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C4" w:rsidRPr="0022105E" w:rsidRDefault="00F34EC4" w:rsidP="00F34EC4">
      <w:pPr>
        <w:spacing w:after="0" w:line="240" w:lineRule="auto"/>
        <w:ind w:left="851"/>
        <w:jc w:val="center"/>
        <w:rPr>
          <w:b/>
          <w:bCs/>
          <w:color w:val="B2A1C7"/>
          <w:sz w:val="28"/>
          <w:szCs w:val="28"/>
        </w:rPr>
      </w:pPr>
      <w:bookmarkStart w:id="0" w:name="_GoBack"/>
      <w:bookmarkEnd w:id="0"/>
      <w:r w:rsidRPr="0022105E">
        <w:rPr>
          <w:b/>
          <w:bCs/>
          <w:color w:val="B2A1C7"/>
          <w:sz w:val="28"/>
          <w:szCs w:val="28"/>
        </w:rPr>
        <w:t>Tabla de Aplicabilidad de las Obligacio</w:t>
      </w:r>
      <w:r w:rsidR="000D4366">
        <w:rPr>
          <w:b/>
          <w:bCs/>
          <w:color w:val="B2A1C7"/>
          <w:sz w:val="28"/>
          <w:szCs w:val="28"/>
        </w:rPr>
        <w:t>nes de Transparencia Comunes de la</w:t>
      </w:r>
      <w:r w:rsidRPr="0022105E">
        <w:rPr>
          <w:b/>
          <w:bCs/>
          <w:color w:val="B2A1C7"/>
          <w:sz w:val="28"/>
          <w:szCs w:val="28"/>
        </w:rPr>
        <w:t xml:space="preserve"> </w:t>
      </w:r>
    </w:p>
    <w:p w:rsidR="00F34EC4" w:rsidRPr="0022105E" w:rsidRDefault="00F34EC4" w:rsidP="00F34EC4">
      <w:pPr>
        <w:spacing w:after="0" w:line="240" w:lineRule="auto"/>
        <w:ind w:left="851"/>
        <w:jc w:val="center"/>
        <w:rPr>
          <w:b/>
          <w:bCs/>
          <w:color w:val="B2A1C7"/>
          <w:sz w:val="28"/>
          <w:szCs w:val="28"/>
        </w:rPr>
      </w:pPr>
      <w:r w:rsidRPr="0022105E">
        <w:rPr>
          <w:b/>
          <w:bCs/>
          <w:color w:val="B2A1C7"/>
          <w:sz w:val="28"/>
          <w:szCs w:val="28"/>
        </w:rPr>
        <w:t>&lt;&lt;</w:t>
      </w:r>
      <w:r w:rsidR="00C27422">
        <w:rPr>
          <w:b/>
          <w:bCs/>
          <w:color w:val="B2A1C7"/>
          <w:sz w:val="28"/>
          <w:szCs w:val="28"/>
        </w:rPr>
        <w:t xml:space="preserve">Instituto Tecnológico Superior de </w:t>
      </w:r>
      <w:r w:rsidR="0024308A">
        <w:rPr>
          <w:b/>
          <w:bCs/>
          <w:color w:val="B2A1C7"/>
          <w:sz w:val="28"/>
          <w:szCs w:val="28"/>
        </w:rPr>
        <w:t>Guasave</w:t>
      </w:r>
      <w:r w:rsidRPr="0022105E">
        <w:rPr>
          <w:b/>
          <w:bCs/>
          <w:color w:val="B2A1C7"/>
          <w:sz w:val="28"/>
          <w:szCs w:val="28"/>
        </w:rPr>
        <w:t>&gt;&gt;</w:t>
      </w:r>
    </w:p>
    <w:p w:rsidR="00F34EC4" w:rsidRPr="0022105E" w:rsidRDefault="00F34EC4" w:rsidP="00F34EC4">
      <w:pPr>
        <w:spacing w:after="0" w:line="240" w:lineRule="auto"/>
        <w:ind w:left="851"/>
        <w:jc w:val="both"/>
        <w:rPr>
          <w:i/>
          <w:color w:val="B2A1C7"/>
        </w:rPr>
      </w:pPr>
    </w:p>
    <w:p w:rsidR="00667E9A" w:rsidRPr="00DC5804" w:rsidRDefault="00F34EC4" w:rsidP="00F34EC4">
      <w:pPr>
        <w:autoSpaceDE w:val="0"/>
        <w:autoSpaceDN w:val="0"/>
        <w:adjustRightInd w:val="0"/>
        <w:spacing w:after="0" w:line="240" w:lineRule="auto"/>
        <w:jc w:val="both"/>
        <w:rPr>
          <w:rFonts w:cs="Arial"/>
          <w:sz w:val="20"/>
          <w:szCs w:val="20"/>
        </w:rPr>
      </w:pPr>
      <w:r w:rsidRPr="0022105E">
        <w:rPr>
          <w:b/>
          <w:bCs/>
          <w:color w:val="B2A1C7"/>
        </w:rPr>
        <w:t>Artículo 95.</w:t>
      </w:r>
      <w:r w:rsidRPr="00246E23">
        <w:t xml:space="preserve"> </w:t>
      </w:r>
      <w:r w:rsidRPr="00246E23">
        <w:rPr>
          <w:rFonts w:cs="Arial"/>
        </w:rPr>
        <w:t>Los sujetos obligados pondrán a disposición del público y actualizarán en forma permanente la información en los respectivos medios electrónicos, de acuerdo con sus facultades, atribuciones, funciones u objeto social según corresponda</w:t>
      </w:r>
      <w:r>
        <w:t>, por lo menos</w:t>
      </w:r>
      <w:r w:rsidRPr="00246E23">
        <w:t xml:space="preserve"> de los temas, documentos y políticas que a continuación se señalan:</w:t>
      </w:r>
      <w:r w:rsidR="00667E9A" w:rsidRPr="00BC0E34">
        <w:rPr>
          <w:b/>
          <w:bCs/>
          <w:color w:val="60497A"/>
        </w:rPr>
        <w:t xml:space="preserve"> </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55"/>
        <w:gridCol w:w="1450"/>
        <w:gridCol w:w="1450"/>
        <w:gridCol w:w="743"/>
        <w:gridCol w:w="2911"/>
        <w:gridCol w:w="2833"/>
        <w:gridCol w:w="2654"/>
      </w:tblGrid>
      <w:tr w:rsidR="00951EA4" w:rsidRPr="006F48A7" w:rsidTr="000E3D69">
        <w:trPr>
          <w:trHeight w:val="132"/>
          <w:tblHeader/>
        </w:trPr>
        <w:tc>
          <w:tcPr>
            <w:tcW w:w="367" w:type="pct"/>
            <w:vMerge w:val="restar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Orden de gobierno</w:t>
            </w:r>
          </w:p>
        </w:tc>
        <w:tc>
          <w:tcPr>
            <w:tcW w:w="558" w:type="pct"/>
            <w:vMerge w:val="restart"/>
            <w:shd w:val="clear" w:color="auto" w:fill="CCC0D9"/>
            <w:vAlign w:val="center"/>
            <w:hideMark/>
          </w:tcPr>
          <w:p w:rsidR="00951EA4" w:rsidRPr="00864C64" w:rsidRDefault="00A83D2C" w:rsidP="00A83D2C">
            <w:pPr>
              <w:spacing w:after="0" w:line="240" w:lineRule="auto"/>
              <w:jc w:val="center"/>
              <w:rPr>
                <w:b/>
                <w:bCs/>
                <w:color w:val="FFFFFF"/>
                <w:sz w:val="20"/>
                <w:szCs w:val="20"/>
              </w:rPr>
            </w:pPr>
            <w:r>
              <w:rPr>
                <w:b/>
                <w:bCs/>
                <w:color w:val="FFFFFF"/>
                <w:sz w:val="20"/>
                <w:szCs w:val="20"/>
              </w:rPr>
              <w:t>P</w:t>
            </w:r>
            <w:r w:rsidR="00951EA4" w:rsidRPr="00864C64">
              <w:rPr>
                <w:b/>
                <w:bCs/>
                <w:color w:val="FFFFFF"/>
                <w:sz w:val="20"/>
                <w:szCs w:val="20"/>
              </w:rPr>
              <w:t>oder de gobierno</w:t>
            </w:r>
            <w:r>
              <w:rPr>
                <w:b/>
                <w:bCs/>
                <w:color w:val="FFFFFF"/>
                <w:sz w:val="20"/>
                <w:szCs w:val="20"/>
              </w:rPr>
              <w:t xml:space="preserve"> o ámbito al que pertenece</w:t>
            </w:r>
          </w:p>
        </w:tc>
        <w:tc>
          <w:tcPr>
            <w:tcW w:w="558" w:type="pct"/>
            <w:vMerge w:val="restar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Tipo de sujeto obligado</w:t>
            </w:r>
          </w:p>
          <w:p w:rsidR="00951EA4" w:rsidRPr="00864C64" w:rsidRDefault="00951EA4" w:rsidP="00A83D2C">
            <w:pPr>
              <w:spacing w:after="0" w:line="240" w:lineRule="auto"/>
              <w:rPr>
                <w:b/>
                <w:bCs/>
                <w:color w:val="FFFFFF"/>
                <w:sz w:val="20"/>
                <w:szCs w:val="20"/>
              </w:rPr>
            </w:pPr>
          </w:p>
        </w:tc>
        <w:tc>
          <w:tcPr>
            <w:tcW w:w="3517" w:type="pct"/>
            <w:gridSpan w:val="4"/>
            <w:shd w:val="clear" w:color="auto" w:fill="CCC0D9"/>
            <w:vAlign w:val="center"/>
            <w:hideMark/>
          </w:tcPr>
          <w:p w:rsidR="00951EA4" w:rsidRPr="00864C64" w:rsidRDefault="00763AE2" w:rsidP="00864C64">
            <w:pPr>
              <w:spacing w:after="0" w:line="240" w:lineRule="auto"/>
              <w:jc w:val="center"/>
              <w:rPr>
                <w:b/>
                <w:bCs/>
                <w:color w:val="FFFFFF"/>
                <w:sz w:val="20"/>
                <w:szCs w:val="20"/>
              </w:rPr>
            </w:pPr>
            <w:r>
              <w:rPr>
                <w:b/>
                <w:bCs/>
                <w:color w:val="FFFFFF"/>
                <w:sz w:val="20"/>
                <w:szCs w:val="20"/>
              </w:rPr>
              <w:t>LTAIPES</w:t>
            </w:r>
          </w:p>
        </w:tc>
      </w:tr>
      <w:tr w:rsidR="000E3D69" w:rsidRPr="006F48A7" w:rsidTr="000E3D69">
        <w:trPr>
          <w:trHeight w:val="1334"/>
          <w:tblHeader/>
        </w:trPr>
        <w:tc>
          <w:tcPr>
            <w:tcW w:w="367" w:type="pct"/>
            <w:vMerge/>
            <w:shd w:val="clear" w:color="auto" w:fill="CCC0D9"/>
            <w:vAlign w:val="center"/>
            <w:hideMark/>
          </w:tcPr>
          <w:p w:rsidR="00951EA4" w:rsidRPr="00864C64"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864C64"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864C64" w:rsidRDefault="00951EA4" w:rsidP="00864C64">
            <w:pPr>
              <w:spacing w:after="0" w:line="240" w:lineRule="auto"/>
              <w:jc w:val="center"/>
              <w:rPr>
                <w:b/>
                <w:bCs/>
                <w:color w:val="FFFFFF"/>
                <w:sz w:val="20"/>
                <w:szCs w:val="20"/>
              </w:rPr>
            </w:pPr>
          </w:p>
        </w:tc>
        <w:tc>
          <w:tcPr>
            <w:tcW w:w="1406" w:type="pct"/>
            <w:gridSpan w:val="2"/>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Fracción</w:t>
            </w:r>
          </w:p>
        </w:tc>
        <w:tc>
          <w:tcPr>
            <w:tcW w:w="1090" w:type="pct"/>
            <w:shd w:val="clear" w:color="auto" w:fill="CCC0D9"/>
            <w:vAlign w:val="center"/>
            <w:hideMark/>
          </w:tcPr>
          <w:p w:rsidR="00951EA4" w:rsidRPr="00864C64" w:rsidRDefault="00951EA4" w:rsidP="00534D62">
            <w:pPr>
              <w:spacing w:after="0" w:line="240" w:lineRule="auto"/>
              <w:jc w:val="center"/>
              <w:rPr>
                <w:b/>
                <w:bCs/>
                <w:color w:val="FFFFFF"/>
                <w:sz w:val="20"/>
                <w:szCs w:val="20"/>
              </w:rPr>
            </w:pPr>
            <w:r>
              <w:rPr>
                <w:b/>
                <w:bCs/>
                <w:color w:val="FFFFFF"/>
                <w:sz w:val="20"/>
                <w:szCs w:val="20"/>
              </w:rPr>
              <w:t>Aplicabilidad</w:t>
            </w:r>
          </w:p>
        </w:tc>
        <w:tc>
          <w:tcPr>
            <w:tcW w:w="1021" w:type="pc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 xml:space="preserve">Área(s) o unidad(es) administrativa(s) </w:t>
            </w:r>
            <w:r w:rsidR="00F34EC4">
              <w:rPr>
                <w:b/>
                <w:bCs/>
                <w:color w:val="FFFFFF"/>
                <w:sz w:val="20"/>
                <w:szCs w:val="20"/>
              </w:rPr>
              <w:t xml:space="preserve">que </w:t>
            </w:r>
            <w:r w:rsidRPr="00864C64">
              <w:rPr>
                <w:b/>
                <w:bCs/>
                <w:color w:val="FFFFFF"/>
                <w:sz w:val="20"/>
                <w:szCs w:val="20"/>
              </w:rPr>
              <w:t>genera(n) o posee(n) la información</w:t>
            </w:r>
          </w:p>
        </w:tc>
      </w:tr>
      <w:tr w:rsidR="00F34EC4" w:rsidRPr="006F48A7" w:rsidTr="00241001">
        <w:trPr>
          <w:trHeight w:val="1803"/>
        </w:trPr>
        <w:tc>
          <w:tcPr>
            <w:tcW w:w="367" w:type="pct"/>
            <w:vMerge w:val="restart"/>
            <w:shd w:val="clear" w:color="000000" w:fill="FFFFFF"/>
            <w:vAlign w:val="center"/>
            <w:hideMark/>
          </w:tcPr>
          <w:p w:rsidR="00F34EC4" w:rsidRPr="00246E23" w:rsidRDefault="00F34EC4" w:rsidP="000D4366">
            <w:pPr>
              <w:spacing w:after="0" w:line="240" w:lineRule="auto"/>
              <w:jc w:val="center"/>
              <w:rPr>
                <w:color w:val="000000"/>
                <w:sz w:val="20"/>
                <w:szCs w:val="20"/>
              </w:rPr>
            </w:pPr>
            <w:r w:rsidRPr="00246E23">
              <w:rPr>
                <w:color w:val="000000"/>
                <w:sz w:val="20"/>
                <w:szCs w:val="20"/>
              </w:rPr>
              <w:t>Estatal</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lastRenderedPageBreak/>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lastRenderedPageBreak/>
              <w:t> </w:t>
            </w:r>
          </w:p>
          <w:p w:rsidR="00F34EC4" w:rsidRPr="00246E23" w:rsidRDefault="00F34EC4" w:rsidP="00003037">
            <w:pPr>
              <w:spacing w:after="0" w:line="240" w:lineRule="auto"/>
              <w:rPr>
                <w:color w:val="000000"/>
                <w:sz w:val="20"/>
                <w:szCs w:val="20"/>
              </w:rPr>
            </w:pPr>
            <w:r w:rsidRPr="00246E23">
              <w:rPr>
                <w:color w:val="000000"/>
                <w:sz w:val="20"/>
                <w:szCs w:val="20"/>
              </w:rPr>
              <w:t> </w:t>
            </w:r>
          </w:p>
          <w:p w:rsidR="00F34EC4" w:rsidRPr="00246E23" w:rsidRDefault="00F34EC4" w:rsidP="00003037">
            <w:pPr>
              <w:spacing w:after="0" w:line="240" w:lineRule="auto"/>
              <w:rPr>
                <w:color w:val="000000"/>
                <w:sz w:val="20"/>
                <w:szCs w:val="20"/>
              </w:rPr>
            </w:pPr>
            <w:r w:rsidRPr="00246E23">
              <w:rPr>
                <w:color w:val="000000"/>
                <w:sz w:val="20"/>
                <w:szCs w:val="20"/>
              </w:rPr>
              <w:t> </w:t>
            </w:r>
          </w:p>
        </w:tc>
        <w:tc>
          <w:tcPr>
            <w:tcW w:w="558" w:type="pct"/>
            <w:vMerge w:val="restart"/>
            <w:shd w:val="clear" w:color="000000" w:fill="FFFFFF"/>
            <w:vAlign w:val="center"/>
            <w:hideMark/>
          </w:tcPr>
          <w:p w:rsidR="00F34EC4" w:rsidRPr="00246E23" w:rsidRDefault="00F34EC4" w:rsidP="00003037">
            <w:pPr>
              <w:spacing w:after="0" w:line="240" w:lineRule="auto"/>
              <w:jc w:val="center"/>
              <w:rPr>
                <w:sz w:val="20"/>
                <w:szCs w:val="20"/>
              </w:rPr>
            </w:pPr>
            <w:r w:rsidRPr="00246E23">
              <w:rPr>
                <w:sz w:val="20"/>
                <w:szCs w:val="20"/>
              </w:rPr>
              <w:lastRenderedPageBreak/>
              <w:t>Poder Ejecutivo</w:t>
            </w: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p w:rsidR="00F34EC4" w:rsidRPr="00246E23" w:rsidRDefault="00F34EC4" w:rsidP="00003037">
            <w:pPr>
              <w:spacing w:after="0" w:line="240" w:lineRule="auto"/>
              <w:jc w:val="center"/>
              <w:rPr>
                <w:sz w:val="20"/>
                <w:szCs w:val="20"/>
              </w:rPr>
            </w:pPr>
          </w:p>
        </w:tc>
        <w:tc>
          <w:tcPr>
            <w:tcW w:w="558" w:type="pct"/>
            <w:vMerge w:val="restart"/>
            <w:shd w:val="clear" w:color="000000" w:fill="FFFFFF"/>
            <w:hideMark/>
          </w:tcPr>
          <w:p w:rsidR="00F34EC4" w:rsidRPr="00246E23" w:rsidRDefault="00F34EC4" w:rsidP="00003037">
            <w:pPr>
              <w:spacing w:after="0" w:line="240" w:lineRule="auto"/>
              <w:jc w:val="center"/>
              <w:rPr>
                <w:sz w:val="20"/>
                <w:szCs w:val="20"/>
              </w:rPr>
            </w:pPr>
            <w:r w:rsidRPr="00246E23">
              <w:rPr>
                <w:sz w:val="20"/>
                <w:szCs w:val="20"/>
              </w:rPr>
              <w:lastRenderedPageBreak/>
              <w:t>Organismo Descentralizado</w:t>
            </w:r>
          </w:p>
          <w:p w:rsidR="00F34EC4" w:rsidRPr="00246E23" w:rsidRDefault="00F34EC4" w:rsidP="00003037">
            <w:pPr>
              <w:spacing w:after="0" w:line="240" w:lineRule="auto"/>
              <w:jc w:val="center"/>
              <w:rPr>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90" w:type="pct"/>
            <w:shd w:val="clear" w:color="000000" w:fill="FFFFFF"/>
            <w:vAlign w:val="center"/>
            <w:hideMark/>
          </w:tcPr>
          <w:p w:rsidR="00F34EC4" w:rsidRPr="0091347C" w:rsidRDefault="00F34EC4" w:rsidP="00734655">
            <w:pPr>
              <w:spacing w:after="0" w:line="240" w:lineRule="auto"/>
              <w:jc w:val="center"/>
              <w:rPr>
                <w:bCs/>
                <w:sz w:val="20"/>
                <w:szCs w:val="20"/>
              </w:rPr>
            </w:pPr>
            <w:r>
              <w:rPr>
                <w:bCs/>
                <w:sz w:val="20"/>
                <w:szCs w:val="20"/>
              </w:rPr>
              <w:t xml:space="preserve">Aplica </w:t>
            </w:r>
          </w:p>
        </w:tc>
        <w:tc>
          <w:tcPr>
            <w:tcW w:w="1021" w:type="pct"/>
            <w:shd w:val="clear" w:color="000000" w:fill="FFFFFF"/>
            <w:vAlign w:val="center"/>
            <w:hideMark/>
          </w:tcPr>
          <w:p w:rsidR="00F34EC4" w:rsidRPr="00864C64" w:rsidRDefault="00F34EC4" w:rsidP="0048503E">
            <w:pPr>
              <w:spacing w:after="0" w:line="240" w:lineRule="auto"/>
              <w:jc w:val="center"/>
              <w:rPr>
                <w:color w:val="000000"/>
                <w:sz w:val="20"/>
                <w:szCs w:val="20"/>
              </w:rPr>
            </w:pPr>
            <w:r w:rsidRPr="00864C64">
              <w:rPr>
                <w:color w:val="000000"/>
                <w:sz w:val="20"/>
                <w:szCs w:val="20"/>
              </w:rPr>
              <w:t> </w:t>
            </w:r>
            <w:r w:rsidR="00B50720" w:rsidRPr="00E21C9C">
              <w:rPr>
                <w:rFonts w:cs="Calibri"/>
                <w:bCs/>
                <w:sz w:val="20"/>
                <w:szCs w:val="20"/>
              </w:rPr>
              <w:t xml:space="preserve">Se deberá establecer </w:t>
            </w:r>
            <w:r w:rsidR="00B50720" w:rsidRPr="00487A9E">
              <w:rPr>
                <w:rFonts w:cs="Calibri"/>
                <w:bCs/>
                <w:color w:val="00B050"/>
                <w:sz w:val="20"/>
                <w:szCs w:val="20"/>
              </w:rPr>
              <w:t>el área responsable</w:t>
            </w:r>
            <w:r w:rsidR="00B50720">
              <w:rPr>
                <w:rFonts w:cs="Calibri"/>
                <w:bCs/>
                <w:sz w:val="20"/>
                <w:szCs w:val="20"/>
              </w:rPr>
              <w:t xml:space="preserve"> </w:t>
            </w:r>
            <w:r w:rsidR="00B50720" w:rsidRPr="00E21C9C">
              <w:rPr>
                <w:rFonts w:cs="Calibri"/>
                <w:bCs/>
                <w:sz w:val="20"/>
                <w:szCs w:val="20"/>
              </w:rPr>
              <w:t xml:space="preserve">que </w:t>
            </w:r>
            <w:r w:rsidR="00027AF9" w:rsidRPr="00E21C9C">
              <w:rPr>
                <w:rFonts w:cs="Calibri"/>
                <w:bCs/>
                <w:sz w:val="20"/>
                <w:szCs w:val="20"/>
              </w:rPr>
              <w:t>publicará la</w:t>
            </w:r>
            <w:r w:rsidR="00B50720" w:rsidRPr="00E21C9C">
              <w:rPr>
                <w:rFonts w:cs="Calibri"/>
                <w:bCs/>
                <w:sz w:val="20"/>
                <w:szCs w:val="20"/>
              </w:rPr>
              <w:t xml:space="preserve"> información requerida de conformidad con sus atribuciones y que forme parte de su estructura orgánica</w:t>
            </w:r>
          </w:p>
        </w:tc>
      </w:tr>
      <w:tr w:rsidR="00F34EC4" w:rsidRPr="006F48A7" w:rsidTr="00285FEB">
        <w:trPr>
          <w:trHeight w:val="155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II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Las facultades de cada área;</w:t>
            </w:r>
          </w:p>
        </w:tc>
        <w:tc>
          <w:tcPr>
            <w:tcW w:w="1090" w:type="pct"/>
            <w:shd w:val="clear" w:color="000000" w:fill="FFFFFF"/>
            <w:vAlign w:val="center"/>
            <w:hideMark/>
          </w:tcPr>
          <w:p w:rsidR="00F34EC4" w:rsidRPr="006F48A7" w:rsidRDefault="00F34EC4" w:rsidP="00677AB8">
            <w:pPr>
              <w:jc w:val="center"/>
            </w:pPr>
            <w:r w:rsidRPr="00A520EC">
              <w:rPr>
                <w:bCs/>
                <w:sz w:val="20"/>
                <w:szCs w:val="20"/>
              </w:rPr>
              <w:t xml:space="preserve">Aplica </w:t>
            </w:r>
          </w:p>
        </w:tc>
        <w:tc>
          <w:tcPr>
            <w:tcW w:w="1021" w:type="pct"/>
            <w:shd w:val="clear" w:color="000000" w:fill="FFFFFF"/>
            <w:vAlign w:val="center"/>
            <w:hideMark/>
          </w:tcPr>
          <w:p w:rsidR="00F34EC4" w:rsidRPr="00864C64" w:rsidRDefault="00B50720" w:rsidP="0048503E">
            <w:pPr>
              <w:spacing w:after="0" w:line="240" w:lineRule="auto"/>
              <w:jc w:val="center"/>
              <w:rPr>
                <w:color w:val="000000"/>
                <w:sz w:val="20"/>
                <w:szCs w:val="20"/>
              </w:rPr>
            </w:pPr>
            <w:r w:rsidRPr="00E21C9C">
              <w:rPr>
                <w:rFonts w:cs="Calibri"/>
                <w:bCs/>
                <w:sz w:val="20"/>
                <w:szCs w:val="20"/>
              </w:rPr>
              <w:t xml:space="preserve">Se deberá establecer </w:t>
            </w:r>
            <w:r w:rsidRPr="00487A9E">
              <w:rPr>
                <w:rFonts w:cs="Calibri"/>
                <w:bCs/>
                <w:color w:val="00B050"/>
                <w:sz w:val="20"/>
                <w:szCs w:val="20"/>
              </w:rPr>
              <w:t>el área responsable</w:t>
            </w:r>
            <w:r>
              <w:rPr>
                <w:rFonts w:cs="Calibri"/>
                <w:bCs/>
                <w:sz w:val="20"/>
                <w:szCs w:val="20"/>
              </w:rPr>
              <w:t xml:space="preserve"> </w:t>
            </w:r>
            <w:r w:rsidRPr="00E21C9C">
              <w:rPr>
                <w:rFonts w:cs="Calibri"/>
                <w:bCs/>
                <w:sz w:val="20"/>
                <w:szCs w:val="20"/>
              </w:rPr>
              <w:t xml:space="preserve">que </w:t>
            </w:r>
            <w:r w:rsidR="00027AF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F34EC4" w:rsidRPr="006F48A7" w:rsidTr="00285FEB">
        <w:trPr>
          <w:trHeight w:val="717"/>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III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Pr>
                <w:rFonts w:cs="Arial"/>
                <w:color w:val="0D0D0D"/>
                <w:sz w:val="20"/>
                <w:szCs w:val="20"/>
              </w:rPr>
              <w:t>El directorio de todos los servidores p</w:t>
            </w:r>
            <w:r w:rsidRPr="00246E23">
              <w:rPr>
                <w:rFonts w:cs="Arial"/>
                <w:color w:val="0D0D0D"/>
                <w:sz w:val="20"/>
                <w:szCs w:val="20"/>
              </w:rPr>
              <w:t xml:space="preserve">úblicos, a partir del nivel de jefe de departamento o </w:t>
            </w:r>
            <w:r w:rsidRPr="00246E23">
              <w:rPr>
                <w:rFonts w:cs="Arial"/>
                <w:color w:val="0D0D0D"/>
                <w:sz w:val="20"/>
                <w:szCs w:val="20"/>
              </w:rPr>
              <w:lastRenderedPageBreak/>
              <w:t>s</w:t>
            </w:r>
            <w:r>
              <w:rPr>
                <w:rFonts w:cs="Arial"/>
                <w:color w:val="0D0D0D"/>
                <w:sz w:val="20"/>
                <w:szCs w:val="20"/>
              </w:rPr>
              <w:t>u equivalente, o de menor nivel</w:t>
            </w:r>
            <w:r w:rsidRPr="00246E23">
              <w:rPr>
                <w:rFonts w:cs="Arial"/>
                <w:color w:val="0D0D0D"/>
                <w:sz w:val="20"/>
                <w:szCs w:val="20"/>
              </w:rPr>
              <w:t xml:space="preserve"> cuand</w:t>
            </w:r>
            <w:r>
              <w:rPr>
                <w:rFonts w:cs="Arial"/>
                <w:color w:val="0D0D0D"/>
                <w:sz w:val="20"/>
                <w:szCs w:val="20"/>
              </w:rPr>
              <w:t>o se brinde atención al público,</w:t>
            </w:r>
            <w:r w:rsidRPr="00246E23">
              <w:rPr>
                <w:rFonts w:cs="Arial"/>
                <w:color w:val="0D0D0D"/>
                <w:sz w:val="20"/>
                <w:szCs w:val="20"/>
              </w:rPr>
              <w:t xml:space="preserve"> manej</w:t>
            </w:r>
            <w:r>
              <w:rPr>
                <w:rFonts w:cs="Arial"/>
                <w:color w:val="0D0D0D"/>
                <w:sz w:val="20"/>
                <w:szCs w:val="20"/>
              </w:rPr>
              <w:t>en o apliquen recursos públicos,</w:t>
            </w:r>
            <w:r w:rsidRPr="00246E23">
              <w:rPr>
                <w:rFonts w:cs="Arial"/>
                <w:color w:val="0D0D0D"/>
                <w:sz w:val="20"/>
                <w:szCs w:val="20"/>
              </w:rPr>
              <w:t xml:space="preserve"> realicen actos de autoridad o presten servicios profesionales bajo el régimen de confianza u honorarios y personal de bas</w:t>
            </w:r>
            <w:r>
              <w:rPr>
                <w:rFonts w:cs="Arial"/>
                <w:color w:val="0D0D0D"/>
                <w:sz w:val="20"/>
                <w:szCs w:val="20"/>
              </w:rPr>
              <w:t>e. El directorio deberá incluir</w:t>
            </w:r>
            <w:r w:rsidRPr="00246E23">
              <w:rPr>
                <w:rFonts w:cs="Arial"/>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1090" w:type="pct"/>
            <w:shd w:val="clear" w:color="000000" w:fill="FFFFFF"/>
            <w:vAlign w:val="center"/>
            <w:hideMark/>
          </w:tcPr>
          <w:p w:rsidR="00F34EC4" w:rsidRPr="006F48A7" w:rsidRDefault="00F34EC4" w:rsidP="00677AB8">
            <w:pPr>
              <w:jc w:val="center"/>
            </w:pPr>
            <w:r w:rsidRPr="00A520EC">
              <w:rPr>
                <w:bCs/>
                <w:sz w:val="20"/>
                <w:szCs w:val="20"/>
              </w:rPr>
              <w:lastRenderedPageBreak/>
              <w:t>Aplica</w:t>
            </w:r>
          </w:p>
        </w:tc>
        <w:tc>
          <w:tcPr>
            <w:tcW w:w="1021" w:type="pct"/>
            <w:shd w:val="clear" w:color="000000" w:fill="FFFFFF"/>
            <w:vAlign w:val="center"/>
            <w:hideMark/>
          </w:tcPr>
          <w:p w:rsidR="00F34EC4" w:rsidRPr="00864C64" w:rsidRDefault="00B50720" w:rsidP="0048503E">
            <w:pPr>
              <w:spacing w:after="0" w:line="240" w:lineRule="auto"/>
              <w:jc w:val="center"/>
              <w:rPr>
                <w:color w:val="000000"/>
                <w:sz w:val="20"/>
                <w:szCs w:val="20"/>
              </w:rPr>
            </w:pPr>
            <w:r w:rsidRPr="00E21C9C">
              <w:rPr>
                <w:rFonts w:cs="Calibri"/>
                <w:bCs/>
                <w:sz w:val="20"/>
                <w:szCs w:val="20"/>
              </w:rPr>
              <w:t xml:space="preserve">Se deberá establecer </w:t>
            </w:r>
            <w:r w:rsidRPr="00487A9E">
              <w:rPr>
                <w:rFonts w:cs="Calibri"/>
                <w:bCs/>
                <w:color w:val="00B050"/>
                <w:sz w:val="20"/>
                <w:szCs w:val="20"/>
              </w:rPr>
              <w:t>el área responsable</w:t>
            </w:r>
            <w:r>
              <w:rPr>
                <w:rFonts w:cs="Calibri"/>
                <w:bCs/>
                <w:sz w:val="20"/>
                <w:szCs w:val="20"/>
              </w:rPr>
              <w:t xml:space="preserve"> </w:t>
            </w:r>
            <w:r w:rsidRPr="00E21C9C">
              <w:rPr>
                <w:rFonts w:cs="Calibri"/>
                <w:bCs/>
                <w:sz w:val="20"/>
                <w:szCs w:val="20"/>
              </w:rPr>
              <w:t xml:space="preserve">que </w:t>
            </w:r>
            <w:r w:rsidR="00027AF9" w:rsidRPr="00E21C9C">
              <w:rPr>
                <w:rFonts w:cs="Calibri"/>
                <w:bCs/>
                <w:sz w:val="20"/>
                <w:szCs w:val="20"/>
              </w:rPr>
              <w:t>publicará la</w:t>
            </w:r>
            <w:r w:rsidRPr="00E21C9C">
              <w:rPr>
                <w:rFonts w:cs="Calibri"/>
                <w:bCs/>
                <w:sz w:val="20"/>
                <w:szCs w:val="20"/>
              </w:rPr>
              <w:t xml:space="preserve"> información requerida de </w:t>
            </w:r>
            <w:r w:rsidRPr="00E21C9C">
              <w:rPr>
                <w:rFonts w:cs="Calibri"/>
                <w:bCs/>
                <w:sz w:val="20"/>
                <w:szCs w:val="20"/>
              </w:rPr>
              <w:lastRenderedPageBreak/>
              <w:t>conformidad con sus atribuciones y que forme parte de su estructura orgánica</w:t>
            </w:r>
          </w:p>
        </w:tc>
      </w:tr>
      <w:tr w:rsidR="00F34EC4" w:rsidRPr="006F48A7" w:rsidTr="00285FEB">
        <w:trPr>
          <w:trHeight w:val="103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IV</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La información curricular</w:t>
            </w:r>
            <w:r>
              <w:rPr>
                <w:rFonts w:cs="Arial"/>
                <w:color w:val="0D0D0D"/>
                <w:sz w:val="20"/>
                <w:szCs w:val="20"/>
              </w:rPr>
              <w:t xml:space="preserve"> del servidor público</w:t>
            </w:r>
            <w:r w:rsidRPr="00246E23">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90" w:type="pct"/>
            <w:shd w:val="clear" w:color="000000" w:fill="FFFFFF"/>
            <w:vAlign w:val="center"/>
            <w:hideMark/>
          </w:tcPr>
          <w:p w:rsidR="00F34EC4" w:rsidRPr="006F48A7" w:rsidRDefault="00F34EC4" w:rsidP="00677AB8">
            <w:pPr>
              <w:jc w:val="center"/>
            </w:pPr>
            <w:r w:rsidRPr="00A520EC">
              <w:rPr>
                <w:bCs/>
                <w:sz w:val="20"/>
                <w:szCs w:val="20"/>
              </w:rPr>
              <w:t>Aplica</w:t>
            </w:r>
          </w:p>
        </w:tc>
        <w:tc>
          <w:tcPr>
            <w:tcW w:w="1021" w:type="pct"/>
            <w:shd w:val="clear" w:color="000000" w:fill="FFFFFF"/>
            <w:vAlign w:val="center"/>
            <w:hideMark/>
          </w:tcPr>
          <w:p w:rsidR="00F34EC4" w:rsidRPr="00864C64" w:rsidRDefault="00B50720" w:rsidP="0048503E">
            <w:pPr>
              <w:spacing w:after="0" w:line="240" w:lineRule="auto"/>
              <w:jc w:val="center"/>
              <w:rPr>
                <w:color w:val="000000"/>
                <w:sz w:val="20"/>
                <w:szCs w:val="20"/>
              </w:rPr>
            </w:pPr>
            <w:r w:rsidRPr="00E21C9C">
              <w:rPr>
                <w:rFonts w:cs="Calibri"/>
                <w:bCs/>
                <w:sz w:val="20"/>
                <w:szCs w:val="20"/>
              </w:rPr>
              <w:t xml:space="preserve">Se deberá establecer </w:t>
            </w:r>
            <w:r w:rsidRPr="00487A9E">
              <w:rPr>
                <w:rFonts w:cs="Calibri"/>
                <w:bCs/>
                <w:color w:val="00B050"/>
                <w:sz w:val="20"/>
                <w:szCs w:val="20"/>
              </w:rPr>
              <w:t>el área responsable</w:t>
            </w:r>
            <w:r>
              <w:rPr>
                <w:rFonts w:cs="Calibri"/>
                <w:bCs/>
                <w:sz w:val="20"/>
                <w:szCs w:val="20"/>
              </w:rPr>
              <w:t xml:space="preserve"> </w:t>
            </w:r>
            <w:r w:rsidRPr="00E21C9C">
              <w:rPr>
                <w:rFonts w:cs="Calibri"/>
                <w:bCs/>
                <w:sz w:val="20"/>
                <w:szCs w:val="20"/>
              </w:rPr>
              <w:t xml:space="preserve">que </w:t>
            </w:r>
            <w:r w:rsidR="00027AF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B50720" w:rsidRPr="006F48A7" w:rsidTr="00E220CB">
        <w:trPr>
          <w:trHeight w:val="205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V</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Pr>
                <w:rFonts w:cs="Arial"/>
                <w:color w:val="0D0D0D"/>
                <w:sz w:val="20"/>
                <w:szCs w:val="20"/>
              </w:rPr>
              <w:t>El listado de servidores p</w:t>
            </w:r>
            <w:r w:rsidRPr="00246E23">
              <w:rPr>
                <w:rFonts w:cs="Arial"/>
                <w:color w:val="0D0D0D"/>
                <w:sz w:val="20"/>
                <w:szCs w:val="20"/>
              </w:rPr>
              <w:t>úblicos con sanciones administrativas definitivas, especificando la causa de sanción y la disposición;</w:t>
            </w:r>
          </w:p>
        </w:tc>
        <w:tc>
          <w:tcPr>
            <w:tcW w:w="1090" w:type="pct"/>
            <w:shd w:val="clear" w:color="000000" w:fill="FFFFFF"/>
            <w:vAlign w:val="center"/>
            <w:hideMark/>
          </w:tcPr>
          <w:p w:rsidR="00B50720" w:rsidRPr="006F48A7" w:rsidRDefault="00B50720" w:rsidP="00677AB8">
            <w:pPr>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931AA2">
              <w:rPr>
                <w:rFonts w:cs="Calibri"/>
                <w:bCs/>
                <w:sz w:val="20"/>
                <w:szCs w:val="20"/>
              </w:rPr>
              <w:t xml:space="preserve">Se deberá establecer </w:t>
            </w:r>
            <w:r w:rsidRPr="00931AA2">
              <w:rPr>
                <w:rFonts w:cs="Calibri"/>
                <w:bCs/>
                <w:color w:val="00B050"/>
                <w:sz w:val="20"/>
                <w:szCs w:val="20"/>
              </w:rPr>
              <w:t>el área responsable</w:t>
            </w:r>
            <w:r w:rsidRPr="00931AA2">
              <w:rPr>
                <w:rFonts w:cs="Calibri"/>
                <w:bCs/>
                <w:sz w:val="20"/>
                <w:szCs w:val="20"/>
              </w:rPr>
              <w:t xml:space="preserve"> que </w:t>
            </w:r>
            <w:r w:rsidR="00027AF9" w:rsidRPr="00931AA2">
              <w:rPr>
                <w:rFonts w:cs="Calibri"/>
                <w:bCs/>
                <w:sz w:val="20"/>
                <w:szCs w:val="20"/>
              </w:rPr>
              <w:t>publicará la</w:t>
            </w:r>
            <w:r w:rsidRPr="00931AA2">
              <w:rPr>
                <w:rFonts w:cs="Calibri"/>
                <w:bCs/>
                <w:sz w:val="20"/>
                <w:szCs w:val="20"/>
              </w:rPr>
              <w:t xml:space="preserve"> información requerida de conformidad con sus atribuciones y que forme parte de su estructura orgánica</w:t>
            </w:r>
          </w:p>
        </w:tc>
      </w:tr>
      <w:tr w:rsidR="00B50720" w:rsidRPr="006F48A7" w:rsidTr="00E220CB">
        <w:trPr>
          <w:trHeight w:val="9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VI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La remunera</w:t>
            </w:r>
            <w:r>
              <w:rPr>
                <w:rFonts w:cs="Arial"/>
                <w:color w:val="0D0D0D"/>
                <w:sz w:val="20"/>
                <w:szCs w:val="20"/>
              </w:rPr>
              <w:t>ción bruta y neta de todos los servidores p</w:t>
            </w:r>
            <w:r w:rsidRPr="00246E23">
              <w:rPr>
                <w:rFonts w:cs="Arial"/>
                <w:color w:val="0D0D0D"/>
                <w:sz w:val="20"/>
                <w:szCs w:val="20"/>
              </w:rPr>
              <w:t>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1090" w:type="pct"/>
            <w:shd w:val="clear" w:color="000000" w:fill="FFFFFF"/>
            <w:vAlign w:val="center"/>
            <w:hideMark/>
          </w:tcPr>
          <w:p w:rsidR="00B50720" w:rsidRPr="006F48A7" w:rsidRDefault="00B50720" w:rsidP="00734655">
            <w:pPr>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931AA2">
              <w:rPr>
                <w:rFonts w:cs="Calibri"/>
                <w:bCs/>
                <w:sz w:val="20"/>
                <w:szCs w:val="20"/>
              </w:rPr>
              <w:t xml:space="preserve">Se deberá establecer </w:t>
            </w:r>
            <w:r w:rsidRPr="00931AA2">
              <w:rPr>
                <w:rFonts w:cs="Calibri"/>
                <w:bCs/>
                <w:color w:val="00B050"/>
                <w:sz w:val="20"/>
                <w:szCs w:val="20"/>
              </w:rPr>
              <w:t>el área responsable</w:t>
            </w:r>
            <w:r w:rsidRPr="00931AA2">
              <w:rPr>
                <w:rFonts w:cs="Calibri"/>
                <w:bCs/>
                <w:sz w:val="20"/>
                <w:szCs w:val="20"/>
              </w:rPr>
              <w:t xml:space="preserve"> que </w:t>
            </w:r>
            <w:r w:rsidR="00027AF9" w:rsidRPr="00931AA2">
              <w:rPr>
                <w:rFonts w:cs="Calibri"/>
                <w:bCs/>
                <w:sz w:val="20"/>
                <w:szCs w:val="20"/>
              </w:rPr>
              <w:t>publicará la</w:t>
            </w:r>
            <w:r w:rsidRPr="00931AA2">
              <w:rPr>
                <w:rFonts w:cs="Calibri"/>
                <w:bCs/>
                <w:sz w:val="20"/>
                <w:szCs w:val="20"/>
              </w:rPr>
              <w:t xml:space="preserve"> información requerida de conformidad con sus atribuciones y que forme parte de su estructura orgánica</w:t>
            </w:r>
          </w:p>
        </w:tc>
      </w:tr>
      <w:tr w:rsidR="00B50720" w:rsidRPr="006F48A7" w:rsidTr="00E220CB">
        <w:trPr>
          <w:trHeight w:val="1803"/>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VII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El número total de las plazas y del personal de base y confianza, especificando el total de las vacantes, por nivel de puesto, para cada unidad administrativa;</w:t>
            </w:r>
          </w:p>
        </w:tc>
        <w:tc>
          <w:tcPr>
            <w:tcW w:w="1090" w:type="pct"/>
            <w:shd w:val="clear" w:color="000000" w:fill="FFFFFF"/>
            <w:vAlign w:val="center"/>
            <w:hideMark/>
          </w:tcPr>
          <w:p w:rsidR="00B50720" w:rsidRPr="006F48A7" w:rsidRDefault="00B50720" w:rsidP="00734655">
            <w:pPr>
              <w:jc w:val="center"/>
            </w:pPr>
            <w:r w:rsidRPr="00A520EC">
              <w:rPr>
                <w:bCs/>
                <w:sz w:val="20"/>
                <w:szCs w:val="20"/>
              </w:rPr>
              <w:t xml:space="preserve">Aplica </w:t>
            </w:r>
          </w:p>
        </w:tc>
        <w:tc>
          <w:tcPr>
            <w:tcW w:w="1021" w:type="pct"/>
            <w:shd w:val="clear" w:color="000000" w:fill="FFFFFF"/>
            <w:hideMark/>
          </w:tcPr>
          <w:p w:rsidR="00B50720" w:rsidRDefault="00B50720" w:rsidP="00B50720">
            <w:pPr>
              <w:jc w:val="center"/>
            </w:pPr>
            <w:r w:rsidRPr="00931AA2">
              <w:rPr>
                <w:rFonts w:cs="Calibri"/>
                <w:bCs/>
                <w:sz w:val="20"/>
                <w:szCs w:val="20"/>
              </w:rPr>
              <w:t xml:space="preserve">Se deberá establecer </w:t>
            </w:r>
            <w:r w:rsidRPr="00931AA2">
              <w:rPr>
                <w:rFonts w:cs="Calibri"/>
                <w:bCs/>
                <w:color w:val="00B050"/>
                <w:sz w:val="20"/>
                <w:szCs w:val="20"/>
              </w:rPr>
              <w:t>el área responsable</w:t>
            </w:r>
            <w:r w:rsidRPr="00931AA2">
              <w:rPr>
                <w:rFonts w:cs="Calibri"/>
                <w:bCs/>
                <w:sz w:val="20"/>
                <w:szCs w:val="20"/>
              </w:rPr>
              <w:t xml:space="preserve"> que </w:t>
            </w:r>
            <w:r w:rsidR="00027AF9" w:rsidRPr="00931AA2">
              <w:rPr>
                <w:rFonts w:cs="Calibri"/>
                <w:bCs/>
                <w:sz w:val="20"/>
                <w:szCs w:val="20"/>
              </w:rPr>
              <w:t>publicará la</w:t>
            </w:r>
            <w:r w:rsidRPr="00931AA2">
              <w:rPr>
                <w:rFonts w:cs="Calibri"/>
                <w:bCs/>
                <w:sz w:val="20"/>
                <w:szCs w:val="20"/>
              </w:rPr>
              <w:t xml:space="preserve"> información requerida de conformidad con sus atribuciones y que forme parte de su estructura orgánica</w:t>
            </w:r>
          </w:p>
        </w:tc>
      </w:tr>
      <w:tr w:rsidR="00B50720" w:rsidRPr="006F48A7" w:rsidTr="00027AF9">
        <w:trPr>
          <w:trHeight w:val="12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VIII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Pr>
                <w:rFonts w:cs="Arial"/>
                <w:color w:val="0D0D0D"/>
                <w:sz w:val="20"/>
                <w:szCs w:val="20"/>
              </w:rPr>
              <w:t>La información en versión p</w:t>
            </w:r>
            <w:r w:rsidRPr="00246E23">
              <w:rPr>
                <w:rFonts w:cs="Arial"/>
                <w:color w:val="0D0D0D"/>
                <w:sz w:val="20"/>
                <w:szCs w:val="20"/>
              </w:rPr>
              <w:t>ública de las decl</w:t>
            </w:r>
            <w:r>
              <w:rPr>
                <w:rFonts w:cs="Arial"/>
                <w:color w:val="0D0D0D"/>
                <w:sz w:val="20"/>
                <w:szCs w:val="20"/>
              </w:rPr>
              <w:t>araciones patrimoniales de los servidores p</w:t>
            </w:r>
            <w:r w:rsidRPr="00246E23">
              <w:rPr>
                <w:rFonts w:cs="Arial"/>
                <w:color w:val="0D0D0D"/>
                <w:sz w:val="20"/>
                <w:szCs w:val="20"/>
              </w:rPr>
              <w:t>úblicos que así lo determinen, en los sistemas habilitados para ello, de acuerdo a la normatividad aplicable;</w:t>
            </w:r>
          </w:p>
        </w:tc>
        <w:tc>
          <w:tcPr>
            <w:tcW w:w="1090" w:type="pct"/>
            <w:shd w:val="clear" w:color="000000" w:fill="FFFFFF"/>
            <w:vAlign w:val="center"/>
            <w:hideMark/>
          </w:tcPr>
          <w:p w:rsidR="00B50720" w:rsidRDefault="00B50720" w:rsidP="00677AB8">
            <w:pPr>
              <w:jc w:val="center"/>
              <w:rPr>
                <w:bCs/>
                <w:sz w:val="20"/>
                <w:szCs w:val="20"/>
              </w:rPr>
            </w:pPr>
            <w:r w:rsidRPr="00A520EC">
              <w:rPr>
                <w:bCs/>
                <w:sz w:val="20"/>
                <w:szCs w:val="20"/>
              </w:rPr>
              <w:t>Aplica</w:t>
            </w:r>
          </w:p>
          <w:p w:rsidR="00027AF9" w:rsidRPr="006F48A7" w:rsidRDefault="00027AF9" w:rsidP="00027AF9">
            <w:pPr>
              <w:spacing w:after="0" w:line="240" w:lineRule="auto"/>
              <w:jc w:val="center"/>
            </w:pPr>
            <w:r w:rsidRPr="00B2391D">
              <w:rPr>
                <w:bCs/>
                <w:sz w:val="20"/>
                <w:szCs w:val="20"/>
              </w:rPr>
              <w:t>Toda vez que dentro de su estructura orgánica se encuentran servidores públicos obligados a presentar la declaraci</w:t>
            </w:r>
            <w:r>
              <w:rPr>
                <w:bCs/>
                <w:sz w:val="20"/>
                <w:szCs w:val="20"/>
              </w:rPr>
              <w:t>ó</w:t>
            </w:r>
            <w:r w:rsidRPr="00B2391D">
              <w:rPr>
                <w:bCs/>
                <w:sz w:val="20"/>
                <w:szCs w:val="20"/>
              </w:rPr>
              <w:t xml:space="preserve">n patrimonial, en términos de lo dispuesto en el artículo </w:t>
            </w:r>
            <w:r>
              <w:rPr>
                <w:bCs/>
                <w:sz w:val="20"/>
                <w:szCs w:val="20"/>
              </w:rPr>
              <w:t>32</w:t>
            </w:r>
            <w:r w:rsidRPr="00B2391D">
              <w:rPr>
                <w:bCs/>
                <w:sz w:val="20"/>
                <w:szCs w:val="20"/>
              </w:rPr>
              <w:t>, de la Ley de Responsabilidades Administrativas del Estado de Sinaloa</w:t>
            </w:r>
          </w:p>
        </w:tc>
        <w:tc>
          <w:tcPr>
            <w:tcW w:w="1021" w:type="pct"/>
            <w:shd w:val="clear" w:color="000000" w:fill="FFFFFF"/>
            <w:vAlign w:val="center"/>
            <w:hideMark/>
          </w:tcPr>
          <w:p w:rsidR="00B50720" w:rsidRDefault="00B50720" w:rsidP="00027AF9">
            <w:pPr>
              <w:jc w:val="center"/>
            </w:pPr>
            <w:r w:rsidRPr="001A2157">
              <w:rPr>
                <w:rFonts w:cs="Calibri"/>
                <w:bCs/>
                <w:sz w:val="20"/>
                <w:szCs w:val="20"/>
              </w:rPr>
              <w:t xml:space="preserve">Se deberá establecer </w:t>
            </w:r>
            <w:r w:rsidRPr="001A2157">
              <w:rPr>
                <w:rFonts w:cs="Calibri"/>
                <w:bCs/>
                <w:color w:val="00B050"/>
                <w:sz w:val="20"/>
                <w:szCs w:val="20"/>
              </w:rPr>
              <w:t>el área responsable</w:t>
            </w:r>
            <w:r w:rsidRPr="001A2157">
              <w:rPr>
                <w:rFonts w:cs="Calibri"/>
                <w:bCs/>
                <w:sz w:val="20"/>
                <w:szCs w:val="20"/>
              </w:rPr>
              <w:t xml:space="preserve"> que </w:t>
            </w:r>
            <w:r w:rsidR="00027AF9" w:rsidRPr="001A2157">
              <w:rPr>
                <w:rFonts w:cs="Calibri"/>
                <w:bCs/>
                <w:sz w:val="20"/>
                <w:szCs w:val="20"/>
              </w:rPr>
              <w:t>publicará la</w:t>
            </w:r>
            <w:r w:rsidRPr="001A2157">
              <w:rPr>
                <w:rFonts w:cs="Calibri"/>
                <w:bCs/>
                <w:sz w:val="20"/>
                <w:szCs w:val="20"/>
              </w:rPr>
              <w:t xml:space="preserve"> información requerida de conformidad con sus atribuciones y que forme parte de su estructura orgánica</w:t>
            </w:r>
          </w:p>
        </w:tc>
      </w:tr>
      <w:tr w:rsidR="00B50720" w:rsidRPr="006F48A7" w:rsidTr="00E220CB">
        <w:trPr>
          <w:trHeight w:val="12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IX</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sz w:val="20"/>
                <w:szCs w:val="20"/>
                <w:lang w:val="es-ES"/>
              </w:rPr>
              <w:t>Los nombramientos, comisiones y licencias de los servidores públicos;</w:t>
            </w:r>
          </w:p>
        </w:tc>
        <w:tc>
          <w:tcPr>
            <w:tcW w:w="1090" w:type="pct"/>
            <w:shd w:val="clear" w:color="000000" w:fill="FFFFFF"/>
            <w:vAlign w:val="center"/>
            <w:hideMark/>
          </w:tcPr>
          <w:p w:rsidR="00B50720" w:rsidRPr="006F48A7" w:rsidRDefault="00B50720" w:rsidP="00677AB8">
            <w:pPr>
              <w:jc w:val="center"/>
            </w:pPr>
            <w:r w:rsidRPr="00A520EC">
              <w:rPr>
                <w:bCs/>
                <w:sz w:val="20"/>
                <w:szCs w:val="20"/>
              </w:rPr>
              <w:t xml:space="preserve">Aplica </w:t>
            </w:r>
          </w:p>
        </w:tc>
        <w:tc>
          <w:tcPr>
            <w:tcW w:w="1021" w:type="pct"/>
            <w:shd w:val="clear" w:color="000000" w:fill="FFFFFF"/>
            <w:hideMark/>
          </w:tcPr>
          <w:p w:rsidR="00B50720" w:rsidRDefault="00B50720" w:rsidP="00B50720">
            <w:pPr>
              <w:jc w:val="center"/>
            </w:pPr>
            <w:r w:rsidRPr="001A2157">
              <w:rPr>
                <w:rFonts w:cs="Calibri"/>
                <w:bCs/>
                <w:sz w:val="20"/>
                <w:szCs w:val="20"/>
              </w:rPr>
              <w:t xml:space="preserve">Se deberá establecer </w:t>
            </w:r>
            <w:r w:rsidRPr="001A2157">
              <w:rPr>
                <w:rFonts w:cs="Calibri"/>
                <w:bCs/>
                <w:color w:val="00B050"/>
                <w:sz w:val="20"/>
                <w:szCs w:val="20"/>
              </w:rPr>
              <w:t>el área responsable</w:t>
            </w:r>
            <w:r w:rsidRPr="001A2157">
              <w:rPr>
                <w:rFonts w:cs="Calibri"/>
                <w:bCs/>
                <w:sz w:val="20"/>
                <w:szCs w:val="20"/>
              </w:rPr>
              <w:t xml:space="preserve"> que </w:t>
            </w:r>
            <w:r w:rsidR="00027AF9" w:rsidRPr="001A2157">
              <w:rPr>
                <w:rFonts w:cs="Calibri"/>
                <w:bCs/>
                <w:sz w:val="20"/>
                <w:szCs w:val="20"/>
              </w:rPr>
              <w:t>publicará la</w:t>
            </w:r>
            <w:r w:rsidRPr="001A2157">
              <w:rPr>
                <w:rFonts w:cs="Calibri"/>
                <w:bCs/>
                <w:sz w:val="20"/>
                <w:szCs w:val="20"/>
              </w:rPr>
              <w:t xml:space="preserve"> información requerida de conformidad con sus atribuciones y que forme parte de su estructura orgánica</w:t>
            </w:r>
          </w:p>
        </w:tc>
      </w:tr>
      <w:tr w:rsidR="00F34EC4" w:rsidRPr="006F48A7" w:rsidTr="00285FEB">
        <w:trPr>
          <w:trHeight w:val="12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090" w:type="pct"/>
            <w:shd w:val="clear" w:color="000000" w:fill="FFFFFF"/>
            <w:vAlign w:val="center"/>
            <w:hideMark/>
          </w:tcPr>
          <w:p w:rsidR="00F34EC4" w:rsidRPr="006F48A7" w:rsidRDefault="00F34EC4" w:rsidP="00677AB8">
            <w:pPr>
              <w:jc w:val="center"/>
            </w:pPr>
            <w:r w:rsidRPr="00A520EC">
              <w:rPr>
                <w:bCs/>
                <w:sz w:val="20"/>
                <w:szCs w:val="20"/>
              </w:rPr>
              <w:t>Aplica</w:t>
            </w:r>
          </w:p>
        </w:tc>
        <w:tc>
          <w:tcPr>
            <w:tcW w:w="1021" w:type="pct"/>
            <w:shd w:val="clear" w:color="000000" w:fill="FFFFFF"/>
            <w:vAlign w:val="center"/>
            <w:hideMark/>
          </w:tcPr>
          <w:p w:rsidR="00F34EC4" w:rsidRPr="00864C64" w:rsidRDefault="00F34EC4" w:rsidP="00734655">
            <w:pPr>
              <w:spacing w:after="0" w:line="240" w:lineRule="auto"/>
              <w:jc w:val="center"/>
              <w:rPr>
                <w:color w:val="000000"/>
                <w:sz w:val="20"/>
                <w:szCs w:val="20"/>
              </w:rPr>
            </w:pPr>
            <w:r>
              <w:rPr>
                <w:color w:val="000000"/>
                <w:sz w:val="20"/>
                <w:szCs w:val="20"/>
              </w:rPr>
              <w:t>Unidad de Transparencia</w:t>
            </w:r>
          </w:p>
        </w:tc>
      </w:tr>
      <w:tr w:rsidR="00F34EC4" w:rsidRPr="006F48A7" w:rsidTr="00285FEB">
        <w:trPr>
          <w:trHeight w:val="9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Las actas y resoluciones del Comité de Transparencia;</w:t>
            </w:r>
          </w:p>
        </w:tc>
        <w:tc>
          <w:tcPr>
            <w:tcW w:w="1090" w:type="pct"/>
            <w:shd w:val="clear" w:color="000000" w:fill="FFFFFF"/>
            <w:vAlign w:val="center"/>
            <w:hideMark/>
          </w:tcPr>
          <w:p w:rsidR="00F34EC4" w:rsidRPr="006F48A7" w:rsidRDefault="00F34EC4" w:rsidP="00677AB8">
            <w:pPr>
              <w:jc w:val="center"/>
            </w:pPr>
            <w:r w:rsidRPr="00A520EC">
              <w:rPr>
                <w:bCs/>
                <w:sz w:val="20"/>
                <w:szCs w:val="20"/>
              </w:rPr>
              <w:t xml:space="preserve">Aplica </w:t>
            </w:r>
          </w:p>
        </w:tc>
        <w:tc>
          <w:tcPr>
            <w:tcW w:w="1021" w:type="pct"/>
            <w:shd w:val="clear" w:color="000000" w:fill="FFFFFF"/>
            <w:vAlign w:val="center"/>
            <w:hideMark/>
          </w:tcPr>
          <w:p w:rsidR="00F34EC4" w:rsidRPr="00864C64" w:rsidRDefault="002D3A57" w:rsidP="00734655">
            <w:pPr>
              <w:spacing w:after="0" w:line="240" w:lineRule="auto"/>
              <w:jc w:val="center"/>
              <w:rPr>
                <w:color w:val="000000"/>
                <w:sz w:val="20"/>
                <w:szCs w:val="20"/>
              </w:rPr>
            </w:pPr>
            <w:r>
              <w:rPr>
                <w:color w:val="000000"/>
                <w:sz w:val="20"/>
                <w:szCs w:val="20"/>
              </w:rPr>
              <w:t>Unidad de Transparencia</w:t>
            </w:r>
          </w:p>
        </w:tc>
      </w:tr>
      <w:tr w:rsidR="00F34EC4" w:rsidRPr="006F48A7" w:rsidTr="00285FEB">
        <w:trPr>
          <w:trHeight w:val="88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XII</w:t>
            </w:r>
          </w:p>
        </w:tc>
        <w:tc>
          <w:tcPr>
            <w:tcW w:w="1120" w:type="pct"/>
            <w:shd w:val="clear" w:color="000000" w:fill="FFFFFF"/>
            <w:vAlign w:val="center"/>
            <w:hideMark/>
          </w:tcPr>
          <w:p w:rsidR="00F34EC4" w:rsidRPr="00246E23" w:rsidRDefault="00F34EC4" w:rsidP="00003037">
            <w:pPr>
              <w:ind w:right="-15"/>
              <w:jc w:val="center"/>
              <w:rPr>
                <w:rFonts w:cs="Arial"/>
                <w:sz w:val="20"/>
                <w:szCs w:val="20"/>
                <w:lang w:val="es-ES"/>
              </w:rPr>
            </w:pPr>
            <w:r w:rsidRPr="00246E23">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1090" w:type="pct"/>
            <w:shd w:val="clear" w:color="000000" w:fill="FFFFFF"/>
            <w:vAlign w:val="center"/>
            <w:hideMark/>
          </w:tcPr>
          <w:p w:rsidR="00F34EC4" w:rsidRPr="006F48A7" w:rsidRDefault="00F34EC4" w:rsidP="00677AB8">
            <w:pPr>
              <w:jc w:val="center"/>
            </w:pPr>
            <w:r w:rsidRPr="00A520EC">
              <w:rPr>
                <w:bCs/>
                <w:sz w:val="20"/>
                <w:szCs w:val="20"/>
              </w:rPr>
              <w:t xml:space="preserve">Aplica </w:t>
            </w:r>
          </w:p>
        </w:tc>
        <w:tc>
          <w:tcPr>
            <w:tcW w:w="1021" w:type="pct"/>
            <w:shd w:val="clear" w:color="000000" w:fill="FFFFFF"/>
            <w:vAlign w:val="center"/>
            <w:hideMark/>
          </w:tcPr>
          <w:p w:rsidR="00F34EC4" w:rsidRPr="002D3A57" w:rsidRDefault="00F34EC4" w:rsidP="00734655">
            <w:pPr>
              <w:spacing w:after="0" w:line="240" w:lineRule="auto"/>
              <w:jc w:val="center"/>
              <w:rPr>
                <w:color w:val="000000"/>
                <w:sz w:val="20"/>
                <w:szCs w:val="20"/>
              </w:rPr>
            </w:pPr>
            <w:r w:rsidRPr="00864C64">
              <w:rPr>
                <w:color w:val="000000"/>
              </w:rPr>
              <w:t> </w:t>
            </w:r>
            <w:r w:rsidRPr="002D3A57">
              <w:rPr>
                <w:color w:val="000000"/>
                <w:sz w:val="20"/>
                <w:szCs w:val="20"/>
              </w:rPr>
              <w:t>Unidad de Transparencia</w:t>
            </w:r>
          </w:p>
        </w:tc>
      </w:tr>
      <w:tr w:rsidR="00F34EC4" w:rsidRPr="006F48A7" w:rsidTr="00285FEB">
        <w:trPr>
          <w:trHeight w:val="12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XIII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Las convocatorias a concursos para ocupar cargos públicos y los resultados de los mismos, de acuerdo a la normativa aplicable;</w:t>
            </w:r>
          </w:p>
        </w:tc>
        <w:tc>
          <w:tcPr>
            <w:tcW w:w="1090" w:type="pct"/>
            <w:shd w:val="clear" w:color="000000" w:fill="FFFFFF"/>
            <w:vAlign w:val="center"/>
            <w:hideMark/>
          </w:tcPr>
          <w:p w:rsidR="00F34EC4" w:rsidRPr="006F48A7" w:rsidRDefault="00F34EC4" w:rsidP="00677AB8">
            <w:pPr>
              <w:jc w:val="center"/>
            </w:pPr>
            <w:r>
              <w:rPr>
                <w:bCs/>
                <w:sz w:val="20"/>
                <w:szCs w:val="20"/>
              </w:rPr>
              <w:t xml:space="preserve">No </w:t>
            </w:r>
            <w:r w:rsidR="002D3A57">
              <w:rPr>
                <w:bCs/>
                <w:sz w:val="20"/>
                <w:szCs w:val="20"/>
              </w:rPr>
              <w:t>aplica</w:t>
            </w:r>
          </w:p>
        </w:tc>
        <w:tc>
          <w:tcPr>
            <w:tcW w:w="1021" w:type="pct"/>
            <w:shd w:val="clear" w:color="000000" w:fill="FFFFFF"/>
            <w:vAlign w:val="center"/>
            <w:hideMark/>
          </w:tcPr>
          <w:p w:rsidR="00F34EC4" w:rsidRPr="00864C64" w:rsidRDefault="00F34EC4" w:rsidP="002D3A57">
            <w:pPr>
              <w:spacing w:after="0" w:line="240" w:lineRule="auto"/>
              <w:jc w:val="center"/>
              <w:rPr>
                <w:color w:val="000000"/>
                <w:sz w:val="20"/>
                <w:szCs w:val="20"/>
              </w:rPr>
            </w:pPr>
            <w:r w:rsidRPr="00864C64">
              <w:rPr>
                <w:color w:val="000000"/>
                <w:sz w:val="20"/>
                <w:szCs w:val="20"/>
              </w:rPr>
              <w:t> </w:t>
            </w:r>
          </w:p>
        </w:tc>
      </w:tr>
      <w:tr w:rsidR="00B50720" w:rsidRPr="006F48A7" w:rsidTr="00E220CB">
        <w:trPr>
          <w:trHeight w:val="9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XIV</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El catálogo de disposición y guía de archivo documental;</w:t>
            </w:r>
          </w:p>
        </w:tc>
        <w:tc>
          <w:tcPr>
            <w:tcW w:w="1090" w:type="pct"/>
            <w:shd w:val="clear" w:color="000000" w:fill="FFFFFF"/>
            <w:vAlign w:val="center"/>
            <w:hideMark/>
          </w:tcPr>
          <w:p w:rsidR="00B50720" w:rsidRPr="006F48A7" w:rsidRDefault="00B50720" w:rsidP="002D3A57">
            <w:pPr>
              <w:spacing w:after="0"/>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6E6AD1">
              <w:rPr>
                <w:rFonts w:cs="Calibri"/>
                <w:bCs/>
                <w:sz w:val="20"/>
                <w:szCs w:val="20"/>
              </w:rPr>
              <w:t xml:space="preserve">Se deberá establecer </w:t>
            </w:r>
            <w:r w:rsidRPr="006E6AD1">
              <w:rPr>
                <w:rFonts w:cs="Calibri"/>
                <w:bCs/>
                <w:color w:val="00B050"/>
                <w:sz w:val="20"/>
                <w:szCs w:val="20"/>
              </w:rPr>
              <w:t>el área responsable</w:t>
            </w:r>
            <w:r w:rsidRPr="006E6AD1">
              <w:rPr>
                <w:rFonts w:cs="Calibri"/>
                <w:bCs/>
                <w:sz w:val="20"/>
                <w:szCs w:val="20"/>
              </w:rPr>
              <w:t xml:space="preserve"> que </w:t>
            </w:r>
            <w:r w:rsidR="00027AF9" w:rsidRPr="006E6AD1">
              <w:rPr>
                <w:rFonts w:cs="Calibri"/>
                <w:bCs/>
                <w:sz w:val="20"/>
                <w:szCs w:val="20"/>
              </w:rPr>
              <w:t>publicará la</w:t>
            </w:r>
            <w:r w:rsidRPr="006E6AD1">
              <w:rPr>
                <w:rFonts w:cs="Calibri"/>
                <w:bCs/>
                <w:sz w:val="20"/>
                <w:szCs w:val="20"/>
              </w:rPr>
              <w:t xml:space="preserve"> información requerida de conformidad con sus atribuciones y que forme parte de su estructura orgánica</w:t>
            </w:r>
          </w:p>
        </w:tc>
      </w:tr>
      <w:tr w:rsidR="00B50720" w:rsidRPr="006F48A7" w:rsidTr="00E220CB">
        <w:trPr>
          <w:trHeight w:val="6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XV</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Actas de entrega recepción;</w:t>
            </w:r>
          </w:p>
        </w:tc>
        <w:tc>
          <w:tcPr>
            <w:tcW w:w="1090" w:type="pct"/>
            <w:shd w:val="clear" w:color="000000" w:fill="FFFFFF"/>
            <w:vAlign w:val="center"/>
            <w:hideMark/>
          </w:tcPr>
          <w:p w:rsidR="00B50720" w:rsidRDefault="00B50720" w:rsidP="00027AF9">
            <w:pPr>
              <w:spacing w:after="0" w:line="240" w:lineRule="auto"/>
              <w:jc w:val="center"/>
              <w:rPr>
                <w:bCs/>
                <w:sz w:val="20"/>
                <w:szCs w:val="20"/>
              </w:rPr>
            </w:pPr>
            <w:r w:rsidRPr="00A520EC">
              <w:rPr>
                <w:bCs/>
                <w:sz w:val="20"/>
                <w:szCs w:val="20"/>
              </w:rPr>
              <w:t>A</w:t>
            </w:r>
            <w:r>
              <w:rPr>
                <w:bCs/>
                <w:sz w:val="20"/>
                <w:szCs w:val="20"/>
              </w:rPr>
              <w:t>plica</w:t>
            </w:r>
          </w:p>
          <w:p w:rsidR="00027AF9" w:rsidRDefault="00027AF9" w:rsidP="00027AF9">
            <w:pPr>
              <w:spacing w:after="0" w:line="240" w:lineRule="auto"/>
              <w:jc w:val="center"/>
              <w:rPr>
                <w:bCs/>
                <w:sz w:val="20"/>
                <w:szCs w:val="20"/>
              </w:rPr>
            </w:pPr>
          </w:p>
          <w:p w:rsidR="00027AF9" w:rsidRPr="006F48A7" w:rsidRDefault="00027AF9" w:rsidP="00027AF9">
            <w:pPr>
              <w:spacing w:after="0" w:line="240" w:lineRule="auto"/>
              <w:jc w:val="center"/>
            </w:pPr>
            <w:r w:rsidRPr="00B2391D">
              <w:rPr>
                <w:bCs/>
                <w:sz w:val="20"/>
                <w:szCs w:val="20"/>
              </w:rPr>
              <w:t xml:space="preserve">Toda vez que dentro de su estructura orgánica se </w:t>
            </w:r>
            <w:r w:rsidRPr="00B2391D">
              <w:rPr>
                <w:bCs/>
                <w:sz w:val="20"/>
                <w:szCs w:val="20"/>
              </w:rPr>
              <w:lastRenderedPageBreak/>
              <w:t>encuentran servidores públicos obligados a realizar la entrega-recepción de los recursos asignados para el desempeño de su función, en términos de lo dispuesto en la Ley de Entrega y Recepción de los Asuntos y Recursos Públicos del Estado de Sinaloa</w:t>
            </w:r>
          </w:p>
        </w:tc>
        <w:tc>
          <w:tcPr>
            <w:tcW w:w="1021" w:type="pct"/>
            <w:shd w:val="clear" w:color="000000" w:fill="FFFFFF"/>
            <w:hideMark/>
          </w:tcPr>
          <w:p w:rsidR="00B50720" w:rsidRDefault="00B50720" w:rsidP="00B50720">
            <w:pPr>
              <w:jc w:val="center"/>
            </w:pPr>
            <w:r w:rsidRPr="006E6AD1">
              <w:rPr>
                <w:rFonts w:cs="Calibri"/>
                <w:bCs/>
                <w:sz w:val="20"/>
                <w:szCs w:val="20"/>
              </w:rPr>
              <w:lastRenderedPageBreak/>
              <w:t xml:space="preserve">Se deberá establecer </w:t>
            </w:r>
            <w:r w:rsidRPr="006E6AD1">
              <w:rPr>
                <w:rFonts w:cs="Calibri"/>
                <w:bCs/>
                <w:color w:val="00B050"/>
                <w:sz w:val="20"/>
                <w:szCs w:val="20"/>
              </w:rPr>
              <w:t>el área responsable</w:t>
            </w:r>
            <w:r w:rsidRPr="006E6AD1">
              <w:rPr>
                <w:rFonts w:cs="Calibri"/>
                <w:bCs/>
                <w:sz w:val="20"/>
                <w:szCs w:val="20"/>
              </w:rPr>
              <w:t xml:space="preserve"> que </w:t>
            </w:r>
            <w:r w:rsidR="00027AF9" w:rsidRPr="006E6AD1">
              <w:rPr>
                <w:rFonts w:cs="Calibri"/>
                <w:bCs/>
                <w:sz w:val="20"/>
                <w:szCs w:val="20"/>
              </w:rPr>
              <w:t>publicará la</w:t>
            </w:r>
            <w:r w:rsidRPr="006E6AD1">
              <w:rPr>
                <w:rFonts w:cs="Calibri"/>
                <w:bCs/>
                <w:sz w:val="20"/>
                <w:szCs w:val="20"/>
              </w:rPr>
              <w:t xml:space="preserve"> información requerida de </w:t>
            </w:r>
            <w:r w:rsidRPr="006E6AD1">
              <w:rPr>
                <w:rFonts w:cs="Calibri"/>
                <w:bCs/>
                <w:sz w:val="20"/>
                <w:szCs w:val="20"/>
              </w:rPr>
              <w:lastRenderedPageBreak/>
              <w:t>conformidad con sus atribuciones y que forme parte de su estructura orgánica</w:t>
            </w:r>
          </w:p>
        </w:tc>
      </w:tr>
      <w:tr w:rsidR="00F34EC4" w:rsidRPr="006F48A7" w:rsidTr="00241001">
        <w:trPr>
          <w:trHeight w:val="1236"/>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XVI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090" w:type="pct"/>
            <w:shd w:val="clear" w:color="000000" w:fill="FFFFFF"/>
            <w:vAlign w:val="center"/>
            <w:hideMark/>
          </w:tcPr>
          <w:p w:rsidR="00F34EC4" w:rsidRPr="006F48A7" w:rsidRDefault="00F34EC4" w:rsidP="002D3A57">
            <w:pPr>
              <w:spacing w:after="0"/>
              <w:jc w:val="center"/>
            </w:pPr>
            <w:r w:rsidRPr="00A520EC">
              <w:rPr>
                <w:bCs/>
                <w:sz w:val="20"/>
                <w:szCs w:val="20"/>
              </w:rPr>
              <w:t>Aplica</w:t>
            </w:r>
          </w:p>
        </w:tc>
        <w:tc>
          <w:tcPr>
            <w:tcW w:w="1021" w:type="pct"/>
            <w:shd w:val="clear" w:color="000000" w:fill="FFFFFF"/>
            <w:vAlign w:val="center"/>
            <w:hideMark/>
          </w:tcPr>
          <w:p w:rsidR="00F34EC4" w:rsidRPr="00864C64" w:rsidRDefault="00B50720" w:rsidP="0048503E">
            <w:pPr>
              <w:spacing w:after="0" w:line="240" w:lineRule="auto"/>
              <w:jc w:val="center"/>
              <w:rPr>
                <w:color w:val="000000"/>
                <w:sz w:val="20"/>
                <w:szCs w:val="20"/>
              </w:rPr>
            </w:pPr>
            <w:r w:rsidRPr="00E21C9C">
              <w:rPr>
                <w:rFonts w:cs="Calibri"/>
                <w:bCs/>
                <w:sz w:val="20"/>
                <w:szCs w:val="20"/>
              </w:rPr>
              <w:t xml:space="preserve">Se deberá establecer </w:t>
            </w:r>
            <w:r w:rsidRPr="00487A9E">
              <w:rPr>
                <w:rFonts w:cs="Calibri"/>
                <w:bCs/>
                <w:color w:val="00B050"/>
                <w:sz w:val="20"/>
                <w:szCs w:val="20"/>
              </w:rPr>
              <w:t>el área responsable</w:t>
            </w:r>
            <w:r>
              <w:rPr>
                <w:rFonts w:cs="Calibri"/>
                <w:bCs/>
                <w:sz w:val="20"/>
                <w:szCs w:val="20"/>
              </w:rPr>
              <w:t xml:space="preserve"> </w:t>
            </w:r>
            <w:r w:rsidRPr="00E21C9C">
              <w:rPr>
                <w:rFonts w:cs="Calibri"/>
                <w:bCs/>
                <w:sz w:val="20"/>
                <w:szCs w:val="20"/>
              </w:rPr>
              <w:t xml:space="preserve">que </w:t>
            </w:r>
            <w:r w:rsidR="00027AF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F34EC4" w:rsidRPr="006F48A7" w:rsidTr="00285FEB">
        <w:trPr>
          <w:trHeight w:val="6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XVII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Las condiciones generales de trabajo, contratos o convenios que regulen las relaciones laborales del personal de base o de confianza, así como los recursos públicos eco</w:t>
            </w:r>
            <w:r>
              <w:rPr>
                <w:rFonts w:cs="Arial"/>
                <w:color w:val="0D0D0D"/>
                <w:sz w:val="20"/>
                <w:szCs w:val="20"/>
              </w:rPr>
              <w:t>nómicos, en especie o donativos</w:t>
            </w:r>
            <w:r w:rsidRPr="00246E23">
              <w:rPr>
                <w:rFonts w:cs="Arial"/>
                <w:color w:val="0D0D0D"/>
                <w:sz w:val="20"/>
                <w:szCs w:val="20"/>
              </w:rPr>
              <w:t xml:space="preserve"> que sean </w:t>
            </w:r>
            <w:r w:rsidRPr="00246E23">
              <w:rPr>
                <w:rFonts w:cs="Arial"/>
                <w:color w:val="0D0D0D"/>
                <w:sz w:val="20"/>
                <w:szCs w:val="20"/>
              </w:rPr>
              <w:lastRenderedPageBreak/>
              <w:t>entregados a los sindicatos y ejerzan como recursos públicos;</w:t>
            </w:r>
          </w:p>
        </w:tc>
        <w:tc>
          <w:tcPr>
            <w:tcW w:w="1090" w:type="pct"/>
            <w:shd w:val="clear" w:color="000000" w:fill="FFFFFF"/>
            <w:vAlign w:val="center"/>
            <w:hideMark/>
          </w:tcPr>
          <w:p w:rsidR="006E6DAE" w:rsidRPr="006E6DAE" w:rsidRDefault="006E6DAE" w:rsidP="002D3A57">
            <w:pPr>
              <w:spacing w:after="0"/>
              <w:jc w:val="center"/>
              <w:rPr>
                <w:bCs/>
                <w:color w:val="00B050"/>
                <w:sz w:val="20"/>
                <w:szCs w:val="20"/>
              </w:rPr>
            </w:pPr>
            <w:r w:rsidRPr="006E6DAE">
              <w:rPr>
                <w:bCs/>
                <w:color w:val="00B050"/>
                <w:sz w:val="20"/>
                <w:szCs w:val="20"/>
              </w:rPr>
              <w:lastRenderedPageBreak/>
              <w:t>Aplica</w:t>
            </w:r>
          </w:p>
          <w:p w:rsidR="00F34EC4" w:rsidRPr="006E6DAE" w:rsidRDefault="00F34EC4" w:rsidP="002D3A57">
            <w:pPr>
              <w:spacing w:after="0"/>
              <w:jc w:val="center"/>
              <w:rPr>
                <w:color w:val="FF0000"/>
                <w:u w:val="single"/>
              </w:rPr>
            </w:pPr>
          </w:p>
        </w:tc>
        <w:tc>
          <w:tcPr>
            <w:tcW w:w="1021" w:type="pct"/>
            <w:shd w:val="clear" w:color="000000" w:fill="FFFFFF"/>
            <w:vAlign w:val="center"/>
            <w:hideMark/>
          </w:tcPr>
          <w:p w:rsidR="00F34EC4" w:rsidRPr="00864C64" w:rsidRDefault="006E6DAE" w:rsidP="00662565">
            <w:pPr>
              <w:spacing w:after="0" w:line="240" w:lineRule="auto"/>
              <w:jc w:val="center"/>
              <w:rPr>
                <w:color w:val="000000"/>
                <w:sz w:val="20"/>
                <w:szCs w:val="20"/>
              </w:rPr>
            </w:pPr>
            <w:r>
              <w:rPr>
                <w:color w:val="00B050"/>
                <w:sz w:val="20"/>
                <w:szCs w:val="20"/>
              </w:rPr>
              <w:t xml:space="preserve">Se deberá establecer el área responsable que </w:t>
            </w:r>
            <w:r w:rsidR="00027AF9">
              <w:rPr>
                <w:color w:val="00B050"/>
                <w:sz w:val="20"/>
                <w:szCs w:val="20"/>
              </w:rPr>
              <w:t>publicará la</w:t>
            </w:r>
            <w:r>
              <w:rPr>
                <w:color w:val="00B050"/>
                <w:sz w:val="20"/>
                <w:szCs w:val="20"/>
              </w:rPr>
              <w:t xml:space="preserve"> información requerida de conformidad con sus atribuciones y que forme parte de su estructura orgánica</w:t>
            </w:r>
            <w:r w:rsidR="00F34EC4" w:rsidRPr="00864C64">
              <w:rPr>
                <w:color w:val="000000"/>
                <w:sz w:val="20"/>
                <w:szCs w:val="20"/>
              </w:rPr>
              <w:t> </w:t>
            </w:r>
          </w:p>
        </w:tc>
      </w:tr>
      <w:tr w:rsidR="00F34EC4" w:rsidRPr="006F48A7" w:rsidTr="00285FEB">
        <w:trPr>
          <w:trHeight w:val="12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XVIII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Los convenios suscritos con los sectores social y privado;</w:t>
            </w:r>
          </w:p>
        </w:tc>
        <w:tc>
          <w:tcPr>
            <w:tcW w:w="1090" w:type="pct"/>
            <w:shd w:val="clear" w:color="000000" w:fill="FFFFFF"/>
            <w:vAlign w:val="center"/>
            <w:hideMark/>
          </w:tcPr>
          <w:p w:rsidR="00F34EC4" w:rsidRPr="006F48A7" w:rsidRDefault="00F34EC4" w:rsidP="002D3A57">
            <w:pPr>
              <w:spacing w:after="0"/>
              <w:jc w:val="center"/>
            </w:pPr>
            <w:r>
              <w:rPr>
                <w:bCs/>
                <w:sz w:val="20"/>
                <w:szCs w:val="20"/>
              </w:rPr>
              <w:t>Aplica</w:t>
            </w:r>
          </w:p>
        </w:tc>
        <w:tc>
          <w:tcPr>
            <w:tcW w:w="1021" w:type="pct"/>
            <w:shd w:val="clear" w:color="000000" w:fill="FFFFFF"/>
            <w:vAlign w:val="center"/>
            <w:hideMark/>
          </w:tcPr>
          <w:p w:rsidR="00F34EC4" w:rsidRPr="00864C64" w:rsidRDefault="00B50720" w:rsidP="0048503E">
            <w:pPr>
              <w:spacing w:after="0" w:line="240" w:lineRule="auto"/>
              <w:jc w:val="center"/>
              <w:rPr>
                <w:color w:val="000000"/>
                <w:sz w:val="20"/>
                <w:szCs w:val="20"/>
              </w:rPr>
            </w:pPr>
            <w:r w:rsidRPr="00E21C9C">
              <w:rPr>
                <w:rFonts w:cs="Calibri"/>
                <w:bCs/>
                <w:sz w:val="20"/>
                <w:szCs w:val="20"/>
              </w:rPr>
              <w:t xml:space="preserve">Se deberá establecer </w:t>
            </w:r>
            <w:r w:rsidRPr="00487A9E">
              <w:rPr>
                <w:rFonts w:cs="Calibri"/>
                <w:bCs/>
                <w:color w:val="00B050"/>
                <w:sz w:val="20"/>
                <w:szCs w:val="20"/>
              </w:rPr>
              <w:t>el área responsable</w:t>
            </w:r>
            <w:r>
              <w:rPr>
                <w:rFonts w:cs="Calibri"/>
                <w:bCs/>
                <w:sz w:val="20"/>
                <w:szCs w:val="20"/>
              </w:rPr>
              <w:t xml:space="preserve"> </w:t>
            </w:r>
            <w:r w:rsidRPr="00E21C9C">
              <w:rPr>
                <w:rFonts w:cs="Calibri"/>
                <w:bCs/>
                <w:sz w:val="20"/>
                <w:szCs w:val="20"/>
              </w:rPr>
              <w:t xml:space="preserve">que </w:t>
            </w:r>
            <w:r w:rsidR="00027AF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B50720" w:rsidRPr="006F48A7" w:rsidTr="00E220CB">
        <w:trPr>
          <w:trHeight w:val="103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XIX</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Las recomendaciones emitidas por l</w:t>
            </w:r>
            <w:r>
              <w:rPr>
                <w:rFonts w:cs="Arial"/>
                <w:color w:val="0D0D0D"/>
                <w:sz w:val="20"/>
                <w:szCs w:val="20"/>
              </w:rPr>
              <w:t>os órganos públicos del Estado M</w:t>
            </w:r>
            <w:r w:rsidRPr="00246E23">
              <w:rPr>
                <w:rFonts w:cs="Arial"/>
                <w:color w:val="0D0D0D"/>
                <w:sz w:val="20"/>
                <w:szCs w:val="20"/>
              </w:rPr>
              <w:t>exicano u organismos internacionales garantes de los derechos humanos, así como las acciones que han llevado a cabo para su atención;</w:t>
            </w:r>
          </w:p>
        </w:tc>
        <w:tc>
          <w:tcPr>
            <w:tcW w:w="1090" w:type="pct"/>
            <w:shd w:val="clear" w:color="000000" w:fill="FFFFFF"/>
            <w:vAlign w:val="center"/>
            <w:hideMark/>
          </w:tcPr>
          <w:p w:rsidR="00B50720" w:rsidRDefault="00B50720" w:rsidP="00662565">
            <w:pPr>
              <w:spacing w:line="240" w:lineRule="auto"/>
              <w:jc w:val="center"/>
              <w:rPr>
                <w:bCs/>
                <w:sz w:val="20"/>
                <w:szCs w:val="20"/>
              </w:rPr>
            </w:pPr>
            <w:r w:rsidRPr="00A520EC">
              <w:rPr>
                <w:bCs/>
                <w:sz w:val="20"/>
                <w:szCs w:val="20"/>
              </w:rPr>
              <w:t>Aplica</w:t>
            </w:r>
          </w:p>
          <w:p w:rsidR="00B50720" w:rsidRPr="006F48A7" w:rsidRDefault="00B50720" w:rsidP="00662565">
            <w:pPr>
              <w:spacing w:line="240" w:lineRule="auto"/>
              <w:jc w:val="center"/>
            </w:pPr>
            <w:r>
              <w:rPr>
                <w:rFonts w:cs="Calibri"/>
                <w:color w:val="000000"/>
                <w:sz w:val="20"/>
                <w:szCs w:val="20"/>
              </w:rPr>
              <w:t>Atendiendo lo dispuesto en el lineamiento técnico correspondiente a esta fracción</w:t>
            </w:r>
          </w:p>
        </w:tc>
        <w:tc>
          <w:tcPr>
            <w:tcW w:w="1021" w:type="pct"/>
            <w:shd w:val="clear" w:color="000000" w:fill="FFFFFF"/>
            <w:hideMark/>
          </w:tcPr>
          <w:p w:rsidR="00B50720" w:rsidRDefault="00B50720" w:rsidP="00B50720">
            <w:pPr>
              <w:jc w:val="center"/>
            </w:pPr>
            <w:r w:rsidRPr="009D2788">
              <w:rPr>
                <w:rFonts w:cs="Calibri"/>
                <w:bCs/>
                <w:sz w:val="20"/>
                <w:szCs w:val="20"/>
              </w:rPr>
              <w:t xml:space="preserve">Se deberá establecer </w:t>
            </w:r>
            <w:r w:rsidRPr="009D2788">
              <w:rPr>
                <w:rFonts w:cs="Calibri"/>
                <w:bCs/>
                <w:color w:val="00B050"/>
                <w:sz w:val="20"/>
                <w:szCs w:val="20"/>
              </w:rPr>
              <w:t>el área responsable</w:t>
            </w:r>
            <w:r w:rsidRPr="009D2788">
              <w:rPr>
                <w:rFonts w:cs="Calibri"/>
                <w:bCs/>
                <w:sz w:val="20"/>
                <w:szCs w:val="20"/>
              </w:rPr>
              <w:t xml:space="preserve"> que </w:t>
            </w:r>
            <w:r w:rsidR="00027AF9" w:rsidRPr="009D2788">
              <w:rPr>
                <w:rFonts w:cs="Calibri"/>
                <w:bCs/>
                <w:sz w:val="20"/>
                <w:szCs w:val="20"/>
              </w:rPr>
              <w:t>publicará la</w:t>
            </w:r>
            <w:r w:rsidRPr="009D2788">
              <w:rPr>
                <w:rFonts w:cs="Calibri"/>
                <w:bCs/>
                <w:sz w:val="20"/>
                <w:szCs w:val="20"/>
              </w:rPr>
              <w:t xml:space="preserve"> información requerida de conformidad con sus atribuciones y que forme parte de su estructura orgánica</w:t>
            </w:r>
          </w:p>
        </w:tc>
      </w:tr>
      <w:tr w:rsidR="00B50720" w:rsidRPr="006F48A7" w:rsidTr="00E220CB">
        <w:trPr>
          <w:trHeight w:val="52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Las resoluciones y laudos que se emitan en procesos o procedimientos seguidos en forma de juicio;</w:t>
            </w:r>
          </w:p>
        </w:tc>
        <w:tc>
          <w:tcPr>
            <w:tcW w:w="1090" w:type="pct"/>
            <w:shd w:val="clear" w:color="000000" w:fill="FFFFFF"/>
            <w:vAlign w:val="center"/>
            <w:hideMark/>
          </w:tcPr>
          <w:p w:rsidR="00B50720" w:rsidRDefault="00B50720" w:rsidP="00662565">
            <w:pPr>
              <w:spacing w:line="240" w:lineRule="auto"/>
              <w:jc w:val="center"/>
              <w:rPr>
                <w:bCs/>
                <w:sz w:val="20"/>
                <w:szCs w:val="20"/>
              </w:rPr>
            </w:pPr>
            <w:r w:rsidRPr="00A520EC">
              <w:rPr>
                <w:bCs/>
                <w:sz w:val="20"/>
                <w:szCs w:val="20"/>
              </w:rPr>
              <w:t>Aplica</w:t>
            </w:r>
          </w:p>
          <w:p w:rsidR="00B50720" w:rsidRPr="006F48A7" w:rsidRDefault="00B50720" w:rsidP="00662565">
            <w:pPr>
              <w:spacing w:line="240" w:lineRule="auto"/>
              <w:jc w:val="center"/>
            </w:pPr>
            <w:r>
              <w:rPr>
                <w:rFonts w:cs="Calibri"/>
                <w:color w:val="000000"/>
                <w:sz w:val="20"/>
                <w:szCs w:val="20"/>
              </w:rPr>
              <w:t>Atendiendo lo dispuesto en el lineamiento técnico correspondiente a esta fracción</w:t>
            </w:r>
            <w:r w:rsidRPr="00A520EC">
              <w:rPr>
                <w:bCs/>
                <w:sz w:val="20"/>
                <w:szCs w:val="20"/>
              </w:rPr>
              <w:t xml:space="preserve"> </w:t>
            </w:r>
          </w:p>
        </w:tc>
        <w:tc>
          <w:tcPr>
            <w:tcW w:w="1021" w:type="pct"/>
            <w:shd w:val="clear" w:color="000000" w:fill="FFFFFF"/>
            <w:hideMark/>
          </w:tcPr>
          <w:p w:rsidR="00B50720" w:rsidRDefault="00B50720" w:rsidP="00B50720">
            <w:pPr>
              <w:jc w:val="center"/>
            </w:pPr>
            <w:r w:rsidRPr="009D2788">
              <w:rPr>
                <w:rFonts w:cs="Calibri"/>
                <w:bCs/>
                <w:sz w:val="20"/>
                <w:szCs w:val="20"/>
              </w:rPr>
              <w:t xml:space="preserve">Se deberá establecer </w:t>
            </w:r>
            <w:r w:rsidRPr="009D2788">
              <w:rPr>
                <w:rFonts w:cs="Calibri"/>
                <w:bCs/>
                <w:color w:val="00B050"/>
                <w:sz w:val="20"/>
                <w:szCs w:val="20"/>
              </w:rPr>
              <w:t>el área responsable</w:t>
            </w:r>
            <w:r w:rsidRPr="009D2788">
              <w:rPr>
                <w:rFonts w:cs="Calibri"/>
                <w:bCs/>
                <w:sz w:val="20"/>
                <w:szCs w:val="20"/>
              </w:rPr>
              <w:t xml:space="preserve"> que </w:t>
            </w:r>
            <w:r w:rsidR="00027AF9" w:rsidRPr="009D2788">
              <w:rPr>
                <w:rFonts w:cs="Calibri"/>
                <w:bCs/>
                <w:sz w:val="20"/>
                <w:szCs w:val="20"/>
              </w:rPr>
              <w:t>publicará la</w:t>
            </w:r>
            <w:r w:rsidRPr="009D2788">
              <w:rPr>
                <w:rFonts w:cs="Calibri"/>
                <w:bCs/>
                <w:sz w:val="20"/>
                <w:szCs w:val="20"/>
              </w:rPr>
              <w:t xml:space="preserve"> información requerida de conformidad con sus atribuciones y que forme parte de su estructura orgánica</w:t>
            </w:r>
          </w:p>
        </w:tc>
      </w:tr>
      <w:tr w:rsidR="00B50720" w:rsidRPr="006F48A7" w:rsidTr="00E220CB">
        <w:trPr>
          <w:trHeight w:val="15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La información financiera sobre el presupuesto asignado, así como los informes del ejercicio trimestral del gasto, en términos de la Ley General de Contabilidad Gu</w:t>
            </w:r>
            <w:r>
              <w:rPr>
                <w:color w:val="000000"/>
                <w:sz w:val="20"/>
                <w:szCs w:val="20"/>
              </w:rPr>
              <w:t>bernamental y demás normativa</w:t>
            </w:r>
            <w:r w:rsidRPr="00246E23">
              <w:rPr>
                <w:color w:val="000000"/>
                <w:sz w:val="20"/>
                <w:szCs w:val="20"/>
              </w:rPr>
              <w:t xml:space="preserve"> aplicable;</w:t>
            </w:r>
          </w:p>
        </w:tc>
        <w:tc>
          <w:tcPr>
            <w:tcW w:w="1090" w:type="pct"/>
            <w:shd w:val="clear" w:color="000000" w:fill="FFFFFF"/>
            <w:vAlign w:val="center"/>
            <w:hideMark/>
          </w:tcPr>
          <w:p w:rsidR="00B50720" w:rsidRPr="006F48A7" w:rsidRDefault="00B50720" w:rsidP="00CB0D2D">
            <w:pPr>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9D2788">
              <w:rPr>
                <w:rFonts w:cs="Calibri"/>
                <w:bCs/>
                <w:sz w:val="20"/>
                <w:szCs w:val="20"/>
              </w:rPr>
              <w:t xml:space="preserve">Se deberá establecer </w:t>
            </w:r>
            <w:r w:rsidRPr="009D2788">
              <w:rPr>
                <w:rFonts w:cs="Calibri"/>
                <w:bCs/>
                <w:color w:val="00B050"/>
                <w:sz w:val="20"/>
                <w:szCs w:val="20"/>
              </w:rPr>
              <w:t>el área responsable</w:t>
            </w:r>
            <w:r w:rsidRPr="009D2788">
              <w:rPr>
                <w:rFonts w:cs="Calibri"/>
                <w:bCs/>
                <w:sz w:val="20"/>
                <w:szCs w:val="20"/>
              </w:rPr>
              <w:t xml:space="preserve"> que </w:t>
            </w:r>
            <w:r w:rsidR="00027AF9" w:rsidRPr="009D2788">
              <w:rPr>
                <w:rFonts w:cs="Calibri"/>
                <w:bCs/>
                <w:sz w:val="20"/>
                <w:szCs w:val="20"/>
              </w:rPr>
              <w:t>publicará la</w:t>
            </w:r>
            <w:r w:rsidRPr="009D2788">
              <w:rPr>
                <w:rFonts w:cs="Calibri"/>
                <w:bCs/>
                <w:sz w:val="20"/>
                <w:szCs w:val="20"/>
              </w:rPr>
              <w:t xml:space="preserve"> información requerida de conformidad con sus atribuciones y que forme parte de su estructura orgánica</w:t>
            </w:r>
          </w:p>
        </w:tc>
      </w:tr>
      <w:tr w:rsidR="00B50720" w:rsidRPr="006F48A7" w:rsidTr="00E220CB">
        <w:trPr>
          <w:trHeight w:val="6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XXII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Informe de avances programáticos o presupuestales, balances generales y su estado financiero;</w:t>
            </w:r>
          </w:p>
        </w:tc>
        <w:tc>
          <w:tcPr>
            <w:tcW w:w="1090" w:type="pct"/>
            <w:shd w:val="clear" w:color="000000" w:fill="FFFFFF"/>
            <w:vAlign w:val="center"/>
            <w:hideMark/>
          </w:tcPr>
          <w:p w:rsidR="00B50720" w:rsidRPr="006F48A7" w:rsidRDefault="00B50720" w:rsidP="00CB0D2D">
            <w:pPr>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9D2788">
              <w:rPr>
                <w:rFonts w:cs="Calibri"/>
                <w:bCs/>
                <w:sz w:val="20"/>
                <w:szCs w:val="20"/>
              </w:rPr>
              <w:t xml:space="preserve">Se deberá establecer </w:t>
            </w:r>
            <w:r w:rsidRPr="009D2788">
              <w:rPr>
                <w:rFonts w:cs="Calibri"/>
                <w:bCs/>
                <w:color w:val="00B050"/>
                <w:sz w:val="20"/>
                <w:szCs w:val="20"/>
              </w:rPr>
              <w:t>el área responsable</w:t>
            </w:r>
            <w:r w:rsidRPr="009D2788">
              <w:rPr>
                <w:rFonts w:cs="Calibri"/>
                <w:bCs/>
                <w:sz w:val="20"/>
                <w:szCs w:val="20"/>
              </w:rPr>
              <w:t xml:space="preserve"> que </w:t>
            </w:r>
            <w:r w:rsidR="00027AF9" w:rsidRPr="009D2788">
              <w:rPr>
                <w:rFonts w:cs="Calibri"/>
                <w:bCs/>
                <w:sz w:val="20"/>
                <w:szCs w:val="20"/>
              </w:rPr>
              <w:t>publicará la</w:t>
            </w:r>
            <w:r w:rsidRPr="009D2788">
              <w:rPr>
                <w:rFonts w:cs="Calibri"/>
                <w:bCs/>
                <w:sz w:val="20"/>
                <w:szCs w:val="20"/>
              </w:rPr>
              <w:t xml:space="preserve"> información requerida de conformidad con sus atribuciones y que forme parte de su estructura orgánica</w:t>
            </w:r>
          </w:p>
        </w:tc>
      </w:tr>
      <w:tr w:rsidR="00B50720" w:rsidRPr="006F48A7" w:rsidTr="00E220CB">
        <w:trPr>
          <w:trHeight w:val="9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XXIII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Los ingresos recibidos por cualquier concepto señalando el nombre de los responsables de recibirlos, administrarlos y ejercerlos, indicando el destino de cada uno de ellos;</w:t>
            </w:r>
          </w:p>
        </w:tc>
        <w:tc>
          <w:tcPr>
            <w:tcW w:w="1090" w:type="pct"/>
            <w:shd w:val="clear" w:color="000000" w:fill="FFFFFF"/>
            <w:vAlign w:val="center"/>
            <w:hideMark/>
          </w:tcPr>
          <w:p w:rsidR="00B50720" w:rsidRPr="006F48A7" w:rsidRDefault="00B50720" w:rsidP="00CB0D2D">
            <w:pPr>
              <w:jc w:val="center"/>
            </w:pPr>
            <w:r w:rsidRPr="00A520EC">
              <w:rPr>
                <w:bCs/>
                <w:sz w:val="20"/>
                <w:szCs w:val="20"/>
              </w:rPr>
              <w:t xml:space="preserve">Aplica </w:t>
            </w:r>
          </w:p>
        </w:tc>
        <w:tc>
          <w:tcPr>
            <w:tcW w:w="1021" w:type="pct"/>
            <w:shd w:val="clear" w:color="000000" w:fill="FFFFFF"/>
            <w:hideMark/>
          </w:tcPr>
          <w:p w:rsidR="00B50720" w:rsidRDefault="00B50720" w:rsidP="00B50720">
            <w:pPr>
              <w:jc w:val="center"/>
            </w:pPr>
            <w:r w:rsidRPr="00110E81">
              <w:rPr>
                <w:rFonts w:cs="Calibri"/>
                <w:bCs/>
                <w:sz w:val="20"/>
                <w:szCs w:val="20"/>
              </w:rPr>
              <w:t xml:space="preserve">Se deberá establecer </w:t>
            </w:r>
            <w:r w:rsidRPr="00110E81">
              <w:rPr>
                <w:rFonts w:cs="Calibri"/>
                <w:bCs/>
                <w:color w:val="00B050"/>
                <w:sz w:val="20"/>
                <w:szCs w:val="20"/>
              </w:rPr>
              <w:t>el área responsable</w:t>
            </w:r>
            <w:r w:rsidRPr="00110E81">
              <w:rPr>
                <w:rFonts w:cs="Calibri"/>
                <w:bCs/>
                <w:sz w:val="20"/>
                <w:szCs w:val="20"/>
              </w:rPr>
              <w:t xml:space="preserve"> que </w:t>
            </w:r>
            <w:r w:rsidR="00027AF9" w:rsidRPr="00110E81">
              <w:rPr>
                <w:rFonts w:cs="Calibri"/>
                <w:bCs/>
                <w:sz w:val="20"/>
                <w:szCs w:val="20"/>
              </w:rPr>
              <w:t>publicará la</w:t>
            </w:r>
            <w:r w:rsidRPr="00110E81">
              <w:rPr>
                <w:rFonts w:cs="Calibri"/>
                <w:bCs/>
                <w:sz w:val="20"/>
                <w:szCs w:val="20"/>
              </w:rPr>
              <w:t xml:space="preserve"> información requerida de conformidad con sus atribuciones y que forme parte de su estructura orgánica</w:t>
            </w:r>
          </w:p>
        </w:tc>
      </w:tr>
      <w:tr w:rsidR="00B50720" w:rsidRPr="006F48A7" w:rsidTr="00E220CB">
        <w:trPr>
          <w:trHeight w:val="244"/>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XXIV</w:t>
            </w:r>
          </w:p>
        </w:tc>
        <w:tc>
          <w:tcPr>
            <w:tcW w:w="1120" w:type="pct"/>
            <w:shd w:val="clear" w:color="000000" w:fill="FFFFFF"/>
            <w:vAlign w:val="center"/>
            <w:hideMark/>
          </w:tcPr>
          <w:p w:rsidR="00B50720" w:rsidRPr="00246E23" w:rsidRDefault="00B50720" w:rsidP="00003037">
            <w:pPr>
              <w:ind w:right="-15"/>
              <w:jc w:val="center"/>
              <w:rPr>
                <w:rFonts w:cs="Arial"/>
                <w:sz w:val="20"/>
                <w:szCs w:val="20"/>
                <w:lang w:val="es-ES"/>
              </w:rPr>
            </w:pPr>
            <w:r w:rsidRPr="00246E23">
              <w:rPr>
                <w:rFonts w:cs="Arial"/>
                <w:sz w:val="20"/>
                <w:szCs w:val="20"/>
                <w:lang w:val="es-ES"/>
              </w:rPr>
              <w:t>Relación de personas físicas o morales que hayan recibido recursos públicos, incluyendo f</w:t>
            </w:r>
            <w:r>
              <w:rPr>
                <w:rFonts w:cs="Arial"/>
                <w:sz w:val="20"/>
                <w:szCs w:val="20"/>
                <w:lang w:val="es-ES"/>
              </w:rPr>
              <w:t>echa, nombre o razón social, la</w:t>
            </w:r>
            <w:r w:rsidRPr="00246E23">
              <w:rPr>
                <w:rFonts w:cs="Arial"/>
                <w:sz w:val="20"/>
                <w:szCs w:val="20"/>
                <w:lang w:val="es-ES"/>
              </w:rPr>
              <w:t xml:space="preserve"> </w:t>
            </w:r>
            <w:r w:rsidRPr="00246E23">
              <w:rPr>
                <w:rFonts w:cs="Arial"/>
                <w:sz w:val="20"/>
                <w:szCs w:val="20"/>
                <w:lang w:val="es-ES"/>
              </w:rPr>
              <w:lastRenderedPageBreak/>
              <w:t>descripción del concepto y monto;</w:t>
            </w:r>
          </w:p>
        </w:tc>
        <w:tc>
          <w:tcPr>
            <w:tcW w:w="1090" w:type="pct"/>
            <w:shd w:val="clear" w:color="000000" w:fill="FFFFFF"/>
            <w:vAlign w:val="center"/>
            <w:hideMark/>
          </w:tcPr>
          <w:p w:rsidR="00B50720" w:rsidRPr="006F48A7" w:rsidRDefault="00B50720" w:rsidP="00CB0D2D">
            <w:pPr>
              <w:jc w:val="center"/>
            </w:pPr>
            <w:r w:rsidRPr="00A520EC">
              <w:rPr>
                <w:bCs/>
                <w:sz w:val="20"/>
                <w:szCs w:val="20"/>
              </w:rPr>
              <w:lastRenderedPageBreak/>
              <w:t xml:space="preserve">Aplica </w:t>
            </w:r>
          </w:p>
        </w:tc>
        <w:tc>
          <w:tcPr>
            <w:tcW w:w="1021" w:type="pct"/>
            <w:shd w:val="clear" w:color="000000" w:fill="FFFFFF"/>
            <w:hideMark/>
          </w:tcPr>
          <w:p w:rsidR="00B50720" w:rsidRDefault="00B50720" w:rsidP="00B50720">
            <w:pPr>
              <w:jc w:val="center"/>
            </w:pPr>
            <w:r w:rsidRPr="00110E81">
              <w:rPr>
                <w:rFonts w:cs="Calibri"/>
                <w:bCs/>
                <w:sz w:val="20"/>
                <w:szCs w:val="20"/>
              </w:rPr>
              <w:t xml:space="preserve">Se deberá establecer </w:t>
            </w:r>
            <w:r w:rsidRPr="00110E81">
              <w:rPr>
                <w:rFonts w:cs="Calibri"/>
                <w:bCs/>
                <w:color w:val="00B050"/>
                <w:sz w:val="20"/>
                <w:szCs w:val="20"/>
              </w:rPr>
              <w:t>el área responsable</w:t>
            </w:r>
            <w:r w:rsidRPr="00110E81">
              <w:rPr>
                <w:rFonts w:cs="Calibri"/>
                <w:bCs/>
                <w:sz w:val="20"/>
                <w:szCs w:val="20"/>
              </w:rPr>
              <w:t xml:space="preserve"> que </w:t>
            </w:r>
            <w:r w:rsidR="00027AF9" w:rsidRPr="00110E81">
              <w:rPr>
                <w:rFonts w:cs="Calibri"/>
                <w:bCs/>
                <w:sz w:val="20"/>
                <w:szCs w:val="20"/>
              </w:rPr>
              <w:t>publicará la</w:t>
            </w:r>
            <w:r w:rsidRPr="00110E81">
              <w:rPr>
                <w:rFonts w:cs="Calibri"/>
                <w:bCs/>
                <w:sz w:val="20"/>
                <w:szCs w:val="20"/>
              </w:rPr>
              <w:t xml:space="preserve"> información requerida de conformidad con sus atribuciones y que forme parte </w:t>
            </w:r>
            <w:r w:rsidRPr="00110E81">
              <w:rPr>
                <w:rFonts w:cs="Calibri"/>
                <w:bCs/>
                <w:sz w:val="20"/>
                <w:szCs w:val="20"/>
              </w:rPr>
              <w:lastRenderedPageBreak/>
              <w:t>de su estructura orgánica</w:t>
            </w:r>
          </w:p>
        </w:tc>
      </w:tr>
      <w:tr w:rsidR="00F34EC4" w:rsidRPr="006F48A7" w:rsidTr="00285FEB">
        <w:trPr>
          <w:trHeight w:val="9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XXV</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1090" w:type="pct"/>
            <w:shd w:val="clear" w:color="000000" w:fill="FFFFFF"/>
            <w:vAlign w:val="center"/>
            <w:hideMark/>
          </w:tcPr>
          <w:p w:rsidR="00F34EC4" w:rsidRPr="006F48A7" w:rsidRDefault="00F34EC4" w:rsidP="002D3A57">
            <w:pPr>
              <w:spacing w:after="0"/>
              <w:jc w:val="center"/>
            </w:pPr>
            <w:r>
              <w:rPr>
                <w:bCs/>
                <w:sz w:val="20"/>
                <w:szCs w:val="20"/>
              </w:rPr>
              <w:t xml:space="preserve">No </w:t>
            </w:r>
            <w:r w:rsidR="002D3A57">
              <w:rPr>
                <w:bCs/>
                <w:sz w:val="20"/>
                <w:szCs w:val="20"/>
              </w:rPr>
              <w:t>a</w:t>
            </w:r>
            <w:r w:rsidRPr="00A520EC">
              <w:rPr>
                <w:bCs/>
                <w:sz w:val="20"/>
                <w:szCs w:val="20"/>
              </w:rPr>
              <w:t>plica</w:t>
            </w:r>
          </w:p>
        </w:tc>
        <w:tc>
          <w:tcPr>
            <w:tcW w:w="1021" w:type="pct"/>
            <w:shd w:val="clear" w:color="000000" w:fill="FFFFFF"/>
            <w:vAlign w:val="center"/>
            <w:hideMark/>
          </w:tcPr>
          <w:p w:rsidR="00F34EC4" w:rsidRPr="00864C64" w:rsidRDefault="00F34EC4" w:rsidP="00734655">
            <w:pPr>
              <w:spacing w:after="0" w:line="240" w:lineRule="auto"/>
              <w:jc w:val="center"/>
              <w:rPr>
                <w:color w:val="000000"/>
                <w:sz w:val="20"/>
                <w:szCs w:val="20"/>
              </w:rPr>
            </w:pPr>
          </w:p>
        </w:tc>
      </w:tr>
      <w:tr w:rsidR="00B50720" w:rsidRPr="006F48A7" w:rsidTr="00E220CB">
        <w:trPr>
          <w:trHeight w:val="2164"/>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XXVI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90" w:type="pct"/>
            <w:shd w:val="clear" w:color="000000" w:fill="FFFFFF"/>
            <w:vAlign w:val="center"/>
            <w:hideMark/>
          </w:tcPr>
          <w:p w:rsidR="00B50720" w:rsidRPr="006F48A7" w:rsidRDefault="00B50720" w:rsidP="00CB0D2D">
            <w:pPr>
              <w:jc w:val="center"/>
            </w:pPr>
            <w:r w:rsidRPr="00A520EC">
              <w:rPr>
                <w:bCs/>
                <w:sz w:val="20"/>
                <w:szCs w:val="20"/>
              </w:rPr>
              <w:t xml:space="preserve">Aplica </w:t>
            </w:r>
          </w:p>
        </w:tc>
        <w:tc>
          <w:tcPr>
            <w:tcW w:w="1021" w:type="pct"/>
            <w:shd w:val="clear" w:color="000000" w:fill="FFFFFF"/>
            <w:hideMark/>
          </w:tcPr>
          <w:p w:rsidR="00B50720" w:rsidRDefault="00B50720" w:rsidP="00B50720">
            <w:pPr>
              <w:jc w:val="center"/>
            </w:pPr>
            <w:r w:rsidRPr="00CF6111">
              <w:rPr>
                <w:rFonts w:cs="Calibri"/>
                <w:bCs/>
                <w:sz w:val="20"/>
                <w:szCs w:val="20"/>
              </w:rPr>
              <w:t xml:space="preserve">Se deberá establecer </w:t>
            </w:r>
            <w:r w:rsidRPr="00CF6111">
              <w:rPr>
                <w:rFonts w:cs="Calibri"/>
                <w:bCs/>
                <w:color w:val="00B050"/>
                <w:sz w:val="20"/>
                <w:szCs w:val="20"/>
              </w:rPr>
              <w:t>el área responsable</w:t>
            </w:r>
            <w:r w:rsidRPr="00CF6111">
              <w:rPr>
                <w:rFonts w:cs="Calibri"/>
                <w:bCs/>
                <w:sz w:val="20"/>
                <w:szCs w:val="20"/>
              </w:rPr>
              <w:t xml:space="preserve"> que </w:t>
            </w:r>
            <w:r w:rsidR="00027AF9" w:rsidRPr="00CF6111">
              <w:rPr>
                <w:rFonts w:cs="Calibri"/>
                <w:bCs/>
                <w:sz w:val="20"/>
                <w:szCs w:val="20"/>
              </w:rPr>
              <w:t>publicará la</w:t>
            </w:r>
            <w:r w:rsidRPr="00CF6111">
              <w:rPr>
                <w:rFonts w:cs="Calibri"/>
                <w:bCs/>
                <w:sz w:val="20"/>
                <w:szCs w:val="20"/>
              </w:rPr>
              <w:t xml:space="preserve"> información requerida de conformidad con sus atribuciones y que forme parte de su estructura orgánica</w:t>
            </w:r>
          </w:p>
        </w:tc>
      </w:tr>
      <w:tr w:rsidR="00B50720" w:rsidRPr="006F48A7" w:rsidTr="00E220CB">
        <w:trPr>
          <w:trHeight w:val="27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XXVII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El listado de jubilados y pensionados</w:t>
            </w:r>
            <w:r>
              <w:rPr>
                <w:rFonts w:cs="Arial"/>
                <w:color w:val="0D0D0D"/>
                <w:sz w:val="20"/>
                <w:szCs w:val="20"/>
              </w:rPr>
              <w:t>,</w:t>
            </w:r>
            <w:r w:rsidRPr="00246E23">
              <w:rPr>
                <w:rFonts w:cs="Arial"/>
                <w:color w:val="0D0D0D"/>
                <w:sz w:val="20"/>
                <w:szCs w:val="20"/>
              </w:rPr>
              <w:t xml:space="preserve"> y el monto que reciben;</w:t>
            </w:r>
          </w:p>
        </w:tc>
        <w:tc>
          <w:tcPr>
            <w:tcW w:w="1090" w:type="pct"/>
            <w:shd w:val="clear" w:color="000000" w:fill="FFFFFF"/>
            <w:vAlign w:val="center"/>
            <w:hideMark/>
          </w:tcPr>
          <w:p w:rsidR="00B50720" w:rsidRDefault="00B50720" w:rsidP="00EF5BDD">
            <w:pPr>
              <w:spacing w:line="240" w:lineRule="auto"/>
              <w:jc w:val="center"/>
              <w:rPr>
                <w:bCs/>
                <w:sz w:val="20"/>
                <w:szCs w:val="20"/>
              </w:rPr>
            </w:pPr>
            <w:r>
              <w:rPr>
                <w:bCs/>
                <w:sz w:val="20"/>
                <w:szCs w:val="20"/>
              </w:rPr>
              <w:t>Aplica</w:t>
            </w:r>
          </w:p>
          <w:p w:rsidR="00B50720" w:rsidRPr="006F48A7" w:rsidRDefault="00B50720" w:rsidP="00EF5BDD">
            <w:pPr>
              <w:spacing w:line="240" w:lineRule="auto"/>
              <w:jc w:val="center"/>
            </w:pPr>
            <w:r>
              <w:rPr>
                <w:rFonts w:cs="Calibri"/>
                <w:color w:val="000000"/>
                <w:sz w:val="20"/>
                <w:szCs w:val="20"/>
              </w:rPr>
              <w:t>De acuerdo al lineamiento técnico, se deberá indicar un hipervínculo a la información de referencia, publicada por la entidad pública responsable y que en el ejercicio de sus atribuciones es la encargada de generarla</w:t>
            </w:r>
          </w:p>
        </w:tc>
        <w:tc>
          <w:tcPr>
            <w:tcW w:w="1021" w:type="pct"/>
            <w:shd w:val="clear" w:color="000000" w:fill="FFFFFF"/>
            <w:hideMark/>
          </w:tcPr>
          <w:p w:rsidR="00B50720" w:rsidRDefault="00B50720" w:rsidP="00B50720">
            <w:pPr>
              <w:jc w:val="center"/>
            </w:pPr>
            <w:r w:rsidRPr="00CF6111">
              <w:rPr>
                <w:rFonts w:cs="Calibri"/>
                <w:bCs/>
                <w:sz w:val="20"/>
                <w:szCs w:val="20"/>
              </w:rPr>
              <w:t xml:space="preserve">Se deberá establecer </w:t>
            </w:r>
            <w:r w:rsidRPr="00CF6111">
              <w:rPr>
                <w:rFonts w:cs="Calibri"/>
                <w:bCs/>
                <w:color w:val="00B050"/>
                <w:sz w:val="20"/>
                <w:szCs w:val="20"/>
              </w:rPr>
              <w:t>el área responsable</w:t>
            </w:r>
            <w:r w:rsidRPr="00CF6111">
              <w:rPr>
                <w:rFonts w:cs="Calibri"/>
                <w:bCs/>
                <w:sz w:val="20"/>
                <w:szCs w:val="20"/>
              </w:rPr>
              <w:t xml:space="preserve"> que </w:t>
            </w:r>
            <w:r w:rsidR="00027AF9" w:rsidRPr="00CF6111">
              <w:rPr>
                <w:rFonts w:cs="Calibri"/>
                <w:bCs/>
                <w:sz w:val="20"/>
                <w:szCs w:val="20"/>
              </w:rPr>
              <w:t>publicará la</w:t>
            </w:r>
            <w:r w:rsidRPr="00CF6111">
              <w:rPr>
                <w:rFonts w:cs="Calibri"/>
                <w:bCs/>
                <w:sz w:val="20"/>
                <w:szCs w:val="20"/>
              </w:rPr>
              <w:t xml:space="preserve"> información requerida de conformidad con sus atribuciones y que forme parte de su estructura orgánica</w:t>
            </w:r>
          </w:p>
        </w:tc>
      </w:tr>
      <w:tr w:rsidR="00B50720" w:rsidRPr="006F48A7" w:rsidTr="00E220CB">
        <w:trPr>
          <w:trHeight w:val="1757"/>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XXVIII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Los montos destinados a gastos relativos a comunicación social y publicidad oficial desglosada por fecha, tipo de medio, proveedores, número de contrato y concepto o campaña;</w:t>
            </w:r>
          </w:p>
        </w:tc>
        <w:tc>
          <w:tcPr>
            <w:tcW w:w="1090" w:type="pct"/>
            <w:shd w:val="clear" w:color="000000" w:fill="FFFFFF"/>
            <w:vAlign w:val="center"/>
            <w:hideMark/>
          </w:tcPr>
          <w:p w:rsidR="00B50720" w:rsidRPr="006F48A7" w:rsidRDefault="00B50720" w:rsidP="00CB0D2D">
            <w:pPr>
              <w:jc w:val="center"/>
            </w:pPr>
            <w:r>
              <w:rPr>
                <w:bCs/>
                <w:sz w:val="20"/>
                <w:szCs w:val="20"/>
              </w:rPr>
              <w:t>Aplica</w:t>
            </w:r>
          </w:p>
        </w:tc>
        <w:tc>
          <w:tcPr>
            <w:tcW w:w="1021" w:type="pct"/>
            <w:shd w:val="clear" w:color="000000" w:fill="FFFFFF"/>
            <w:hideMark/>
          </w:tcPr>
          <w:p w:rsidR="00B50720" w:rsidRDefault="00B50720" w:rsidP="00B50720">
            <w:pPr>
              <w:jc w:val="center"/>
            </w:pPr>
            <w:r w:rsidRPr="00CF6111">
              <w:rPr>
                <w:rFonts w:cs="Calibri"/>
                <w:bCs/>
                <w:sz w:val="20"/>
                <w:szCs w:val="20"/>
              </w:rPr>
              <w:t xml:space="preserve">Se deberá establecer </w:t>
            </w:r>
            <w:r w:rsidRPr="00CF6111">
              <w:rPr>
                <w:rFonts w:cs="Calibri"/>
                <w:bCs/>
                <w:color w:val="00B050"/>
                <w:sz w:val="20"/>
                <w:szCs w:val="20"/>
              </w:rPr>
              <w:t>el área responsable</w:t>
            </w:r>
            <w:r w:rsidRPr="00CF6111">
              <w:rPr>
                <w:rFonts w:cs="Calibri"/>
                <w:bCs/>
                <w:sz w:val="20"/>
                <w:szCs w:val="20"/>
              </w:rPr>
              <w:t xml:space="preserve"> que </w:t>
            </w:r>
            <w:r w:rsidR="00027AF9" w:rsidRPr="00CF6111">
              <w:rPr>
                <w:rFonts w:cs="Calibri"/>
                <w:bCs/>
                <w:sz w:val="20"/>
                <w:szCs w:val="20"/>
              </w:rPr>
              <w:t>publicará la</w:t>
            </w:r>
            <w:r w:rsidRPr="00CF6111">
              <w:rPr>
                <w:rFonts w:cs="Calibri"/>
                <w:bCs/>
                <w:sz w:val="20"/>
                <w:szCs w:val="20"/>
              </w:rPr>
              <w:t xml:space="preserve"> información requerida de conformidad con sus atribuciones y que forme parte de su estructura orgánica</w:t>
            </w:r>
          </w:p>
        </w:tc>
      </w:tr>
      <w:tr w:rsidR="00B50720" w:rsidRPr="006F48A7" w:rsidTr="00E220CB">
        <w:trPr>
          <w:trHeight w:val="103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XXIX</w:t>
            </w:r>
          </w:p>
        </w:tc>
        <w:tc>
          <w:tcPr>
            <w:tcW w:w="1120" w:type="pct"/>
            <w:shd w:val="clear" w:color="000000" w:fill="FFFFFF"/>
            <w:vAlign w:val="center"/>
            <w:hideMark/>
          </w:tcPr>
          <w:p w:rsidR="00B50720" w:rsidRPr="00246E23" w:rsidRDefault="00B50720" w:rsidP="00003037">
            <w:pPr>
              <w:jc w:val="center"/>
              <w:rPr>
                <w:rFonts w:cs="Arial"/>
                <w:sz w:val="20"/>
                <w:szCs w:val="20"/>
              </w:rPr>
            </w:pPr>
            <w:r w:rsidRPr="00246E23">
              <w:rPr>
                <w:rFonts w:cs="Arial"/>
                <w:sz w:val="20"/>
                <w:szCs w:val="20"/>
              </w:rPr>
              <w:t>Relación de arrendamientos desglosado por nombre del arrendador, uso del inmueble, ubicación e importe mensual de la renta;</w:t>
            </w:r>
          </w:p>
        </w:tc>
        <w:tc>
          <w:tcPr>
            <w:tcW w:w="1090" w:type="pct"/>
            <w:shd w:val="clear" w:color="000000" w:fill="FFFFFF"/>
            <w:vAlign w:val="center"/>
            <w:hideMark/>
          </w:tcPr>
          <w:p w:rsidR="00B50720" w:rsidRPr="006F48A7" w:rsidRDefault="00B50720" w:rsidP="00734655">
            <w:pPr>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3B7F28">
              <w:rPr>
                <w:rFonts w:cs="Calibri"/>
                <w:bCs/>
                <w:sz w:val="20"/>
                <w:szCs w:val="20"/>
              </w:rPr>
              <w:t xml:space="preserve">Se deberá establecer </w:t>
            </w:r>
            <w:r w:rsidRPr="003B7F28">
              <w:rPr>
                <w:rFonts w:cs="Calibri"/>
                <w:bCs/>
                <w:color w:val="00B050"/>
                <w:sz w:val="20"/>
                <w:szCs w:val="20"/>
              </w:rPr>
              <w:t>el área responsable</w:t>
            </w:r>
            <w:r w:rsidRPr="003B7F28">
              <w:rPr>
                <w:rFonts w:cs="Calibri"/>
                <w:bCs/>
                <w:sz w:val="20"/>
                <w:szCs w:val="20"/>
              </w:rPr>
              <w:t xml:space="preserve"> que </w:t>
            </w:r>
            <w:r w:rsidR="00027AF9" w:rsidRPr="003B7F28">
              <w:rPr>
                <w:rFonts w:cs="Calibri"/>
                <w:bCs/>
                <w:sz w:val="20"/>
                <w:szCs w:val="20"/>
              </w:rPr>
              <w:t>publicará la</w:t>
            </w:r>
            <w:r w:rsidRPr="003B7F28">
              <w:rPr>
                <w:rFonts w:cs="Calibri"/>
                <w:bCs/>
                <w:sz w:val="20"/>
                <w:szCs w:val="20"/>
              </w:rPr>
              <w:t xml:space="preserve"> información requerida de conformidad con sus atribuciones y que forme parte de su estructura orgánica</w:t>
            </w:r>
          </w:p>
        </w:tc>
      </w:tr>
      <w:tr w:rsidR="00B50720" w:rsidRPr="006F48A7" w:rsidTr="00E220CB">
        <w:trPr>
          <w:trHeight w:val="1520"/>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XXX</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Los gastos de representación y viáticos de cada uno de sus servidores públicos, así como el objeto e informe de comisión correspondiente;</w:t>
            </w:r>
          </w:p>
        </w:tc>
        <w:tc>
          <w:tcPr>
            <w:tcW w:w="1090" w:type="pct"/>
            <w:shd w:val="clear" w:color="000000" w:fill="FFFFFF"/>
            <w:vAlign w:val="center"/>
            <w:hideMark/>
          </w:tcPr>
          <w:p w:rsidR="00B50720" w:rsidRPr="006F48A7" w:rsidRDefault="00B50720" w:rsidP="005358C3">
            <w:pPr>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3B7F28">
              <w:rPr>
                <w:rFonts w:cs="Calibri"/>
                <w:bCs/>
                <w:sz w:val="20"/>
                <w:szCs w:val="20"/>
              </w:rPr>
              <w:t xml:space="preserve">Se deberá establecer </w:t>
            </w:r>
            <w:r w:rsidRPr="003B7F28">
              <w:rPr>
                <w:rFonts w:cs="Calibri"/>
                <w:bCs/>
                <w:color w:val="00B050"/>
                <w:sz w:val="20"/>
                <w:szCs w:val="20"/>
              </w:rPr>
              <w:t>el área responsable</w:t>
            </w:r>
            <w:r w:rsidRPr="003B7F28">
              <w:rPr>
                <w:rFonts w:cs="Calibri"/>
                <w:bCs/>
                <w:sz w:val="20"/>
                <w:szCs w:val="20"/>
              </w:rPr>
              <w:t xml:space="preserve"> que </w:t>
            </w:r>
            <w:r w:rsidR="00027AF9" w:rsidRPr="003B7F28">
              <w:rPr>
                <w:rFonts w:cs="Calibri"/>
                <w:bCs/>
                <w:sz w:val="20"/>
                <w:szCs w:val="20"/>
              </w:rPr>
              <w:t>publicará la</w:t>
            </w:r>
            <w:r w:rsidRPr="003B7F28">
              <w:rPr>
                <w:rFonts w:cs="Calibri"/>
                <w:bCs/>
                <w:sz w:val="20"/>
                <w:szCs w:val="20"/>
              </w:rPr>
              <w:t xml:space="preserve"> información requerida de conformidad con sus atribuciones y que forme parte de su estructura orgánica</w:t>
            </w:r>
          </w:p>
        </w:tc>
      </w:tr>
      <w:tr w:rsidR="00B50720" w:rsidRPr="006F48A7" w:rsidTr="00E220CB">
        <w:trPr>
          <w:trHeight w:val="18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XXXI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Donaciones hechas a terceros en dinero o en especie;</w:t>
            </w:r>
          </w:p>
        </w:tc>
        <w:tc>
          <w:tcPr>
            <w:tcW w:w="1090" w:type="pct"/>
            <w:shd w:val="clear" w:color="000000" w:fill="FFFFFF"/>
            <w:vAlign w:val="center"/>
            <w:hideMark/>
          </w:tcPr>
          <w:p w:rsidR="00B50720" w:rsidRDefault="00B50720" w:rsidP="00EF5BDD">
            <w:pPr>
              <w:spacing w:line="240" w:lineRule="auto"/>
              <w:jc w:val="center"/>
              <w:rPr>
                <w:bCs/>
                <w:sz w:val="20"/>
                <w:szCs w:val="20"/>
              </w:rPr>
            </w:pPr>
            <w:r w:rsidRPr="00A520EC">
              <w:rPr>
                <w:bCs/>
                <w:sz w:val="20"/>
                <w:szCs w:val="20"/>
              </w:rPr>
              <w:t>Aplica</w:t>
            </w:r>
          </w:p>
          <w:p w:rsidR="00B50720" w:rsidRPr="006F48A7" w:rsidRDefault="00B50720" w:rsidP="00EF5BDD">
            <w:pPr>
              <w:spacing w:line="240" w:lineRule="auto"/>
              <w:jc w:val="center"/>
            </w:pPr>
            <w:r>
              <w:rPr>
                <w:rFonts w:cs="Calibri"/>
                <w:color w:val="000000"/>
                <w:sz w:val="20"/>
                <w:szCs w:val="20"/>
              </w:rPr>
              <w:t>Atendiendo lo dispuesto en el lineamiento técnico correspondiente a esta fracción</w:t>
            </w:r>
          </w:p>
        </w:tc>
        <w:tc>
          <w:tcPr>
            <w:tcW w:w="1021" w:type="pct"/>
            <w:shd w:val="clear" w:color="000000" w:fill="FFFFFF"/>
            <w:hideMark/>
          </w:tcPr>
          <w:p w:rsidR="00B50720" w:rsidRDefault="00B50720" w:rsidP="00B50720">
            <w:pPr>
              <w:jc w:val="center"/>
            </w:pPr>
            <w:r w:rsidRPr="003B7F28">
              <w:rPr>
                <w:rFonts w:cs="Calibri"/>
                <w:bCs/>
                <w:sz w:val="20"/>
                <w:szCs w:val="20"/>
              </w:rPr>
              <w:t xml:space="preserve">Se deberá establecer </w:t>
            </w:r>
            <w:r w:rsidRPr="003B7F28">
              <w:rPr>
                <w:rFonts w:cs="Calibri"/>
                <w:bCs/>
                <w:color w:val="00B050"/>
                <w:sz w:val="20"/>
                <w:szCs w:val="20"/>
              </w:rPr>
              <w:t>el área responsable</w:t>
            </w:r>
            <w:r w:rsidRPr="003B7F28">
              <w:rPr>
                <w:rFonts w:cs="Calibri"/>
                <w:bCs/>
                <w:sz w:val="20"/>
                <w:szCs w:val="20"/>
              </w:rPr>
              <w:t xml:space="preserve"> que </w:t>
            </w:r>
            <w:r w:rsidR="00027AF9" w:rsidRPr="003B7F28">
              <w:rPr>
                <w:rFonts w:cs="Calibri"/>
                <w:bCs/>
                <w:sz w:val="20"/>
                <w:szCs w:val="20"/>
              </w:rPr>
              <w:t>publicará la</w:t>
            </w:r>
            <w:r w:rsidRPr="003B7F28">
              <w:rPr>
                <w:rFonts w:cs="Calibri"/>
                <w:bCs/>
                <w:sz w:val="20"/>
                <w:szCs w:val="20"/>
              </w:rPr>
              <w:t xml:space="preserve"> información requerida de conformidad con sus atribuciones y que forme parte de su estructura orgánica</w:t>
            </w:r>
          </w:p>
        </w:tc>
      </w:tr>
      <w:tr w:rsidR="00B50720" w:rsidRPr="006F48A7" w:rsidTr="00E220CB">
        <w:trPr>
          <w:trHeight w:val="12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XXXII</w:t>
            </w:r>
          </w:p>
        </w:tc>
        <w:tc>
          <w:tcPr>
            <w:tcW w:w="1120" w:type="pct"/>
            <w:shd w:val="clear" w:color="000000" w:fill="FFFFFF"/>
            <w:vAlign w:val="center"/>
            <w:hideMark/>
          </w:tcPr>
          <w:p w:rsidR="00B50720" w:rsidRPr="00246E23" w:rsidRDefault="00B50720" w:rsidP="00003037">
            <w:pPr>
              <w:jc w:val="center"/>
              <w:rPr>
                <w:rFonts w:cs="Arial"/>
                <w:sz w:val="20"/>
                <w:szCs w:val="20"/>
              </w:rPr>
            </w:pPr>
            <w:r w:rsidRPr="00246E23">
              <w:rPr>
                <w:rFonts w:cs="Arial"/>
                <w:sz w:val="20"/>
                <w:szCs w:val="20"/>
              </w:rPr>
              <w:t>Padrón de vehículos oficiales o con arrendamiento desglosado por marca, tipo, color, modelo y responsable del resguardo;</w:t>
            </w:r>
          </w:p>
        </w:tc>
        <w:tc>
          <w:tcPr>
            <w:tcW w:w="1090" w:type="pct"/>
            <w:shd w:val="clear" w:color="000000" w:fill="FFFFFF"/>
            <w:vAlign w:val="center"/>
            <w:hideMark/>
          </w:tcPr>
          <w:p w:rsidR="00B50720" w:rsidRPr="006F48A7" w:rsidRDefault="00B50720" w:rsidP="005358C3">
            <w:pPr>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3B7F28">
              <w:rPr>
                <w:rFonts w:cs="Calibri"/>
                <w:bCs/>
                <w:sz w:val="20"/>
                <w:szCs w:val="20"/>
              </w:rPr>
              <w:t xml:space="preserve">Se deberá establecer </w:t>
            </w:r>
            <w:r w:rsidRPr="003B7F28">
              <w:rPr>
                <w:rFonts w:cs="Calibri"/>
                <w:bCs/>
                <w:color w:val="00B050"/>
                <w:sz w:val="20"/>
                <w:szCs w:val="20"/>
              </w:rPr>
              <w:t>el área responsable</w:t>
            </w:r>
            <w:r w:rsidRPr="003B7F28">
              <w:rPr>
                <w:rFonts w:cs="Calibri"/>
                <w:bCs/>
                <w:sz w:val="20"/>
                <w:szCs w:val="20"/>
              </w:rPr>
              <w:t xml:space="preserve"> que </w:t>
            </w:r>
            <w:r w:rsidR="00027AF9" w:rsidRPr="003B7F28">
              <w:rPr>
                <w:rFonts w:cs="Calibri"/>
                <w:bCs/>
                <w:sz w:val="20"/>
                <w:szCs w:val="20"/>
              </w:rPr>
              <w:t>publicará la</w:t>
            </w:r>
            <w:r w:rsidRPr="003B7F28">
              <w:rPr>
                <w:rFonts w:cs="Calibri"/>
                <w:bCs/>
                <w:sz w:val="20"/>
                <w:szCs w:val="20"/>
              </w:rPr>
              <w:t xml:space="preserve"> información requerida de conformidad con sus atribuciones y que forme parte de su estructura orgánica</w:t>
            </w:r>
          </w:p>
        </w:tc>
      </w:tr>
      <w:tr w:rsidR="00F34EC4" w:rsidRPr="006F48A7" w:rsidTr="0048503E">
        <w:trPr>
          <w:trHeight w:val="528"/>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XXXIII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sz w:val="20"/>
                <w:szCs w:val="20"/>
              </w:rPr>
              <w:t xml:space="preserve">Informe de los vuelos de aeronaves oficiales o con arrendamiento, cuya operación de traslado cualquiera que ésta sea, haya sido financiada con recursos públicos. El informe debe </w:t>
            </w:r>
            <w:r w:rsidRPr="00246E23">
              <w:rPr>
                <w:rFonts w:cs="Arial"/>
                <w:sz w:val="20"/>
                <w:szCs w:val="20"/>
              </w:rPr>
              <w:lastRenderedPageBreak/>
              <w:t>incluir bitácora de vuelo, objetivo de traslado, el nombre de la tripulación y de los ocupantes;</w:t>
            </w:r>
          </w:p>
        </w:tc>
        <w:tc>
          <w:tcPr>
            <w:tcW w:w="1090" w:type="pct"/>
            <w:shd w:val="clear" w:color="000000" w:fill="FFFFFF"/>
            <w:vAlign w:val="center"/>
            <w:hideMark/>
          </w:tcPr>
          <w:p w:rsidR="00F34EC4" w:rsidRPr="006F48A7" w:rsidRDefault="002D3A57" w:rsidP="005358C3">
            <w:pPr>
              <w:jc w:val="center"/>
            </w:pPr>
            <w:r>
              <w:rPr>
                <w:bCs/>
                <w:sz w:val="20"/>
                <w:szCs w:val="20"/>
              </w:rPr>
              <w:lastRenderedPageBreak/>
              <w:t>No a</w:t>
            </w:r>
            <w:r w:rsidR="00F34EC4">
              <w:rPr>
                <w:bCs/>
                <w:sz w:val="20"/>
                <w:szCs w:val="20"/>
              </w:rPr>
              <w:t>plica</w:t>
            </w:r>
          </w:p>
        </w:tc>
        <w:tc>
          <w:tcPr>
            <w:tcW w:w="1021" w:type="pct"/>
            <w:shd w:val="clear" w:color="000000" w:fill="FFFFFF"/>
            <w:vAlign w:val="center"/>
            <w:hideMark/>
          </w:tcPr>
          <w:p w:rsidR="00F34EC4" w:rsidRPr="00864C64" w:rsidRDefault="00F34EC4" w:rsidP="00734655">
            <w:pPr>
              <w:spacing w:after="0" w:line="240" w:lineRule="auto"/>
              <w:jc w:val="center"/>
              <w:rPr>
                <w:color w:val="000000"/>
                <w:sz w:val="20"/>
                <w:szCs w:val="20"/>
              </w:rPr>
            </w:pPr>
          </w:p>
        </w:tc>
      </w:tr>
      <w:tr w:rsidR="00B50720" w:rsidRPr="006F48A7" w:rsidTr="00E220CB">
        <w:trPr>
          <w:trHeight w:val="6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XXXIV</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Padrón de proveedores y contratistas que incluya dirección, teléfono y giro comercial;</w:t>
            </w:r>
          </w:p>
        </w:tc>
        <w:tc>
          <w:tcPr>
            <w:tcW w:w="1090" w:type="pct"/>
            <w:shd w:val="clear" w:color="000000" w:fill="FFFFFF"/>
            <w:vAlign w:val="center"/>
            <w:hideMark/>
          </w:tcPr>
          <w:p w:rsidR="00B50720" w:rsidRPr="006F48A7" w:rsidRDefault="00B50720" w:rsidP="005358C3">
            <w:pPr>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C115DD">
              <w:rPr>
                <w:rFonts w:cs="Calibri"/>
                <w:bCs/>
                <w:sz w:val="20"/>
                <w:szCs w:val="20"/>
              </w:rPr>
              <w:t xml:space="preserve">Se deberá establecer </w:t>
            </w:r>
            <w:r w:rsidRPr="00C115DD">
              <w:rPr>
                <w:rFonts w:cs="Calibri"/>
                <w:bCs/>
                <w:color w:val="00B050"/>
                <w:sz w:val="20"/>
                <w:szCs w:val="20"/>
              </w:rPr>
              <w:t>el área responsable</w:t>
            </w:r>
            <w:r w:rsidRPr="00C115DD">
              <w:rPr>
                <w:rFonts w:cs="Calibri"/>
                <w:bCs/>
                <w:sz w:val="20"/>
                <w:szCs w:val="20"/>
              </w:rPr>
              <w:t xml:space="preserve"> que </w:t>
            </w:r>
            <w:r w:rsidR="00027AF9" w:rsidRPr="00C115DD">
              <w:rPr>
                <w:rFonts w:cs="Calibri"/>
                <w:bCs/>
                <w:sz w:val="20"/>
                <w:szCs w:val="20"/>
              </w:rPr>
              <w:t>publicará la</w:t>
            </w:r>
            <w:r w:rsidRPr="00C115DD">
              <w:rPr>
                <w:rFonts w:cs="Calibri"/>
                <w:bCs/>
                <w:sz w:val="20"/>
                <w:szCs w:val="20"/>
              </w:rPr>
              <w:t xml:space="preserve"> información requerida de conformidad con sus atribuciones y que forme parte de su estructura orgánica</w:t>
            </w:r>
          </w:p>
        </w:tc>
      </w:tr>
      <w:tr w:rsidR="00B50720" w:rsidRPr="006F48A7" w:rsidTr="00E220CB">
        <w:trPr>
          <w:trHeight w:val="1378"/>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XXXV</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El inventario de bienes muebles e inmuebles en posesión y propiedad;</w:t>
            </w:r>
          </w:p>
        </w:tc>
        <w:tc>
          <w:tcPr>
            <w:tcW w:w="1090" w:type="pct"/>
            <w:shd w:val="clear" w:color="000000" w:fill="FFFFFF"/>
            <w:vAlign w:val="center"/>
            <w:hideMark/>
          </w:tcPr>
          <w:p w:rsidR="00B50720" w:rsidRPr="006F48A7" w:rsidRDefault="00B50720" w:rsidP="005358C3">
            <w:pPr>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C115DD">
              <w:rPr>
                <w:rFonts w:cs="Calibri"/>
                <w:bCs/>
                <w:sz w:val="20"/>
                <w:szCs w:val="20"/>
              </w:rPr>
              <w:t xml:space="preserve">Se deberá establecer </w:t>
            </w:r>
            <w:r w:rsidRPr="00C115DD">
              <w:rPr>
                <w:rFonts w:cs="Calibri"/>
                <w:bCs/>
                <w:color w:val="00B050"/>
                <w:sz w:val="20"/>
                <w:szCs w:val="20"/>
              </w:rPr>
              <w:t>el área responsable</w:t>
            </w:r>
            <w:r w:rsidRPr="00C115DD">
              <w:rPr>
                <w:rFonts w:cs="Calibri"/>
                <w:bCs/>
                <w:sz w:val="20"/>
                <w:szCs w:val="20"/>
              </w:rPr>
              <w:t xml:space="preserve"> que </w:t>
            </w:r>
            <w:r w:rsidR="00027AF9" w:rsidRPr="00C115DD">
              <w:rPr>
                <w:rFonts w:cs="Calibri"/>
                <w:bCs/>
                <w:sz w:val="20"/>
                <w:szCs w:val="20"/>
              </w:rPr>
              <w:t>publicará la</w:t>
            </w:r>
            <w:r w:rsidRPr="00C115DD">
              <w:rPr>
                <w:rFonts w:cs="Calibri"/>
                <w:bCs/>
                <w:sz w:val="20"/>
                <w:szCs w:val="20"/>
              </w:rPr>
              <w:t xml:space="preserve"> información requerida de conformidad con sus atribuciones y que forme parte de su estructura orgánica</w:t>
            </w:r>
          </w:p>
        </w:tc>
      </w:tr>
      <w:tr w:rsidR="00F34EC4" w:rsidRPr="006F48A7" w:rsidTr="00241001">
        <w:trPr>
          <w:trHeight w:val="9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XXXVI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La información relativa a la deuda pública</w:t>
            </w:r>
            <w:r>
              <w:rPr>
                <w:rFonts w:cs="Arial"/>
                <w:color w:val="0D0D0D"/>
                <w:sz w:val="20"/>
                <w:szCs w:val="20"/>
              </w:rPr>
              <w:t>, en términos de la normativa</w:t>
            </w:r>
            <w:r w:rsidRPr="00246E23">
              <w:rPr>
                <w:rFonts w:cs="Arial"/>
                <w:color w:val="0D0D0D"/>
                <w:sz w:val="20"/>
                <w:szCs w:val="20"/>
              </w:rPr>
              <w:t xml:space="preserve"> aplicable;</w:t>
            </w:r>
          </w:p>
        </w:tc>
        <w:tc>
          <w:tcPr>
            <w:tcW w:w="1090" w:type="pct"/>
            <w:shd w:val="clear" w:color="000000" w:fill="FFFFFF"/>
            <w:vAlign w:val="center"/>
          </w:tcPr>
          <w:p w:rsidR="002D3A57" w:rsidRPr="00241001" w:rsidRDefault="00241001" w:rsidP="002D3A57">
            <w:pPr>
              <w:jc w:val="center"/>
              <w:rPr>
                <w:sz w:val="20"/>
                <w:szCs w:val="20"/>
              </w:rPr>
            </w:pPr>
            <w:r w:rsidRPr="00241001">
              <w:rPr>
                <w:sz w:val="20"/>
                <w:szCs w:val="20"/>
              </w:rPr>
              <w:t>No aplica</w:t>
            </w:r>
          </w:p>
        </w:tc>
        <w:tc>
          <w:tcPr>
            <w:tcW w:w="1021" w:type="pct"/>
            <w:shd w:val="clear" w:color="000000" w:fill="FFFFFF"/>
            <w:vAlign w:val="center"/>
          </w:tcPr>
          <w:p w:rsidR="00F34EC4" w:rsidRPr="00864C64" w:rsidRDefault="00F34EC4" w:rsidP="002D3A57">
            <w:pPr>
              <w:spacing w:after="0" w:line="240" w:lineRule="auto"/>
              <w:jc w:val="center"/>
              <w:rPr>
                <w:color w:val="000000"/>
                <w:sz w:val="20"/>
                <w:szCs w:val="20"/>
              </w:rPr>
            </w:pPr>
          </w:p>
        </w:tc>
      </w:tr>
      <w:tr w:rsidR="00B50720" w:rsidRPr="006F48A7" w:rsidTr="00027AF9">
        <w:trPr>
          <w:trHeight w:val="71"/>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XXXVII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El resultado de los dictámenes de los estados financieros;</w:t>
            </w:r>
          </w:p>
        </w:tc>
        <w:tc>
          <w:tcPr>
            <w:tcW w:w="1090" w:type="pct"/>
            <w:shd w:val="clear" w:color="000000" w:fill="FFFFFF"/>
            <w:vAlign w:val="center"/>
            <w:hideMark/>
          </w:tcPr>
          <w:p w:rsidR="00B50720" w:rsidRPr="006F48A7" w:rsidRDefault="00B50720" w:rsidP="00734655">
            <w:pPr>
              <w:jc w:val="center"/>
            </w:pPr>
            <w:r w:rsidRPr="00A520EC">
              <w:rPr>
                <w:bCs/>
                <w:sz w:val="20"/>
                <w:szCs w:val="20"/>
              </w:rPr>
              <w:t>Aplica</w:t>
            </w:r>
          </w:p>
        </w:tc>
        <w:tc>
          <w:tcPr>
            <w:tcW w:w="1021" w:type="pct"/>
            <w:shd w:val="clear" w:color="000000" w:fill="FFFFFF"/>
            <w:hideMark/>
          </w:tcPr>
          <w:p w:rsidR="00B50720" w:rsidRDefault="00B50720" w:rsidP="00027AF9">
            <w:pPr>
              <w:spacing w:after="0"/>
              <w:jc w:val="center"/>
            </w:pPr>
            <w:r w:rsidRPr="0040620A">
              <w:rPr>
                <w:rFonts w:cs="Calibri"/>
                <w:bCs/>
                <w:sz w:val="20"/>
                <w:szCs w:val="20"/>
              </w:rPr>
              <w:t xml:space="preserve">Se deberá establecer </w:t>
            </w:r>
            <w:r w:rsidRPr="0040620A">
              <w:rPr>
                <w:rFonts w:cs="Calibri"/>
                <w:bCs/>
                <w:color w:val="00B050"/>
                <w:sz w:val="20"/>
                <w:szCs w:val="20"/>
              </w:rPr>
              <w:t>el área responsable</w:t>
            </w:r>
            <w:r w:rsidRPr="0040620A">
              <w:rPr>
                <w:rFonts w:cs="Calibri"/>
                <w:bCs/>
                <w:sz w:val="20"/>
                <w:szCs w:val="20"/>
              </w:rPr>
              <w:t xml:space="preserve"> que </w:t>
            </w:r>
            <w:r w:rsidR="00027AF9" w:rsidRPr="0040620A">
              <w:rPr>
                <w:rFonts w:cs="Calibri"/>
                <w:bCs/>
                <w:sz w:val="20"/>
                <w:szCs w:val="20"/>
              </w:rPr>
              <w:t>publicará la</w:t>
            </w:r>
            <w:r w:rsidRPr="0040620A">
              <w:rPr>
                <w:rFonts w:cs="Calibri"/>
                <w:bCs/>
                <w:sz w:val="20"/>
                <w:szCs w:val="20"/>
              </w:rPr>
              <w:t xml:space="preserve"> información requerida de conformidad con sus atribuciones y que forme parte de su estructura orgánica</w:t>
            </w:r>
          </w:p>
        </w:tc>
      </w:tr>
      <w:tr w:rsidR="00B50720" w:rsidRPr="006F48A7" w:rsidTr="00E220CB">
        <w:trPr>
          <w:trHeight w:val="6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XXXVIII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Los informes de resultados de las auditorías al ejercicio presupuestal de cada sujeto obligado que se realicen y, en su caso, las aclaraciones que correspondan;</w:t>
            </w:r>
          </w:p>
        </w:tc>
        <w:tc>
          <w:tcPr>
            <w:tcW w:w="1090" w:type="pct"/>
            <w:shd w:val="clear" w:color="000000" w:fill="FFFFFF"/>
            <w:vAlign w:val="center"/>
            <w:hideMark/>
          </w:tcPr>
          <w:p w:rsidR="00B50720" w:rsidRPr="006F48A7" w:rsidRDefault="00B50720" w:rsidP="00734655">
            <w:pPr>
              <w:jc w:val="center"/>
            </w:pPr>
            <w:r w:rsidRPr="00A520EC">
              <w:rPr>
                <w:bCs/>
                <w:sz w:val="20"/>
                <w:szCs w:val="20"/>
              </w:rPr>
              <w:t>Aplic</w:t>
            </w:r>
            <w:r>
              <w:rPr>
                <w:bCs/>
                <w:sz w:val="20"/>
                <w:szCs w:val="20"/>
              </w:rPr>
              <w:t>a</w:t>
            </w:r>
          </w:p>
        </w:tc>
        <w:tc>
          <w:tcPr>
            <w:tcW w:w="1021" w:type="pct"/>
            <w:shd w:val="clear" w:color="000000" w:fill="FFFFFF"/>
            <w:hideMark/>
          </w:tcPr>
          <w:p w:rsidR="00B50720" w:rsidRDefault="00B50720" w:rsidP="00B50720">
            <w:pPr>
              <w:jc w:val="center"/>
            </w:pPr>
            <w:r w:rsidRPr="0040620A">
              <w:rPr>
                <w:rFonts w:cs="Calibri"/>
                <w:bCs/>
                <w:sz w:val="20"/>
                <w:szCs w:val="20"/>
              </w:rPr>
              <w:t xml:space="preserve">Se deberá establecer </w:t>
            </w:r>
            <w:r w:rsidRPr="0040620A">
              <w:rPr>
                <w:rFonts w:cs="Calibri"/>
                <w:bCs/>
                <w:color w:val="00B050"/>
                <w:sz w:val="20"/>
                <w:szCs w:val="20"/>
              </w:rPr>
              <w:t>el área responsable</w:t>
            </w:r>
            <w:r w:rsidRPr="0040620A">
              <w:rPr>
                <w:rFonts w:cs="Calibri"/>
                <w:bCs/>
                <w:sz w:val="20"/>
                <w:szCs w:val="20"/>
              </w:rPr>
              <w:t xml:space="preserve"> que </w:t>
            </w:r>
            <w:r w:rsidR="00027AF9" w:rsidRPr="0040620A">
              <w:rPr>
                <w:rFonts w:cs="Calibri"/>
                <w:bCs/>
                <w:sz w:val="20"/>
                <w:szCs w:val="20"/>
              </w:rPr>
              <w:t>publicará la</w:t>
            </w:r>
            <w:r w:rsidRPr="0040620A">
              <w:rPr>
                <w:rFonts w:cs="Calibri"/>
                <w:bCs/>
                <w:sz w:val="20"/>
                <w:szCs w:val="20"/>
              </w:rPr>
              <w:t xml:space="preserve"> información requerida de conformidad con sus atribuciones y que forme parte de su estructura orgánica</w:t>
            </w:r>
          </w:p>
        </w:tc>
      </w:tr>
      <w:tr w:rsidR="00B50720" w:rsidRPr="006F48A7" w:rsidTr="00E220CB">
        <w:trPr>
          <w:trHeight w:val="18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XXXIX</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Pr>
                <w:rFonts w:cs="Arial"/>
                <w:color w:val="0D0D0D"/>
                <w:sz w:val="20"/>
                <w:szCs w:val="20"/>
              </w:rPr>
              <w:t>celebrados, que deberá contener por lo menos</w:t>
            </w:r>
            <w:r w:rsidRPr="00246E23">
              <w:rPr>
                <w:rFonts w:cs="Arial"/>
                <w:color w:val="0D0D0D"/>
                <w:sz w:val="20"/>
                <w:szCs w:val="20"/>
              </w:rPr>
              <w:t xml:space="preserve"> lo siguiente: …</w:t>
            </w:r>
          </w:p>
        </w:tc>
        <w:tc>
          <w:tcPr>
            <w:tcW w:w="1090" w:type="pct"/>
            <w:shd w:val="clear" w:color="000000" w:fill="FFFFFF"/>
            <w:vAlign w:val="center"/>
            <w:hideMark/>
          </w:tcPr>
          <w:p w:rsidR="00B50720" w:rsidRPr="006F48A7" w:rsidRDefault="00B50720" w:rsidP="00A002A3">
            <w:pPr>
              <w:spacing w:after="0"/>
              <w:jc w:val="center"/>
            </w:pPr>
            <w:r>
              <w:rPr>
                <w:bCs/>
                <w:sz w:val="20"/>
                <w:szCs w:val="20"/>
              </w:rPr>
              <w:t>A</w:t>
            </w:r>
            <w:r w:rsidRPr="00A520EC">
              <w:rPr>
                <w:bCs/>
                <w:sz w:val="20"/>
                <w:szCs w:val="20"/>
              </w:rPr>
              <w:t>plica</w:t>
            </w:r>
          </w:p>
        </w:tc>
        <w:tc>
          <w:tcPr>
            <w:tcW w:w="1021" w:type="pct"/>
            <w:shd w:val="clear" w:color="000000" w:fill="FFFFFF"/>
            <w:hideMark/>
          </w:tcPr>
          <w:p w:rsidR="00B50720" w:rsidRDefault="00B50720" w:rsidP="00B50720">
            <w:pPr>
              <w:jc w:val="center"/>
            </w:pPr>
            <w:r w:rsidRPr="0040620A">
              <w:rPr>
                <w:rFonts w:cs="Calibri"/>
                <w:bCs/>
                <w:sz w:val="20"/>
                <w:szCs w:val="20"/>
              </w:rPr>
              <w:t xml:space="preserve">Se deberá establecer </w:t>
            </w:r>
            <w:r w:rsidRPr="0040620A">
              <w:rPr>
                <w:rFonts w:cs="Calibri"/>
                <w:bCs/>
                <w:color w:val="00B050"/>
                <w:sz w:val="20"/>
                <w:szCs w:val="20"/>
              </w:rPr>
              <w:t>el área responsable</w:t>
            </w:r>
            <w:r w:rsidRPr="0040620A">
              <w:rPr>
                <w:rFonts w:cs="Calibri"/>
                <w:bCs/>
                <w:sz w:val="20"/>
                <w:szCs w:val="20"/>
              </w:rPr>
              <w:t xml:space="preserve"> que </w:t>
            </w:r>
            <w:r w:rsidR="00027AF9" w:rsidRPr="0040620A">
              <w:rPr>
                <w:rFonts w:cs="Calibri"/>
                <w:bCs/>
                <w:sz w:val="20"/>
                <w:szCs w:val="20"/>
              </w:rPr>
              <w:t>publicará la</w:t>
            </w:r>
            <w:r w:rsidRPr="0040620A">
              <w:rPr>
                <w:rFonts w:cs="Calibri"/>
                <w:bCs/>
                <w:sz w:val="20"/>
                <w:szCs w:val="20"/>
              </w:rPr>
              <w:t xml:space="preserve"> información requerida de conformidad con sus atribuciones y que forme parte de su estructura orgánica</w:t>
            </w:r>
          </w:p>
        </w:tc>
      </w:tr>
      <w:tr w:rsidR="00B50720" w:rsidRPr="006F48A7" w:rsidTr="00E220CB">
        <w:trPr>
          <w:trHeight w:val="189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XL</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Los servicios que ofrecen señalando los requisitos para acceder a ellos;</w:t>
            </w:r>
          </w:p>
        </w:tc>
        <w:tc>
          <w:tcPr>
            <w:tcW w:w="1090" w:type="pct"/>
            <w:shd w:val="clear" w:color="000000" w:fill="FFFFFF"/>
            <w:vAlign w:val="center"/>
            <w:hideMark/>
          </w:tcPr>
          <w:p w:rsidR="00B50720" w:rsidRPr="006F48A7" w:rsidRDefault="00B50720" w:rsidP="005358C3">
            <w:pPr>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5958D0">
              <w:rPr>
                <w:rFonts w:cs="Calibri"/>
                <w:bCs/>
                <w:sz w:val="20"/>
                <w:szCs w:val="20"/>
              </w:rPr>
              <w:t xml:space="preserve">Se deberá establecer </w:t>
            </w:r>
            <w:r w:rsidRPr="005958D0">
              <w:rPr>
                <w:rFonts w:cs="Calibri"/>
                <w:bCs/>
                <w:color w:val="00B050"/>
                <w:sz w:val="20"/>
                <w:szCs w:val="20"/>
              </w:rPr>
              <w:t>el área responsable</w:t>
            </w:r>
            <w:r w:rsidRPr="005958D0">
              <w:rPr>
                <w:rFonts w:cs="Calibri"/>
                <w:bCs/>
                <w:sz w:val="20"/>
                <w:szCs w:val="20"/>
              </w:rPr>
              <w:t xml:space="preserve"> que </w:t>
            </w:r>
            <w:r w:rsidR="00027AF9" w:rsidRPr="005958D0">
              <w:rPr>
                <w:rFonts w:cs="Calibri"/>
                <w:bCs/>
                <w:sz w:val="20"/>
                <w:szCs w:val="20"/>
              </w:rPr>
              <w:t>publicará la</w:t>
            </w:r>
            <w:r w:rsidRPr="005958D0">
              <w:rPr>
                <w:rFonts w:cs="Calibri"/>
                <w:bCs/>
                <w:sz w:val="20"/>
                <w:szCs w:val="20"/>
              </w:rPr>
              <w:t xml:space="preserve"> información requerida de conformidad con sus atribuciones y que forme parte de su estructura orgánica</w:t>
            </w:r>
          </w:p>
        </w:tc>
      </w:tr>
      <w:tr w:rsidR="00B50720" w:rsidRPr="006F48A7" w:rsidTr="00E220CB">
        <w:trPr>
          <w:trHeight w:val="1515"/>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XLI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Los trámites, requisitos y formatos que ofrecen;</w:t>
            </w:r>
          </w:p>
        </w:tc>
        <w:tc>
          <w:tcPr>
            <w:tcW w:w="1090" w:type="pct"/>
            <w:shd w:val="clear" w:color="000000" w:fill="FFFFFF"/>
            <w:vAlign w:val="center"/>
            <w:hideMark/>
          </w:tcPr>
          <w:p w:rsidR="00B50720" w:rsidRPr="006F48A7" w:rsidRDefault="00B50720" w:rsidP="00734655">
            <w:pPr>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5958D0">
              <w:rPr>
                <w:rFonts w:cs="Calibri"/>
                <w:bCs/>
                <w:sz w:val="20"/>
                <w:szCs w:val="20"/>
              </w:rPr>
              <w:t xml:space="preserve">Se deberá establecer </w:t>
            </w:r>
            <w:r w:rsidRPr="005958D0">
              <w:rPr>
                <w:rFonts w:cs="Calibri"/>
                <w:bCs/>
                <w:color w:val="00B050"/>
                <w:sz w:val="20"/>
                <w:szCs w:val="20"/>
              </w:rPr>
              <w:t>el área responsable</w:t>
            </w:r>
            <w:r w:rsidRPr="005958D0">
              <w:rPr>
                <w:rFonts w:cs="Calibri"/>
                <w:bCs/>
                <w:sz w:val="20"/>
                <w:szCs w:val="20"/>
              </w:rPr>
              <w:t xml:space="preserve"> que </w:t>
            </w:r>
            <w:r w:rsidR="00027AF9" w:rsidRPr="005958D0">
              <w:rPr>
                <w:rFonts w:cs="Calibri"/>
                <w:bCs/>
                <w:sz w:val="20"/>
                <w:szCs w:val="20"/>
              </w:rPr>
              <w:t>publicará la</w:t>
            </w:r>
            <w:r w:rsidRPr="005958D0">
              <w:rPr>
                <w:rFonts w:cs="Calibri"/>
                <w:bCs/>
                <w:sz w:val="20"/>
                <w:szCs w:val="20"/>
              </w:rPr>
              <w:t xml:space="preserve"> información requerida de conformidad con sus atribuciones y que forme parte de su estructura orgánica</w:t>
            </w:r>
          </w:p>
        </w:tc>
      </w:tr>
      <w:tr w:rsidR="00F34EC4" w:rsidRPr="006F48A7" w:rsidTr="00241001">
        <w:trPr>
          <w:trHeight w:val="386"/>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XLII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90" w:type="pct"/>
            <w:shd w:val="clear" w:color="000000" w:fill="FFFFFF"/>
            <w:vAlign w:val="center"/>
            <w:hideMark/>
          </w:tcPr>
          <w:p w:rsidR="00EF5BDD" w:rsidRPr="006F48A7" w:rsidRDefault="00EF5BDD" w:rsidP="00EF5BDD">
            <w:pPr>
              <w:jc w:val="center"/>
            </w:pPr>
            <w:r>
              <w:rPr>
                <w:bCs/>
                <w:sz w:val="20"/>
                <w:szCs w:val="20"/>
              </w:rPr>
              <w:t>No aplica</w:t>
            </w:r>
          </w:p>
        </w:tc>
        <w:tc>
          <w:tcPr>
            <w:tcW w:w="1021" w:type="pct"/>
            <w:shd w:val="clear" w:color="000000" w:fill="FFFFFF"/>
            <w:vAlign w:val="center"/>
            <w:hideMark/>
          </w:tcPr>
          <w:p w:rsidR="00F34EC4" w:rsidRPr="00864C64" w:rsidRDefault="00F34EC4" w:rsidP="0048503E">
            <w:pPr>
              <w:spacing w:after="0" w:line="240" w:lineRule="auto"/>
              <w:jc w:val="center"/>
              <w:rPr>
                <w:color w:val="000000"/>
                <w:sz w:val="20"/>
                <w:szCs w:val="20"/>
              </w:rPr>
            </w:pPr>
          </w:p>
        </w:tc>
      </w:tr>
      <w:tr w:rsidR="00F34EC4" w:rsidRPr="006F48A7" w:rsidTr="00285FEB">
        <w:trPr>
          <w:trHeight w:val="12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XLIII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La información de los programas de subsidios, estímulos y apoyos, en el que se deberá informar respecto de los programas de transferencia, de servicios, de infraestructu</w:t>
            </w:r>
            <w:r>
              <w:rPr>
                <w:rFonts w:cs="Arial"/>
                <w:color w:val="0D0D0D"/>
                <w:sz w:val="20"/>
                <w:szCs w:val="20"/>
              </w:rPr>
              <w:t xml:space="preserve">ra social y de subsidio, que </w:t>
            </w:r>
            <w:r w:rsidRPr="00246E23">
              <w:rPr>
                <w:rFonts w:cs="Arial"/>
                <w:color w:val="0D0D0D"/>
                <w:sz w:val="20"/>
                <w:szCs w:val="20"/>
              </w:rPr>
              <w:t>deberá contener lo siguiente: …</w:t>
            </w:r>
          </w:p>
        </w:tc>
        <w:tc>
          <w:tcPr>
            <w:tcW w:w="1090" w:type="pct"/>
            <w:shd w:val="clear" w:color="000000" w:fill="FFFFFF"/>
            <w:vAlign w:val="center"/>
            <w:hideMark/>
          </w:tcPr>
          <w:p w:rsidR="00F34EC4" w:rsidRPr="006F48A7" w:rsidRDefault="00F34EC4" w:rsidP="00734655">
            <w:pPr>
              <w:jc w:val="center"/>
            </w:pPr>
            <w:r w:rsidRPr="00A520EC">
              <w:rPr>
                <w:bCs/>
                <w:sz w:val="20"/>
                <w:szCs w:val="20"/>
              </w:rPr>
              <w:t>Aplica</w:t>
            </w:r>
          </w:p>
        </w:tc>
        <w:tc>
          <w:tcPr>
            <w:tcW w:w="1021" w:type="pct"/>
            <w:shd w:val="clear" w:color="000000" w:fill="FFFFFF"/>
            <w:vAlign w:val="center"/>
            <w:hideMark/>
          </w:tcPr>
          <w:p w:rsidR="00F34EC4" w:rsidRPr="00864C64" w:rsidRDefault="00B50720" w:rsidP="0048503E">
            <w:pPr>
              <w:spacing w:after="0" w:line="240" w:lineRule="auto"/>
              <w:jc w:val="center"/>
              <w:rPr>
                <w:color w:val="000000"/>
                <w:sz w:val="20"/>
                <w:szCs w:val="20"/>
              </w:rPr>
            </w:pPr>
            <w:r w:rsidRPr="00E21C9C">
              <w:rPr>
                <w:rFonts w:cs="Calibri"/>
                <w:bCs/>
                <w:sz w:val="20"/>
                <w:szCs w:val="20"/>
              </w:rPr>
              <w:t xml:space="preserve">Se deberá establecer </w:t>
            </w:r>
            <w:r w:rsidRPr="00487A9E">
              <w:rPr>
                <w:rFonts w:cs="Calibri"/>
                <w:bCs/>
                <w:color w:val="00B050"/>
                <w:sz w:val="20"/>
                <w:szCs w:val="20"/>
              </w:rPr>
              <w:t>el área responsable</w:t>
            </w:r>
            <w:r>
              <w:rPr>
                <w:rFonts w:cs="Calibri"/>
                <w:bCs/>
                <w:sz w:val="20"/>
                <w:szCs w:val="20"/>
              </w:rPr>
              <w:t xml:space="preserve"> </w:t>
            </w:r>
            <w:r w:rsidRPr="00E21C9C">
              <w:rPr>
                <w:rFonts w:cs="Calibri"/>
                <w:bCs/>
                <w:sz w:val="20"/>
                <w:szCs w:val="20"/>
              </w:rPr>
              <w:t xml:space="preserve">que </w:t>
            </w:r>
            <w:r w:rsidR="00027AF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F34EC4" w:rsidRPr="006F48A7" w:rsidTr="00285FEB">
        <w:trPr>
          <w:trHeight w:val="15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XLIV</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Todas las evaluaciones y encuestas que hagan los sujetos obligados a programas financiados con recursos públicos;</w:t>
            </w:r>
          </w:p>
        </w:tc>
        <w:tc>
          <w:tcPr>
            <w:tcW w:w="1090" w:type="pct"/>
            <w:shd w:val="clear" w:color="000000" w:fill="FFFFFF"/>
            <w:vAlign w:val="center"/>
            <w:hideMark/>
          </w:tcPr>
          <w:p w:rsidR="00F34EC4" w:rsidRDefault="00FD6529" w:rsidP="00FD6529">
            <w:pPr>
              <w:spacing w:after="0"/>
              <w:jc w:val="center"/>
              <w:rPr>
                <w:bCs/>
                <w:sz w:val="20"/>
                <w:szCs w:val="20"/>
              </w:rPr>
            </w:pPr>
            <w:r>
              <w:rPr>
                <w:bCs/>
                <w:sz w:val="20"/>
                <w:szCs w:val="20"/>
              </w:rPr>
              <w:br/>
              <w:t>A</w:t>
            </w:r>
            <w:r w:rsidR="00F34EC4" w:rsidRPr="00A520EC">
              <w:rPr>
                <w:bCs/>
                <w:sz w:val="20"/>
                <w:szCs w:val="20"/>
              </w:rPr>
              <w:t>plica</w:t>
            </w:r>
          </w:p>
          <w:p w:rsidR="00FD6529" w:rsidRPr="006F48A7" w:rsidRDefault="00FD6529" w:rsidP="00FD6529">
            <w:pPr>
              <w:jc w:val="cente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F34EC4" w:rsidRPr="00864C64" w:rsidRDefault="00B50720" w:rsidP="00FD6529">
            <w:pPr>
              <w:spacing w:after="0" w:line="240" w:lineRule="auto"/>
              <w:jc w:val="center"/>
              <w:rPr>
                <w:color w:val="000000"/>
                <w:sz w:val="20"/>
                <w:szCs w:val="20"/>
              </w:rPr>
            </w:pPr>
            <w:r w:rsidRPr="00E21C9C">
              <w:rPr>
                <w:rFonts w:cs="Calibri"/>
                <w:bCs/>
                <w:sz w:val="20"/>
                <w:szCs w:val="20"/>
              </w:rPr>
              <w:t xml:space="preserve">Se deberá establecer </w:t>
            </w:r>
            <w:r w:rsidRPr="00487A9E">
              <w:rPr>
                <w:rFonts w:cs="Calibri"/>
                <w:bCs/>
                <w:color w:val="00B050"/>
                <w:sz w:val="20"/>
                <w:szCs w:val="20"/>
              </w:rPr>
              <w:t>el área responsable</w:t>
            </w:r>
            <w:r>
              <w:rPr>
                <w:rFonts w:cs="Calibri"/>
                <w:bCs/>
                <w:sz w:val="20"/>
                <w:szCs w:val="20"/>
              </w:rPr>
              <w:t xml:space="preserve"> </w:t>
            </w:r>
            <w:r w:rsidRPr="00E21C9C">
              <w:rPr>
                <w:rFonts w:cs="Calibri"/>
                <w:bCs/>
                <w:sz w:val="20"/>
                <w:szCs w:val="20"/>
              </w:rPr>
              <w:t xml:space="preserve">que </w:t>
            </w:r>
            <w:r w:rsidR="00027AF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F34EC4" w:rsidRPr="006F48A7" w:rsidTr="00432220">
        <w:trPr>
          <w:trHeight w:val="1222"/>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XLV</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Las concesiones, contratos, convenios, permisos, licen</w:t>
            </w:r>
            <w:r>
              <w:rPr>
                <w:rFonts w:cs="Arial"/>
                <w:color w:val="0D0D0D"/>
                <w:sz w:val="20"/>
                <w:szCs w:val="20"/>
              </w:rPr>
              <w:t>cias o autorizaciones otorgados;</w:t>
            </w:r>
            <w:r w:rsidRPr="00246E23">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90" w:type="pct"/>
            <w:shd w:val="clear" w:color="000000" w:fill="FFFFFF"/>
            <w:vAlign w:val="center"/>
            <w:hideMark/>
          </w:tcPr>
          <w:p w:rsidR="00F34EC4" w:rsidRPr="006F48A7" w:rsidRDefault="00F34EC4" w:rsidP="00FD6529">
            <w:pPr>
              <w:spacing w:after="0"/>
              <w:jc w:val="center"/>
            </w:pPr>
            <w:r>
              <w:rPr>
                <w:bCs/>
                <w:sz w:val="20"/>
                <w:szCs w:val="20"/>
              </w:rPr>
              <w:t xml:space="preserve">No </w:t>
            </w:r>
            <w:r w:rsidR="00FD6529">
              <w:rPr>
                <w:bCs/>
                <w:sz w:val="20"/>
                <w:szCs w:val="20"/>
              </w:rPr>
              <w:t>a</w:t>
            </w:r>
            <w:r w:rsidRPr="00A520EC">
              <w:rPr>
                <w:bCs/>
                <w:sz w:val="20"/>
                <w:szCs w:val="20"/>
              </w:rPr>
              <w:t>plica</w:t>
            </w:r>
          </w:p>
        </w:tc>
        <w:tc>
          <w:tcPr>
            <w:tcW w:w="1021" w:type="pct"/>
            <w:shd w:val="clear" w:color="000000" w:fill="FFFFFF"/>
            <w:vAlign w:val="center"/>
            <w:hideMark/>
          </w:tcPr>
          <w:p w:rsidR="00F34EC4" w:rsidRPr="00864C64" w:rsidRDefault="00F34EC4" w:rsidP="00734655">
            <w:pPr>
              <w:spacing w:after="0" w:line="240" w:lineRule="auto"/>
              <w:jc w:val="center"/>
              <w:rPr>
                <w:color w:val="000000"/>
                <w:sz w:val="20"/>
                <w:szCs w:val="20"/>
              </w:rPr>
            </w:pPr>
          </w:p>
        </w:tc>
      </w:tr>
      <w:tr w:rsidR="00B50720" w:rsidRPr="006F48A7" w:rsidTr="00E220CB">
        <w:trPr>
          <w:trHeight w:val="1692"/>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XLVI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Los informes que por disposición legal generen los sujetos obligados y el informe anual que deben rendir sobre las acciones de implementación de esta Ley;</w:t>
            </w:r>
          </w:p>
        </w:tc>
        <w:tc>
          <w:tcPr>
            <w:tcW w:w="1090" w:type="pct"/>
            <w:shd w:val="clear" w:color="000000" w:fill="FFFFFF"/>
            <w:vAlign w:val="center"/>
            <w:hideMark/>
          </w:tcPr>
          <w:p w:rsidR="00B50720" w:rsidRPr="006F48A7" w:rsidRDefault="00B50720" w:rsidP="00FD6529">
            <w:pPr>
              <w:spacing w:after="0"/>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A25760">
              <w:rPr>
                <w:rFonts w:cs="Calibri"/>
                <w:bCs/>
                <w:sz w:val="20"/>
                <w:szCs w:val="20"/>
              </w:rPr>
              <w:t xml:space="preserve">Se deberá establecer </w:t>
            </w:r>
            <w:r w:rsidRPr="00A25760">
              <w:rPr>
                <w:rFonts w:cs="Calibri"/>
                <w:bCs/>
                <w:color w:val="00B050"/>
                <w:sz w:val="20"/>
                <w:szCs w:val="20"/>
              </w:rPr>
              <w:t>el área responsable</w:t>
            </w:r>
            <w:r w:rsidRPr="00A25760">
              <w:rPr>
                <w:rFonts w:cs="Calibri"/>
                <w:bCs/>
                <w:sz w:val="20"/>
                <w:szCs w:val="20"/>
              </w:rPr>
              <w:t xml:space="preserve"> que </w:t>
            </w:r>
            <w:r w:rsidR="00027AF9" w:rsidRPr="00A25760">
              <w:rPr>
                <w:rFonts w:cs="Calibri"/>
                <w:bCs/>
                <w:sz w:val="20"/>
                <w:szCs w:val="20"/>
              </w:rPr>
              <w:t>publicará la</w:t>
            </w:r>
            <w:r w:rsidRPr="00A25760">
              <w:rPr>
                <w:rFonts w:cs="Calibri"/>
                <w:bCs/>
                <w:sz w:val="20"/>
                <w:szCs w:val="20"/>
              </w:rPr>
              <w:t xml:space="preserve"> información requerida de conformidad con sus atribuciones y que forme parte de su estructura orgánica</w:t>
            </w:r>
          </w:p>
        </w:tc>
      </w:tr>
      <w:tr w:rsidR="00B50720" w:rsidRPr="006F48A7" w:rsidTr="00E220CB">
        <w:trPr>
          <w:trHeight w:val="543"/>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XLVII</w:t>
            </w:r>
          </w:p>
        </w:tc>
        <w:tc>
          <w:tcPr>
            <w:tcW w:w="1120"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rFonts w:cs="Arial"/>
                <w:color w:val="0D0D0D"/>
                <w:sz w:val="20"/>
                <w:szCs w:val="20"/>
              </w:rPr>
              <w:t>Las estadísticas que generen en cumplimiento de sus facultades, competencias o funciones con la mayor desagregación posible;</w:t>
            </w:r>
          </w:p>
        </w:tc>
        <w:tc>
          <w:tcPr>
            <w:tcW w:w="1090" w:type="pct"/>
            <w:shd w:val="clear" w:color="000000" w:fill="FFFFFF"/>
            <w:vAlign w:val="center"/>
            <w:hideMark/>
          </w:tcPr>
          <w:p w:rsidR="00B50720" w:rsidRPr="006F48A7" w:rsidRDefault="00B50720" w:rsidP="00FD6529">
            <w:pPr>
              <w:spacing w:after="0"/>
              <w:jc w:val="center"/>
            </w:pPr>
            <w:r w:rsidRPr="00A520EC">
              <w:rPr>
                <w:bCs/>
                <w:sz w:val="20"/>
                <w:szCs w:val="20"/>
              </w:rPr>
              <w:t>Aplica</w:t>
            </w:r>
          </w:p>
        </w:tc>
        <w:tc>
          <w:tcPr>
            <w:tcW w:w="1021" w:type="pct"/>
            <w:shd w:val="clear" w:color="000000" w:fill="FFFFFF"/>
            <w:hideMark/>
          </w:tcPr>
          <w:p w:rsidR="00B50720" w:rsidRDefault="00B50720" w:rsidP="00B50720">
            <w:pPr>
              <w:jc w:val="center"/>
            </w:pPr>
            <w:r w:rsidRPr="00A25760">
              <w:rPr>
                <w:rFonts w:cs="Calibri"/>
                <w:bCs/>
                <w:sz w:val="20"/>
                <w:szCs w:val="20"/>
              </w:rPr>
              <w:t xml:space="preserve">Se deberá establecer </w:t>
            </w:r>
            <w:r w:rsidRPr="00A25760">
              <w:rPr>
                <w:rFonts w:cs="Calibri"/>
                <w:bCs/>
                <w:color w:val="00B050"/>
                <w:sz w:val="20"/>
                <w:szCs w:val="20"/>
              </w:rPr>
              <w:t>el área responsable</w:t>
            </w:r>
            <w:r w:rsidRPr="00A25760">
              <w:rPr>
                <w:rFonts w:cs="Calibri"/>
                <w:bCs/>
                <w:sz w:val="20"/>
                <w:szCs w:val="20"/>
              </w:rPr>
              <w:t xml:space="preserve"> que </w:t>
            </w:r>
            <w:r w:rsidR="00027AF9" w:rsidRPr="00A25760">
              <w:rPr>
                <w:rFonts w:cs="Calibri"/>
                <w:bCs/>
                <w:sz w:val="20"/>
                <w:szCs w:val="20"/>
              </w:rPr>
              <w:t>publicará la</w:t>
            </w:r>
            <w:r w:rsidRPr="00A25760">
              <w:rPr>
                <w:rFonts w:cs="Calibri"/>
                <w:bCs/>
                <w:sz w:val="20"/>
                <w:szCs w:val="20"/>
              </w:rPr>
              <w:t xml:space="preserve"> información requerida de conformidad con sus atribuciones y que forme parte de su estructura orgánica</w:t>
            </w:r>
          </w:p>
        </w:tc>
      </w:tr>
      <w:tr w:rsidR="00B50720" w:rsidRPr="006F48A7" w:rsidTr="00E220CB">
        <w:trPr>
          <w:trHeight w:val="543"/>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XLVIII</w:t>
            </w:r>
          </w:p>
        </w:tc>
        <w:tc>
          <w:tcPr>
            <w:tcW w:w="1120" w:type="pct"/>
            <w:shd w:val="clear" w:color="000000" w:fill="FFFFFF"/>
            <w:vAlign w:val="center"/>
            <w:hideMark/>
          </w:tcPr>
          <w:p w:rsidR="00B50720" w:rsidRPr="00246E23" w:rsidRDefault="00B50720" w:rsidP="00003037">
            <w:pPr>
              <w:spacing w:after="0" w:line="240" w:lineRule="auto"/>
              <w:jc w:val="center"/>
              <w:rPr>
                <w:rFonts w:cs="Arial"/>
                <w:color w:val="0D0D0D"/>
                <w:sz w:val="20"/>
                <w:szCs w:val="20"/>
              </w:rPr>
            </w:pPr>
            <w:r w:rsidRPr="00246E23">
              <w:rPr>
                <w:rFonts w:cs="Arial"/>
                <w:sz w:val="20"/>
                <w:szCs w:val="20"/>
              </w:rPr>
              <w:t>Las metas y objetivos de las áreas de conformidad con sus programas operativos;</w:t>
            </w:r>
          </w:p>
        </w:tc>
        <w:tc>
          <w:tcPr>
            <w:tcW w:w="1090" w:type="pct"/>
            <w:shd w:val="clear" w:color="000000" w:fill="FFFFFF"/>
            <w:vAlign w:val="center"/>
            <w:hideMark/>
          </w:tcPr>
          <w:p w:rsidR="00B50720" w:rsidRPr="00A520EC" w:rsidRDefault="00B50720" w:rsidP="00FD6529">
            <w:pPr>
              <w:spacing w:after="0"/>
              <w:jc w:val="center"/>
              <w:rPr>
                <w:bCs/>
                <w:sz w:val="20"/>
                <w:szCs w:val="20"/>
              </w:rPr>
            </w:pPr>
            <w:r w:rsidRPr="00A520EC">
              <w:rPr>
                <w:bCs/>
                <w:sz w:val="20"/>
                <w:szCs w:val="20"/>
              </w:rPr>
              <w:t>Aplica</w:t>
            </w:r>
          </w:p>
        </w:tc>
        <w:tc>
          <w:tcPr>
            <w:tcW w:w="1021" w:type="pct"/>
            <w:shd w:val="clear" w:color="000000" w:fill="FFFFFF"/>
            <w:hideMark/>
          </w:tcPr>
          <w:p w:rsidR="00B50720" w:rsidRDefault="00B50720" w:rsidP="00B50720">
            <w:pPr>
              <w:jc w:val="center"/>
            </w:pPr>
            <w:r w:rsidRPr="00A25760">
              <w:rPr>
                <w:rFonts w:cs="Calibri"/>
                <w:bCs/>
                <w:sz w:val="20"/>
                <w:szCs w:val="20"/>
              </w:rPr>
              <w:t xml:space="preserve">Se deberá establecer </w:t>
            </w:r>
            <w:r w:rsidRPr="00A25760">
              <w:rPr>
                <w:rFonts w:cs="Calibri"/>
                <w:bCs/>
                <w:color w:val="00B050"/>
                <w:sz w:val="20"/>
                <w:szCs w:val="20"/>
              </w:rPr>
              <w:t>el área responsable</w:t>
            </w:r>
            <w:r w:rsidRPr="00A25760">
              <w:rPr>
                <w:rFonts w:cs="Calibri"/>
                <w:bCs/>
                <w:sz w:val="20"/>
                <w:szCs w:val="20"/>
              </w:rPr>
              <w:t xml:space="preserve"> que </w:t>
            </w:r>
            <w:r w:rsidR="00027AF9" w:rsidRPr="00A25760">
              <w:rPr>
                <w:rFonts w:cs="Calibri"/>
                <w:bCs/>
                <w:sz w:val="20"/>
                <w:szCs w:val="20"/>
              </w:rPr>
              <w:t>publicará la</w:t>
            </w:r>
            <w:r w:rsidRPr="00A25760">
              <w:rPr>
                <w:rFonts w:cs="Calibri"/>
                <w:bCs/>
                <w:sz w:val="20"/>
                <w:szCs w:val="20"/>
              </w:rPr>
              <w:t xml:space="preserve"> información requerida de conformidad con sus atribuciones y que forme parte de su estructura orgánica</w:t>
            </w:r>
          </w:p>
        </w:tc>
      </w:tr>
      <w:tr w:rsidR="00B50720" w:rsidRPr="006F48A7" w:rsidTr="00E220CB">
        <w:trPr>
          <w:trHeight w:val="543"/>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XLIX</w:t>
            </w:r>
          </w:p>
        </w:tc>
        <w:tc>
          <w:tcPr>
            <w:tcW w:w="1120" w:type="pct"/>
            <w:shd w:val="clear" w:color="000000" w:fill="FFFFFF"/>
            <w:vAlign w:val="center"/>
            <w:hideMark/>
          </w:tcPr>
          <w:p w:rsidR="00B50720" w:rsidRPr="00246E23" w:rsidRDefault="00B50720" w:rsidP="00003037">
            <w:pPr>
              <w:spacing w:after="0" w:line="240" w:lineRule="auto"/>
              <w:jc w:val="center"/>
              <w:rPr>
                <w:rFonts w:cs="Arial"/>
                <w:color w:val="0D0D0D"/>
                <w:sz w:val="20"/>
                <w:szCs w:val="20"/>
              </w:rPr>
            </w:pPr>
            <w:r w:rsidRPr="00246E23">
              <w:rPr>
                <w:rFonts w:cs="Arial"/>
                <w:color w:val="0D0D0D"/>
                <w:sz w:val="20"/>
                <w:szCs w:val="20"/>
              </w:rPr>
              <w:t>Los indicadores que permitan rendir cuenta de sus objetivos y resultados;</w:t>
            </w:r>
          </w:p>
        </w:tc>
        <w:tc>
          <w:tcPr>
            <w:tcW w:w="1090" w:type="pct"/>
            <w:shd w:val="clear" w:color="000000" w:fill="FFFFFF"/>
            <w:vAlign w:val="center"/>
            <w:hideMark/>
          </w:tcPr>
          <w:p w:rsidR="00B50720" w:rsidRPr="00A520EC" w:rsidRDefault="00B50720" w:rsidP="00FD6529">
            <w:pPr>
              <w:spacing w:after="0"/>
              <w:jc w:val="center"/>
              <w:rPr>
                <w:bCs/>
                <w:sz w:val="20"/>
                <w:szCs w:val="20"/>
              </w:rPr>
            </w:pPr>
            <w:r w:rsidRPr="00A520EC">
              <w:rPr>
                <w:bCs/>
                <w:sz w:val="20"/>
                <w:szCs w:val="20"/>
              </w:rPr>
              <w:t>Aplica</w:t>
            </w:r>
          </w:p>
        </w:tc>
        <w:tc>
          <w:tcPr>
            <w:tcW w:w="1021" w:type="pct"/>
            <w:shd w:val="clear" w:color="000000" w:fill="FFFFFF"/>
            <w:hideMark/>
          </w:tcPr>
          <w:p w:rsidR="00B50720" w:rsidRDefault="00B50720" w:rsidP="00B50720">
            <w:pPr>
              <w:jc w:val="center"/>
            </w:pPr>
            <w:r w:rsidRPr="00A25760">
              <w:rPr>
                <w:rFonts w:cs="Calibri"/>
                <w:bCs/>
                <w:sz w:val="20"/>
                <w:szCs w:val="20"/>
              </w:rPr>
              <w:t xml:space="preserve">Se deberá establecer </w:t>
            </w:r>
            <w:r w:rsidRPr="00A25760">
              <w:rPr>
                <w:rFonts w:cs="Calibri"/>
                <w:bCs/>
                <w:color w:val="00B050"/>
                <w:sz w:val="20"/>
                <w:szCs w:val="20"/>
              </w:rPr>
              <w:t>el área responsable</w:t>
            </w:r>
            <w:r w:rsidRPr="00A25760">
              <w:rPr>
                <w:rFonts w:cs="Calibri"/>
                <w:bCs/>
                <w:sz w:val="20"/>
                <w:szCs w:val="20"/>
              </w:rPr>
              <w:t xml:space="preserve"> que </w:t>
            </w:r>
            <w:r w:rsidR="00027AF9" w:rsidRPr="00A25760">
              <w:rPr>
                <w:rFonts w:cs="Calibri"/>
                <w:bCs/>
                <w:sz w:val="20"/>
                <w:szCs w:val="20"/>
              </w:rPr>
              <w:t>publicará la</w:t>
            </w:r>
            <w:r w:rsidRPr="00A25760">
              <w:rPr>
                <w:rFonts w:cs="Calibri"/>
                <w:bCs/>
                <w:sz w:val="20"/>
                <w:szCs w:val="20"/>
              </w:rPr>
              <w:t xml:space="preserve"> información requerida de conformidad con sus atribuciones y que forme parte de su estructura orgánica</w:t>
            </w:r>
          </w:p>
        </w:tc>
      </w:tr>
      <w:tr w:rsidR="00B50720" w:rsidRPr="006F48A7" w:rsidTr="00E220CB">
        <w:trPr>
          <w:trHeight w:val="543"/>
        </w:trPr>
        <w:tc>
          <w:tcPr>
            <w:tcW w:w="367"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558" w:type="pct"/>
            <w:vMerge/>
            <w:shd w:val="clear" w:color="000000" w:fill="FFFFFF"/>
            <w:vAlign w:val="center"/>
            <w:hideMark/>
          </w:tcPr>
          <w:p w:rsidR="00B50720" w:rsidRPr="00864C64" w:rsidRDefault="00B50720" w:rsidP="00734655">
            <w:pPr>
              <w:spacing w:after="0" w:line="240" w:lineRule="auto"/>
              <w:rPr>
                <w:color w:val="000000"/>
                <w:sz w:val="20"/>
                <w:szCs w:val="20"/>
              </w:rPr>
            </w:pPr>
          </w:p>
        </w:tc>
        <w:tc>
          <w:tcPr>
            <w:tcW w:w="286" w:type="pct"/>
            <w:shd w:val="clear" w:color="000000" w:fill="FFFFFF"/>
            <w:vAlign w:val="center"/>
            <w:hideMark/>
          </w:tcPr>
          <w:p w:rsidR="00B50720" w:rsidRPr="00246E23" w:rsidRDefault="00B50720" w:rsidP="00003037">
            <w:pPr>
              <w:spacing w:after="0" w:line="240" w:lineRule="auto"/>
              <w:jc w:val="center"/>
              <w:rPr>
                <w:color w:val="000000"/>
                <w:sz w:val="20"/>
                <w:szCs w:val="20"/>
              </w:rPr>
            </w:pPr>
            <w:r w:rsidRPr="00246E23">
              <w:rPr>
                <w:color w:val="000000"/>
                <w:sz w:val="20"/>
                <w:szCs w:val="20"/>
              </w:rPr>
              <w:t>L</w:t>
            </w:r>
          </w:p>
        </w:tc>
        <w:tc>
          <w:tcPr>
            <w:tcW w:w="1120" w:type="pct"/>
            <w:shd w:val="clear" w:color="000000" w:fill="FFFFFF"/>
            <w:vAlign w:val="center"/>
            <w:hideMark/>
          </w:tcPr>
          <w:p w:rsidR="00B50720" w:rsidRPr="00246E23" w:rsidRDefault="00B50720" w:rsidP="00003037">
            <w:pPr>
              <w:spacing w:after="0" w:line="240" w:lineRule="auto"/>
              <w:jc w:val="center"/>
              <w:rPr>
                <w:rFonts w:cs="Arial"/>
                <w:color w:val="0D0D0D"/>
                <w:sz w:val="20"/>
                <w:szCs w:val="20"/>
              </w:rPr>
            </w:pPr>
            <w:r w:rsidRPr="00246E23">
              <w:rPr>
                <w:rFonts w:cs="Arial"/>
                <w:sz w:val="20"/>
                <w:szCs w:val="20"/>
              </w:rPr>
              <w:t>Los indicadores relacionados con temas de interés público o trascendencia social que conforme a sus funciones, deban establecer;</w:t>
            </w:r>
          </w:p>
        </w:tc>
        <w:tc>
          <w:tcPr>
            <w:tcW w:w="1090" w:type="pct"/>
            <w:shd w:val="clear" w:color="000000" w:fill="FFFFFF"/>
            <w:vAlign w:val="center"/>
            <w:hideMark/>
          </w:tcPr>
          <w:p w:rsidR="00B50720" w:rsidRDefault="00B50720" w:rsidP="00A028A7">
            <w:pPr>
              <w:spacing w:after="0"/>
              <w:jc w:val="center"/>
              <w:rPr>
                <w:bCs/>
                <w:sz w:val="20"/>
                <w:szCs w:val="20"/>
              </w:rPr>
            </w:pPr>
            <w:r>
              <w:rPr>
                <w:bCs/>
                <w:sz w:val="20"/>
                <w:szCs w:val="20"/>
              </w:rPr>
              <w:br/>
              <w:t>A</w:t>
            </w:r>
            <w:r w:rsidRPr="00A520EC">
              <w:rPr>
                <w:bCs/>
                <w:sz w:val="20"/>
                <w:szCs w:val="20"/>
              </w:rPr>
              <w:t>plica</w:t>
            </w:r>
          </w:p>
          <w:p w:rsidR="00B50720" w:rsidRPr="006F48A7" w:rsidRDefault="00B50720" w:rsidP="00A028A7">
            <w:pPr>
              <w:jc w:val="center"/>
            </w:pPr>
            <w:r>
              <w:rPr>
                <w:rFonts w:cs="Calibri"/>
                <w:color w:val="000000"/>
                <w:sz w:val="20"/>
                <w:szCs w:val="20"/>
              </w:rPr>
              <w:t>Atendiendo lo dispuesto en el lineamiento técnico correspondiente a esta fracción</w:t>
            </w:r>
          </w:p>
        </w:tc>
        <w:tc>
          <w:tcPr>
            <w:tcW w:w="1021" w:type="pct"/>
            <w:shd w:val="clear" w:color="000000" w:fill="FFFFFF"/>
            <w:hideMark/>
          </w:tcPr>
          <w:p w:rsidR="00B50720" w:rsidRDefault="00B50720" w:rsidP="00B50720">
            <w:pPr>
              <w:jc w:val="center"/>
            </w:pPr>
            <w:r w:rsidRPr="00A25760">
              <w:rPr>
                <w:rFonts w:cs="Calibri"/>
                <w:bCs/>
                <w:sz w:val="20"/>
                <w:szCs w:val="20"/>
              </w:rPr>
              <w:t xml:space="preserve">Se deberá establecer </w:t>
            </w:r>
            <w:r w:rsidRPr="00A25760">
              <w:rPr>
                <w:rFonts w:cs="Calibri"/>
                <w:bCs/>
                <w:color w:val="00B050"/>
                <w:sz w:val="20"/>
                <w:szCs w:val="20"/>
              </w:rPr>
              <w:t>el área responsable</w:t>
            </w:r>
            <w:r w:rsidRPr="00A25760">
              <w:rPr>
                <w:rFonts w:cs="Calibri"/>
                <w:bCs/>
                <w:sz w:val="20"/>
                <w:szCs w:val="20"/>
              </w:rPr>
              <w:t xml:space="preserve"> que </w:t>
            </w:r>
            <w:r w:rsidR="00027AF9" w:rsidRPr="00A25760">
              <w:rPr>
                <w:rFonts w:cs="Calibri"/>
                <w:bCs/>
                <w:sz w:val="20"/>
                <w:szCs w:val="20"/>
              </w:rPr>
              <w:t>publicará la</w:t>
            </w:r>
            <w:r w:rsidRPr="00A25760">
              <w:rPr>
                <w:rFonts w:cs="Calibri"/>
                <w:bCs/>
                <w:sz w:val="20"/>
                <w:szCs w:val="20"/>
              </w:rPr>
              <w:t xml:space="preserve"> información requerida de conformidad con sus atribuciones y que forme parte de su estructura orgánica</w:t>
            </w:r>
          </w:p>
        </w:tc>
      </w:tr>
      <w:tr w:rsidR="00FD6529" w:rsidRPr="006F48A7" w:rsidTr="00432220">
        <w:trPr>
          <w:trHeight w:val="1028"/>
        </w:trPr>
        <w:tc>
          <w:tcPr>
            <w:tcW w:w="367" w:type="pct"/>
            <w:vMerge/>
            <w:shd w:val="clear" w:color="000000" w:fill="FFFFFF"/>
            <w:vAlign w:val="center"/>
            <w:hideMark/>
          </w:tcPr>
          <w:p w:rsidR="00FD6529" w:rsidRPr="00864C64" w:rsidRDefault="00FD6529" w:rsidP="00734655">
            <w:pPr>
              <w:spacing w:after="0" w:line="240" w:lineRule="auto"/>
              <w:rPr>
                <w:color w:val="000000"/>
                <w:sz w:val="20"/>
                <w:szCs w:val="20"/>
              </w:rPr>
            </w:pPr>
          </w:p>
        </w:tc>
        <w:tc>
          <w:tcPr>
            <w:tcW w:w="558" w:type="pct"/>
            <w:vMerge/>
            <w:shd w:val="clear" w:color="000000" w:fill="FFFFFF"/>
            <w:vAlign w:val="center"/>
            <w:hideMark/>
          </w:tcPr>
          <w:p w:rsidR="00FD6529" w:rsidRPr="00864C64" w:rsidRDefault="00FD6529" w:rsidP="00734655">
            <w:pPr>
              <w:spacing w:after="0" w:line="240" w:lineRule="auto"/>
              <w:rPr>
                <w:color w:val="000000"/>
                <w:sz w:val="20"/>
                <w:szCs w:val="20"/>
              </w:rPr>
            </w:pPr>
          </w:p>
        </w:tc>
        <w:tc>
          <w:tcPr>
            <w:tcW w:w="558" w:type="pct"/>
            <w:vMerge/>
            <w:shd w:val="clear" w:color="000000" w:fill="FFFFFF"/>
            <w:vAlign w:val="center"/>
            <w:hideMark/>
          </w:tcPr>
          <w:p w:rsidR="00FD6529" w:rsidRPr="00864C64" w:rsidRDefault="00FD6529" w:rsidP="00734655">
            <w:pPr>
              <w:spacing w:after="0" w:line="240" w:lineRule="auto"/>
              <w:rPr>
                <w:color w:val="000000"/>
                <w:sz w:val="20"/>
                <w:szCs w:val="20"/>
              </w:rPr>
            </w:pPr>
          </w:p>
        </w:tc>
        <w:tc>
          <w:tcPr>
            <w:tcW w:w="286" w:type="pct"/>
            <w:shd w:val="clear" w:color="000000" w:fill="FFFFFF"/>
            <w:vAlign w:val="center"/>
            <w:hideMark/>
          </w:tcPr>
          <w:p w:rsidR="00FD6529" w:rsidRPr="00246E23" w:rsidRDefault="00FD6529" w:rsidP="00003037">
            <w:pPr>
              <w:spacing w:after="0" w:line="240" w:lineRule="auto"/>
              <w:jc w:val="center"/>
              <w:rPr>
                <w:color w:val="000000"/>
                <w:sz w:val="20"/>
                <w:szCs w:val="20"/>
              </w:rPr>
            </w:pPr>
            <w:r w:rsidRPr="00246E23">
              <w:rPr>
                <w:color w:val="000000"/>
                <w:sz w:val="20"/>
                <w:szCs w:val="20"/>
              </w:rPr>
              <w:t>LI</w:t>
            </w:r>
          </w:p>
        </w:tc>
        <w:tc>
          <w:tcPr>
            <w:tcW w:w="1120" w:type="pct"/>
            <w:shd w:val="clear" w:color="000000" w:fill="FFFFFF"/>
            <w:vAlign w:val="center"/>
            <w:hideMark/>
          </w:tcPr>
          <w:p w:rsidR="00FD6529" w:rsidRPr="00246E23" w:rsidRDefault="00FD6529" w:rsidP="00003037">
            <w:pPr>
              <w:spacing w:after="0" w:line="240" w:lineRule="auto"/>
              <w:jc w:val="center"/>
              <w:rPr>
                <w:rFonts w:cs="Arial"/>
                <w:color w:val="0D0D0D"/>
                <w:sz w:val="20"/>
                <w:szCs w:val="20"/>
              </w:rPr>
            </w:pPr>
            <w:r w:rsidRPr="00246E23">
              <w:rPr>
                <w:rFonts w:cs="Arial"/>
                <w:color w:val="0D0D0D"/>
                <w:sz w:val="20"/>
                <w:szCs w:val="20"/>
              </w:rPr>
              <w:t>Los estudios financiados con recursos públicos;</w:t>
            </w:r>
          </w:p>
        </w:tc>
        <w:tc>
          <w:tcPr>
            <w:tcW w:w="1090" w:type="pct"/>
            <w:shd w:val="clear" w:color="000000" w:fill="FFFFFF"/>
            <w:vAlign w:val="center"/>
            <w:hideMark/>
          </w:tcPr>
          <w:p w:rsidR="00FD6529" w:rsidRDefault="00FD6529" w:rsidP="00A028A7">
            <w:pPr>
              <w:spacing w:after="0"/>
              <w:jc w:val="center"/>
              <w:rPr>
                <w:bCs/>
                <w:sz w:val="20"/>
                <w:szCs w:val="20"/>
              </w:rPr>
            </w:pPr>
            <w:r>
              <w:rPr>
                <w:bCs/>
                <w:sz w:val="20"/>
                <w:szCs w:val="20"/>
              </w:rPr>
              <w:br/>
              <w:t>A</w:t>
            </w:r>
            <w:r w:rsidRPr="00A520EC">
              <w:rPr>
                <w:bCs/>
                <w:sz w:val="20"/>
                <w:szCs w:val="20"/>
              </w:rPr>
              <w:t>plica</w:t>
            </w:r>
          </w:p>
          <w:p w:rsidR="00FD6529" w:rsidRPr="006F48A7" w:rsidRDefault="00FD6529" w:rsidP="00A028A7">
            <w:pPr>
              <w:jc w:val="center"/>
            </w:pPr>
            <w:r>
              <w:rPr>
                <w:rFonts w:cs="Calibri"/>
                <w:color w:val="000000"/>
                <w:sz w:val="20"/>
                <w:szCs w:val="20"/>
              </w:rPr>
              <w:t xml:space="preserve">Atendiendo lo dispuesto en el lineamiento técnico </w:t>
            </w:r>
            <w:r>
              <w:rPr>
                <w:rFonts w:cs="Calibri"/>
                <w:color w:val="000000"/>
                <w:sz w:val="20"/>
                <w:szCs w:val="20"/>
              </w:rPr>
              <w:lastRenderedPageBreak/>
              <w:t>correspondiente a esta fracción</w:t>
            </w:r>
          </w:p>
        </w:tc>
        <w:tc>
          <w:tcPr>
            <w:tcW w:w="1021" w:type="pct"/>
            <w:shd w:val="clear" w:color="000000" w:fill="FFFFFF"/>
            <w:vAlign w:val="center"/>
            <w:hideMark/>
          </w:tcPr>
          <w:p w:rsidR="00FD6529" w:rsidRPr="00864C64" w:rsidRDefault="00B50720" w:rsidP="00A028A7">
            <w:pPr>
              <w:spacing w:after="0" w:line="240" w:lineRule="auto"/>
              <w:jc w:val="center"/>
              <w:rPr>
                <w:color w:val="000000"/>
                <w:sz w:val="20"/>
                <w:szCs w:val="20"/>
              </w:rPr>
            </w:pPr>
            <w:r w:rsidRPr="00E21C9C">
              <w:rPr>
                <w:rFonts w:cs="Calibri"/>
                <w:bCs/>
                <w:sz w:val="20"/>
                <w:szCs w:val="20"/>
              </w:rPr>
              <w:lastRenderedPageBreak/>
              <w:t xml:space="preserve">Se deberá establecer </w:t>
            </w:r>
            <w:r w:rsidRPr="00487A9E">
              <w:rPr>
                <w:rFonts w:cs="Calibri"/>
                <w:bCs/>
                <w:color w:val="00B050"/>
                <w:sz w:val="20"/>
                <w:szCs w:val="20"/>
              </w:rPr>
              <w:t>el área responsable</w:t>
            </w:r>
            <w:r>
              <w:rPr>
                <w:rFonts w:cs="Calibri"/>
                <w:bCs/>
                <w:sz w:val="20"/>
                <w:szCs w:val="20"/>
              </w:rPr>
              <w:t xml:space="preserve"> </w:t>
            </w:r>
            <w:r w:rsidRPr="00E21C9C">
              <w:rPr>
                <w:rFonts w:cs="Calibri"/>
                <w:bCs/>
                <w:sz w:val="20"/>
                <w:szCs w:val="20"/>
              </w:rPr>
              <w:t xml:space="preserve">que </w:t>
            </w:r>
            <w:r w:rsidR="00027AF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F34EC4" w:rsidRPr="006F48A7" w:rsidTr="00285FEB">
        <w:trPr>
          <w:trHeight w:val="543"/>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LII</w:t>
            </w:r>
          </w:p>
        </w:tc>
        <w:tc>
          <w:tcPr>
            <w:tcW w:w="1120" w:type="pct"/>
            <w:shd w:val="clear" w:color="000000" w:fill="FFFFFF"/>
            <w:vAlign w:val="center"/>
            <w:hideMark/>
          </w:tcPr>
          <w:p w:rsidR="00F34EC4" w:rsidRPr="00246E23" w:rsidRDefault="00F34EC4" w:rsidP="00003037">
            <w:pPr>
              <w:spacing w:after="0" w:line="240" w:lineRule="auto"/>
              <w:jc w:val="center"/>
              <w:rPr>
                <w:rFonts w:cs="Arial"/>
                <w:color w:val="0D0D0D"/>
                <w:sz w:val="20"/>
                <w:szCs w:val="20"/>
              </w:rPr>
            </w:pPr>
            <w:r w:rsidRPr="00246E23">
              <w:rPr>
                <w:rFonts w:cs="Arial"/>
                <w:color w:val="0D0D0D"/>
                <w:sz w:val="20"/>
                <w:szCs w:val="20"/>
              </w:rPr>
              <w:t>Los mecanismos de participación ciudadana;</w:t>
            </w:r>
          </w:p>
        </w:tc>
        <w:tc>
          <w:tcPr>
            <w:tcW w:w="1090" w:type="pct"/>
            <w:shd w:val="clear" w:color="000000" w:fill="FFFFFF"/>
            <w:vAlign w:val="center"/>
            <w:hideMark/>
          </w:tcPr>
          <w:p w:rsidR="00F34EC4" w:rsidRPr="00A520EC" w:rsidRDefault="00FD6529" w:rsidP="00FD6529">
            <w:pPr>
              <w:spacing w:after="0"/>
              <w:jc w:val="center"/>
              <w:rPr>
                <w:bCs/>
                <w:sz w:val="20"/>
                <w:szCs w:val="20"/>
              </w:rPr>
            </w:pPr>
            <w:r>
              <w:rPr>
                <w:bCs/>
                <w:sz w:val="20"/>
                <w:szCs w:val="20"/>
              </w:rPr>
              <w:t>No a</w:t>
            </w:r>
            <w:r w:rsidR="00F34EC4" w:rsidRPr="00A520EC">
              <w:rPr>
                <w:bCs/>
                <w:sz w:val="20"/>
                <w:szCs w:val="20"/>
              </w:rPr>
              <w:t>plica</w:t>
            </w:r>
          </w:p>
        </w:tc>
        <w:tc>
          <w:tcPr>
            <w:tcW w:w="1021" w:type="pct"/>
            <w:shd w:val="clear" w:color="000000" w:fill="FFFFFF"/>
            <w:vAlign w:val="center"/>
            <w:hideMark/>
          </w:tcPr>
          <w:p w:rsidR="00F34EC4" w:rsidRPr="00864C64" w:rsidRDefault="00F34EC4" w:rsidP="00734655">
            <w:pPr>
              <w:spacing w:after="0" w:line="240" w:lineRule="auto"/>
              <w:jc w:val="center"/>
              <w:rPr>
                <w:color w:val="000000"/>
                <w:sz w:val="20"/>
                <w:szCs w:val="20"/>
              </w:rPr>
            </w:pPr>
          </w:p>
        </w:tc>
      </w:tr>
      <w:tr w:rsidR="00F34EC4" w:rsidRPr="006F48A7" w:rsidTr="00285FEB">
        <w:trPr>
          <w:trHeight w:val="543"/>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LIII</w:t>
            </w:r>
          </w:p>
        </w:tc>
        <w:tc>
          <w:tcPr>
            <w:tcW w:w="1120" w:type="pct"/>
            <w:shd w:val="clear" w:color="000000" w:fill="FFFFFF"/>
            <w:vAlign w:val="center"/>
            <w:hideMark/>
          </w:tcPr>
          <w:p w:rsidR="00F34EC4" w:rsidRPr="00246E23" w:rsidRDefault="00F34EC4" w:rsidP="00003037">
            <w:pPr>
              <w:spacing w:after="0" w:line="240" w:lineRule="auto"/>
              <w:jc w:val="center"/>
              <w:rPr>
                <w:rFonts w:cs="Arial"/>
                <w:color w:val="0D0D0D"/>
                <w:sz w:val="20"/>
                <w:szCs w:val="20"/>
              </w:rPr>
            </w:pPr>
            <w:r w:rsidRPr="00246E23">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1090" w:type="pct"/>
            <w:shd w:val="clear" w:color="000000" w:fill="FFFFFF"/>
            <w:vAlign w:val="center"/>
            <w:hideMark/>
          </w:tcPr>
          <w:p w:rsidR="00F34EC4" w:rsidRPr="00A520EC" w:rsidRDefault="00F34EC4" w:rsidP="00734655">
            <w:pPr>
              <w:jc w:val="center"/>
              <w:rPr>
                <w:bCs/>
                <w:sz w:val="20"/>
                <w:szCs w:val="20"/>
              </w:rPr>
            </w:pPr>
            <w:r w:rsidRPr="00A520EC">
              <w:rPr>
                <w:bCs/>
                <w:sz w:val="20"/>
                <w:szCs w:val="20"/>
              </w:rPr>
              <w:t>Aplica</w:t>
            </w:r>
          </w:p>
        </w:tc>
        <w:tc>
          <w:tcPr>
            <w:tcW w:w="1021" w:type="pct"/>
            <w:shd w:val="clear" w:color="000000" w:fill="FFFFFF"/>
            <w:vAlign w:val="center"/>
            <w:hideMark/>
          </w:tcPr>
          <w:p w:rsidR="00F34EC4" w:rsidRPr="00864C64" w:rsidRDefault="00B50720" w:rsidP="0048503E">
            <w:pPr>
              <w:spacing w:after="0" w:line="240" w:lineRule="auto"/>
              <w:jc w:val="center"/>
              <w:rPr>
                <w:color w:val="000000"/>
                <w:sz w:val="20"/>
                <w:szCs w:val="20"/>
              </w:rPr>
            </w:pPr>
            <w:r w:rsidRPr="00E21C9C">
              <w:rPr>
                <w:rFonts w:cs="Calibri"/>
                <w:bCs/>
                <w:sz w:val="20"/>
                <w:szCs w:val="20"/>
              </w:rPr>
              <w:t xml:space="preserve">Se deberá establecer </w:t>
            </w:r>
            <w:r w:rsidRPr="00487A9E">
              <w:rPr>
                <w:rFonts w:cs="Calibri"/>
                <w:bCs/>
                <w:color w:val="00B050"/>
                <w:sz w:val="20"/>
                <w:szCs w:val="20"/>
              </w:rPr>
              <w:t>el área responsable</w:t>
            </w:r>
            <w:r>
              <w:rPr>
                <w:rFonts w:cs="Calibri"/>
                <w:bCs/>
                <w:sz w:val="20"/>
                <w:szCs w:val="20"/>
              </w:rPr>
              <w:t xml:space="preserve"> </w:t>
            </w:r>
            <w:r w:rsidRPr="00E21C9C">
              <w:rPr>
                <w:rFonts w:cs="Calibri"/>
                <w:bCs/>
                <w:sz w:val="20"/>
                <w:szCs w:val="20"/>
              </w:rPr>
              <w:t xml:space="preserve">que </w:t>
            </w:r>
            <w:r w:rsidR="00027AF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F34EC4" w:rsidRPr="006F48A7" w:rsidTr="00027AF9">
        <w:trPr>
          <w:trHeight w:val="71"/>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LIV</w:t>
            </w:r>
          </w:p>
        </w:tc>
        <w:tc>
          <w:tcPr>
            <w:tcW w:w="1120" w:type="pct"/>
            <w:shd w:val="clear" w:color="000000" w:fill="FFFFFF"/>
            <w:vAlign w:val="center"/>
            <w:hideMark/>
          </w:tcPr>
          <w:p w:rsidR="00F34EC4" w:rsidRPr="00246E23" w:rsidRDefault="00F34EC4" w:rsidP="00003037">
            <w:pPr>
              <w:spacing w:after="0" w:line="240" w:lineRule="auto"/>
              <w:jc w:val="center"/>
              <w:rPr>
                <w:rFonts w:cs="Arial"/>
                <w:color w:val="0D0D0D"/>
                <w:sz w:val="20"/>
                <w:szCs w:val="20"/>
              </w:rPr>
            </w:pPr>
            <w:r w:rsidRPr="00246E23">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w:t>
            </w:r>
            <w:r>
              <w:rPr>
                <w:rFonts w:cs="Arial"/>
                <w:color w:val="0D0D0D"/>
                <w:sz w:val="20"/>
                <w:szCs w:val="20"/>
              </w:rPr>
              <w:t>les del requerimiento, así como</w:t>
            </w:r>
            <w:r w:rsidRPr="00246E23">
              <w:rPr>
                <w:rFonts w:cs="Arial"/>
                <w:color w:val="0D0D0D"/>
                <w:sz w:val="20"/>
                <w:szCs w:val="20"/>
              </w:rPr>
              <w:t xml:space="preserve"> en su caso, la mención de que cuenta con la autori</w:t>
            </w:r>
            <w:r>
              <w:rPr>
                <w:rFonts w:cs="Arial"/>
                <w:color w:val="0D0D0D"/>
                <w:sz w:val="20"/>
                <w:szCs w:val="20"/>
              </w:rPr>
              <w:t xml:space="preserve">zación judicial </w:t>
            </w:r>
            <w:r>
              <w:rPr>
                <w:rFonts w:cs="Arial"/>
                <w:color w:val="0D0D0D"/>
                <w:sz w:val="20"/>
                <w:szCs w:val="20"/>
              </w:rPr>
              <w:lastRenderedPageBreak/>
              <w:t>correspondiente;</w:t>
            </w:r>
            <w:r w:rsidRPr="00246E23">
              <w:rPr>
                <w:rFonts w:cs="Arial"/>
                <w:color w:val="0D0D0D"/>
                <w:sz w:val="20"/>
                <w:szCs w:val="20"/>
              </w:rPr>
              <w:t xml:space="preserve"> y</w:t>
            </w:r>
            <w:r>
              <w:rPr>
                <w:rFonts w:cs="Arial"/>
                <w:color w:val="0D0D0D"/>
                <w:sz w:val="20"/>
                <w:szCs w:val="20"/>
              </w:rPr>
              <w:t>,</w:t>
            </w:r>
          </w:p>
        </w:tc>
        <w:tc>
          <w:tcPr>
            <w:tcW w:w="1090" w:type="pct"/>
            <w:shd w:val="clear" w:color="000000" w:fill="FFFFFF"/>
            <w:vAlign w:val="center"/>
            <w:hideMark/>
          </w:tcPr>
          <w:p w:rsidR="00E417D6" w:rsidRDefault="00E417D6" w:rsidP="006E6DAE">
            <w:pPr>
              <w:jc w:val="center"/>
              <w:rPr>
                <w:bCs/>
                <w:color w:val="00B050"/>
                <w:sz w:val="20"/>
                <w:szCs w:val="20"/>
              </w:rPr>
            </w:pPr>
          </w:p>
          <w:p w:rsidR="006E6DAE" w:rsidRPr="006E6DAE" w:rsidRDefault="006E6DAE" w:rsidP="006E6DAE">
            <w:pPr>
              <w:jc w:val="center"/>
              <w:rPr>
                <w:bCs/>
                <w:color w:val="00B050"/>
                <w:sz w:val="20"/>
                <w:szCs w:val="20"/>
              </w:rPr>
            </w:pPr>
            <w:r w:rsidRPr="006E6DAE">
              <w:rPr>
                <w:bCs/>
                <w:color w:val="00B050"/>
                <w:sz w:val="20"/>
                <w:szCs w:val="20"/>
              </w:rPr>
              <w:t>Aplica</w:t>
            </w:r>
          </w:p>
          <w:p w:rsidR="00F34EC4" w:rsidRPr="006E6DAE" w:rsidRDefault="00F34EC4" w:rsidP="006E6DAE">
            <w:pPr>
              <w:jc w:val="center"/>
              <w:rPr>
                <w:bCs/>
                <w:color w:val="FF0000"/>
                <w:sz w:val="20"/>
                <w:szCs w:val="20"/>
                <w:u w:val="single"/>
              </w:rPr>
            </w:pPr>
          </w:p>
        </w:tc>
        <w:tc>
          <w:tcPr>
            <w:tcW w:w="1021" w:type="pct"/>
            <w:shd w:val="clear" w:color="000000" w:fill="FFFFFF"/>
            <w:vAlign w:val="center"/>
            <w:hideMark/>
          </w:tcPr>
          <w:p w:rsidR="00F34EC4" w:rsidRPr="00864C64" w:rsidRDefault="006E6DAE" w:rsidP="00734655">
            <w:pPr>
              <w:spacing w:after="0" w:line="240" w:lineRule="auto"/>
              <w:jc w:val="center"/>
              <w:rPr>
                <w:color w:val="000000"/>
                <w:sz w:val="20"/>
                <w:szCs w:val="20"/>
              </w:rPr>
            </w:pPr>
            <w:r>
              <w:rPr>
                <w:color w:val="00B050"/>
                <w:sz w:val="20"/>
                <w:szCs w:val="20"/>
              </w:rPr>
              <w:t xml:space="preserve">Se deberá establecer el área responsable que </w:t>
            </w:r>
            <w:r w:rsidR="00027AF9">
              <w:rPr>
                <w:color w:val="00B050"/>
                <w:sz w:val="20"/>
                <w:szCs w:val="20"/>
              </w:rPr>
              <w:t>publicará la</w:t>
            </w:r>
            <w:r>
              <w:rPr>
                <w:color w:val="00B050"/>
                <w:sz w:val="20"/>
                <w:szCs w:val="20"/>
              </w:rPr>
              <w:t xml:space="preserve"> información requerida de conformidad con sus atribuciones y que forme parte de su estructura orgánica</w:t>
            </w:r>
          </w:p>
        </w:tc>
      </w:tr>
      <w:tr w:rsidR="00F34EC4" w:rsidRPr="006F48A7" w:rsidTr="00285FEB">
        <w:trPr>
          <w:trHeight w:val="12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LV</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Cualquier otra información que sea de utilidad o se consid</w:t>
            </w:r>
            <w:r>
              <w:rPr>
                <w:color w:val="000000"/>
                <w:sz w:val="20"/>
                <w:szCs w:val="20"/>
              </w:rPr>
              <w:t>ere relevante, además de la que</w:t>
            </w:r>
            <w:r w:rsidRPr="00246E23">
              <w:rPr>
                <w:color w:val="000000"/>
                <w:sz w:val="20"/>
                <w:szCs w:val="20"/>
              </w:rPr>
              <w:t xml:space="preserve"> con bas</w:t>
            </w:r>
            <w:r>
              <w:rPr>
                <w:color w:val="000000"/>
                <w:sz w:val="20"/>
                <w:szCs w:val="20"/>
              </w:rPr>
              <w:t>e en la información estadística</w:t>
            </w:r>
            <w:r w:rsidRPr="00246E23">
              <w:rPr>
                <w:color w:val="000000"/>
                <w:sz w:val="20"/>
                <w:szCs w:val="20"/>
              </w:rPr>
              <w:t xml:space="preserve"> responda a las preguntas hechas con más frecuencia por el público.</w:t>
            </w:r>
          </w:p>
        </w:tc>
        <w:tc>
          <w:tcPr>
            <w:tcW w:w="1090" w:type="pct"/>
            <w:shd w:val="clear" w:color="000000" w:fill="FFFFFF"/>
            <w:vAlign w:val="center"/>
            <w:hideMark/>
          </w:tcPr>
          <w:p w:rsidR="00F34EC4" w:rsidRPr="006F48A7" w:rsidRDefault="00F34EC4" w:rsidP="00FD6529">
            <w:pPr>
              <w:spacing w:after="0"/>
              <w:jc w:val="center"/>
            </w:pPr>
            <w:r w:rsidRPr="00A520EC">
              <w:rPr>
                <w:bCs/>
                <w:sz w:val="20"/>
                <w:szCs w:val="20"/>
              </w:rPr>
              <w:t>Aplica</w:t>
            </w:r>
          </w:p>
        </w:tc>
        <w:tc>
          <w:tcPr>
            <w:tcW w:w="1021" w:type="pct"/>
            <w:shd w:val="clear" w:color="000000" w:fill="FFFFFF"/>
            <w:vAlign w:val="center"/>
            <w:hideMark/>
          </w:tcPr>
          <w:p w:rsidR="00F34EC4" w:rsidRPr="00864C64" w:rsidRDefault="00F34EC4" w:rsidP="00734655">
            <w:pPr>
              <w:spacing w:after="0" w:line="240" w:lineRule="auto"/>
              <w:jc w:val="center"/>
              <w:rPr>
                <w:color w:val="000000"/>
                <w:sz w:val="20"/>
                <w:szCs w:val="20"/>
              </w:rPr>
            </w:pPr>
            <w:r>
              <w:rPr>
                <w:color w:val="000000"/>
                <w:sz w:val="20"/>
                <w:szCs w:val="20"/>
              </w:rPr>
              <w:t>Unidad de Transparencia</w:t>
            </w:r>
            <w:r w:rsidRPr="00864C64">
              <w:rPr>
                <w:color w:val="000000"/>
                <w:sz w:val="20"/>
                <w:szCs w:val="20"/>
              </w:rPr>
              <w:t> </w:t>
            </w:r>
          </w:p>
        </w:tc>
      </w:tr>
      <w:tr w:rsidR="00E417D6" w:rsidRPr="006F48A7" w:rsidTr="00285FEB">
        <w:trPr>
          <w:trHeight w:val="1215"/>
        </w:trPr>
        <w:tc>
          <w:tcPr>
            <w:tcW w:w="367" w:type="pct"/>
            <w:shd w:val="clear" w:color="000000" w:fill="FFFFFF"/>
            <w:vAlign w:val="center"/>
          </w:tcPr>
          <w:p w:rsidR="00E417D6" w:rsidRPr="00864C64" w:rsidRDefault="00E417D6" w:rsidP="00734655">
            <w:pPr>
              <w:spacing w:after="0" w:line="240" w:lineRule="auto"/>
              <w:rPr>
                <w:color w:val="000000"/>
                <w:sz w:val="20"/>
                <w:szCs w:val="20"/>
              </w:rPr>
            </w:pPr>
          </w:p>
        </w:tc>
        <w:tc>
          <w:tcPr>
            <w:tcW w:w="558" w:type="pct"/>
            <w:shd w:val="clear" w:color="000000" w:fill="FFFFFF"/>
            <w:vAlign w:val="center"/>
          </w:tcPr>
          <w:p w:rsidR="00E417D6" w:rsidRPr="00864C64" w:rsidRDefault="00E417D6" w:rsidP="00734655">
            <w:pPr>
              <w:spacing w:after="0" w:line="240" w:lineRule="auto"/>
              <w:rPr>
                <w:color w:val="000000"/>
                <w:sz w:val="20"/>
                <w:szCs w:val="20"/>
              </w:rPr>
            </w:pPr>
          </w:p>
        </w:tc>
        <w:tc>
          <w:tcPr>
            <w:tcW w:w="558" w:type="pct"/>
            <w:shd w:val="clear" w:color="000000" w:fill="FFFFFF"/>
            <w:vAlign w:val="center"/>
          </w:tcPr>
          <w:p w:rsidR="00E417D6" w:rsidRPr="00864C64" w:rsidRDefault="00E417D6" w:rsidP="00734655">
            <w:pPr>
              <w:spacing w:after="0" w:line="240" w:lineRule="auto"/>
              <w:rPr>
                <w:color w:val="000000"/>
                <w:sz w:val="20"/>
                <w:szCs w:val="20"/>
              </w:rPr>
            </w:pPr>
          </w:p>
        </w:tc>
        <w:tc>
          <w:tcPr>
            <w:tcW w:w="286" w:type="pct"/>
            <w:shd w:val="clear" w:color="000000" w:fill="FFFFFF"/>
            <w:vAlign w:val="center"/>
          </w:tcPr>
          <w:p w:rsidR="00E417D6" w:rsidRPr="00E417D6" w:rsidRDefault="00E417D6" w:rsidP="00003037">
            <w:pPr>
              <w:spacing w:after="0" w:line="240" w:lineRule="auto"/>
              <w:jc w:val="center"/>
              <w:rPr>
                <w:color w:val="00B050"/>
                <w:sz w:val="20"/>
                <w:szCs w:val="20"/>
              </w:rPr>
            </w:pPr>
            <w:r w:rsidRPr="00E417D6">
              <w:rPr>
                <w:color w:val="00B050"/>
                <w:sz w:val="20"/>
                <w:szCs w:val="20"/>
              </w:rPr>
              <w:t>Último Párrafo</w:t>
            </w:r>
          </w:p>
          <w:p w:rsidR="00E417D6" w:rsidRPr="00246E23" w:rsidRDefault="00E417D6" w:rsidP="00E417D6">
            <w:pPr>
              <w:spacing w:after="0" w:line="240" w:lineRule="auto"/>
              <w:rPr>
                <w:color w:val="000000"/>
                <w:sz w:val="20"/>
                <w:szCs w:val="20"/>
              </w:rPr>
            </w:pPr>
          </w:p>
        </w:tc>
        <w:tc>
          <w:tcPr>
            <w:tcW w:w="1120" w:type="pct"/>
            <w:shd w:val="clear" w:color="000000" w:fill="FFFFFF"/>
            <w:vAlign w:val="center"/>
          </w:tcPr>
          <w:p w:rsidR="00E417D6" w:rsidRPr="00246E23" w:rsidRDefault="00E417D6" w:rsidP="00003037">
            <w:pPr>
              <w:spacing w:after="0" w:line="240" w:lineRule="auto"/>
              <w:jc w:val="center"/>
              <w:rPr>
                <w:color w:val="000000"/>
                <w:sz w:val="20"/>
                <w:szCs w:val="20"/>
              </w:rPr>
            </w:pPr>
            <w:r w:rsidRPr="00633EB7">
              <w:rPr>
                <w:color w:val="00B050"/>
                <w:sz w:val="20"/>
                <w:szCs w:val="20"/>
              </w:rPr>
              <w:t>Para su cumplimiento los sujetos obligados deberán publicar la tabla de aplicabilidad de obligaciones de transparencia comunes y la tabla de actualización y conservación de la información.</w:t>
            </w:r>
          </w:p>
        </w:tc>
        <w:tc>
          <w:tcPr>
            <w:tcW w:w="1090" w:type="pct"/>
            <w:shd w:val="clear" w:color="000000" w:fill="FFFFFF"/>
            <w:vAlign w:val="center"/>
          </w:tcPr>
          <w:p w:rsidR="00E417D6" w:rsidRPr="00962B92" w:rsidRDefault="00E417D6" w:rsidP="00FD6529">
            <w:pPr>
              <w:spacing w:after="0"/>
              <w:jc w:val="center"/>
              <w:rPr>
                <w:bCs/>
                <w:color w:val="00B050"/>
                <w:sz w:val="20"/>
                <w:szCs w:val="20"/>
              </w:rPr>
            </w:pPr>
            <w:r w:rsidRPr="00962B92">
              <w:rPr>
                <w:bCs/>
                <w:color w:val="00B050"/>
                <w:sz w:val="20"/>
                <w:szCs w:val="20"/>
              </w:rPr>
              <w:t>Aplica</w:t>
            </w:r>
          </w:p>
        </w:tc>
        <w:tc>
          <w:tcPr>
            <w:tcW w:w="1021" w:type="pct"/>
            <w:shd w:val="clear" w:color="000000" w:fill="FFFFFF"/>
            <w:vAlign w:val="center"/>
          </w:tcPr>
          <w:p w:rsidR="00E417D6" w:rsidRPr="00633EB7" w:rsidRDefault="00E417D6" w:rsidP="006D4D4A">
            <w:pPr>
              <w:spacing w:after="0" w:line="240" w:lineRule="auto"/>
              <w:jc w:val="center"/>
              <w:rPr>
                <w:color w:val="00B050"/>
                <w:sz w:val="20"/>
                <w:szCs w:val="20"/>
              </w:rPr>
            </w:pPr>
            <w:r w:rsidRPr="00633EB7">
              <w:rPr>
                <w:color w:val="00B050"/>
                <w:sz w:val="20"/>
                <w:szCs w:val="20"/>
              </w:rPr>
              <w:t xml:space="preserve">Se deberá establecer el área responsable que </w:t>
            </w:r>
            <w:r w:rsidR="00027AF9" w:rsidRPr="00633EB7">
              <w:rPr>
                <w:color w:val="00B050"/>
                <w:sz w:val="20"/>
                <w:szCs w:val="20"/>
              </w:rPr>
              <w:t>publicará la</w:t>
            </w:r>
            <w:r w:rsidRPr="00633EB7">
              <w:rPr>
                <w:color w:val="00B050"/>
                <w:sz w:val="20"/>
                <w:szCs w:val="20"/>
              </w:rPr>
              <w:t xml:space="preserve"> información requerida de conformidad con sus atribuciones y que forme parte de su estructura orgánica</w:t>
            </w:r>
          </w:p>
        </w:tc>
      </w:tr>
    </w:tbl>
    <w:p w:rsidR="00864C64" w:rsidRDefault="00864C64" w:rsidP="00534D62">
      <w:pPr>
        <w:spacing w:after="0" w:line="240" w:lineRule="auto"/>
        <w:jc w:val="both"/>
        <w:rPr>
          <w:b/>
          <w:bCs/>
          <w:color w:val="60497A"/>
        </w:rPr>
      </w:pPr>
    </w:p>
    <w:p w:rsidR="000C62C4" w:rsidRDefault="000C62C4" w:rsidP="000C62C4">
      <w:pPr>
        <w:spacing w:after="0" w:line="240" w:lineRule="auto"/>
        <w:ind w:left="851"/>
        <w:jc w:val="center"/>
        <w:rPr>
          <w:b/>
          <w:bCs/>
          <w:color w:val="B2A1C7"/>
          <w:sz w:val="28"/>
          <w:szCs w:val="28"/>
        </w:rPr>
      </w:pPr>
    </w:p>
    <w:p w:rsidR="000C62C4" w:rsidRDefault="000C62C4" w:rsidP="000C62C4">
      <w:pPr>
        <w:spacing w:after="0" w:line="240" w:lineRule="auto"/>
        <w:ind w:left="851"/>
        <w:jc w:val="center"/>
        <w:rPr>
          <w:b/>
          <w:bCs/>
          <w:color w:val="B2A1C7"/>
          <w:sz w:val="28"/>
          <w:szCs w:val="28"/>
        </w:rPr>
      </w:pPr>
    </w:p>
    <w:p w:rsidR="000C62C4" w:rsidRDefault="000C62C4" w:rsidP="000C62C4">
      <w:pPr>
        <w:spacing w:after="0" w:line="240" w:lineRule="auto"/>
        <w:ind w:left="851"/>
        <w:jc w:val="center"/>
        <w:rPr>
          <w:b/>
          <w:bCs/>
          <w:color w:val="B2A1C7"/>
          <w:sz w:val="28"/>
          <w:szCs w:val="28"/>
        </w:rPr>
      </w:pPr>
    </w:p>
    <w:p w:rsidR="000C62C4" w:rsidRDefault="000C62C4" w:rsidP="000C62C4">
      <w:pPr>
        <w:spacing w:after="0" w:line="240" w:lineRule="auto"/>
        <w:ind w:left="851"/>
        <w:jc w:val="center"/>
        <w:rPr>
          <w:b/>
          <w:bCs/>
          <w:color w:val="B2A1C7"/>
          <w:sz w:val="28"/>
          <w:szCs w:val="28"/>
        </w:rPr>
      </w:pPr>
    </w:p>
    <w:p w:rsidR="000C62C4" w:rsidRDefault="000C62C4" w:rsidP="000C62C4">
      <w:pPr>
        <w:spacing w:after="0" w:line="240" w:lineRule="auto"/>
        <w:ind w:left="851"/>
        <w:jc w:val="center"/>
        <w:rPr>
          <w:b/>
          <w:bCs/>
          <w:color w:val="B2A1C7"/>
          <w:sz w:val="28"/>
          <w:szCs w:val="28"/>
        </w:rPr>
      </w:pPr>
    </w:p>
    <w:p w:rsidR="000C62C4" w:rsidRDefault="000C62C4" w:rsidP="000C62C4">
      <w:pPr>
        <w:spacing w:after="0" w:line="240" w:lineRule="auto"/>
        <w:ind w:left="851"/>
        <w:jc w:val="center"/>
        <w:rPr>
          <w:b/>
          <w:bCs/>
          <w:color w:val="B2A1C7"/>
          <w:sz w:val="28"/>
          <w:szCs w:val="28"/>
        </w:rPr>
      </w:pPr>
    </w:p>
    <w:p w:rsidR="000C62C4" w:rsidRDefault="000C62C4" w:rsidP="000C62C4">
      <w:pPr>
        <w:spacing w:after="0" w:line="240" w:lineRule="auto"/>
        <w:ind w:left="851"/>
        <w:jc w:val="center"/>
        <w:rPr>
          <w:b/>
          <w:bCs/>
          <w:color w:val="B2A1C7"/>
          <w:sz w:val="28"/>
          <w:szCs w:val="28"/>
        </w:rPr>
      </w:pPr>
    </w:p>
    <w:p w:rsidR="000C62C4" w:rsidRDefault="000C62C4" w:rsidP="000C62C4">
      <w:pPr>
        <w:spacing w:after="0" w:line="240" w:lineRule="auto"/>
        <w:ind w:left="851"/>
        <w:jc w:val="center"/>
        <w:rPr>
          <w:b/>
          <w:bCs/>
          <w:color w:val="B2A1C7"/>
          <w:sz w:val="28"/>
          <w:szCs w:val="28"/>
        </w:rPr>
      </w:pPr>
    </w:p>
    <w:p w:rsidR="000C62C4" w:rsidRDefault="000C62C4" w:rsidP="000C62C4">
      <w:pPr>
        <w:spacing w:after="0" w:line="240" w:lineRule="auto"/>
        <w:ind w:left="851"/>
        <w:jc w:val="center"/>
        <w:rPr>
          <w:b/>
          <w:bCs/>
          <w:color w:val="B2A1C7"/>
          <w:sz w:val="28"/>
          <w:szCs w:val="28"/>
        </w:rPr>
      </w:pPr>
    </w:p>
    <w:p w:rsidR="000C62C4" w:rsidRDefault="000C62C4" w:rsidP="000C62C4">
      <w:pPr>
        <w:spacing w:after="0" w:line="240" w:lineRule="auto"/>
        <w:ind w:left="851"/>
        <w:jc w:val="center"/>
        <w:rPr>
          <w:b/>
          <w:bCs/>
          <w:color w:val="B2A1C7"/>
          <w:sz w:val="28"/>
          <w:szCs w:val="28"/>
        </w:rPr>
      </w:pPr>
    </w:p>
    <w:p w:rsidR="000C62C4" w:rsidRPr="008236FE" w:rsidRDefault="000C62C4" w:rsidP="000C62C4">
      <w:pPr>
        <w:spacing w:after="0" w:line="240" w:lineRule="auto"/>
        <w:ind w:left="851"/>
        <w:jc w:val="center"/>
        <w:rPr>
          <w:b/>
          <w:bCs/>
          <w:color w:val="B2A1C7"/>
          <w:sz w:val="28"/>
          <w:szCs w:val="28"/>
        </w:rPr>
      </w:pPr>
      <w:r w:rsidRPr="008236FE">
        <w:rPr>
          <w:b/>
          <w:bCs/>
          <w:color w:val="B2A1C7"/>
          <w:sz w:val="28"/>
          <w:szCs w:val="28"/>
        </w:rPr>
        <w:lastRenderedPageBreak/>
        <w:t xml:space="preserve">Tabla de Aplicabilidad de las Obligaciones </w:t>
      </w:r>
      <w:r>
        <w:rPr>
          <w:b/>
          <w:bCs/>
          <w:color w:val="B2A1C7"/>
          <w:sz w:val="28"/>
          <w:szCs w:val="28"/>
        </w:rPr>
        <w:t>de Transparencia Específicas de la</w:t>
      </w:r>
      <w:r w:rsidRPr="008236FE">
        <w:rPr>
          <w:b/>
          <w:bCs/>
          <w:color w:val="B2A1C7"/>
          <w:sz w:val="28"/>
          <w:szCs w:val="28"/>
        </w:rPr>
        <w:t xml:space="preserve"> </w:t>
      </w:r>
    </w:p>
    <w:p w:rsidR="000C62C4" w:rsidRPr="008236FE" w:rsidRDefault="000C62C4" w:rsidP="000C62C4">
      <w:pPr>
        <w:spacing w:after="0" w:line="240" w:lineRule="auto"/>
        <w:ind w:left="851"/>
        <w:jc w:val="center"/>
        <w:rPr>
          <w:b/>
          <w:bCs/>
          <w:color w:val="B2A1C7"/>
          <w:sz w:val="28"/>
          <w:szCs w:val="28"/>
        </w:rPr>
      </w:pPr>
      <w:r w:rsidRPr="008236FE">
        <w:rPr>
          <w:b/>
          <w:bCs/>
          <w:color w:val="B2A1C7"/>
          <w:sz w:val="28"/>
          <w:szCs w:val="28"/>
        </w:rPr>
        <w:t>&lt;&lt;</w:t>
      </w:r>
      <w:r>
        <w:rPr>
          <w:b/>
          <w:bCs/>
          <w:color w:val="B2A1C7"/>
          <w:sz w:val="28"/>
          <w:szCs w:val="28"/>
        </w:rPr>
        <w:t>Instituto Tecnológico Superior de Guasave</w:t>
      </w:r>
      <w:r w:rsidRPr="008236FE">
        <w:rPr>
          <w:b/>
          <w:bCs/>
          <w:color w:val="B2A1C7"/>
          <w:sz w:val="28"/>
          <w:szCs w:val="28"/>
        </w:rPr>
        <w:t>&gt;&gt;</w:t>
      </w:r>
    </w:p>
    <w:p w:rsidR="000C62C4" w:rsidRPr="008236FE" w:rsidRDefault="000C62C4" w:rsidP="000C62C4">
      <w:pPr>
        <w:spacing w:after="0" w:line="240" w:lineRule="auto"/>
        <w:rPr>
          <w:b/>
          <w:bCs/>
          <w:i/>
          <w:color w:val="B2A1C7"/>
          <w:sz w:val="24"/>
          <w:szCs w:val="24"/>
        </w:rPr>
      </w:pPr>
    </w:p>
    <w:p w:rsidR="000C62C4" w:rsidRDefault="000C62C4" w:rsidP="000C62C4">
      <w:pPr>
        <w:spacing w:after="0" w:line="240" w:lineRule="auto"/>
        <w:jc w:val="both"/>
        <w:rPr>
          <w:b/>
          <w:bCs/>
          <w:color w:val="60497A"/>
        </w:rPr>
      </w:pPr>
      <w:r w:rsidRPr="008236FE">
        <w:rPr>
          <w:b/>
          <w:bCs/>
          <w:color w:val="B2A1C7"/>
          <w:sz w:val="24"/>
          <w:szCs w:val="24"/>
        </w:rPr>
        <w:t>Artículo 96.</w:t>
      </w:r>
      <w:r w:rsidRPr="008236FE">
        <w:rPr>
          <w:color w:val="B2A1C7"/>
        </w:rPr>
        <w:t xml:space="preserve"> </w:t>
      </w:r>
      <w:r w:rsidRPr="00E71CBB">
        <w:t>Además de lo señalado en el artículo anterior, los sujeto</w:t>
      </w:r>
      <w:r>
        <w:t>s obligados del Poder Ejecutivo</w:t>
      </w:r>
      <w:r w:rsidRPr="00E71CBB">
        <w:t xml:space="preserve"> y los </w:t>
      </w:r>
      <w:r>
        <w:t>M</w:t>
      </w:r>
      <w:r w:rsidRPr="00E71CBB">
        <w:t>unicipios, deberán poner a disposición del público y actualizar la siguiente información:</w:t>
      </w:r>
    </w:p>
    <w:tbl>
      <w:tblPr>
        <w:tblW w:w="5000" w:type="pct"/>
        <w:jc w:val="center"/>
        <w:tblLayout w:type="fixed"/>
        <w:tblCellMar>
          <w:left w:w="70" w:type="dxa"/>
          <w:right w:w="70" w:type="dxa"/>
        </w:tblCellMar>
        <w:tblLook w:val="04A0" w:firstRow="1" w:lastRow="0" w:firstColumn="1" w:lastColumn="0" w:noHBand="0" w:noVBand="1"/>
      </w:tblPr>
      <w:tblGrid>
        <w:gridCol w:w="1063"/>
        <w:gridCol w:w="1133"/>
        <w:gridCol w:w="1672"/>
        <w:gridCol w:w="1861"/>
        <w:gridCol w:w="2153"/>
        <w:gridCol w:w="2866"/>
        <w:gridCol w:w="2398"/>
      </w:tblGrid>
      <w:tr w:rsidR="000C62C4" w:rsidRPr="00C04526" w:rsidTr="00FF21A4">
        <w:trPr>
          <w:trHeight w:val="765"/>
          <w:tblHeader/>
          <w:jc w:val="center"/>
        </w:trPr>
        <w:tc>
          <w:tcPr>
            <w:tcW w:w="404"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0C62C4" w:rsidRPr="00A426C4" w:rsidRDefault="000C62C4" w:rsidP="00FF21A4">
            <w:pPr>
              <w:spacing w:after="0" w:line="240" w:lineRule="auto"/>
              <w:jc w:val="center"/>
              <w:rPr>
                <w:b/>
                <w:bCs/>
                <w:color w:val="FFFFFF"/>
                <w:sz w:val="20"/>
                <w:szCs w:val="20"/>
              </w:rPr>
            </w:pPr>
            <w:r w:rsidRPr="00A426C4">
              <w:rPr>
                <w:b/>
                <w:bCs/>
                <w:color w:val="FFFFFF"/>
                <w:sz w:val="20"/>
                <w:szCs w:val="20"/>
              </w:rPr>
              <w:t>Orden de gobierno</w:t>
            </w:r>
          </w:p>
        </w:tc>
        <w:tc>
          <w:tcPr>
            <w:tcW w:w="431"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0C62C4" w:rsidRPr="00A426C4" w:rsidRDefault="000C62C4" w:rsidP="00FF21A4">
            <w:pPr>
              <w:spacing w:after="0" w:line="240" w:lineRule="auto"/>
              <w:jc w:val="center"/>
              <w:rPr>
                <w:b/>
                <w:bCs/>
                <w:color w:val="FFFFFF"/>
                <w:sz w:val="20"/>
                <w:szCs w:val="20"/>
              </w:rPr>
            </w:pPr>
            <w:r w:rsidRPr="00A426C4">
              <w:rPr>
                <w:b/>
                <w:bCs/>
                <w:color w:val="FFFFFF"/>
                <w:sz w:val="20"/>
                <w:szCs w:val="20"/>
              </w:rPr>
              <w:t>Poder de gobierno o ámbito al que pertenece</w:t>
            </w:r>
          </w:p>
        </w:tc>
        <w:tc>
          <w:tcPr>
            <w:tcW w:w="63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0C62C4" w:rsidRPr="00A426C4" w:rsidRDefault="000C62C4" w:rsidP="00FF21A4">
            <w:pPr>
              <w:spacing w:after="0" w:line="240" w:lineRule="auto"/>
              <w:jc w:val="center"/>
              <w:rPr>
                <w:b/>
                <w:bCs/>
                <w:color w:val="FFFFFF"/>
                <w:sz w:val="20"/>
                <w:szCs w:val="20"/>
              </w:rPr>
            </w:pPr>
            <w:r w:rsidRPr="00A426C4">
              <w:rPr>
                <w:b/>
                <w:bCs/>
                <w:color w:val="FFFFFF"/>
                <w:sz w:val="20"/>
                <w:szCs w:val="20"/>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0C62C4" w:rsidRPr="00A426C4" w:rsidRDefault="000C62C4" w:rsidP="00FF21A4">
            <w:pPr>
              <w:spacing w:after="0" w:line="240" w:lineRule="auto"/>
              <w:jc w:val="center"/>
              <w:rPr>
                <w:b/>
                <w:bCs/>
                <w:color w:val="FFFFFF"/>
                <w:sz w:val="20"/>
                <w:szCs w:val="20"/>
              </w:rPr>
            </w:pPr>
            <w:r w:rsidRPr="00A426C4">
              <w:rPr>
                <w:b/>
                <w:bCs/>
                <w:color w:val="FFFFFF"/>
                <w:sz w:val="20"/>
                <w:szCs w:val="20"/>
              </w:rPr>
              <w:t>LTAIPES</w:t>
            </w:r>
          </w:p>
        </w:tc>
      </w:tr>
      <w:tr w:rsidR="000C62C4" w:rsidRPr="00C04526" w:rsidTr="00FF21A4">
        <w:trPr>
          <w:trHeight w:val="745"/>
          <w:tblHeader/>
          <w:jc w:val="center"/>
        </w:trPr>
        <w:tc>
          <w:tcPr>
            <w:tcW w:w="404"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0C62C4" w:rsidRPr="00A426C4" w:rsidRDefault="000C62C4" w:rsidP="00FF21A4">
            <w:pPr>
              <w:spacing w:after="0" w:line="240" w:lineRule="auto"/>
              <w:rPr>
                <w:b/>
                <w:bCs/>
                <w:color w:val="FFFFFF"/>
                <w:sz w:val="20"/>
                <w:szCs w:val="20"/>
              </w:rPr>
            </w:pPr>
          </w:p>
        </w:tc>
        <w:tc>
          <w:tcPr>
            <w:tcW w:w="431"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0C62C4" w:rsidRPr="00A426C4" w:rsidRDefault="000C62C4" w:rsidP="00FF21A4">
            <w:pPr>
              <w:spacing w:after="0" w:line="240" w:lineRule="auto"/>
              <w:rPr>
                <w:b/>
                <w:bCs/>
                <w:color w:val="FFFFFF"/>
                <w:sz w:val="20"/>
                <w:szCs w:val="20"/>
              </w:rPr>
            </w:pPr>
          </w:p>
        </w:tc>
        <w:tc>
          <w:tcPr>
            <w:tcW w:w="63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0C62C4" w:rsidRPr="00A426C4" w:rsidRDefault="000C62C4" w:rsidP="00FF21A4">
            <w:pPr>
              <w:spacing w:after="0" w:line="240" w:lineRule="auto"/>
              <w:rPr>
                <w:b/>
                <w:bCs/>
                <w:color w:val="FFFFFF"/>
                <w:sz w:val="20"/>
                <w:szCs w:val="20"/>
              </w:rPr>
            </w:pPr>
          </w:p>
        </w:tc>
        <w:tc>
          <w:tcPr>
            <w:tcW w:w="708" w:type="pct"/>
            <w:tcBorders>
              <w:top w:val="nil"/>
              <w:left w:val="nil"/>
              <w:bottom w:val="dotted" w:sz="4" w:space="0" w:color="auto"/>
              <w:right w:val="dotted" w:sz="4" w:space="0" w:color="auto"/>
            </w:tcBorders>
            <w:shd w:val="clear" w:color="auto" w:fill="CCC0D9"/>
            <w:vAlign w:val="center"/>
            <w:hideMark/>
          </w:tcPr>
          <w:p w:rsidR="000C62C4" w:rsidRPr="00A426C4" w:rsidRDefault="000C62C4" w:rsidP="00FF21A4">
            <w:pPr>
              <w:spacing w:after="0" w:line="240" w:lineRule="auto"/>
              <w:jc w:val="center"/>
              <w:rPr>
                <w:b/>
                <w:bCs/>
                <w:color w:val="FFFFFF"/>
                <w:sz w:val="20"/>
                <w:szCs w:val="20"/>
              </w:rPr>
            </w:pPr>
            <w:r w:rsidRPr="00A426C4">
              <w:rPr>
                <w:b/>
                <w:bCs/>
                <w:color w:val="FFFFFF"/>
                <w:sz w:val="20"/>
                <w:szCs w:val="20"/>
              </w:rPr>
              <w:t>Fracción</w:t>
            </w:r>
          </w:p>
        </w:tc>
        <w:tc>
          <w:tcPr>
            <w:tcW w:w="819" w:type="pct"/>
            <w:tcBorders>
              <w:top w:val="nil"/>
              <w:left w:val="nil"/>
              <w:bottom w:val="dotted" w:sz="4" w:space="0" w:color="auto"/>
              <w:right w:val="dotted" w:sz="4" w:space="0" w:color="auto"/>
            </w:tcBorders>
            <w:shd w:val="clear" w:color="auto" w:fill="CCC0D9"/>
            <w:vAlign w:val="center"/>
            <w:hideMark/>
          </w:tcPr>
          <w:p w:rsidR="000C62C4" w:rsidRPr="00A426C4" w:rsidRDefault="000C62C4" w:rsidP="00FF21A4">
            <w:pPr>
              <w:spacing w:after="0" w:line="240" w:lineRule="auto"/>
              <w:jc w:val="center"/>
              <w:rPr>
                <w:b/>
                <w:bCs/>
                <w:color w:val="FFFFFF"/>
                <w:sz w:val="20"/>
                <w:szCs w:val="20"/>
              </w:rPr>
            </w:pPr>
            <w:r>
              <w:rPr>
                <w:b/>
                <w:bCs/>
                <w:color w:val="FFFFFF"/>
                <w:sz w:val="20"/>
                <w:szCs w:val="20"/>
              </w:rPr>
              <w:t>I</w:t>
            </w:r>
            <w:r w:rsidRPr="00A426C4">
              <w:rPr>
                <w:b/>
                <w:bCs/>
                <w:color w:val="FFFFFF"/>
                <w:sz w:val="20"/>
                <w:szCs w:val="20"/>
              </w:rPr>
              <w:t>nciso</w:t>
            </w:r>
          </w:p>
        </w:tc>
        <w:tc>
          <w:tcPr>
            <w:tcW w:w="1090" w:type="pct"/>
            <w:tcBorders>
              <w:top w:val="nil"/>
              <w:left w:val="nil"/>
              <w:bottom w:val="dotted" w:sz="4" w:space="0" w:color="auto"/>
              <w:right w:val="dotted" w:sz="4" w:space="0" w:color="auto"/>
            </w:tcBorders>
            <w:shd w:val="clear" w:color="auto" w:fill="CCC0D9"/>
            <w:vAlign w:val="center"/>
            <w:hideMark/>
          </w:tcPr>
          <w:p w:rsidR="000C62C4" w:rsidRPr="00A426C4" w:rsidRDefault="000C62C4" w:rsidP="00FF21A4">
            <w:pPr>
              <w:spacing w:after="0" w:line="240" w:lineRule="auto"/>
              <w:jc w:val="center"/>
              <w:rPr>
                <w:b/>
                <w:bCs/>
                <w:color w:val="FFFFFF"/>
                <w:sz w:val="20"/>
                <w:szCs w:val="20"/>
              </w:rPr>
            </w:pPr>
            <w:r w:rsidRPr="00A426C4">
              <w:rPr>
                <w:b/>
                <w:bCs/>
                <w:color w:val="FFFFFF"/>
                <w:sz w:val="20"/>
                <w:szCs w:val="20"/>
              </w:rPr>
              <w:t>Aplicabilidad</w:t>
            </w:r>
          </w:p>
        </w:tc>
        <w:tc>
          <w:tcPr>
            <w:tcW w:w="912" w:type="pct"/>
            <w:tcBorders>
              <w:top w:val="nil"/>
              <w:left w:val="nil"/>
              <w:bottom w:val="dotted" w:sz="4" w:space="0" w:color="auto"/>
              <w:right w:val="dotted" w:sz="4" w:space="0" w:color="auto"/>
            </w:tcBorders>
            <w:shd w:val="clear" w:color="auto" w:fill="CCC0D9"/>
            <w:vAlign w:val="center"/>
            <w:hideMark/>
          </w:tcPr>
          <w:p w:rsidR="000C62C4" w:rsidRPr="00A426C4" w:rsidRDefault="000C62C4" w:rsidP="00FF21A4">
            <w:pPr>
              <w:spacing w:after="0" w:line="240" w:lineRule="auto"/>
              <w:jc w:val="center"/>
              <w:rPr>
                <w:b/>
                <w:bCs/>
                <w:color w:val="FFFFFF"/>
                <w:sz w:val="20"/>
                <w:szCs w:val="20"/>
              </w:rPr>
            </w:pPr>
            <w:r w:rsidRPr="00A426C4">
              <w:rPr>
                <w:b/>
                <w:bCs/>
                <w:color w:val="FFFFFF"/>
                <w:sz w:val="20"/>
                <w:szCs w:val="20"/>
              </w:rPr>
              <w:t xml:space="preserve">Área(s) o unidad(es) administrativa(s) </w:t>
            </w:r>
            <w:r>
              <w:rPr>
                <w:b/>
                <w:bCs/>
                <w:color w:val="FFFFFF"/>
                <w:sz w:val="20"/>
                <w:szCs w:val="20"/>
              </w:rPr>
              <w:t xml:space="preserve">que </w:t>
            </w:r>
            <w:r w:rsidRPr="00A426C4">
              <w:rPr>
                <w:b/>
                <w:bCs/>
                <w:color w:val="FFFFFF"/>
                <w:sz w:val="20"/>
                <w:szCs w:val="20"/>
              </w:rPr>
              <w:t>genera(n) o posee(n) la información</w:t>
            </w:r>
          </w:p>
        </w:tc>
      </w:tr>
      <w:tr w:rsidR="000C62C4" w:rsidRPr="00C04526" w:rsidTr="00FF21A4">
        <w:trPr>
          <w:trHeight w:val="1643"/>
          <w:jc w:val="center"/>
        </w:trPr>
        <w:tc>
          <w:tcPr>
            <w:tcW w:w="404" w:type="pct"/>
            <w:vMerge w:val="restart"/>
            <w:tcBorders>
              <w:top w:val="nil"/>
              <w:left w:val="dotted" w:sz="4" w:space="0" w:color="auto"/>
              <w:bottom w:val="dotted" w:sz="4" w:space="0" w:color="auto"/>
              <w:right w:val="dotted" w:sz="4" w:space="0" w:color="auto"/>
            </w:tcBorders>
            <w:shd w:val="clear" w:color="auto" w:fill="auto"/>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Estatal</w:t>
            </w:r>
          </w:p>
        </w:tc>
        <w:tc>
          <w:tcPr>
            <w:tcW w:w="431" w:type="pct"/>
            <w:vMerge w:val="restart"/>
            <w:tcBorders>
              <w:top w:val="nil"/>
              <w:left w:val="dotted" w:sz="4" w:space="0" w:color="auto"/>
              <w:bottom w:val="dotted" w:sz="4" w:space="0" w:color="auto"/>
              <w:right w:val="dotted" w:sz="4" w:space="0" w:color="auto"/>
            </w:tcBorders>
            <w:shd w:val="clear" w:color="auto" w:fill="auto"/>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Poder Ejecutivo</w:t>
            </w:r>
          </w:p>
        </w:tc>
        <w:tc>
          <w:tcPr>
            <w:tcW w:w="636" w:type="pct"/>
            <w:vMerge w:val="restart"/>
            <w:tcBorders>
              <w:top w:val="nil"/>
              <w:left w:val="dotted" w:sz="4" w:space="0" w:color="auto"/>
              <w:bottom w:val="dotted" w:sz="4" w:space="0" w:color="auto"/>
              <w:right w:val="dotted" w:sz="4" w:space="0" w:color="auto"/>
            </w:tcBorders>
            <w:shd w:val="clear" w:color="auto" w:fill="auto"/>
            <w:hideMark/>
          </w:tcPr>
          <w:p w:rsidR="000C62C4" w:rsidRPr="008236FE" w:rsidRDefault="000C62C4" w:rsidP="00FF21A4">
            <w:pPr>
              <w:pStyle w:val="Prrafodelista"/>
              <w:spacing w:after="0" w:line="240" w:lineRule="auto"/>
              <w:ind w:left="0"/>
              <w:jc w:val="center"/>
              <w:rPr>
                <w:rFonts w:cs="Calibri"/>
                <w:color w:val="000000"/>
                <w:lang w:val="es-MX" w:eastAsia="es-MX"/>
              </w:rPr>
            </w:pPr>
            <w:r w:rsidRPr="008236FE">
              <w:rPr>
                <w:rFonts w:cs="Calibri"/>
                <w:color w:val="000000"/>
                <w:lang w:val="es-MX" w:eastAsia="es-MX"/>
              </w:rPr>
              <w:t>Organismo Descentralizado</w:t>
            </w:r>
          </w:p>
          <w:p w:rsidR="000C62C4" w:rsidRPr="008236FE" w:rsidRDefault="000C62C4" w:rsidP="00FF21A4">
            <w:pPr>
              <w:pStyle w:val="Prrafodelista"/>
              <w:spacing w:after="0" w:line="240" w:lineRule="auto"/>
              <w:ind w:left="0"/>
              <w:jc w:val="center"/>
              <w:rPr>
                <w:rFonts w:cs="Calibri"/>
                <w:color w:val="000000"/>
                <w:lang w:val="es-MX" w:eastAsia="es-MX"/>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 En el caso del Poder Ejecutivo y los municipios:</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2F2F2F"/>
                <w:sz w:val="20"/>
                <w:szCs w:val="20"/>
              </w:rPr>
            </w:pPr>
            <w:r w:rsidRPr="008236FE">
              <w:rPr>
                <w:rFonts w:cs="Calibri"/>
                <w:color w:val="2F2F2F"/>
                <w:sz w:val="20"/>
                <w:szCs w:val="20"/>
              </w:rPr>
              <w:t>a) El Plan Estatal y Municipal de Desarrollo, así como los planes y programas que deriven de ellos, según corresponda;</w:t>
            </w:r>
          </w:p>
        </w:tc>
        <w:tc>
          <w:tcPr>
            <w:tcW w:w="1090" w:type="pct"/>
            <w:tcBorders>
              <w:top w:val="nil"/>
              <w:left w:val="nil"/>
              <w:bottom w:val="dotted" w:sz="4" w:space="0" w:color="auto"/>
              <w:right w:val="dotted" w:sz="4" w:space="0" w:color="auto"/>
            </w:tcBorders>
            <w:shd w:val="clear" w:color="auto" w:fill="auto"/>
            <w:noWrap/>
            <w:vAlign w:val="center"/>
          </w:tcPr>
          <w:p w:rsidR="000C62C4" w:rsidRPr="006A5ED1" w:rsidRDefault="000C62C4" w:rsidP="00FF21A4">
            <w:pPr>
              <w:jc w:val="center"/>
              <w:rPr>
                <w:color w:val="00B050"/>
                <w:sz w:val="20"/>
                <w:szCs w:val="20"/>
              </w:rPr>
            </w:pPr>
            <w:r w:rsidRPr="006A5ED1">
              <w:rPr>
                <w:color w:val="00B050"/>
                <w:sz w:val="20"/>
                <w:szCs w:val="20"/>
              </w:rPr>
              <w:t>Aplica</w:t>
            </w:r>
          </w:p>
          <w:p w:rsidR="000C62C4" w:rsidRPr="006A5ED1" w:rsidRDefault="000C62C4" w:rsidP="00FF21A4">
            <w:pPr>
              <w:jc w:val="center"/>
              <w:rPr>
                <w:color w:val="00B050"/>
                <w:sz w:val="20"/>
                <w:szCs w:val="20"/>
              </w:rPr>
            </w:pPr>
            <w:r w:rsidRPr="006A5ED1">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bottom"/>
          </w:tcPr>
          <w:p w:rsidR="000C62C4" w:rsidRPr="006A5ED1" w:rsidRDefault="000C62C4" w:rsidP="00FF21A4">
            <w:pPr>
              <w:spacing w:after="0" w:line="240" w:lineRule="auto"/>
              <w:jc w:val="center"/>
              <w:rPr>
                <w:color w:val="00B050"/>
                <w:sz w:val="20"/>
                <w:szCs w:val="20"/>
              </w:rPr>
            </w:pPr>
            <w:r>
              <w:rPr>
                <w:color w:val="00B050"/>
                <w:sz w:val="20"/>
                <w:szCs w:val="20"/>
              </w:rPr>
              <w:t>Se deberá establecer el</w:t>
            </w:r>
            <w:r w:rsidRPr="006A5ED1">
              <w:rPr>
                <w:color w:val="00B050"/>
                <w:sz w:val="20"/>
                <w:szCs w:val="20"/>
              </w:rPr>
              <w:t xml:space="preserve"> </w:t>
            </w:r>
            <w:r>
              <w:rPr>
                <w:color w:val="00B050"/>
                <w:sz w:val="20"/>
                <w:szCs w:val="20"/>
              </w:rPr>
              <w:t xml:space="preserve">área responsable </w:t>
            </w:r>
            <w:r w:rsidRPr="006A5ED1">
              <w:rPr>
                <w:color w:val="00B050"/>
                <w:sz w:val="20"/>
                <w:szCs w:val="20"/>
              </w:rPr>
              <w:t>que publicará la información requerida de conformidad con sus atribuciones y que forme parte de su estructura orgánica</w:t>
            </w:r>
          </w:p>
        </w:tc>
      </w:tr>
      <w:tr w:rsidR="000C62C4" w:rsidRPr="00C04526" w:rsidTr="00FF21A4">
        <w:trPr>
          <w:trHeight w:val="600"/>
          <w:jc w:val="center"/>
        </w:trPr>
        <w:tc>
          <w:tcPr>
            <w:tcW w:w="404"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2F2F2F"/>
                <w:sz w:val="20"/>
                <w:szCs w:val="20"/>
              </w:rPr>
            </w:pPr>
            <w:r w:rsidRPr="008236FE">
              <w:rPr>
                <w:rFonts w:cs="Calibri"/>
                <w:color w:val="2F2F2F"/>
                <w:sz w:val="20"/>
                <w:szCs w:val="20"/>
              </w:rPr>
              <w:t>b) La información detallada que contengan los planes de desarrollo urbano, ordenamiento territorial y ecológico, los tipos y usos de suelo, licencias de uso de suelo y construcción otorgadas por los gobiernos municipales.</w:t>
            </w:r>
          </w:p>
          <w:p w:rsidR="000C62C4" w:rsidRPr="008236FE" w:rsidRDefault="000C62C4" w:rsidP="00FF21A4">
            <w:pPr>
              <w:spacing w:after="0" w:line="240" w:lineRule="auto"/>
              <w:jc w:val="center"/>
              <w:rPr>
                <w:rFonts w:cs="Calibri"/>
                <w:color w:val="2F2F2F"/>
                <w:sz w:val="20"/>
                <w:szCs w:val="20"/>
              </w:rPr>
            </w:pPr>
            <w:r w:rsidRPr="008236FE">
              <w:rPr>
                <w:rFonts w:cs="Calibri"/>
                <w:sz w:val="20"/>
                <w:szCs w:val="20"/>
              </w:rPr>
              <w:t xml:space="preserve">Asimismo, por conducto de la autoridad competente, las solicitudes de </w:t>
            </w:r>
            <w:r w:rsidRPr="008236FE">
              <w:rPr>
                <w:rFonts w:cs="Calibri"/>
                <w:sz w:val="20"/>
                <w:szCs w:val="20"/>
              </w:rPr>
              <w:lastRenderedPageBreak/>
              <w:t>evaluación de impacto ambiental y los resolutivos emitidos por la autoridad; las opiniones técnicas en materia de impacto ambiental; los resultados de estudios de calidad del aire por Municipio; y el programa de ordenamiento territorial estatal;</w:t>
            </w:r>
          </w:p>
        </w:tc>
        <w:tc>
          <w:tcPr>
            <w:tcW w:w="1090" w:type="pct"/>
            <w:tcBorders>
              <w:top w:val="nil"/>
              <w:left w:val="nil"/>
              <w:bottom w:val="dotted" w:sz="4" w:space="0" w:color="auto"/>
              <w:right w:val="dotted" w:sz="4" w:space="0" w:color="auto"/>
            </w:tcBorders>
            <w:shd w:val="clear" w:color="auto" w:fill="auto"/>
            <w:noWrap/>
            <w:vAlign w:val="center"/>
            <w:hideMark/>
          </w:tcPr>
          <w:p w:rsidR="000C62C4" w:rsidRPr="006A5ED1" w:rsidRDefault="000C62C4" w:rsidP="00FF21A4">
            <w:pPr>
              <w:jc w:val="center"/>
              <w:rPr>
                <w:color w:val="00B050"/>
                <w:sz w:val="20"/>
                <w:szCs w:val="20"/>
              </w:rPr>
            </w:pPr>
            <w:r w:rsidRPr="006A5ED1">
              <w:rPr>
                <w:color w:val="00B050"/>
                <w:sz w:val="20"/>
                <w:szCs w:val="20"/>
              </w:rPr>
              <w:lastRenderedPageBreak/>
              <w:t>Aplica</w:t>
            </w:r>
          </w:p>
          <w:p w:rsidR="000C62C4" w:rsidRPr="006A5ED1" w:rsidRDefault="000C62C4" w:rsidP="00FF21A4">
            <w:pPr>
              <w:jc w:val="center"/>
              <w:rPr>
                <w:color w:val="00B050"/>
                <w:sz w:val="20"/>
                <w:szCs w:val="20"/>
              </w:rPr>
            </w:pPr>
            <w:r w:rsidRPr="006A5ED1">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0C62C4" w:rsidRPr="006A5ED1" w:rsidRDefault="000C62C4" w:rsidP="00FF21A4">
            <w:pPr>
              <w:spacing w:after="0" w:line="240" w:lineRule="auto"/>
              <w:jc w:val="center"/>
              <w:rPr>
                <w:color w:val="00B050"/>
                <w:sz w:val="20"/>
                <w:szCs w:val="20"/>
              </w:rPr>
            </w:pPr>
            <w:r>
              <w:rPr>
                <w:color w:val="00B050"/>
                <w:sz w:val="20"/>
                <w:szCs w:val="20"/>
              </w:rPr>
              <w:t>Se deberá establecer el</w:t>
            </w:r>
            <w:r w:rsidRPr="006A5ED1">
              <w:rPr>
                <w:color w:val="00B050"/>
                <w:sz w:val="20"/>
                <w:szCs w:val="20"/>
              </w:rPr>
              <w:t xml:space="preserve"> </w:t>
            </w:r>
            <w:r>
              <w:rPr>
                <w:color w:val="00B050"/>
                <w:sz w:val="20"/>
                <w:szCs w:val="20"/>
              </w:rPr>
              <w:t xml:space="preserve">área responsable </w:t>
            </w:r>
            <w:r w:rsidRPr="006A5ED1">
              <w:rPr>
                <w:color w:val="00B050"/>
                <w:sz w:val="20"/>
                <w:szCs w:val="20"/>
              </w:rPr>
              <w:t>que publicará la información requerida de conformidad con sus atribuciones y que forme parte de su estructura orgánica</w:t>
            </w:r>
          </w:p>
        </w:tc>
      </w:tr>
      <w:tr w:rsidR="000C62C4" w:rsidRPr="00C04526" w:rsidTr="00FF21A4">
        <w:trPr>
          <w:trHeight w:val="1200"/>
          <w:jc w:val="center"/>
        </w:trPr>
        <w:tc>
          <w:tcPr>
            <w:tcW w:w="404"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2F2F2F"/>
                <w:sz w:val="20"/>
                <w:szCs w:val="20"/>
              </w:rPr>
            </w:pPr>
            <w:r w:rsidRPr="008236FE">
              <w:rPr>
                <w:rFonts w:cs="Calibri"/>
                <w:color w:val="2F2F2F"/>
                <w:sz w:val="20"/>
                <w:szCs w:val="20"/>
              </w:rPr>
              <w:t>c)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0C62C4" w:rsidRDefault="000C62C4" w:rsidP="00FF21A4">
            <w:pPr>
              <w:jc w:val="center"/>
              <w:rPr>
                <w:color w:val="2F2F2F"/>
                <w:sz w:val="20"/>
                <w:szCs w:val="20"/>
              </w:rPr>
            </w:pPr>
            <w:r>
              <w:rPr>
                <w:color w:val="2F2F2F"/>
                <w:sz w:val="20"/>
                <w:szCs w:val="20"/>
              </w:rPr>
              <w:t>Aplica</w:t>
            </w:r>
          </w:p>
          <w:p w:rsidR="000C62C4" w:rsidRPr="00A426C4" w:rsidRDefault="000C62C4" w:rsidP="00FF21A4">
            <w:pPr>
              <w:jc w:val="center"/>
              <w:rPr>
                <w:color w:val="2F2F2F"/>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bottom"/>
            <w:hideMark/>
          </w:tcPr>
          <w:p w:rsidR="000C62C4" w:rsidRPr="00A426C4" w:rsidRDefault="000C62C4" w:rsidP="00FF21A4">
            <w:pPr>
              <w:spacing w:after="0" w:line="240" w:lineRule="auto"/>
              <w:jc w:val="center"/>
              <w:rPr>
                <w:color w:val="000000"/>
                <w:sz w:val="20"/>
                <w:szCs w:val="20"/>
              </w:rPr>
            </w:pPr>
            <w:r w:rsidRPr="006E6E5D">
              <w:rPr>
                <w:color w:val="000000"/>
                <w:sz w:val="20"/>
                <w:szCs w:val="20"/>
              </w:rPr>
              <w:t xml:space="preserve">Se deberá establecer </w:t>
            </w:r>
            <w:r w:rsidRPr="00862197">
              <w:rPr>
                <w:color w:val="00B050"/>
                <w:sz w:val="20"/>
                <w:szCs w:val="20"/>
              </w:rPr>
              <w:t xml:space="preserve">el área responsable </w:t>
            </w:r>
            <w:r w:rsidRPr="006E6E5D">
              <w:rPr>
                <w:color w:val="000000"/>
                <w:sz w:val="20"/>
                <w:szCs w:val="20"/>
              </w:rPr>
              <w:t>que publicará la información requerida de conformidad con sus atribuciones y que forme parte de su estructura orgánica</w:t>
            </w:r>
          </w:p>
        </w:tc>
      </w:tr>
      <w:tr w:rsidR="000C62C4" w:rsidRPr="00C04526" w:rsidTr="00FF21A4">
        <w:trPr>
          <w:trHeight w:val="346"/>
          <w:jc w:val="center"/>
        </w:trPr>
        <w:tc>
          <w:tcPr>
            <w:tcW w:w="404"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2F2F2F"/>
                <w:sz w:val="20"/>
                <w:szCs w:val="20"/>
              </w:rPr>
            </w:pPr>
            <w:r w:rsidRPr="008236FE">
              <w:rPr>
                <w:rFonts w:cs="Calibri"/>
                <w:color w:val="2F2F2F"/>
                <w:sz w:val="20"/>
                <w:szCs w:val="20"/>
              </w:rPr>
              <w:t xml:space="preserve">d) El listado de expropiaciones decretadas y ejecutadas que incluya cuando menos la fecha de expropiación, el domicilio y la causa de utilidad pública, así </w:t>
            </w:r>
            <w:r w:rsidRPr="008236FE">
              <w:rPr>
                <w:rFonts w:cs="Calibri"/>
                <w:color w:val="2F2F2F"/>
                <w:sz w:val="20"/>
                <w:szCs w:val="20"/>
              </w:rPr>
              <w:lastRenderedPageBreak/>
              <w:t>como la ocupación superficial;</w:t>
            </w:r>
          </w:p>
        </w:tc>
        <w:tc>
          <w:tcPr>
            <w:tcW w:w="1090" w:type="pct"/>
            <w:tcBorders>
              <w:top w:val="nil"/>
              <w:left w:val="nil"/>
              <w:bottom w:val="dotted" w:sz="4" w:space="0" w:color="auto"/>
              <w:right w:val="dotted" w:sz="4" w:space="0" w:color="auto"/>
            </w:tcBorders>
            <w:shd w:val="clear" w:color="auto" w:fill="auto"/>
            <w:noWrap/>
            <w:vAlign w:val="center"/>
            <w:hideMark/>
          </w:tcPr>
          <w:p w:rsidR="000C62C4" w:rsidRPr="006A5ED1" w:rsidRDefault="000C62C4" w:rsidP="00FF21A4">
            <w:pPr>
              <w:jc w:val="center"/>
              <w:rPr>
                <w:color w:val="00B050"/>
                <w:sz w:val="20"/>
                <w:szCs w:val="20"/>
              </w:rPr>
            </w:pPr>
            <w:r w:rsidRPr="006A5ED1">
              <w:rPr>
                <w:color w:val="00B050"/>
                <w:sz w:val="20"/>
                <w:szCs w:val="20"/>
              </w:rPr>
              <w:lastRenderedPageBreak/>
              <w:t>Aplica</w:t>
            </w:r>
          </w:p>
          <w:p w:rsidR="000C62C4" w:rsidRPr="006A5ED1" w:rsidRDefault="000C62C4" w:rsidP="00FF21A4">
            <w:pPr>
              <w:jc w:val="center"/>
              <w:rPr>
                <w:color w:val="00B050"/>
                <w:sz w:val="20"/>
                <w:szCs w:val="20"/>
              </w:rPr>
            </w:pPr>
            <w:r w:rsidRPr="006A5ED1">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0C62C4" w:rsidRPr="006A5ED1" w:rsidRDefault="000C62C4" w:rsidP="00FF21A4">
            <w:pPr>
              <w:spacing w:after="0" w:line="240" w:lineRule="auto"/>
              <w:jc w:val="center"/>
              <w:rPr>
                <w:color w:val="00B050"/>
                <w:sz w:val="20"/>
                <w:szCs w:val="20"/>
              </w:rPr>
            </w:pPr>
            <w:r>
              <w:rPr>
                <w:color w:val="00B050"/>
                <w:sz w:val="20"/>
                <w:szCs w:val="20"/>
              </w:rPr>
              <w:t>Se deberá establecer el</w:t>
            </w:r>
            <w:r w:rsidRPr="006A5ED1">
              <w:rPr>
                <w:color w:val="00B050"/>
                <w:sz w:val="20"/>
                <w:szCs w:val="20"/>
              </w:rPr>
              <w:t xml:space="preserve"> </w:t>
            </w:r>
            <w:r>
              <w:rPr>
                <w:color w:val="00B050"/>
                <w:sz w:val="20"/>
                <w:szCs w:val="20"/>
              </w:rPr>
              <w:t xml:space="preserve">área responsable </w:t>
            </w:r>
            <w:r w:rsidRPr="006A5ED1">
              <w:rPr>
                <w:color w:val="00B050"/>
                <w:sz w:val="20"/>
                <w:szCs w:val="20"/>
              </w:rPr>
              <w:t>que publicará la información requerida de conformidad con sus atribuciones y que forme parte de su estructura orgánica</w:t>
            </w:r>
          </w:p>
        </w:tc>
      </w:tr>
      <w:tr w:rsidR="000C62C4" w:rsidRPr="00C04526" w:rsidTr="00FF21A4">
        <w:trPr>
          <w:trHeight w:val="1500"/>
          <w:jc w:val="center"/>
        </w:trPr>
        <w:tc>
          <w:tcPr>
            <w:tcW w:w="404"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2F2F2F"/>
                <w:sz w:val="20"/>
                <w:szCs w:val="20"/>
              </w:rPr>
            </w:pPr>
            <w:r w:rsidRPr="008236FE">
              <w:rPr>
                <w:rFonts w:cs="Calibri"/>
                <w:color w:val="2F2F2F"/>
                <w:sz w:val="20"/>
                <w:szCs w:val="20"/>
              </w:rPr>
              <w:t>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0C62C4" w:rsidRPr="006A5ED1" w:rsidRDefault="000C62C4" w:rsidP="00FF21A4">
            <w:pPr>
              <w:jc w:val="center"/>
              <w:rPr>
                <w:color w:val="00B050"/>
                <w:sz w:val="20"/>
                <w:szCs w:val="20"/>
              </w:rPr>
            </w:pPr>
            <w:r w:rsidRPr="006A5ED1">
              <w:rPr>
                <w:color w:val="00B050"/>
                <w:sz w:val="20"/>
                <w:szCs w:val="20"/>
              </w:rPr>
              <w:t>Aplica</w:t>
            </w:r>
          </w:p>
          <w:p w:rsidR="000C62C4" w:rsidRPr="006A5ED1" w:rsidRDefault="000C62C4" w:rsidP="00FF21A4">
            <w:pPr>
              <w:jc w:val="center"/>
              <w:rPr>
                <w:color w:val="00B050"/>
                <w:sz w:val="20"/>
                <w:szCs w:val="20"/>
              </w:rPr>
            </w:pPr>
            <w:r w:rsidRPr="006A5ED1">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0C62C4" w:rsidRPr="006A5ED1" w:rsidRDefault="000C62C4" w:rsidP="00FF21A4">
            <w:pPr>
              <w:spacing w:after="0" w:line="240" w:lineRule="auto"/>
              <w:jc w:val="center"/>
              <w:rPr>
                <w:color w:val="00B050"/>
                <w:sz w:val="20"/>
                <w:szCs w:val="20"/>
              </w:rPr>
            </w:pPr>
            <w:r>
              <w:rPr>
                <w:color w:val="00B050"/>
                <w:sz w:val="20"/>
                <w:szCs w:val="20"/>
              </w:rPr>
              <w:t>Se deberá establecer el</w:t>
            </w:r>
            <w:r w:rsidRPr="006A5ED1">
              <w:rPr>
                <w:color w:val="00B050"/>
                <w:sz w:val="20"/>
                <w:szCs w:val="20"/>
              </w:rPr>
              <w:t xml:space="preserve"> </w:t>
            </w:r>
            <w:r>
              <w:rPr>
                <w:color w:val="00B050"/>
                <w:sz w:val="20"/>
                <w:szCs w:val="20"/>
              </w:rPr>
              <w:t xml:space="preserve">área responsable </w:t>
            </w:r>
            <w:r w:rsidRPr="006A5ED1">
              <w:rPr>
                <w:color w:val="00B050"/>
                <w:sz w:val="20"/>
                <w:szCs w:val="20"/>
              </w:rPr>
              <w:t>que publicará la información requerida de conformidad con sus atribuciones y que forme parte de su estructura orgánica</w:t>
            </w:r>
          </w:p>
        </w:tc>
      </w:tr>
      <w:tr w:rsidR="000C62C4" w:rsidRPr="00C04526" w:rsidTr="00FF21A4">
        <w:trPr>
          <w:trHeight w:val="1200"/>
          <w:jc w:val="center"/>
        </w:trPr>
        <w:tc>
          <w:tcPr>
            <w:tcW w:w="404"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2F2F2F"/>
                <w:sz w:val="20"/>
                <w:szCs w:val="20"/>
              </w:rPr>
            </w:pPr>
            <w:r w:rsidRPr="008236FE">
              <w:rPr>
                <w:rFonts w:cs="Calibri"/>
                <w:color w:val="2F2F2F"/>
                <w:sz w:val="20"/>
                <w:szCs w:val="20"/>
              </w:rPr>
              <w:t>f) Los nombres de las personas a quienes se les habilitó para ejercer como notarios públicos, así como sus datos de contacto, la información relacionada con el proceso de otorgamiento del fiat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0C62C4" w:rsidRDefault="000C62C4" w:rsidP="00FF21A4">
            <w:pPr>
              <w:jc w:val="center"/>
              <w:rPr>
                <w:color w:val="2F2F2F"/>
                <w:sz w:val="20"/>
                <w:szCs w:val="20"/>
              </w:rPr>
            </w:pPr>
            <w:r>
              <w:rPr>
                <w:color w:val="2F2F2F"/>
                <w:sz w:val="20"/>
                <w:szCs w:val="20"/>
              </w:rPr>
              <w:t>Aplica</w:t>
            </w:r>
          </w:p>
          <w:p w:rsidR="000C62C4" w:rsidRPr="00A426C4" w:rsidRDefault="000C62C4" w:rsidP="00FF21A4">
            <w:pPr>
              <w:jc w:val="center"/>
              <w:rPr>
                <w:color w:val="2F2F2F"/>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0C62C4" w:rsidRPr="00A426C4" w:rsidRDefault="000C62C4" w:rsidP="00FF21A4">
            <w:pPr>
              <w:spacing w:after="0" w:line="240" w:lineRule="auto"/>
              <w:jc w:val="center"/>
              <w:rPr>
                <w:color w:val="000000"/>
                <w:sz w:val="20"/>
                <w:szCs w:val="20"/>
              </w:rPr>
            </w:pPr>
            <w:r w:rsidRPr="006E6E5D">
              <w:rPr>
                <w:color w:val="000000"/>
                <w:sz w:val="20"/>
                <w:szCs w:val="20"/>
              </w:rPr>
              <w:t xml:space="preserve">Se deberá establecer </w:t>
            </w:r>
            <w:r w:rsidRPr="00862197">
              <w:rPr>
                <w:color w:val="00B050"/>
                <w:sz w:val="20"/>
                <w:szCs w:val="20"/>
              </w:rPr>
              <w:t>el área responsable</w:t>
            </w:r>
            <w:r>
              <w:rPr>
                <w:color w:val="000000"/>
                <w:sz w:val="20"/>
                <w:szCs w:val="20"/>
              </w:rPr>
              <w:t xml:space="preserve"> </w:t>
            </w:r>
            <w:r w:rsidRPr="006E6E5D">
              <w:rPr>
                <w:color w:val="000000"/>
                <w:sz w:val="20"/>
                <w:szCs w:val="20"/>
              </w:rPr>
              <w:t>que publicará la información requerida de conformidad con sus atribuciones y que forme parte de su estructura orgánica</w:t>
            </w:r>
          </w:p>
        </w:tc>
      </w:tr>
      <w:tr w:rsidR="000C62C4" w:rsidRPr="00C04526" w:rsidTr="00FF21A4">
        <w:trPr>
          <w:trHeight w:val="2100"/>
          <w:jc w:val="center"/>
        </w:trPr>
        <w:tc>
          <w:tcPr>
            <w:tcW w:w="404"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autoSpaceDE w:val="0"/>
              <w:autoSpaceDN w:val="0"/>
              <w:adjustRightInd w:val="0"/>
              <w:jc w:val="center"/>
              <w:rPr>
                <w:rFonts w:cs="Calibri"/>
                <w:sz w:val="20"/>
                <w:szCs w:val="20"/>
              </w:rPr>
            </w:pPr>
            <w:r w:rsidRPr="008236FE">
              <w:rPr>
                <w:rFonts w:cs="Calibri"/>
                <w:color w:val="2F2F2F"/>
                <w:sz w:val="20"/>
                <w:szCs w:val="20"/>
              </w:rPr>
              <w:t>g) </w:t>
            </w:r>
            <w:r w:rsidRPr="008236FE">
              <w:rPr>
                <w:rFonts w:cs="Calibri"/>
                <w:sz w:val="20"/>
                <w:szCs w:val="20"/>
              </w:rPr>
              <w:t>Toda la información relativa a la inversión concurrente en materia energética e infraestructura de obra pública en la que participen con los sujetos obligados de la federación;</w:t>
            </w:r>
          </w:p>
        </w:tc>
        <w:tc>
          <w:tcPr>
            <w:tcW w:w="1090" w:type="pct"/>
            <w:tcBorders>
              <w:top w:val="nil"/>
              <w:left w:val="nil"/>
              <w:bottom w:val="dotted" w:sz="4" w:space="0" w:color="auto"/>
              <w:right w:val="dotted" w:sz="4" w:space="0" w:color="auto"/>
            </w:tcBorders>
            <w:shd w:val="clear" w:color="auto" w:fill="auto"/>
            <w:noWrap/>
            <w:vAlign w:val="center"/>
            <w:hideMark/>
          </w:tcPr>
          <w:p w:rsidR="000C62C4" w:rsidRPr="00A426C4" w:rsidRDefault="000C62C4" w:rsidP="00FF21A4">
            <w:pPr>
              <w:spacing w:after="0" w:line="240" w:lineRule="auto"/>
              <w:jc w:val="center"/>
              <w:rPr>
                <w:color w:val="2F2F2F"/>
                <w:sz w:val="20"/>
                <w:szCs w:val="20"/>
              </w:rPr>
            </w:pPr>
            <w:r>
              <w:rPr>
                <w:color w:val="2F2F2F"/>
                <w:sz w:val="20"/>
                <w:szCs w:val="20"/>
              </w:rPr>
              <w:t>No 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hideMark/>
          </w:tcPr>
          <w:p w:rsidR="000C62C4" w:rsidRPr="00A426C4" w:rsidRDefault="000C62C4" w:rsidP="00FF21A4">
            <w:pPr>
              <w:spacing w:after="0" w:line="240" w:lineRule="auto"/>
              <w:rPr>
                <w:color w:val="000000"/>
                <w:sz w:val="20"/>
                <w:szCs w:val="20"/>
              </w:rPr>
            </w:pPr>
          </w:p>
          <w:p w:rsidR="000C62C4" w:rsidRPr="00A426C4" w:rsidRDefault="000C62C4" w:rsidP="00FF21A4">
            <w:pPr>
              <w:spacing w:after="0" w:line="240" w:lineRule="auto"/>
              <w:rPr>
                <w:color w:val="000000"/>
                <w:sz w:val="20"/>
                <w:szCs w:val="20"/>
              </w:rPr>
            </w:pPr>
          </w:p>
        </w:tc>
      </w:tr>
      <w:tr w:rsidR="000C62C4" w:rsidRPr="00C04526" w:rsidTr="00FF21A4">
        <w:trPr>
          <w:trHeight w:val="346"/>
          <w:jc w:val="center"/>
        </w:trPr>
        <w:tc>
          <w:tcPr>
            <w:tcW w:w="404"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2F2F2F"/>
                <w:sz w:val="20"/>
                <w:szCs w:val="20"/>
              </w:rPr>
            </w:pPr>
            <w:r w:rsidRPr="008236FE">
              <w:rPr>
                <w:rFonts w:cs="Calibri"/>
                <w:color w:val="2F2F2F"/>
                <w:sz w:val="20"/>
                <w:szCs w:val="20"/>
              </w:rPr>
              <w:t xml:space="preserve">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w:t>
            </w:r>
            <w:r w:rsidRPr="008236FE">
              <w:rPr>
                <w:rFonts w:cs="Calibri"/>
                <w:color w:val="2F2F2F"/>
                <w:sz w:val="20"/>
                <w:szCs w:val="20"/>
              </w:rPr>
              <w:lastRenderedPageBreak/>
              <w:t>conformidad con dichas disposiciones; y,</w:t>
            </w:r>
          </w:p>
        </w:tc>
        <w:tc>
          <w:tcPr>
            <w:tcW w:w="1090" w:type="pct"/>
            <w:tcBorders>
              <w:top w:val="nil"/>
              <w:left w:val="nil"/>
              <w:bottom w:val="dotted" w:sz="4" w:space="0" w:color="auto"/>
              <w:right w:val="dotted" w:sz="4" w:space="0" w:color="auto"/>
            </w:tcBorders>
            <w:shd w:val="clear" w:color="auto" w:fill="auto"/>
            <w:noWrap/>
            <w:vAlign w:val="center"/>
            <w:hideMark/>
          </w:tcPr>
          <w:p w:rsidR="000C62C4" w:rsidRPr="00A426C4" w:rsidRDefault="000C62C4" w:rsidP="00FF21A4">
            <w:pPr>
              <w:spacing w:after="0" w:line="240" w:lineRule="auto"/>
              <w:jc w:val="center"/>
              <w:rPr>
                <w:color w:val="2F2F2F"/>
                <w:sz w:val="20"/>
                <w:szCs w:val="20"/>
              </w:rPr>
            </w:pPr>
            <w:r>
              <w:rPr>
                <w:color w:val="2F2F2F"/>
                <w:sz w:val="20"/>
                <w:szCs w:val="20"/>
              </w:rPr>
              <w:lastRenderedPageBreak/>
              <w:t>No 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tcPr>
          <w:p w:rsidR="000C62C4" w:rsidRPr="00A426C4" w:rsidRDefault="000C62C4" w:rsidP="00FF21A4">
            <w:pPr>
              <w:spacing w:after="0" w:line="240" w:lineRule="auto"/>
              <w:rPr>
                <w:color w:val="000000"/>
                <w:sz w:val="20"/>
                <w:szCs w:val="20"/>
              </w:rPr>
            </w:pPr>
          </w:p>
        </w:tc>
      </w:tr>
      <w:tr w:rsidR="000C62C4" w:rsidRPr="00C04526" w:rsidTr="00FF21A4">
        <w:trPr>
          <w:trHeight w:val="771"/>
          <w:jc w:val="center"/>
        </w:trPr>
        <w:tc>
          <w:tcPr>
            <w:tcW w:w="404"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2F2F2F"/>
                <w:sz w:val="20"/>
                <w:szCs w:val="20"/>
              </w:rPr>
            </w:pPr>
            <w:r w:rsidRPr="008236FE">
              <w:rPr>
                <w:rFonts w:cs="Calibri"/>
                <w:color w:val="2F2F2F"/>
                <w:sz w:val="20"/>
                <w:szCs w:val="20"/>
              </w:rPr>
              <w:t>i) Las aportaciones en dinero o en especie que reciban de las diversas personas físicas o morales, nacionales o internacionales, a través de los centros de acopio o en las instituciones de crédito, para ayudar en comunidades en emergencia o desastre.</w:t>
            </w:r>
          </w:p>
        </w:tc>
        <w:tc>
          <w:tcPr>
            <w:tcW w:w="1090" w:type="pct"/>
            <w:tcBorders>
              <w:top w:val="nil"/>
              <w:left w:val="nil"/>
              <w:bottom w:val="dotted" w:sz="4" w:space="0" w:color="auto"/>
              <w:right w:val="dotted" w:sz="4" w:space="0" w:color="auto"/>
            </w:tcBorders>
            <w:shd w:val="clear" w:color="auto" w:fill="auto"/>
            <w:noWrap/>
            <w:vAlign w:val="center"/>
            <w:hideMark/>
          </w:tcPr>
          <w:p w:rsidR="000C62C4" w:rsidRPr="00A426C4" w:rsidRDefault="000C62C4" w:rsidP="00FF21A4">
            <w:pPr>
              <w:spacing w:after="0" w:line="240" w:lineRule="auto"/>
              <w:jc w:val="center"/>
              <w:rPr>
                <w:color w:val="2F2F2F"/>
                <w:sz w:val="20"/>
                <w:szCs w:val="20"/>
              </w:rPr>
            </w:pPr>
            <w:r>
              <w:rPr>
                <w:color w:val="2F2F2F"/>
                <w:sz w:val="20"/>
                <w:szCs w:val="20"/>
              </w:rPr>
              <w:t>No 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tcPr>
          <w:p w:rsidR="000C62C4" w:rsidRPr="00A426C4" w:rsidRDefault="000C62C4" w:rsidP="00FF21A4">
            <w:pPr>
              <w:spacing w:after="0" w:line="240" w:lineRule="auto"/>
              <w:rPr>
                <w:color w:val="000000"/>
                <w:sz w:val="20"/>
                <w:szCs w:val="20"/>
              </w:rPr>
            </w:pPr>
          </w:p>
        </w:tc>
      </w:tr>
      <w:tr w:rsidR="000C62C4" w:rsidRPr="00C04526" w:rsidTr="00FF21A4">
        <w:trPr>
          <w:trHeight w:val="900"/>
          <w:jc w:val="center"/>
        </w:trPr>
        <w:tc>
          <w:tcPr>
            <w:tcW w:w="404"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II. Adicionalmente en el caso del Poder Ejecutivo:</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2F2F2F"/>
                <w:sz w:val="20"/>
                <w:szCs w:val="20"/>
              </w:rPr>
            </w:pPr>
            <w:r w:rsidRPr="008236FE">
              <w:rPr>
                <w:rFonts w:cs="Calibri"/>
                <w:color w:val="2F2F2F"/>
                <w:sz w:val="20"/>
                <w:szCs w:val="20"/>
              </w:rPr>
              <w:t>a) Las iniciativas de Ley, de reforma o decreto presentadas ante el Congreso de Estado;</w:t>
            </w:r>
          </w:p>
        </w:tc>
        <w:tc>
          <w:tcPr>
            <w:tcW w:w="1090" w:type="pct"/>
            <w:tcBorders>
              <w:top w:val="nil"/>
              <w:left w:val="nil"/>
              <w:bottom w:val="dotted" w:sz="4" w:space="0" w:color="auto"/>
              <w:right w:val="dotted" w:sz="4" w:space="0" w:color="auto"/>
            </w:tcBorders>
            <w:shd w:val="clear" w:color="auto" w:fill="auto"/>
            <w:noWrap/>
            <w:vAlign w:val="center"/>
            <w:hideMark/>
          </w:tcPr>
          <w:p w:rsidR="000C62C4" w:rsidRPr="00A426C4" w:rsidRDefault="000C62C4" w:rsidP="00FF21A4">
            <w:pPr>
              <w:spacing w:after="0" w:line="240" w:lineRule="auto"/>
              <w:jc w:val="center"/>
              <w:rPr>
                <w:color w:val="2F2F2F"/>
                <w:sz w:val="20"/>
                <w:szCs w:val="20"/>
              </w:rPr>
            </w:pPr>
            <w:r>
              <w:rPr>
                <w:color w:val="2F2F2F"/>
                <w:sz w:val="20"/>
                <w:szCs w:val="20"/>
              </w:rPr>
              <w:t>No 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tcPr>
          <w:p w:rsidR="000C62C4" w:rsidRPr="00A426C4" w:rsidRDefault="000C62C4" w:rsidP="00FF21A4">
            <w:pPr>
              <w:spacing w:after="0" w:line="240" w:lineRule="auto"/>
              <w:rPr>
                <w:color w:val="000000"/>
                <w:sz w:val="20"/>
                <w:szCs w:val="20"/>
              </w:rPr>
            </w:pPr>
          </w:p>
        </w:tc>
      </w:tr>
      <w:tr w:rsidR="000C62C4" w:rsidRPr="00C04526" w:rsidTr="00FF21A4">
        <w:trPr>
          <w:trHeight w:val="900"/>
          <w:jc w:val="center"/>
        </w:trPr>
        <w:tc>
          <w:tcPr>
            <w:tcW w:w="404"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II.</w:t>
            </w:r>
          </w:p>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2F2F2F"/>
                <w:sz w:val="20"/>
                <w:szCs w:val="20"/>
              </w:rPr>
            </w:pPr>
            <w:r w:rsidRPr="008236FE">
              <w:rPr>
                <w:rFonts w:cs="Calibri"/>
                <w:color w:val="2F2F2F"/>
                <w:sz w:val="20"/>
                <w:szCs w:val="20"/>
              </w:rPr>
              <w:t>b) La información necesaria para el adecuado y oportuno pago de las contribuciones;</w:t>
            </w:r>
          </w:p>
        </w:tc>
        <w:tc>
          <w:tcPr>
            <w:tcW w:w="1090" w:type="pct"/>
            <w:tcBorders>
              <w:top w:val="nil"/>
              <w:left w:val="nil"/>
              <w:bottom w:val="dotted" w:sz="4" w:space="0" w:color="auto"/>
              <w:right w:val="dotted" w:sz="4" w:space="0" w:color="auto"/>
            </w:tcBorders>
            <w:shd w:val="clear" w:color="auto" w:fill="auto"/>
            <w:noWrap/>
            <w:vAlign w:val="center"/>
            <w:hideMark/>
          </w:tcPr>
          <w:p w:rsidR="000C62C4" w:rsidRPr="00A426C4" w:rsidRDefault="000C62C4" w:rsidP="00FF21A4">
            <w:pPr>
              <w:spacing w:after="0" w:line="240" w:lineRule="auto"/>
              <w:jc w:val="center"/>
              <w:rPr>
                <w:color w:val="2F2F2F"/>
                <w:sz w:val="20"/>
                <w:szCs w:val="20"/>
              </w:rPr>
            </w:pPr>
            <w:r w:rsidRPr="00A426C4">
              <w:rPr>
                <w:color w:val="2F2F2F"/>
                <w:sz w:val="20"/>
                <w:szCs w:val="20"/>
              </w:rPr>
              <w:t xml:space="preserve">No </w:t>
            </w:r>
            <w:r>
              <w:rPr>
                <w:color w:val="2F2F2F"/>
                <w:sz w:val="20"/>
                <w:szCs w:val="20"/>
              </w:rPr>
              <w:t>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tcPr>
          <w:p w:rsidR="000C62C4" w:rsidRPr="00A426C4" w:rsidRDefault="000C62C4" w:rsidP="00FF21A4">
            <w:pPr>
              <w:spacing w:after="0" w:line="240" w:lineRule="auto"/>
              <w:rPr>
                <w:color w:val="000000"/>
                <w:sz w:val="20"/>
                <w:szCs w:val="20"/>
              </w:rPr>
            </w:pPr>
          </w:p>
        </w:tc>
      </w:tr>
      <w:tr w:rsidR="000C62C4" w:rsidRPr="00C04526" w:rsidTr="00FF21A4">
        <w:trPr>
          <w:trHeight w:val="900"/>
          <w:jc w:val="center"/>
        </w:trPr>
        <w:tc>
          <w:tcPr>
            <w:tcW w:w="404"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II.</w:t>
            </w:r>
          </w:p>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2F2F2F"/>
                <w:sz w:val="20"/>
                <w:szCs w:val="20"/>
              </w:rPr>
            </w:pPr>
            <w:r w:rsidRPr="008236FE">
              <w:rPr>
                <w:rFonts w:cs="Calibri"/>
                <w:color w:val="2F2F2F"/>
                <w:sz w:val="20"/>
                <w:szCs w:val="20"/>
              </w:rPr>
              <w:t>c) Las estadísticas e indicadores de gestión de la procuración de justicia; y,</w:t>
            </w:r>
          </w:p>
        </w:tc>
        <w:tc>
          <w:tcPr>
            <w:tcW w:w="1090" w:type="pct"/>
            <w:tcBorders>
              <w:top w:val="nil"/>
              <w:left w:val="nil"/>
              <w:bottom w:val="dotted" w:sz="4" w:space="0" w:color="auto"/>
              <w:right w:val="dotted" w:sz="4" w:space="0" w:color="auto"/>
            </w:tcBorders>
            <w:shd w:val="clear" w:color="auto" w:fill="auto"/>
            <w:noWrap/>
            <w:vAlign w:val="center"/>
            <w:hideMark/>
          </w:tcPr>
          <w:p w:rsidR="000C62C4" w:rsidRPr="00A426C4" w:rsidRDefault="000C62C4" w:rsidP="00FF21A4">
            <w:pPr>
              <w:spacing w:after="0" w:line="240" w:lineRule="auto"/>
              <w:jc w:val="center"/>
              <w:rPr>
                <w:color w:val="2F2F2F"/>
                <w:sz w:val="20"/>
                <w:szCs w:val="20"/>
              </w:rPr>
            </w:pPr>
            <w:r>
              <w:rPr>
                <w:color w:val="2F2F2F"/>
                <w:sz w:val="20"/>
                <w:szCs w:val="20"/>
              </w:rPr>
              <w:t>No 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tcPr>
          <w:p w:rsidR="000C62C4" w:rsidRPr="00A426C4" w:rsidRDefault="000C62C4" w:rsidP="00FF21A4">
            <w:pPr>
              <w:spacing w:after="0" w:line="240" w:lineRule="auto"/>
              <w:rPr>
                <w:color w:val="000000"/>
                <w:sz w:val="20"/>
                <w:szCs w:val="20"/>
              </w:rPr>
            </w:pPr>
          </w:p>
        </w:tc>
      </w:tr>
      <w:tr w:rsidR="000C62C4" w:rsidRPr="00C04526" w:rsidTr="00FF21A4">
        <w:trPr>
          <w:trHeight w:val="900"/>
          <w:jc w:val="center"/>
        </w:trPr>
        <w:tc>
          <w:tcPr>
            <w:tcW w:w="404"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0C62C4" w:rsidRPr="00A426C4" w:rsidRDefault="000C62C4" w:rsidP="00FF21A4">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II.</w:t>
            </w:r>
          </w:p>
          <w:p w:rsidR="000C62C4" w:rsidRPr="008236FE" w:rsidRDefault="000C62C4" w:rsidP="00FF21A4">
            <w:pPr>
              <w:spacing w:after="0" w:line="240" w:lineRule="auto"/>
              <w:jc w:val="center"/>
              <w:rPr>
                <w:rFonts w:cs="Calibri"/>
                <w:color w:val="000000"/>
                <w:sz w:val="20"/>
                <w:szCs w:val="20"/>
              </w:rPr>
            </w:pPr>
            <w:r w:rsidRPr="008236FE">
              <w:rPr>
                <w:rFonts w:cs="Calibri"/>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0C62C4" w:rsidRPr="008236FE" w:rsidRDefault="000C62C4" w:rsidP="00FF21A4">
            <w:pPr>
              <w:spacing w:after="0" w:line="240" w:lineRule="auto"/>
              <w:jc w:val="center"/>
              <w:rPr>
                <w:rFonts w:cs="Calibri"/>
                <w:color w:val="2F2F2F"/>
                <w:sz w:val="20"/>
                <w:szCs w:val="20"/>
              </w:rPr>
            </w:pPr>
            <w:r w:rsidRPr="008236FE">
              <w:rPr>
                <w:rFonts w:cs="Calibri"/>
                <w:color w:val="2F2F2F"/>
                <w:sz w:val="20"/>
                <w:szCs w:val="20"/>
              </w:rPr>
              <w:t>d) En materia de averiguaciones previas: estadísticas sobre el número de averiguaciones previas, indicando en cuantas se ejerció acción penal, en cuáles se decretó el no ejercicio, cuántas se decretó su reserva por falta de datos y por incompetencia por razón de territorio o materia.</w:t>
            </w:r>
          </w:p>
        </w:tc>
        <w:tc>
          <w:tcPr>
            <w:tcW w:w="1090" w:type="pct"/>
            <w:tcBorders>
              <w:top w:val="nil"/>
              <w:left w:val="nil"/>
              <w:bottom w:val="dotted" w:sz="4" w:space="0" w:color="auto"/>
              <w:right w:val="dotted" w:sz="4" w:space="0" w:color="auto"/>
            </w:tcBorders>
            <w:shd w:val="clear" w:color="auto" w:fill="auto"/>
            <w:noWrap/>
            <w:vAlign w:val="center"/>
            <w:hideMark/>
          </w:tcPr>
          <w:p w:rsidR="000C62C4" w:rsidRPr="00A426C4" w:rsidRDefault="000C62C4" w:rsidP="00FF21A4">
            <w:pPr>
              <w:spacing w:after="0" w:line="240" w:lineRule="auto"/>
              <w:jc w:val="center"/>
              <w:rPr>
                <w:color w:val="2F2F2F"/>
                <w:sz w:val="20"/>
                <w:szCs w:val="20"/>
              </w:rPr>
            </w:pPr>
            <w:r>
              <w:rPr>
                <w:color w:val="2F2F2F"/>
                <w:sz w:val="20"/>
                <w:szCs w:val="20"/>
              </w:rPr>
              <w:t>No 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tcPr>
          <w:p w:rsidR="000C62C4" w:rsidRPr="00A426C4" w:rsidRDefault="000C62C4" w:rsidP="00FF21A4">
            <w:pPr>
              <w:spacing w:after="0" w:line="240" w:lineRule="auto"/>
              <w:rPr>
                <w:color w:val="000000"/>
                <w:sz w:val="20"/>
                <w:szCs w:val="20"/>
              </w:rPr>
            </w:pPr>
          </w:p>
        </w:tc>
      </w:tr>
    </w:tbl>
    <w:p w:rsidR="000C62C4" w:rsidRDefault="000C62C4" w:rsidP="000C62C4">
      <w:pPr>
        <w:spacing w:after="0" w:line="240" w:lineRule="auto"/>
        <w:ind w:left="851"/>
        <w:jc w:val="both"/>
        <w:rPr>
          <w:b/>
          <w:bCs/>
          <w:color w:val="60497A"/>
        </w:rPr>
      </w:pPr>
    </w:p>
    <w:p w:rsidR="000C62C4" w:rsidRDefault="000C62C4" w:rsidP="00534D62">
      <w:pPr>
        <w:spacing w:after="0" w:line="240" w:lineRule="auto"/>
        <w:jc w:val="both"/>
        <w:rPr>
          <w:b/>
          <w:bCs/>
          <w:color w:val="60497A"/>
        </w:rPr>
      </w:pPr>
    </w:p>
    <w:sectPr w:rsidR="000C62C4"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C0" w:rsidRDefault="001775C0" w:rsidP="00763AE2">
      <w:pPr>
        <w:spacing w:after="0" w:line="240" w:lineRule="auto"/>
      </w:pPr>
      <w:r>
        <w:separator/>
      </w:r>
    </w:p>
  </w:endnote>
  <w:endnote w:type="continuationSeparator" w:id="0">
    <w:p w:rsidR="001775C0" w:rsidRDefault="001775C0"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C0" w:rsidRDefault="001775C0" w:rsidP="00763AE2">
      <w:pPr>
        <w:spacing w:after="0" w:line="240" w:lineRule="auto"/>
      </w:pPr>
      <w:r>
        <w:separator/>
      </w:r>
    </w:p>
  </w:footnote>
  <w:footnote w:type="continuationSeparator" w:id="0">
    <w:p w:rsidR="001775C0" w:rsidRDefault="001775C0"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C6" w:rsidRDefault="009623BB">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3037"/>
    <w:rsid w:val="000060D6"/>
    <w:rsid w:val="00027AF9"/>
    <w:rsid w:val="00041749"/>
    <w:rsid w:val="00056175"/>
    <w:rsid w:val="000867C6"/>
    <w:rsid w:val="000A3A5D"/>
    <w:rsid w:val="000B328D"/>
    <w:rsid w:val="000C62C4"/>
    <w:rsid w:val="000D4366"/>
    <w:rsid w:val="000E3D69"/>
    <w:rsid w:val="001112FB"/>
    <w:rsid w:val="00164E99"/>
    <w:rsid w:val="00175521"/>
    <w:rsid w:val="001775C0"/>
    <w:rsid w:val="001A2D29"/>
    <w:rsid w:val="001C1B1A"/>
    <w:rsid w:val="001C7363"/>
    <w:rsid w:val="001D4947"/>
    <w:rsid w:val="00222986"/>
    <w:rsid w:val="00241001"/>
    <w:rsid w:val="0024308A"/>
    <w:rsid w:val="00262C53"/>
    <w:rsid w:val="00264138"/>
    <w:rsid w:val="0028212D"/>
    <w:rsid w:val="00285FEB"/>
    <w:rsid w:val="002962D2"/>
    <w:rsid w:val="002C7138"/>
    <w:rsid w:val="002D2629"/>
    <w:rsid w:val="002D3A57"/>
    <w:rsid w:val="002E5DC4"/>
    <w:rsid w:val="00305729"/>
    <w:rsid w:val="003153C7"/>
    <w:rsid w:val="003171E0"/>
    <w:rsid w:val="00325583"/>
    <w:rsid w:val="003315C6"/>
    <w:rsid w:val="00384BF7"/>
    <w:rsid w:val="003F4600"/>
    <w:rsid w:val="00402FB8"/>
    <w:rsid w:val="00415002"/>
    <w:rsid w:val="00423135"/>
    <w:rsid w:val="00432220"/>
    <w:rsid w:val="00461E1F"/>
    <w:rsid w:val="004679BE"/>
    <w:rsid w:val="0048503E"/>
    <w:rsid w:val="004B6085"/>
    <w:rsid w:val="004C77A9"/>
    <w:rsid w:val="004C7F98"/>
    <w:rsid w:val="004D577A"/>
    <w:rsid w:val="00534D62"/>
    <w:rsid w:val="005358C3"/>
    <w:rsid w:val="00545ACF"/>
    <w:rsid w:val="00554264"/>
    <w:rsid w:val="005E3AFE"/>
    <w:rsid w:val="00614EB8"/>
    <w:rsid w:val="00643FF6"/>
    <w:rsid w:val="006531C6"/>
    <w:rsid w:val="00662565"/>
    <w:rsid w:val="00667E9A"/>
    <w:rsid w:val="00677AB8"/>
    <w:rsid w:val="00685DEB"/>
    <w:rsid w:val="00686F88"/>
    <w:rsid w:val="006A3369"/>
    <w:rsid w:val="006C7D33"/>
    <w:rsid w:val="006D28AA"/>
    <w:rsid w:val="006D4D4A"/>
    <w:rsid w:val="006E43B3"/>
    <w:rsid w:val="006E4D1D"/>
    <w:rsid w:val="006E6DAE"/>
    <w:rsid w:val="006F48A7"/>
    <w:rsid w:val="007031F8"/>
    <w:rsid w:val="00707F0F"/>
    <w:rsid w:val="0071003C"/>
    <w:rsid w:val="0072086C"/>
    <w:rsid w:val="00730B2B"/>
    <w:rsid w:val="00734655"/>
    <w:rsid w:val="0073716F"/>
    <w:rsid w:val="00744DDA"/>
    <w:rsid w:val="00763AE2"/>
    <w:rsid w:val="007F33D8"/>
    <w:rsid w:val="008070E6"/>
    <w:rsid w:val="008413CB"/>
    <w:rsid w:val="0085324B"/>
    <w:rsid w:val="00853A32"/>
    <w:rsid w:val="00864C64"/>
    <w:rsid w:val="00864E59"/>
    <w:rsid w:val="00873778"/>
    <w:rsid w:val="00880D48"/>
    <w:rsid w:val="008874F8"/>
    <w:rsid w:val="008A3338"/>
    <w:rsid w:val="008B47EB"/>
    <w:rsid w:val="008C05A4"/>
    <w:rsid w:val="008D3747"/>
    <w:rsid w:val="009016E5"/>
    <w:rsid w:val="0091347C"/>
    <w:rsid w:val="00913825"/>
    <w:rsid w:val="00922E7F"/>
    <w:rsid w:val="00926FAD"/>
    <w:rsid w:val="00951EA4"/>
    <w:rsid w:val="009623BB"/>
    <w:rsid w:val="00962B92"/>
    <w:rsid w:val="00970144"/>
    <w:rsid w:val="00970527"/>
    <w:rsid w:val="00970893"/>
    <w:rsid w:val="00982F88"/>
    <w:rsid w:val="009901F6"/>
    <w:rsid w:val="009A025C"/>
    <w:rsid w:val="009A3AF4"/>
    <w:rsid w:val="009C25DB"/>
    <w:rsid w:val="009E405E"/>
    <w:rsid w:val="00A002A3"/>
    <w:rsid w:val="00A02588"/>
    <w:rsid w:val="00A028A7"/>
    <w:rsid w:val="00A52B2A"/>
    <w:rsid w:val="00A61DEC"/>
    <w:rsid w:val="00A63C3E"/>
    <w:rsid w:val="00A83D2C"/>
    <w:rsid w:val="00A8428A"/>
    <w:rsid w:val="00A94C08"/>
    <w:rsid w:val="00AC7ABA"/>
    <w:rsid w:val="00AD413E"/>
    <w:rsid w:val="00AD418E"/>
    <w:rsid w:val="00AD574B"/>
    <w:rsid w:val="00B04730"/>
    <w:rsid w:val="00B2460F"/>
    <w:rsid w:val="00B366FD"/>
    <w:rsid w:val="00B43A8D"/>
    <w:rsid w:val="00B50720"/>
    <w:rsid w:val="00B744CC"/>
    <w:rsid w:val="00BA26B3"/>
    <w:rsid w:val="00BA3CD1"/>
    <w:rsid w:val="00BC0E34"/>
    <w:rsid w:val="00C27422"/>
    <w:rsid w:val="00C6302E"/>
    <w:rsid w:val="00C66099"/>
    <w:rsid w:val="00CA0824"/>
    <w:rsid w:val="00CB0D2D"/>
    <w:rsid w:val="00CD1F2A"/>
    <w:rsid w:val="00CE2EC3"/>
    <w:rsid w:val="00D4271F"/>
    <w:rsid w:val="00D46837"/>
    <w:rsid w:val="00D86C33"/>
    <w:rsid w:val="00D9164E"/>
    <w:rsid w:val="00DA6791"/>
    <w:rsid w:val="00DC40D1"/>
    <w:rsid w:val="00DC5804"/>
    <w:rsid w:val="00DC6732"/>
    <w:rsid w:val="00DE1D45"/>
    <w:rsid w:val="00E04926"/>
    <w:rsid w:val="00E220CB"/>
    <w:rsid w:val="00E22E14"/>
    <w:rsid w:val="00E35E4F"/>
    <w:rsid w:val="00E417D6"/>
    <w:rsid w:val="00E46649"/>
    <w:rsid w:val="00E65F11"/>
    <w:rsid w:val="00E81A04"/>
    <w:rsid w:val="00E82642"/>
    <w:rsid w:val="00E83251"/>
    <w:rsid w:val="00E858E8"/>
    <w:rsid w:val="00EB76C4"/>
    <w:rsid w:val="00EE16DF"/>
    <w:rsid w:val="00EE33B7"/>
    <w:rsid w:val="00EF44D8"/>
    <w:rsid w:val="00EF5BDD"/>
    <w:rsid w:val="00F307FE"/>
    <w:rsid w:val="00F34EC4"/>
    <w:rsid w:val="00F50015"/>
    <w:rsid w:val="00F509A5"/>
    <w:rsid w:val="00F55EA1"/>
    <w:rsid w:val="00F81885"/>
    <w:rsid w:val="00F97083"/>
    <w:rsid w:val="00FD6529"/>
    <w:rsid w:val="00FE4A42"/>
    <w:rsid w:val="00FE5909"/>
    <w:rsid w:val="00FE74DC"/>
    <w:rsid w:val="00FF2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1950E-4A34-487E-ACAD-950103DC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eastAsia="x-none"/>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val="x-none"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val="x-none"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763AE2"/>
    <w:pPr>
      <w:tabs>
        <w:tab w:val="center" w:pos="4419"/>
        <w:tab w:val="right" w:pos="8838"/>
      </w:tabs>
    </w:pPr>
    <w:rPr>
      <w:lang w:val="x-none" w:eastAsia="x-none"/>
    </w:rPr>
  </w:style>
  <w:style w:type="character" w:customStyle="1" w:styleId="EncabezadoCar">
    <w:name w:val="Encabezado Car"/>
    <w:link w:val="Encabezado"/>
    <w:uiPriority w:val="99"/>
    <w:semiHidden/>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rPr>
      <w:lang w:val="x-none" w:eastAsia="x-none"/>
    </w:rPr>
  </w:style>
  <w:style w:type="character" w:customStyle="1" w:styleId="PiedepginaCar">
    <w:name w:val="Pie de página Car"/>
    <w:link w:val="Piedepgina"/>
    <w:uiPriority w:val="99"/>
    <w:semiHidden/>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763">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47395963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920526658">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20434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507E-64B7-44D0-A828-720F839D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3840</Words>
  <Characters>21121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procha</cp:lastModifiedBy>
  <cp:revision>2</cp:revision>
  <cp:lastPrinted>2016-05-18T14:42:00Z</cp:lastPrinted>
  <dcterms:created xsi:type="dcterms:W3CDTF">2018-04-06T15:35:00Z</dcterms:created>
  <dcterms:modified xsi:type="dcterms:W3CDTF">2018-04-06T15:35:00Z</dcterms:modified>
</cp:coreProperties>
</file>