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8A" w:rsidRPr="00454A8F" w:rsidRDefault="00990F8A" w:rsidP="00922E7F">
      <w:pPr>
        <w:spacing w:after="0" w:line="240" w:lineRule="auto"/>
        <w:ind w:left="851"/>
        <w:jc w:val="center"/>
        <w:rPr>
          <w:b/>
          <w:bCs/>
          <w:color w:val="B2A1C7"/>
          <w:sz w:val="28"/>
          <w:szCs w:val="28"/>
        </w:rPr>
      </w:pPr>
      <w:r w:rsidRPr="00454A8F">
        <w:rPr>
          <w:b/>
          <w:bCs/>
          <w:color w:val="B2A1C7"/>
          <w:sz w:val="28"/>
          <w:szCs w:val="28"/>
        </w:rPr>
        <w:t>Tabla de A</w:t>
      </w:r>
      <w:r w:rsidR="00926FAD" w:rsidRPr="00454A8F">
        <w:rPr>
          <w:b/>
          <w:bCs/>
          <w:color w:val="B2A1C7"/>
          <w:sz w:val="28"/>
          <w:szCs w:val="28"/>
        </w:rPr>
        <w:t>plica</w:t>
      </w:r>
      <w:r w:rsidRPr="00454A8F">
        <w:rPr>
          <w:b/>
          <w:bCs/>
          <w:color w:val="B2A1C7"/>
          <w:sz w:val="28"/>
          <w:szCs w:val="28"/>
        </w:rPr>
        <w:t>bilidad de las Obligaciones de T</w:t>
      </w:r>
      <w:r w:rsidR="00926FAD" w:rsidRPr="00454A8F">
        <w:rPr>
          <w:b/>
          <w:bCs/>
          <w:color w:val="B2A1C7"/>
          <w:sz w:val="28"/>
          <w:szCs w:val="28"/>
        </w:rPr>
        <w:t xml:space="preserve">ransparencia </w:t>
      </w:r>
      <w:r w:rsidRPr="00454A8F">
        <w:rPr>
          <w:b/>
          <w:bCs/>
          <w:color w:val="B2A1C7"/>
          <w:sz w:val="28"/>
          <w:szCs w:val="28"/>
        </w:rPr>
        <w:t>C</w:t>
      </w:r>
      <w:r w:rsidR="0091347C" w:rsidRPr="00454A8F">
        <w:rPr>
          <w:b/>
          <w:bCs/>
          <w:color w:val="B2A1C7"/>
          <w:sz w:val="28"/>
          <w:szCs w:val="28"/>
        </w:rPr>
        <w:t xml:space="preserve">omunes </w:t>
      </w:r>
      <w:r w:rsidR="00F307FE" w:rsidRPr="00454A8F">
        <w:rPr>
          <w:b/>
          <w:bCs/>
          <w:color w:val="B2A1C7"/>
          <w:sz w:val="28"/>
          <w:szCs w:val="28"/>
        </w:rPr>
        <w:t>del</w:t>
      </w:r>
      <w:r w:rsidRPr="00454A8F">
        <w:rPr>
          <w:b/>
          <w:bCs/>
          <w:color w:val="B2A1C7"/>
          <w:sz w:val="28"/>
          <w:szCs w:val="28"/>
        </w:rPr>
        <w:t xml:space="preserve"> </w:t>
      </w:r>
    </w:p>
    <w:p w:rsidR="00EB76C4" w:rsidRPr="00454A8F" w:rsidRDefault="00990F8A" w:rsidP="00922E7F">
      <w:pPr>
        <w:spacing w:after="0" w:line="240" w:lineRule="auto"/>
        <w:ind w:left="851"/>
        <w:jc w:val="center"/>
        <w:rPr>
          <w:b/>
          <w:bCs/>
          <w:color w:val="B2A1C7"/>
          <w:sz w:val="28"/>
          <w:szCs w:val="28"/>
        </w:rPr>
      </w:pPr>
      <w:r w:rsidRPr="00454A8F">
        <w:rPr>
          <w:b/>
          <w:bCs/>
          <w:color w:val="B2A1C7"/>
          <w:sz w:val="28"/>
          <w:szCs w:val="28"/>
        </w:rPr>
        <w:t>&lt;&lt;Centro de Ciencias de Sinaloa&gt;&gt;</w:t>
      </w:r>
    </w:p>
    <w:p w:rsidR="00554264" w:rsidRPr="00454A8F" w:rsidRDefault="00554264" w:rsidP="00667E9A">
      <w:pPr>
        <w:spacing w:after="0" w:line="240" w:lineRule="auto"/>
        <w:ind w:left="851"/>
        <w:jc w:val="both"/>
        <w:rPr>
          <w:i/>
          <w:color w:val="B2A1C7"/>
        </w:rPr>
      </w:pPr>
    </w:p>
    <w:p w:rsidR="00667E9A" w:rsidRPr="00990F8A" w:rsidRDefault="00667E9A" w:rsidP="00DC5804">
      <w:pPr>
        <w:autoSpaceDE w:val="0"/>
        <w:autoSpaceDN w:val="0"/>
        <w:adjustRightInd w:val="0"/>
        <w:spacing w:after="0" w:line="240" w:lineRule="auto"/>
        <w:jc w:val="both"/>
        <w:rPr>
          <w:rFonts w:cs="Arial"/>
        </w:rPr>
      </w:pPr>
      <w:r w:rsidRPr="00454A8F">
        <w:rPr>
          <w:b/>
          <w:bCs/>
          <w:color w:val="B2A1C7"/>
        </w:rPr>
        <w:t xml:space="preserve">Artículo </w:t>
      </w:r>
      <w:r w:rsidR="00DC5804" w:rsidRPr="00454A8F">
        <w:rPr>
          <w:b/>
          <w:bCs/>
          <w:color w:val="B2A1C7"/>
        </w:rPr>
        <w:t>95</w:t>
      </w:r>
      <w:r w:rsidRPr="00454A8F">
        <w:rPr>
          <w:b/>
          <w:bCs/>
          <w:color w:val="B2A1C7"/>
        </w:rPr>
        <w:t>.</w:t>
      </w:r>
      <w:r w:rsidRPr="00990F8A">
        <w:t xml:space="preserve"> </w:t>
      </w:r>
      <w:r w:rsidR="00DC5804" w:rsidRPr="00990F8A">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990F8A">
        <w:t>, por lo menos</w:t>
      </w:r>
      <w:r w:rsidRPr="00990F8A">
        <w:t xml:space="preserve"> de los temas, documentos y políticas que a continuación se señalan:</w:t>
      </w:r>
      <w:r w:rsidRPr="00990F8A">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50"/>
        <w:gridCol w:w="1450"/>
        <w:gridCol w:w="743"/>
        <w:gridCol w:w="3038"/>
        <w:gridCol w:w="2706"/>
        <w:gridCol w:w="2654"/>
      </w:tblGrid>
      <w:tr w:rsidR="00951EA4" w:rsidRPr="006F48A7" w:rsidTr="000E3D69">
        <w:trPr>
          <w:trHeight w:val="132"/>
          <w:tblHeader/>
        </w:trPr>
        <w:tc>
          <w:tcPr>
            <w:tcW w:w="367" w:type="pct"/>
            <w:vMerge w:val="restart"/>
            <w:shd w:val="clear" w:color="auto" w:fill="CCC0D9"/>
            <w:vAlign w:val="center"/>
            <w:hideMark/>
          </w:tcPr>
          <w:p w:rsidR="00951EA4" w:rsidRPr="00990F8A" w:rsidRDefault="00951EA4" w:rsidP="00864C64">
            <w:pPr>
              <w:spacing w:after="0" w:line="240" w:lineRule="auto"/>
              <w:jc w:val="center"/>
              <w:rPr>
                <w:b/>
                <w:bCs/>
                <w:color w:val="FFFFFF"/>
                <w:sz w:val="20"/>
                <w:szCs w:val="20"/>
              </w:rPr>
            </w:pPr>
            <w:r w:rsidRPr="00990F8A">
              <w:rPr>
                <w:b/>
                <w:bCs/>
                <w:color w:val="FFFFFF"/>
                <w:sz w:val="20"/>
                <w:szCs w:val="20"/>
              </w:rPr>
              <w:t>Orden de gobierno</w:t>
            </w:r>
          </w:p>
        </w:tc>
        <w:tc>
          <w:tcPr>
            <w:tcW w:w="558" w:type="pct"/>
            <w:vMerge w:val="restart"/>
            <w:shd w:val="clear" w:color="auto" w:fill="CCC0D9"/>
            <w:vAlign w:val="center"/>
            <w:hideMark/>
          </w:tcPr>
          <w:p w:rsidR="00951EA4" w:rsidRPr="00990F8A" w:rsidRDefault="00A83D2C" w:rsidP="00A83D2C">
            <w:pPr>
              <w:spacing w:after="0" w:line="240" w:lineRule="auto"/>
              <w:jc w:val="center"/>
              <w:rPr>
                <w:b/>
                <w:bCs/>
                <w:color w:val="FFFFFF"/>
                <w:sz w:val="20"/>
                <w:szCs w:val="20"/>
              </w:rPr>
            </w:pPr>
            <w:r w:rsidRPr="00990F8A">
              <w:rPr>
                <w:b/>
                <w:bCs/>
                <w:color w:val="FFFFFF"/>
                <w:sz w:val="20"/>
                <w:szCs w:val="20"/>
              </w:rPr>
              <w:t>P</w:t>
            </w:r>
            <w:r w:rsidR="00951EA4" w:rsidRPr="00990F8A">
              <w:rPr>
                <w:b/>
                <w:bCs/>
                <w:color w:val="FFFFFF"/>
                <w:sz w:val="20"/>
                <w:szCs w:val="20"/>
              </w:rPr>
              <w:t>oder de gobierno</w:t>
            </w:r>
            <w:r w:rsidRPr="00990F8A">
              <w:rPr>
                <w:b/>
                <w:bCs/>
                <w:color w:val="FFFFFF"/>
                <w:sz w:val="20"/>
                <w:szCs w:val="20"/>
              </w:rPr>
              <w:t xml:space="preserve"> o ámbito al que pertenece</w:t>
            </w:r>
          </w:p>
        </w:tc>
        <w:tc>
          <w:tcPr>
            <w:tcW w:w="558" w:type="pct"/>
            <w:vMerge w:val="restart"/>
            <w:shd w:val="clear" w:color="auto" w:fill="CCC0D9"/>
            <w:vAlign w:val="center"/>
            <w:hideMark/>
          </w:tcPr>
          <w:p w:rsidR="00951EA4" w:rsidRPr="00990F8A" w:rsidRDefault="00951EA4" w:rsidP="00864C64">
            <w:pPr>
              <w:spacing w:after="0" w:line="240" w:lineRule="auto"/>
              <w:jc w:val="center"/>
              <w:rPr>
                <w:b/>
                <w:bCs/>
                <w:color w:val="FFFFFF"/>
                <w:sz w:val="20"/>
                <w:szCs w:val="20"/>
              </w:rPr>
            </w:pPr>
            <w:r w:rsidRPr="00990F8A">
              <w:rPr>
                <w:b/>
                <w:bCs/>
                <w:color w:val="FFFFFF"/>
                <w:sz w:val="20"/>
                <w:szCs w:val="20"/>
              </w:rPr>
              <w:t>Tipo de sujeto obligado</w:t>
            </w:r>
          </w:p>
          <w:p w:rsidR="00951EA4" w:rsidRPr="00990F8A"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990F8A" w:rsidRDefault="00763AE2" w:rsidP="00864C64">
            <w:pPr>
              <w:spacing w:after="0" w:line="240" w:lineRule="auto"/>
              <w:jc w:val="center"/>
              <w:rPr>
                <w:b/>
                <w:bCs/>
                <w:color w:val="FFFFFF"/>
                <w:sz w:val="20"/>
                <w:szCs w:val="20"/>
              </w:rPr>
            </w:pPr>
            <w:r w:rsidRPr="00990F8A">
              <w:rPr>
                <w:b/>
                <w:bCs/>
                <w:color w:val="FFFFFF"/>
                <w:sz w:val="20"/>
                <w:szCs w:val="20"/>
              </w:rPr>
              <w:t>LTAIPES</w:t>
            </w:r>
          </w:p>
        </w:tc>
      </w:tr>
      <w:tr w:rsidR="000E3D69" w:rsidRPr="006F48A7" w:rsidTr="00B12797">
        <w:trPr>
          <w:trHeight w:val="873"/>
          <w:tblHeader/>
        </w:trPr>
        <w:tc>
          <w:tcPr>
            <w:tcW w:w="367" w:type="pct"/>
            <w:vMerge/>
            <w:shd w:val="clear" w:color="auto" w:fill="CCC0D9"/>
            <w:vAlign w:val="center"/>
            <w:hideMark/>
          </w:tcPr>
          <w:p w:rsidR="00951EA4" w:rsidRPr="00990F8A"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990F8A"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990F8A" w:rsidRDefault="00951EA4" w:rsidP="00864C64">
            <w:pPr>
              <w:spacing w:after="0" w:line="240" w:lineRule="auto"/>
              <w:jc w:val="center"/>
              <w:rPr>
                <w:b/>
                <w:bCs/>
                <w:color w:val="FFFFFF"/>
                <w:sz w:val="20"/>
                <w:szCs w:val="20"/>
              </w:rPr>
            </w:pPr>
          </w:p>
        </w:tc>
        <w:tc>
          <w:tcPr>
            <w:tcW w:w="1455" w:type="pct"/>
            <w:gridSpan w:val="2"/>
            <w:shd w:val="clear" w:color="auto" w:fill="CCC0D9"/>
            <w:vAlign w:val="center"/>
            <w:hideMark/>
          </w:tcPr>
          <w:p w:rsidR="00951EA4" w:rsidRPr="00990F8A" w:rsidRDefault="00951EA4" w:rsidP="00864C64">
            <w:pPr>
              <w:spacing w:after="0" w:line="240" w:lineRule="auto"/>
              <w:jc w:val="center"/>
              <w:rPr>
                <w:b/>
                <w:bCs/>
                <w:color w:val="FFFFFF"/>
                <w:sz w:val="20"/>
                <w:szCs w:val="20"/>
              </w:rPr>
            </w:pPr>
            <w:r w:rsidRPr="00990F8A">
              <w:rPr>
                <w:b/>
                <w:bCs/>
                <w:color w:val="FFFFFF"/>
                <w:sz w:val="20"/>
                <w:szCs w:val="20"/>
              </w:rPr>
              <w:t>Fracción</w:t>
            </w:r>
          </w:p>
        </w:tc>
        <w:tc>
          <w:tcPr>
            <w:tcW w:w="1041" w:type="pct"/>
            <w:shd w:val="clear" w:color="auto" w:fill="CCC0D9"/>
            <w:vAlign w:val="center"/>
            <w:hideMark/>
          </w:tcPr>
          <w:p w:rsidR="00951EA4" w:rsidRPr="00990F8A" w:rsidRDefault="00951EA4" w:rsidP="00534D62">
            <w:pPr>
              <w:spacing w:after="0" w:line="240" w:lineRule="auto"/>
              <w:jc w:val="center"/>
              <w:rPr>
                <w:b/>
                <w:bCs/>
                <w:color w:val="FFFFFF"/>
                <w:sz w:val="20"/>
                <w:szCs w:val="20"/>
              </w:rPr>
            </w:pPr>
            <w:r w:rsidRPr="00990F8A">
              <w:rPr>
                <w:b/>
                <w:bCs/>
                <w:color w:val="FFFFFF"/>
                <w:sz w:val="20"/>
                <w:szCs w:val="20"/>
              </w:rPr>
              <w:t>Aplicabilidad</w:t>
            </w:r>
          </w:p>
        </w:tc>
        <w:tc>
          <w:tcPr>
            <w:tcW w:w="1021" w:type="pct"/>
            <w:shd w:val="clear" w:color="auto" w:fill="CCC0D9"/>
            <w:vAlign w:val="center"/>
            <w:hideMark/>
          </w:tcPr>
          <w:p w:rsidR="00951EA4" w:rsidRPr="00990F8A" w:rsidRDefault="00951EA4" w:rsidP="00864C64">
            <w:pPr>
              <w:spacing w:after="0" w:line="240" w:lineRule="auto"/>
              <w:jc w:val="center"/>
              <w:rPr>
                <w:b/>
                <w:bCs/>
                <w:color w:val="FFFFFF"/>
                <w:sz w:val="20"/>
                <w:szCs w:val="20"/>
              </w:rPr>
            </w:pPr>
            <w:r w:rsidRPr="00990F8A">
              <w:rPr>
                <w:b/>
                <w:bCs/>
                <w:color w:val="FFFFFF"/>
                <w:sz w:val="20"/>
                <w:szCs w:val="20"/>
              </w:rPr>
              <w:t xml:space="preserve">Área(s) o unidad(es) administrativa(s) </w:t>
            </w:r>
            <w:r w:rsidR="00990F8A">
              <w:rPr>
                <w:b/>
                <w:bCs/>
                <w:color w:val="FFFFFF"/>
                <w:sz w:val="20"/>
                <w:szCs w:val="20"/>
              </w:rPr>
              <w:t xml:space="preserve">que </w:t>
            </w:r>
            <w:r w:rsidRPr="00990F8A">
              <w:rPr>
                <w:b/>
                <w:bCs/>
                <w:color w:val="FFFFFF"/>
                <w:sz w:val="20"/>
                <w:szCs w:val="20"/>
              </w:rPr>
              <w:t>genera(n) o posee(n) la información</w:t>
            </w:r>
          </w:p>
        </w:tc>
      </w:tr>
      <w:tr w:rsidR="0091347C" w:rsidRPr="006F48A7" w:rsidTr="00B12797">
        <w:trPr>
          <w:trHeight w:val="1303"/>
        </w:trPr>
        <w:tc>
          <w:tcPr>
            <w:tcW w:w="367" w:type="pct"/>
            <w:vMerge w:val="restart"/>
            <w:shd w:val="clear" w:color="000000" w:fill="FFFFFF"/>
            <w:vAlign w:val="center"/>
            <w:hideMark/>
          </w:tcPr>
          <w:p w:rsidR="0091347C" w:rsidRPr="00990F8A" w:rsidRDefault="00873778" w:rsidP="00990F8A">
            <w:pPr>
              <w:spacing w:after="0" w:line="240" w:lineRule="auto"/>
              <w:jc w:val="center"/>
              <w:rPr>
                <w:color w:val="000000"/>
                <w:sz w:val="20"/>
                <w:szCs w:val="20"/>
              </w:rPr>
            </w:pPr>
            <w:r w:rsidRPr="00990F8A">
              <w:rPr>
                <w:color w:val="000000"/>
                <w:sz w:val="20"/>
                <w:szCs w:val="20"/>
              </w:rPr>
              <w:t>Estatal</w:t>
            </w: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tc>
        <w:tc>
          <w:tcPr>
            <w:tcW w:w="558" w:type="pct"/>
            <w:vMerge w:val="restart"/>
            <w:shd w:val="clear" w:color="000000" w:fill="FFFFFF"/>
            <w:vAlign w:val="center"/>
            <w:hideMark/>
          </w:tcPr>
          <w:p w:rsidR="0091347C" w:rsidRPr="00990F8A" w:rsidRDefault="0091347C" w:rsidP="00990F8A">
            <w:pPr>
              <w:spacing w:after="0" w:line="240" w:lineRule="auto"/>
              <w:jc w:val="center"/>
              <w:rPr>
                <w:color w:val="000000"/>
                <w:sz w:val="20"/>
                <w:szCs w:val="20"/>
              </w:rPr>
            </w:pPr>
            <w:r w:rsidRPr="00990F8A">
              <w:rPr>
                <w:color w:val="000000"/>
                <w:sz w:val="20"/>
                <w:szCs w:val="20"/>
              </w:rPr>
              <w:lastRenderedPageBreak/>
              <w:t>Poder Ejecutivo</w:t>
            </w:r>
            <w:r w:rsidRPr="00990F8A">
              <w:rPr>
                <w:color w:val="000000"/>
                <w:sz w:val="20"/>
                <w:szCs w:val="20"/>
              </w:rPr>
              <w:br/>
            </w: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p w:rsidR="0091347C" w:rsidRPr="00990F8A" w:rsidRDefault="0091347C" w:rsidP="00990F8A">
            <w:pPr>
              <w:spacing w:after="0" w:line="240" w:lineRule="auto"/>
              <w:jc w:val="center"/>
              <w:rPr>
                <w:color w:val="000000"/>
                <w:sz w:val="20"/>
                <w:szCs w:val="20"/>
              </w:rPr>
            </w:pPr>
          </w:p>
        </w:tc>
        <w:tc>
          <w:tcPr>
            <w:tcW w:w="558" w:type="pct"/>
            <w:vMerge w:val="restart"/>
            <w:shd w:val="clear" w:color="000000" w:fill="FFFFFF"/>
            <w:hideMark/>
          </w:tcPr>
          <w:p w:rsidR="00F81885" w:rsidRPr="00990F8A" w:rsidRDefault="00990F8A" w:rsidP="00990F8A">
            <w:pPr>
              <w:pStyle w:val="Prrafodelista"/>
              <w:spacing w:after="0" w:line="240" w:lineRule="auto"/>
              <w:ind w:left="0"/>
              <w:jc w:val="center"/>
              <w:rPr>
                <w:color w:val="000000"/>
                <w:lang w:val="es-MX" w:eastAsia="es-MX"/>
              </w:rPr>
            </w:pPr>
            <w:r w:rsidRPr="00990F8A">
              <w:rPr>
                <w:color w:val="000000"/>
                <w:lang w:val="es-MX" w:eastAsia="es-MX"/>
              </w:rPr>
              <w:lastRenderedPageBreak/>
              <w:t>Organismo D</w:t>
            </w:r>
            <w:r w:rsidR="00F81885" w:rsidRPr="00990F8A">
              <w:rPr>
                <w:color w:val="000000"/>
                <w:lang w:val="es-MX" w:eastAsia="es-MX"/>
              </w:rPr>
              <w:t>escentralizado</w:t>
            </w:r>
          </w:p>
          <w:p w:rsidR="00423135" w:rsidRPr="00990F8A" w:rsidRDefault="00423135" w:rsidP="00990F8A">
            <w:pPr>
              <w:spacing w:after="0" w:line="240" w:lineRule="auto"/>
              <w:jc w:val="center"/>
              <w:rPr>
                <w:color w:val="000000"/>
                <w:sz w:val="20"/>
                <w:szCs w:val="20"/>
              </w:rPr>
            </w:pPr>
          </w:p>
        </w:tc>
        <w:tc>
          <w:tcPr>
            <w:tcW w:w="286" w:type="pct"/>
            <w:shd w:val="clear" w:color="000000" w:fill="FFFFFF"/>
            <w:vAlign w:val="center"/>
            <w:hideMark/>
          </w:tcPr>
          <w:p w:rsidR="0091347C" w:rsidRPr="00990F8A" w:rsidRDefault="0091347C" w:rsidP="00864C64">
            <w:pPr>
              <w:spacing w:after="0" w:line="240" w:lineRule="auto"/>
              <w:jc w:val="center"/>
              <w:rPr>
                <w:color w:val="000000"/>
                <w:sz w:val="20"/>
                <w:szCs w:val="20"/>
              </w:rPr>
            </w:pPr>
            <w:r w:rsidRPr="00990F8A">
              <w:rPr>
                <w:color w:val="000000"/>
                <w:sz w:val="20"/>
                <w:szCs w:val="20"/>
              </w:rPr>
              <w:t>I</w:t>
            </w:r>
          </w:p>
        </w:tc>
        <w:tc>
          <w:tcPr>
            <w:tcW w:w="1169" w:type="pct"/>
            <w:shd w:val="clear" w:color="000000" w:fill="FFFFFF"/>
            <w:vAlign w:val="center"/>
            <w:hideMark/>
          </w:tcPr>
          <w:p w:rsidR="0091347C" w:rsidRPr="00990F8A" w:rsidRDefault="0091347C" w:rsidP="00864C64">
            <w:pPr>
              <w:spacing w:after="0" w:line="240" w:lineRule="auto"/>
              <w:jc w:val="center"/>
              <w:rPr>
                <w:color w:val="000000"/>
                <w:sz w:val="20"/>
                <w:szCs w:val="20"/>
              </w:rPr>
            </w:pPr>
            <w:r w:rsidRPr="00990F8A">
              <w:rPr>
                <w:color w:val="000000"/>
                <w:sz w:val="20"/>
                <w:szCs w:val="20"/>
              </w:rPr>
              <w:t xml:space="preserve"> </w:t>
            </w:r>
            <w:r w:rsidR="00CA0824" w:rsidRPr="00990F8A">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41" w:type="pct"/>
            <w:shd w:val="clear" w:color="000000" w:fill="FFFFFF"/>
            <w:vAlign w:val="center"/>
            <w:hideMark/>
          </w:tcPr>
          <w:p w:rsidR="0091347C" w:rsidRPr="00990F8A" w:rsidRDefault="00E66D09" w:rsidP="00E66D09">
            <w:pPr>
              <w:spacing w:after="0" w:line="240" w:lineRule="auto"/>
              <w:jc w:val="center"/>
              <w:rPr>
                <w:bCs/>
                <w:sz w:val="20"/>
                <w:szCs w:val="20"/>
              </w:rPr>
            </w:pPr>
            <w:r w:rsidRPr="00990F8A">
              <w:rPr>
                <w:bCs/>
                <w:sz w:val="20"/>
                <w:szCs w:val="20"/>
              </w:rPr>
              <w:t>Aplica</w:t>
            </w:r>
          </w:p>
        </w:tc>
        <w:tc>
          <w:tcPr>
            <w:tcW w:w="1021" w:type="pct"/>
            <w:shd w:val="clear" w:color="000000" w:fill="FFFFFF"/>
            <w:vAlign w:val="center"/>
            <w:hideMark/>
          </w:tcPr>
          <w:p w:rsidR="0091347C" w:rsidRPr="00990F8A" w:rsidRDefault="00E66D09" w:rsidP="00864C64">
            <w:pPr>
              <w:spacing w:after="0" w:line="240" w:lineRule="auto"/>
              <w:jc w:val="center"/>
              <w:rPr>
                <w:color w:val="000000"/>
                <w:sz w:val="20"/>
                <w:szCs w:val="20"/>
              </w:rPr>
            </w:pPr>
            <w:r w:rsidRPr="00990F8A">
              <w:rPr>
                <w:color w:val="000000"/>
                <w:sz w:val="20"/>
                <w:szCs w:val="20"/>
              </w:rPr>
              <w:t>Secretaría Técnica</w:t>
            </w:r>
          </w:p>
        </w:tc>
      </w:tr>
      <w:tr w:rsidR="00734655" w:rsidRPr="006F48A7" w:rsidTr="00B12797">
        <w:trPr>
          <w:trHeight w:val="155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II</w:t>
            </w:r>
          </w:p>
        </w:tc>
        <w:tc>
          <w:tcPr>
            <w:tcW w:w="1169" w:type="pct"/>
            <w:shd w:val="clear" w:color="000000" w:fill="FFFFFF"/>
            <w:vAlign w:val="center"/>
            <w:hideMark/>
          </w:tcPr>
          <w:p w:rsidR="00734655" w:rsidRPr="00990F8A" w:rsidRDefault="00734655" w:rsidP="00A61DEC">
            <w:pPr>
              <w:spacing w:after="0" w:line="240" w:lineRule="auto"/>
              <w:jc w:val="center"/>
              <w:rPr>
                <w:color w:val="000000"/>
                <w:sz w:val="20"/>
                <w:szCs w:val="20"/>
              </w:rPr>
            </w:pPr>
            <w:r w:rsidRPr="00990F8A">
              <w:rPr>
                <w:color w:val="000000"/>
                <w:sz w:val="20"/>
                <w:szCs w:val="20"/>
              </w:rPr>
              <w:t xml:space="preserve"> </w:t>
            </w:r>
            <w:r w:rsidR="00A61DEC" w:rsidRPr="00990F8A">
              <w:rPr>
                <w:color w:val="000000"/>
                <w:sz w:val="20"/>
                <w:szCs w:val="20"/>
              </w:rPr>
              <w:t>Las facultades de cada área;</w:t>
            </w:r>
          </w:p>
        </w:tc>
        <w:tc>
          <w:tcPr>
            <w:tcW w:w="1041" w:type="pct"/>
            <w:shd w:val="clear" w:color="000000" w:fill="FFFFFF"/>
            <w:vAlign w:val="center"/>
            <w:hideMark/>
          </w:tcPr>
          <w:p w:rsidR="00734655" w:rsidRPr="00990F8A" w:rsidRDefault="00E66D09" w:rsidP="00E66D09">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E66D09" w:rsidP="00734655">
            <w:pPr>
              <w:spacing w:after="0" w:line="240" w:lineRule="auto"/>
              <w:jc w:val="center"/>
              <w:rPr>
                <w:color w:val="000000"/>
                <w:sz w:val="20"/>
                <w:szCs w:val="20"/>
              </w:rPr>
            </w:pPr>
            <w:r w:rsidRPr="00990F8A">
              <w:rPr>
                <w:color w:val="000000"/>
                <w:sz w:val="20"/>
                <w:szCs w:val="20"/>
              </w:rPr>
              <w:t>Secretaría Técnica</w:t>
            </w:r>
          </w:p>
        </w:tc>
      </w:tr>
      <w:tr w:rsidR="00734655" w:rsidRPr="006F48A7" w:rsidTr="00B12797">
        <w:trPr>
          <w:trHeight w:val="717"/>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III</w:t>
            </w:r>
          </w:p>
        </w:tc>
        <w:tc>
          <w:tcPr>
            <w:tcW w:w="1169" w:type="pct"/>
            <w:shd w:val="clear" w:color="000000" w:fill="FFFFFF"/>
            <w:vAlign w:val="center"/>
            <w:hideMark/>
          </w:tcPr>
          <w:p w:rsidR="00734655" w:rsidRPr="00990F8A" w:rsidRDefault="00990F8A" w:rsidP="00734655">
            <w:pPr>
              <w:spacing w:after="0" w:line="240" w:lineRule="auto"/>
              <w:jc w:val="center"/>
              <w:rPr>
                <w:color w:val="000000"/>
                <w:sz w:val="20"/>
                <w:szCs w:val="20"/>
              </w:rPr>
            </w:pPr>
            <w:r>
              <w:rPr>
                <w:rFonts w:cs="Arial"/>
                <w:color w:val="0D0D0D"/>
                <w:sz w:val="20"/>
                <w:szCs w:val="20"/>
              </w:rPr>
              <w:t>El directorio de todos los servidores p</w:t>
            </w:r>
            <w:r w:rsidR="00A61DEC" w:rsidRPr="00990F8A">
              <w:rPr>
                <w:rFonts w:cs="Arial"/>
                <w:color w:val="0D0D0D"/>
                <w:sz w:val="20"/>
                <w:szCs w:val="20"/>
              </w:rPr>
              <w:t>úblicos, a partir del nivel de jefe de departamento o s</w:t>
            </w:r>
            <w:r>
              <w:rPr>
                <w:rFonts w:cs="Arial"/>
                <w:color w:val="0D0D0D"/>
                <w:sz w:val="20"/>
                <w:szCs w:val="20"/>
              </w:rPr>
              <w:t>u equivalente, o de menor nivel</w:t>
            </w:r>
            <w:r w:rsidR="00A61DEC" w:rsidRPr="00990F8A">
              <w:rPr>
                <w:rFonts w:cs="Arial"/>
                <w:color w:val="0D0D0D"/>
                <w:sz w:val="20"/>
                <w:szCs w:val="20"/>
              </w:rPr>
              <w:t xml:space="preserve"> cuand</w:t>
            </w:r>
            <w:r>
              <w:rPr>
                <w:rFonts w:cs="Arial"/>
                <w:color w:val="0D0D0D"/>
                <w:sz w:val="20"/>
                <w:szCs w:val="20"/>
              </w:rPr>
              <w:t>o se brinde atención al público,</w:t>
            </w:r>
            <w:r w:rsidR="00A61DEC" w:rsidRPr="00990F8A">
              <w:rPr>
                <w:rFonts w:cs="Arial"/>
                <w:color w:val="0D0D0D"/>
                <w:sz w:val="20"/>
                <w:szCs w:val="20"/>
              </w:rPr>
              <w:t xml:space="preserve"> manej</w:t>
            </w:r>
            <w:r>
              <w:rPr>
                <w:rFonts w:cs="Arial"/>
                <w:color w:val="0D0D0D"/>
                <w:sz w:val="20"/>
                <w:szCs w:val="20"/>
              </w:rPr>
              <w:t>en o apliquen recursos públicos,</w:t>
            </w:r>
            <w:r w:rsidR="00A61DEC" w:rsidRPr="00990F8A">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00A61DEC" w:rsidRPr="00990F8A">
              <w:rPr>
                <w:rFonts w:cs="Arial"/>
                <w:color w:val="0D0D0D"/>
                <w:sz w:val="20"/>
                <w:szCs w:val="20"/>
              </w:rPr>
              <w:t xml:space="preserve"> al menos el nombre, cargo o nombramiento asignado, nivel del puesto en la estructura orgánica, fecha de alta en el cargo, número telefónico, domicilio para recibir </w:t>
            </w:r>
            <w:r w:rsidR="00A61DEC" w:rsidRPr="00990F8A">
              <w:rPr>
                <w:rFonts w:cs="Arial"/>
                <w:color w:val="0D0D0D"/>
                <w:sz w:val="20"/>
                <w:szCs w:val="20"/>
              </w:rPr>
              <w:lastRenderedPageBreak/>
              <w:t>correspondencia y dirección de correo electrónico oficiales;</w:t>
            </w:r>
          </w:p>
        </w:tc>
        <w:tc>
          <w:tcPr>
            <w:tcW w:w="1041" w:type="pct"/>
            <w:shd w:val="clear" w:color="000000" w:fill="FFFFFF"/>
            <w:vAlign w:val="center"/>
            <w:hideMark/>
          </w:tcPr>
          <w:p w:rsidR="00734655" w:rsidRPr="00990F8A" w:rsidRDefault="00E66D09" w:rsidP="00E66D09">
            <w:pPr>
              <w:jc w:val="center"/>
              <w:rPr>
                <w:sz w:val="20"/>
                <w:szCs w:val="20"/>
              </w:rPr>
            </w:pPr>
            <w:r w:rsidRPr="00990F8A">
              <w:rPr>
                <w:bCs/>
                <w:sz w:val="20"/>
                <w:szCs w:val="20"/>
              </w:rPr>
              <w:lastRenderedPageBreak/>
              <w:t>Aplica</w:t>
            </w:r>
          </w:p>
        </w:tc>
        <w:tc>
          <w:tcPr>
            <w:tcW w:w="1021" w:type="pct"/>
            <w:shd w:val="clear" w:color="000000" w:fill="FFFFFF"/>
            <w:vAlign w:val="center"/>
            <w:hideMark/>
          </w:tcPr>
          <w:p w:rsidR="00E66D09" w:rsidRPr="00990F8A" w:rsidRDefault="00B912E7" w:rsidP="00B912E7">
            <w:pPr>
              <w:spacing w:after="0" w:line="240" w:lineRule="auto"/>
              <w:jc w:val="center"/>
              <w:rPr>
                <w:color w:val="000000"/>
                <w:sz w:val="20"/>
                <w:szCs w:val="20"/>
              </w:rPr>
            </w:pPr>
            <w:r>
              <w:rPr>
                <w:color w:val="000000"/>
                <w:sz w:val="20"/>
                <w:szCs w:val="20"/>
              </w:rPr>
              <w:t xml:space="preserve">Dirección </w:t>
            </w:r>
            <w:r w:rsidR="00E66D09" w:rsidRPr="00990F8A">
              <w:rPr>
                <w:color w:val="000000"/>
                <w:sz w:val="20"/>
                <w:szCs w:val="20"/>
              </w:rPr>
              <w:t>Admin</w:t>
            </w:r>
            <w:r>
              <w:rPr>
                <w:color w:val="000000"/>
                <w:sz w:val="20"/>
                <w:szCs w:val="20"/>
              </w:rPr>
              <w:t xml:space="preserve">istrativa / </w:t>
            </w:r>
            <w:r w:rsidR="00E66D09" w:rsidRPr="00990F8A">
              <w:rPr>
                <w:color w:val="000000"/>
                <w:sz w:val="20"/>
                <w:szCs w:val="20"/>
              </w:rPr>
              <w:t>Departamento de Recursos Humanos</w:t>
            </w:r>
          </w:p>
        </w:tc>
      </w:tr>
      <w:tr w:rsidR="00734655" w:rsidRPr="006F48A7" w:rsidTr="00B12797">
        <w:trPr>
          <w:trHeight w:val="103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IV</w:t>
            </w:r>
          </w:p>
        </w:tc>
        <w:tc>
          <w:tcPr>
            <w:tcW w:w="1169" w:type="pct"/>
            <w:shd w:val="clear" w:color="000000" w:fill="FFFFFF"/>
            <w:vAlign w:val="center"/>
            <w:hideMark/>
          </w:tcPr>
          <w:p w:rsidR="00734655" w:rsidRPr="00990F8A" w:rsidRDefault="00A61DEC" w:rsidP="00734655">
            <w:pPr>
              <w:spacing w:after="0" w:line="240" w:lineRule="auto"/>
              <w:jc w:val="center"/>
              <w:rPr>
                <w:color w:val="000000"/>
                <w:sz w:val="20"/>
                <w:szCs w:val="20"/>
              </w:rPr>
            </w:pPr>
            <w:r w:rsidRPr="00990F8A">
              <w:rPr>
                <w:rFonts w:cs="Arial"/>
                <w:color w:val="0D0D0D"/>
                <w:sz w:val="20"/>
                <w:szCs w:val="20"/>
              </w:rPr>
              <w:t>La información curricular</w:t>
            </w:r>
            <w:r w:rsidR="00990F8A">
              <w:rPr>
                <w:rFonts w:cs="Arial"/>
                <w:color w:val="0D0D0D"/>
                <w:sz w:val="20"/>
                <w:szCs w:val="20"/>
              </w:rPr>
              <w:t xml:space="preserve"> del servidor público</w:t>
            </w:r>
            <w:r w:rsidRPr="00990F8A">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41" w:type="pct"/>
            <w:shd w:val="clear" w:color="000000" w:fill="FFFFFF"/>
            <w:vAlign w:val="center"/>
            <w:hideMark/>
          </w:tcPr>
          <w:p w:rsidR="00734655" w:rsidRPr="00990F8A" w:rsidRDefault="00E66D09" w:rsidP="00B912E7">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B912E7" w:rsidP="00B912E7">
            <w:pPr>
              <w:spacing w:after="0" w:line="240" w:lineRule="auto"/>
              <w:jc w:val="center"/>
              <w:rPr>
                <w:color w:val="000000"/>
                <w:sz w:val="20"/>
                <w:szCs w:val="20"/>
              </w:rPr>
            </w:pPr>
            <w:r>
              <w:rPr>
                <w:color w:val="000000"/>
                <w:sz w:val="20"/>
                <w:szCs w:val="20"/>
              </w:rPr>
              <w:t>Dire</w:t>
            </w:r>
            <w:r w:rsidR="006F7328">
              <w:rPr>
                <w:color w:val="000000"/>
                <w:sz w:val="20"/>
                <w:szCs w:val="20"/>
              </w:rPr>
              <w:t>cción</w:t>
            </w:r>
            <w:r>
              <w:rPr>
                <w:color w:val="000000"/>
                <w:sz w:val="20"/>
                <w:szCs w:val="20"/>
              </w:rPr>
              <w:t xml:space="preserve"> Administrativa / </w:t>
            </w:r>
            <w:r w:rsidR="00E66D09" w:rsidRPr="00990F8A">
              <w:rPr>
                <w:color w:val="000000"/>
                <w:sz w:val="20"/>
                <w:szCs w:val="20"/>
              </w:rPr>
              <w:t>Departamento de Recursos Humanos</w:t>
            </w:r>
            <w:r w:rsidR="00734655" w:rsidRPr="00990F8A">
              <w:rPr>
                <w:color w:val="000000"/>
                <w:sz w:val="20"/>
                <w:szCs w:val="20"/>
              </w:rPr>
              <w:t> </w:t>
            </w:r>
          </w:p>
        </w:tc>
      </w:tr>
      <w:tr w:rsidR="00734655" w:rsidRPr="006F48A7" w:rsidTr="00B12797">
        <w:trPr>
          <w:trHeight w:val="205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V</w:t>
            </w:r>
          </w:p>
        </w:tc>
        <w:tc>
          <w:tcPr>
            <w:tcW w:w="1169" w:type="pct"/>
            <w:shd w:val="clear" w:color="000000" w:fill="FFFFFF"/>
            <w:vAlign w:val="center"/>
            <w:hideMark/>
          </w:tcPr>
          <w:p w:rsidR="00734655" w:rsidRPr="00990F8A" w:rsidRDefault="00990F8A" w:rsidP="00734655">
            <w:pPr>
              <w:spacing w:after="0" w:line="240" w:lineRule="auto"/>
              <w:jc w:val="center"/>
              <w:rPr>
                <w:color w:val="000000"/>
                <w:sz w:val="20"/>
                <w:szCs w:val="20"/>
              </w:rPr>
            </w:pPr>
            <w:r>
              <w:rPr>
                <w:rFonts w:cs="Arial"/>
                <w:color w:val="0D0D0D"/>
                <w:sz w:val="20"/>
                <w:szCs w:val="20"/>
              </w:rPr>
              <w:t>El listado de servidores p</w:t>
            </w:r>
            <w:r w:rsidR="00D9164E" w:rsidRPr="00990F8A">
              <w:rPr>
                <w:rFonts w:cs="Arial"/>
                <w:color w:val="0D0D0D"/>
                <w:sz w:val="20"/>
                <w:szCs w:val="20"/>
              </w:rPr>
              <w:t>úblicos con sanciones administrativas definitivas, especificando la causa de sanción y la disposición;</w:t>
            </w:r>
          </w:p>
        </w:tc>
        <w:tc>
          <w:tcPr>
            <w:tcW w:w="1041" w:type="pct"/>
            <w:shd w:val="clear" w:color="000000" w:fill="FFFFFF"/>
            <w:vAlign w:val="center"/>
            <w:hideMark/>
          </w:tcPr>
          <w:p w:rsidR="00734655" w:rsidRPr="00990F8A" w:rsidRDefault="007243D2" w:rsidP="007243D2">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6F7328" w:rsidP="00734655">
            <w:pPr>
              <w:spacing w:after="0" w:line="240" w:lineRule="auto"/>
              <w:jc w:val="center"/>
              <w:rPr>
                <w:color w:val="000000"/>
                <w:sz w:val="20"/>
                <w:szCs w:val="20"/>
              </w:rPr>
            </w:pPr>
            <w:r>
              <w:rPr>
                <w:color w:val="000000"/>
                <w:sz w:val="20"/>
                <w:szCs w:val="20"/>
              </w:rPr>
              <w:t>Dirección</w:t>
            </w:r>
            <w:r w:rsidR="00B912E7">
              <w:rPr>
                <w:color w:val="000000"/>
                <w:sz w:val="20"/>
                <w:szCs w:val="20"/>
              </w:rPr>
              <w:t xml:space="preserve"> Administrativa / </w:t>
            </w:r>
            <w:r w:rsidR="00B912E7" w:rsidRPr="00990F8A">
              <w:rPr>
                <w:color w:val="000000"/>
                <w:sz w:val="20"/>
                <w:szCs w:val="20"/>
              </w:rPr>
              <w:t>Departamento de Recursos Humanos </w:t>
            </w:r>
          </w:p>
        </w:tc>
      </w:tr>
      <w:tr w:rsidR="00734655" w:rsidRPr="006F48A7" w:rsidTr="00B12797">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VI</w:t>
            </w:r>
          </w:p>
        </w:tc>
        <w:tc>
          <w:tcPr>
            <w:tcW w:w="1169" w:type="pct"/>
            <w:shd w:val="clear" w:color="000000" w:fill="FFFFFF"/>
            <w:vAlign w:val="center"/>
            <w:hideMark/>
          </w:tcPr>
          <w:p w:rsidR="00734655" w:rsidRPr="00990F8A" w:rsidRDefault="00D9164E" w:rsidP="00734655">
            <w:pPr>
              <w:spacing w:after="0" w:line="240" w:lineRule="auto"/>
              <w:jc w:val="center"/>
              <w:rPr>
                <w:color w:val="000000"/>
                <w:sz w:val="20"/>
                <w:szCs w:val="20"/>
              </w:rPr>
            </w:pPr>
            <w:r w:rsidRPr="00990F8A">
              <w:rPr>
                <w:rFonts w:cs="Arial"/>
                <w:color w:val="0D0D0D"/>
                <w:sz w:val="20"/>
                <w:szCs w:val="20"/>
              </w:rPr>
              <w:t>La remunera</w:t>
            </w:r>
            <w:r w:rsidR="00990F8A">
              <w:rPr>
                <w:rFonts w:cs="Arial"/>
                <w:color w:val="0D0D0D"/>
                <w:sz w:val="20"/>
                <w:szCs w:val="20"/>
              </w:rPr>
              <w:t>ción bruta y neta de todos los servidores p</w:t>
            </w:r>
            <w:r w:rsidRPr="00990F8A">
              <w:rPr>
                <w:rFonts w:cs="Arial"/>
                <w:color w:val="0D0D0D"/>
                <w:sz w:val="20"/>
                <w:szCs w:val="20"/>
              </w:rPr>
              <w:t xml:space="preserve">úblicos de base o de confianza, o miembro de los sujetos obligados, de todas las </w:t>
            </w:r>
            <w:r w:rsidRPr="00990F8A">
              <w:rPr>
                <w:rFonts w:cs="Arial"/>
                <w:color w:val="0D0D0D"/>
                <w:sz w:val="20"/>
                <w:szCs w:val="20"/>
              </w:rPr>
              <w:lastRenderedPageBreak/>
              <w:t>percepciones, incluyendo sueldos, prestaciones, gratificaciones, primas, comisiones, dietas, bonos, estímulos, ingresos y sistemas de compensación, señalando la periodicidad de dicha remuneración;</w:t>
            </w:r>
          </w:p>
        </w:tc>
        <w:tc>
          <w:tcPr>
            <w:tcW w:w="1041" w:type="pct"/>
            <w:shd w:val="clear" w:color="000000" w:fill="FFFFFF"/>
            <w:vAlign w:val="center"/>
            <w:hideMark/>
          </w:tcPr>
          <w:p w:rsidR="00734655" w:rsidRPr="00990F8A" w:rsidRDefault="007243D2" w:rsidP="007243D2">
            <w:pPr>
              <w:jc w:val="center"/>
              <w:rPr>
                <w:sz w:val="20"/>
                <w:szCs w:val="20"/>
              </w:rPr>
            </w:pPr>
            <w:r w:rsidRPr="00990F8A">
              <w:rPr>
                <w:bCs/>
                <w:sz w:val="20"/>
                <w:szCs w:val="20"/>
              </w:rPr>
              <w:lastRenderedPageBreak/>
              <w:t>Aplica</w:t>
            </w:r>
          </w:p>
        </w:tc>
        <w:tc>
          <w:tcPr>
            <w:tcW w:w="1021" w:type="pct"/>
            <w:shd w:val="clear" w:color="000000" w:fill="FFFFFF"/>
            <w:vAlign w:val="center"/>
            <w:hideMark/>
          </w:tcPr>
          <w:p w:rsidR="00734655" w:rsidRPr="00990F8A" w:rsidRDefault="006F7328" w:rsidP="00734655">
            <w:pPr>
              <w:spacing w:after="0" w:line="240" w:lineRule="auto"/>
              <w:jc w:val="center"/>
              <w:rPr>
                <w:b/>
                <w:color w:val="000000"/>
                <w:sz w:val="20"/>
                <w:szCs w:val="20"/>
              </w:rPr>
            </w:pPr>
            <w:r>
              <w:rPr>
                <w:color w:val="000000"/>
                <w:sz w:val="20"/>
                <w:szCs w:val="20"/>
              </w:rPr>
              <w:t>Dirección</w:t>
            </w:r>
            <w:r w:rsidR="00B912E7">
              <w:rPr>
                <w:color w:val="000000"/>
                <w:sz w:val="20"/>
                <w:szCs w:val="20"/>
              </w:rPr>
              <w:t xml:space="preserve"> Administrativa / </w:t>
            </w:r>
            <w:r w:rsidR="00B912E7" w:rsidRPr="00990F8A">
              <w:rPr>
                <w:color w:val="000000"/>
                <w:sz w:val="20"/>
                <w:szCs w:val="20"/>
              </w:rPr>
              <w:t>Departamento de Recursos Humanos </w:t>
            </w:r>
          </w:p>
        </w:tc>
      </w:tr>
      <w:tr w:rsidR="00734655" w:rsidRPr="006F48A7" w:rsidTr="00B12797">
        <w:trPr>
          <w:trHeight w:val="175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VII</w:t>
            </w:r>
          </w:p>
        </w:tc>
        <w:tc>
          <w:tcPr>
            <w:tcW w:w="1169"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 xml:space="preserve"> </w:t>
            </w:r>
            <w:r w:rsidR="00CE2EC3" w:rsidRPr="00990F8A">
              <w:rPr>
                <w:rFonts w:cs="Arial"/>
                <w:color w:val="0D0D0D"/>
                <w:sz w:val="20"/>
                <w:szCs w:val="20"/>
              </w:rPr>
              <w:t>El número total de las plazas y del personal de base y confianza, especificando el total de las vacantes, por nivel de puesto, para cada unidad administrativa;</w:t>
            </w:r>
          </w:p>
        </w:tc>
        <w:tc>
          <w:tcPr>
            <w:tcW w:w="1041" w:type="pct"/>
            <w:shd w:val="clear" w:color="000000" w:fill="FFFFFF"/>
            <w:vAlign w:val="center"/>
            <w:hideMark/>
          </w:tcPr>
          <w:p w:rsidR="00734655" w:rsidRPr="00990F8A" w:rsidRDefault="00643EA2" w:rsidP="00643EA2">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6F7328" w:rsidP="00734655">
            <w:pPr>
              <w:spacing w:after="0" w:line="240" w:lineRule="auto"/>
              <w:jc w:val="center"/>
              <w:rPr>
                <w:color w:val="000000"/>
                <w:sz w:val="20"/>
                <w:szCs w:val="20"/>
              </w:rPr>
            </w:pPr>
            <w:r>
              <w:rPr>
                <w:color w:val="000000"/>
                <w:sz w:val="20"/>
                <w:szCs w:val="20"/>
              </w:rPr>
              <w:t>Dirección</w:t>
            </w:r>
            <w:r w:rsidR="00B912E7">
              <w:rPr>
                <w:color w:val="000000"/>
                <w:sz w:val="20"/>
                <w:szCs w:val="20"/>
              </w:rPr>
              <w:t xml:space="preserve"> Administrativa / </w:t>
            </w:r>
            <w:r w:rsidR="00B912E7" w:rsidRPr="00990F8A">
              <w:rPr>
                <w:color w:val="000000"/>
                <w:sz w:val="20"/>
                <w:szCs w:val="20"/>
              </w:rPr>
              <w:t>Departamento de Recursos Humanos</w:t>
            </w:r>
            <w:r w:rsidR="00734655" w:rsidRPr="00990F8A">
              <w:rPr>
                <w:color w:val="000000"/>
                <w:sz w:val="20"/>
                <w:szCs w:val="20"/>
              </w:rPr>
              <w:t> </w:t>
            </w:r>
          </w:p>
        </w:tc>
      </w:tr>
      <w:tr w:rsidR="00734655" w:rsidRPr="006F48A7" w:rsidTr="00B12797">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VIII</w:t>
            </w:r>
          </w:p>
        </w:tc>
        <w:tc>
          <w:tcPr>
            <w:tcW w:w="1169" w:type="pct"/>
            <w:shd w:val="clear" w:color="000000" w:fill="FFFFFF"/>
            <w:vAlign w:val="center"/>
            <w:hideMark/>
          </w:tcPr>
          <w:p w:rsidR="00734655" w:rsidRPr="00990F8A" w:rsidRDefault="00990F8A" w:rsidP="00734655">
            <w:pPr>
              <w:spacing w:after="0" w:line="240" w:lineRule="auto"/>
              <w:jc w:val="center"/>
              <w:rPr>
                <w:color w:val="000000"/>
                <w:sz w:val="20"/>
                <w:szCs w:val="20"/>
              </w:rPr>
            </w:pPr>
            <w:r>
              <w:rPr>
                <w:rFonts w:cs="Arial"/>
                <w:color w:val="0D0D0D"/>
                <w:sz w:val="20"/>
                <w:szCs w:val="20"/>
              </w:rPr>
              <w:t>La información en versión p</w:t>
            </w:r>
            <w:r w:rsidR="001C1B1A" w:rsidRPr="00990F8A">
              <w:rPr>
                <w:rFonts w:cs="Arial"/>
                <w:color w:val="0D0D0D"/>
                <w:sz w:val="20"/>
                <w:szCs w:val="20"/>
              </w:rPr>
              <w:t>ública de las decl</w:t>
            </w:r>
            <w:r>
              <w:rPr>
                <w:rFonts w:cs="Arial"/>
                <w:color w:val="0D0D0D"/>
                <w:sz w:val="20"/>
                <w:szCs w:val="20"/>
              </w:rPr>
              <w:t>araciones patrimoniales de los servidores p</w:t>
            </w:r>
            <w:r w:rsidR="001C1B1A" w:rsidRPr="00990F8A">
              <w:rPr>
                <w:rFonts w:cs="Arial"/>
                <w:color w:val="0D0D0D"/>
                <w:sz w:val="20"/>
                <w:szCs w:val="20"/>
              </w:rPr>
              <w:t>úblicos que así lo determinen, en los sistemas habilitados para ello, de acuerdo a la normatividad aplicable;</w:t>
            </w:r>
          </w:p>
        </w:tc>
        <w:tc>
          <w:tcPr>
            <w:tcW w:w="1041" w:type="pct"/>
            <w:shd w:val="clear" w:color="000000" w:fill="FFFFFF"/>
            <w:vAlign w:val="center"/>
            <w:hideMark/>
          </w:tcPr>
          <w:p w:rsidR="00734655" w:rsidRPr="00990F8A" w:rsidRDefault="007243D2" w:rsidP="007243D2">
            <w:pPr>
              <w:jc w:val="center"/>
              <w:rPr>
                <w:sz w:val="20"/>
                <w:szCs w:val="20"/>
              </w:rPr>
            </w:pPr>
            <w:r w:rsidRPr="00990F8A">
              <w:rPr>
                <w:bCs/>
                <w:sz w:val="20"/>
                <w:szCs w:val="20"/>
              </w:rPr>
              <w:t>Aplica</w:t>
            </w:r>
          </w:p>
        </w:tc>
        <w:tc>
          <w:tcPr>
            <w:tcW w:w="1021" w:type="pct"/>
            <w:shd w:val="clear" w:color="000000" w:fill="FFFFFF"/>
            <w:vAlign w:val="center"/>
            <w:hideMark/>
          </w:tcPr>
          <w:p w:rsidR="007243D2" w:rsidRPr="00990F8A" w:rsidRDefault="00395368" w:rsidP="00395368">
            <w:pPr>
              <w:spacing w:after="0" w:line="240" w:lineRule="auto"/>
              <w:jc w:val="center"/>
              <w:rPr>
                <w:color w:val="000000"/>
                <w:sz w:val="20"/>
                <w:szCs w:val="20"/>
              </w:rPr>
            </w:pPr>
            <w:r w:rsidRPr="00990F8A">
              <w:rPr>
                <w:color w:val="000000"/>
                <w:sz w:val="20"/>
                <w:szCs w:val="20"/>
              </w:rPr>
              <w:t>Secretaría Técnica</w:t>
            </w:r>
            <w:r w:rsidR="00715D4D">
              <w:rPr>
                <w:color w:val="000000"/>
                <w:sz w:val="20"/>
                <w:szCs w:val="20"/>
              </w:rPr>
              <w:t xml:space="preserve"> / Dirección Administrativa</w:t>
            </w:r>
          </w:p>
        </w:tc>
      </w:tr>
      <w:tr w:rsidR="00734655" w:rsidRPr="006F48A7" w:rsidTr="00B12797">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IX</w:t>
            </w:r>
          </w:p>
        </w:tc>
        <w:tc>
          <w:tcPr>
            <w:tcW w:w="1169"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sz w:val="20"/>
                <w:szCs w:val="20"/>
                <w:lang w:val="es-ES"/>
              </w:rPr>
              <w:t>Los nombramientos, comisiones y licencias de los servidores públicos;</w:t>
            </w:r>
          </w:p>
        </w:tc>
        <w:tc>
          <w:tcPr>
            <w:tcW w:w="1041"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963B7F" w:rsidRPr="00990F8A" w:rsidRDefault="00734655" w:rsidP="00734655">
            <w:pPr>
              <w:spacing w:after="0" w:line="240" w:lineRule="auto"/>
              <w:jc w:val="center"/>
              <w:rPr>
                <w:color w:val="000000"/>
                <w:sz w:val="20"/>
                <w:szCs w:val="20"/>
              </w:rPr>
            </w:pPr>
            <w:r w:rsidRPr="00990F8A">
              <w:rPr>
                <w:color w:val="000000"/>
                <w:sz w:val="20"/>
                <w:szCs w:val="20"/>
              </w:rPr>
              <w:t> </w:t>
            </w:r>
            <w:r w:rsidR="006F7328">
              <w:rPr>
                <w:color w:val="000000"/>
                <w:sz w:val="20"/>
                <w:szCs w:val="20"/>
              </w:rPr>
              <w:t>Dirección</w:t>
            </w:r>
            <w:r w:rsidR="00B912E7">
              <w:rPr>
                <w:color w:val="000000"/>
                <w:sz w:val="20"/>
                <w:szCs w:val="20"/>
              </w:rPr>
              <w:t xml:space="preserve"> Administrativa / </w:t>
            </w:r>
            <w:r w:rsidR="00B912E7" w:rsidRPr="00990F8A">
              <w:rPr>
                <w:color w:val="000000"/>
                <w:sz w:val="20"/>
                <w:szCs w:val="20"/>
              </w:rPr>
              <w:t xml:space="preserve">Departamento de Recursos Humanos  </w:t>
            </w:r>
          </w:p>
        </w:tc>
      </w:tr>
      <w:tr w:rsidR="00734655" w:rsidRPr="006F48A7" w:rsidTr="00B12797">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w:t>
            </w:r>
          </w:p>
        </w:tc>
        <w:tc>
          <w:tcPr>
            <w:tcW w:w="1169"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41" w:type="pct"/>
            <w:shd w:val="clear" w:color="000000" w:fill="FFFFFF"/>
            <w:vAlign w:val="center"/>
            <w:hideMark/>
          </w:tcPr>
          <w:p w:rsidR="00734655" w:rsidRPr="00990F8A" w:rsidRDefault="00643EA2" w:rsidP="00643EA2">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E723D9" w:rsidP="00734655">
            <w:pPr>
              <w:spacing w:after="0" w:line="240" w:lineRule="auto"/>
              <w:jc w:val="center"/>
              <w:rPr>
                <w:color w:val="000000"/>
                <w:sz w:val="20"/>
                <w:szCs w:val="20"/>
              </w:rPr>
            </w:pPr>
            <w:r w:rsidRPr="00990F8A">
              <w:rPr>
                <w:color w:val="000000"/>
                <w:sz w:val="20"/>
                <w:szCs w:val="20"/>
              </w:rPr>
              <w:t>Unidad de Transparencia</w:t>
            </w:r>
            <w:r w:rsidR="00734655" w:rsidRPr="00990F8A">
              <w:rPr>
                <w:color w:val="000000"/>
                <w:sz w:val="20"/>
                <w:szCs w:val="20"/>
              </w:rPr>
              <w:t> </w:t>
            </w:r>
          </w:p>
        </w:tc>
      </w:tr>
      <w:tr w:rsidR="00734655" w:rsidRPr="006F48A7" w:rsidTr="00B12797">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w:t>
            </w:r>
          </w:p>
        </w:tc>
        <w:tc>
          <w:tcPr>
            <w:tcW w:w="1169"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color w:val="0D0D0D"/>
                <w:sz w:val="20"/>
                <w:szCs w:val="20"/>
              </w:rPr>
              <w:t>Las actas y resoluciones del Comité de Transparencia;</w:t>
            </w:r>
          </w:p>
        </w:tc>
        <w:tc>
          <w:tcPr>
            <w:tcW w:w="1041"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E723D9" w:rsidP="00734655">
            <w:pPr>
              <w:spacing w:after="0" w:line="240" w:lineRule="auto"/>
              <w:jc w:val="center"/>
              <w:rPr>
                <w:color w:val="000000"/>
                <w:sz w:val="20"/>
                <w:szCs w:val="20"/>
              </w:rPr>
            </w:pPr>
            <w:r w:rsidRPr="00990F8A">
              <w:rPr>
                <w:color w:val="000000"/>
                <w:sz w:val="20"/>
                <w:szCs w:val="20"/>
              </w:rPr>
              <w:t>Unidad de Transparencia</w:t>
            </w:r>
            <w:r w:rsidR="00734655" w:rsidRPr="00990F8A">
              <w:rPr>
                <w:color w:val="000000"/>
                <w:sz w:val="20"/>
                <w:szCs w:val="20"/>
              </w:rPr>
              <w:t> </w:t>
            </w:r>
          </w:p>
        </w:tc>
      </w:tr>
      <w:tr w:rsidR="00734655" w:rsidRPr="006F48A7" w:rsidTr="00B12797">
        <w:trPr>
          <w:trHeight w:val="88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XII</w:t>
            </w:r>
          </w:p>
        </w:tc>
        <w:tc>
          <w:tcPr>
            <w:tcW w:w="1169" w:type="pct"/>
            <w:shd w:val="clear" w:color="000000" w:fill="FFFFFF"/>
            <w:vAlign w:val="center"/>
            <w:hideMark/>
          </w:tcPr>
          <w:p w:rsidR="00734655" w:rsidRPr="00990F8A" w:rsidRDefault="001C1B1A" w:rsidP="001C1B1A">
            <w:pPr>
              <w:ind w:right="-15"/>
              <w:jc w:val="center"/>
              <w:rPr>
                <w:rFonts w:cs="Arial"/>
                <w:sz w:val="20"/>
                <w:szCs w:val="20"/>
                <w:lang w:val="es-ES"/>
              </w:rPr>
            </w:pPr>
            <w:r w:rsidRPr="00990F8A">
              <w:rPr>
                <w:rFonts w:cs="Arial"/>
                <w:sz w:val="20"/>
                <w:szCs w:val="20"/>
                <w:lang w:val="es-ES"/>
              </w:rPr>
              <w:t xml:space="preserve">Las solicitudes de acceso a la información pública, las respuestas otorgadas a éstas, o en su caso, las respuestas entregadas por los </w:t>
            </w:r>
            <w:r w:rsidRPr="00990F8A">
              <w:rPr>
                <w:rFonts w:cs="Arial"/>
                <w:sz w:val="20"/>
                <w:szCs w:val="20"/>
                <w:lang w:val="es-ES"/>
              </w:rPr>
              <w:lastRenderedPageBreak/>
              <w:t>sujetos obligados en cumplimiento de las resoluciones dictadas por la Comisión;</w:t>
            </w:r>
          </w:p>
        </w:tc>
        <w:tc>
          <w:tcPr>
            <w:tcW w:w="1041" w:type="pct"/>
            <w:shd w:val="clear" w:color="000000" w:fill="FFFFFF"/>
            <w:vAlign w:val="center"/>
            <w:hideMark/>
          </w:tcPr>
          <w:p w:rsidR="00734655" w:rsidRPr="00990F8A" w:rsidRDefault="00963B7F" w:rsidP="00963B7F">
            <w:pPr>
              <w:jc w:val="center"/>
              <w:rPr>
                <w:sz w:val="20"/>
                <w:szCs w:val="20"/>
              </w:rPr>
            </w:pPr>
            <w:r w:rsidRPr="00990F8A">
              <w:rPr>
                <w:bCs/>
                <w:sz w:val="20"/>
                <w:szCs w:val="20"/>
              </w:rPr>
              <w:lastRenderedPageBreak/>
              <w:t>Aplica</w:t>
            </w:r>
          </w:p>
        </w:tc>
        <w:tc>
          <w:tcPr>
            <w:tcW w:w="1021" w:type="pct"/>
            <w:shd w:val="clear" w:color="000000" w:fill="FFFFFF"/>
            <w:vAlign w:val="center"/>
            <w:hideMark/>
          </w:tcPr>
          <w:p w:rsidR="00734655" w:rsidRPr="00990F8A" w:rsidRDefault="00963B7F" w:rsidP="00734655">
            <w:pPr>
              <w:spacing w:after="0" w:line="240" w:lineRule="auto"/>
              <w:jc w:val="center"/>
              <w:rPr>
                <w:color w:val="000000"/>
                <w:sz w:val="20"/>
                <w:szCs w:val="20"/>
              </w:rPr>
            </w:pPr>
            <w:r w:rsidRPr="00990F8A">
              <w:rPr>
                <w:color w:val="000000"/>
                <w:sz w:val="20"/>
                <w:szCs w:val="20"/>
              </w:rPr>
              <w:t>Unidad de Transparencia</w:t>
            </w:r>
            <w:r w:rsidR="00734655" w:rsidRPr="00990F8A">
              <w:rPr>
                <w:color w:val="000000"/>
                <w:sz w:val="20"/>
                <w:szCs w:val="20"/>
              </w:rPr>
              <w:t> </w:t>
            </w:r>
          </w:p>
        </w:tc>
      </w:tr>
      <w:tr w:rsidR="00734655" w:rsidRPr="006F48A7" w:rsidTr="00B12797">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XIII</w:t>
            </w:r>
          </w:p>
        </w:tc>
        <w:tc>
          <w:tcPr>
            <w:tcW w:w="1169"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color w:val="0D0D0D"/>
                <w:sz w:val="20"/>
                <w:szCs w:val="20"/>
              </w:rPr>
              <w:t>Las convocatorias a concursos para ocupar cargos públicos y los resultados de los mismos, de acuerdo a la normativa aplicable;</w:t>
            </w:r>
          </w:p>
        </w:tc>
        <w:tc>
          <w:tcPr>
            <w:tcW w:w="1041" w:type="pct"/>
            <w:shd w:val="clear" w:color="000000" w:fill="FFFFFF"/>
            <w:vAlign w:val="center"/>
            <w:hideMark/>
          </w:tcPr>
          <w:p w:rsidR="00734655" w:rsidRPr="00990F8A" w:rsidRDefault="00B912E7" w:rsidP="008B6B63">
            <w:pPr>
              <w:jc w:val="center"/>
              <w:rPr>
                <w:sz w:val="20"/>
                <w:szCs w:val="20"/>
              </w:rPr>
            </w:pPr>
            <w:r>
              <w:rPr>
                <w:bCs/>
                <w:sz w:val="20"/>
                <w:szCs w:val="20"/>
              </w:rPr>
              <w:t>No a</w:t>
            </w:r>
            <w:r w:rsidR="00395368" w:rsidRPr="00990F8A">
              <w:rPr>
                <w:bCs/>
                <w:sz w:val="20"/>
                <w:szCs w:val="20"/>
              </w:rPr>
              <w:t>plica</w:t>
            </w:r>
          </w:p>
        </w:tc>
        <w:tc>
          <w:tcPr>
            <w:tcW w:w="1021" w:type="pct"/>
            <w:shd w:val="clear" w:color="000000" w:fill="FFFFFF"/>
            <w:vAlign w:val="center"/>
            <w:hideMark/>
          </w:tcPr>
          <w:p w:rsidR="00734655" w:rsidRPr="00990F8A" w:rsidRDefault="00734655" w:rsidP="00734655">
            <w:pPr>
              <w:spacing w:after="0" w:line="240" w:lineRule="auto"/>
              <w:jc w:val="center"/>
              <w:rPr>
                <w:color w:val="000000"/>
                <w:sz w:val="20"/>
                <w:szCs w:val="20"/>
              </w:rPr>
            </w:pPr>
          </w:p>
        </w:tc>
      </w:tr>
      <w:tr w:rsidR="00734655" w:rsidRPr="006F48A7" w:rsidTr="001D6BCC">
        <w:trPr>
          <w:trHeight w:val="639"/>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XIV</w:t>
            </w:r>
          </w:p>
        </w:tc>
        <w:tc>
          <w:tcPr>
            <w:tcW w:w="1169"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color w:val="0D0D0D"/>
                <w:sz w:val="20"/>
                <w:szCs w:val="20"/>
              </w:rPr>
              <w:t>El catálogo de disposición y guía de archivo documental;</w:t>
            </w:r>
          </w:p>
        </w:tc>
        <w:tc>
          <w:tcPr>
            <w:tcW w:w="1041"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6F7328" w:rsidP="00734655">
            <w:pPr>
              <w:spacing w:after="0" w:line="240" w:lineRule="auto"/>
              <w:jc w:val="center"/>
              <w:rPr>
                <w:color w:val="000000"/>
                <w:sz w:val="20"/>
                <w:szCs w:val="20"/>
              </w:rPr>
            </w:pPr>
            <w:r>
              <w:rPr>
                <w:color w:val="000000"/>
                <w:sz w:val="20"/>
                <w:szCs w:val="20"/>
              </w:rPr>
              <w:t>Dirección Administrativa</w:t>
            </w:r>
            <w:r w:rsidR="00734655" w:rsidRPr="00990F8A">
              <w:rPr>
                <w:color w:val="000000"/>
                <w:sz w:val="20"/>
                <w:szCs w:val="20"/>
              </w:rPr>
              <w:t> </w:t>
            </w:r>
          </w:p>
        </w:tc>
      </w:tr>
      <w:tr w:rsidR="00734655" w:rsidRPr="006F48A7" w:rsidTr="00B12797">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XV</w:t>
            </w:r>
          </w:p>
        </w:tc>
        <w:tc>
          <w:tcPr>
            <w:tcW w:w="1169"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color w:val="000000"/>
                <w:sz w:val="20"/>
                <w:szCs w:val="20"/>
              </w:rPr>
              <w:t>Actas de entrega recepción;</w:t>
            </w:r>
          </w:p>
        </w:tc>
        <w:tc>
          <w:tcPr>
            <w:tcW w:w="1041" w:type="pct"/>
            <w:shd w:val="clear" w:color="000000" w:fill="FFFFFF"/>
            <w:vAlign w:val="center"/>
            <w:hideMark/>
          </w:tcPr>
          <w:p w:rsidR="00734655" w:rsidRPr="00990F8A" w:rsidRDefault="00734655" w:rsidP="00963B7F">
            <w:pPr>
              <w:jc w:val="center"/>
              <w:rPr>
                <w:sz w:val="20"/>
                <w:szCs w:val="20"/>
              </w:rPr>
            </w:pPr>
            <w:r w:rsidRPr="00990F8A">
              <w:rPr>
                <w:bCs/>
                <w:sz w:val="20"/>
                <w:szCs w:val="20"/>
              </w:rPr>
              <w:t xml:space="preserve">Aplica </w:t>
            </w:r>
          </w:p>
        </w:tc>
        <w:tc>
          <w:tcPr>
            <w:tcW w:w="1021" w:type="pct"/>
            <w:shd w:val="clear" w:color="000000" w:fill="FFFFFF"/>
            <w:vAlign w:val="center"/>
            <w:hideMark/>
          </w:tcPr>
          <w:p w:rsidR="00734655" w:rsidRPr="00990F8A" w:rsidRDefault="006F7328" w:rsidP="00734655">
            <w:pPr>
              <w:spacing w:after="0" w:line="240" w:lineRule="auto"/>
              <w:jc w:val="center"/>
              <w:rPr>
                <w:color w:val="000000"/>
                <w:sz w:val="20"/>
                <w:szCs w:val="20"/>
              </w:rPr>
            </w:pPr>
            <w:r>
              <w:rPr>
                <w:color w:val="000000"/>
                <w:sz w:val="20"/>
                <w:szCs w:val="20"/>
              </w:rPr>
              <w:t>Dirección Administrativa</w:t>
            </w:r>
            <w:r w:rsidR="00734655" w:rsidRPr="00990F8A">
              <w:rPr>
                <w:color w:val="000000"/>
                <w:sz w:val="20"/>
                <w:szCs w:val="20"/>
              </w:rPr>
              <w:t> </w:t>
            </w:r>
          </w:p>
        </w:tc>
      </w:tr>
      <w:tr w:rsidR="00734655" w:rsidRPr="006F48A7" w:rsidTr="001D6BCC">
        <w:trPr>
          <w:trHeight w:val="169"/>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XVI</w:t>
            </w:r>
          </w:p>
        </w:tc>
        <w:tc>
          <w:tcPr>
            <w:tcW w:w="1169"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 </w:t>
            </w:r>
            <w:r w:rsidR="001C1B1A" w:rsidRPr="00990F8A">
              <w:rPr>
                <w:rFonts w:cs="Arial"/>
                <w:sz w:val="20"/>
                <w:szCs w:val="20"/>
              </w:rPr>
              <w:t xml:space="preserve">El marco normativo aplicable al sujeto obligado, en el que deberán incluirse leyes, códigos, reglamentos, decretos de creación, manuales administrativos de organización, operación, procedimientos, de calidad o de cualquier índole, reglas de </w:t>
            </w:r>
            <w:r w:rsidR="001C1B1A" w:rsidRPr="00990F8A">
              <w:rPr>
                <w:rFonts w:cs="Arial"/>
                <w:sz w:val="20"/>
                <w:szCs w:val="20"/>
              </w:rPr>
              <w:lastRenderedPageBreak/>
              <w:t>operación, criterios, políticas, acuerdos o resoluciones de la Comisión en relación a sus obligaciones de transparencia, entre otros ordenamientos;</w:t>
            </w:r>
          </w:p>
        </w:tc>
        <w:tc>
          <w:tcPr>
            <w:tcW w:w="1041" w:type="pct"/>
            <w:shd w:val="clear" w:color="000000" w:fill="FFFFFF"/>
            <w:vAlign w:val="center"/>
            <w:hideMark/>
          </w:tcPr>
          <w:p w:rsidR="00734655" w:rsidRPr="00990F8A" w:rsidRDefault="00963B7F" w:rsidP="00963B7F">
            <w:pPr>
              <w:jc w:val="center"/>
              <w:rPr>
                <w:sz w:val="20"/>
                <w:szCs w:val="20"/>
              </w:rPr>
            </w:pPr>
            <w:r w:rsidRPr="00715D4D">
              <w:rPr>
                <w:bCs/>
                <w:sz w:val="20"/>
                <w:szCs w:val="20"/>
              </w:rPr>
              <w:lastRenderedPageBreak/>
              <w:t>Aplica</w:t>
            </w:r>
          </w:p>
        </w:tc>
        <w:tc>
          <w:tcPr>
            <w:tcW w:w="1021" w:type="pct"/>
            <w:shd w:val="clear" w:color="000000" w:fill="FFFFFF"/>
            <w:vAlign w:val="center"/>
            <w:hideMark/>
          </w:tcPr>
          <w:p w:rsidR="00715D4D" w:rsidRPr="00990F8A" w:rsidRDefault="00734655" w:rsidP="00715D4D">
            <w:pPr>
              <w:spacing w:after="0" w:line="240" w:lineRule="auto"/>
              <w:jc w:val="center"/>
              <w:rPr>
                <w:color w:val="000000"/>
                <w:sz w:val="20"/>
                <w:szCs w:val="20"/>
              </w:rPr>
            </w:pPr>
            <w:r w:rsidRPr="00990F8A">
              <w:rPr>
                <w:color w:val="000000"/>
                <w:sz w:val="20"/>
                <w:szCs w:val="20"/>
              </w:rPr>
              <w:t> </w:t>
            </w:r>
            <w:r w:rsidR="00715D4D" w:rsidRPr="00990F8A">
              <w:rPr>
                <w:color w:val="000000"/>
                <w:sz w:val="20"/>
                <w:szCs w:val="20"/>
              </w:rPr>
              <w:t>Secretaría Técnica</w:t>
            </w:r>
            <w:r w:rsidR="00715D4D">
              <w:rPr>
                <w:color w:val="000000"/>
                <w:sz w:val="20"/>
                <w:szCs w:val="20"/>
              </w:rPr>
              <w:t xml:space="preserve"> /</w:t>
            </w:r>
          </w:p>
          <w:p w:rsidR="00734655" w:rsidRPr="00990F8A" w:rsidRDefault="006F7328" w:rsidP="00734655">
            <w:pPr>
              <w:spacing w:after="0" w:line="240" w:lineRule="auto"/>
              <w:jc w:val="center"/>
              <w:rPr>
                <w:color w:val="000000"/>
                <w:sz w:val="20"/>
                <w:szCs w:val="20"/>
              </w:rPr>
            </w:pPr>
            <w:r>
              <w:rPr>
                <w:color w:val="000000"/>
                <w:sz w:val="20"/>
                <w:szCs w:val="20"/>
              </w:rPr>
              <w:t>Dirección Administrativa /</w:t>
            </w:r>
          </w:p>
          <w:p w:rsidR="00963B7F" w:rsidRPr="00990F8A" w:rsidRDefault="00963B7F" w:rsidP="00734655">
            <w:pPr>
              <w:spacing w:after="0" w:line="240" w:lineRule="auto"/>
              <w:jc w:val="center"/>
              <w:rPr>
                <w:color w:val="000000"/>
                <w:sz w:val="20"/>
                <w:szCs w:val="20"/>
              </w:rPr>
            </w:pPr>
            <w:r w:rsidRPr="00990F8A">
              <w:rPr>
                <w:color w:val="000000"/>
                <w:sz w:val="20"/>
                <w:szCs w:val="20"/>
              </w:rPr>
              <w:t>Área de Asuntos Jurídicos</w:t>
            </w:r>
          </w:p>
        </w:tc>
      </w:tr>
      <w:tr w:rsidR="00734655" w:rsidRPr="006F48A7" w:rsidTr="00B12797">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XVII</w:t>
            </w:r>
          </w:p>
        </w:tc>
        <w:tc>
          <w:tcPr>
            <w:tcW w:w="1169"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 xml:space="preserve"> </w:t>
            </w:r>
            <w:r w:rsidR="001C1B1A" w:rsidRPr="00990F8A">
              <w:rPr>
                <w:rFonts w:cs="Arial"/>
                <w:color w:val="0D0D0D"/>
                <w:sz w:val="20"/>
                <w:szCs w:val="20"/>
              </w:rPr>
              <w:t>Las condiciones generales de trabajo, contratos o convenios que regulen las relaciones laborales del personal de base o de confianza, así como los recursos públicos eco</w:t>
            </w:r>
            <w:r w:rsidR="00990F8A">
              <w:rPr>
                <w:rFonts w:cs="Arial"/>
                <w:color w:val="0D0D0D"/>
                <w:sz w:val="20"/>
                <w:szCs w:val="20"/>
              </w:rPr>
              <w:t>nómicos, en especie o donativos</w:t>
            </w:r>
            <w:r w:rsidR="001C1B1A" w:rsidRPr="00990F8A">
              <w:rPr>
                <w:rFonts w:cs="Arial"/>
                <w:color w:val="0D0D0D"/>
                <w:sz w:val="20"/>
                <w:szCs w:val="20"/>
              </w:rPr>
              <w:t xml:space="preserve"> que sean entregados a los sindicatos y ejerzan como recursos públicos;</w:t>
            </w:r>
          </w:p>
        </w:tc>
        <w:tc>
          <w:tcPr>
            <w:tcW w:w="1041"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963B7F" w:rsidP="00715D4D">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 </w:t>
            </w:r>
            <w:r w:rsidRPr="00990F8A">
              <w:rPr>
                <w:color w:val="000000"/>
                <w:sz w:val="20"/>
                <w:szCs w:val="20"/>
              </w:rPr>
              <w:t>Departamento de Recursos Humanos</w:t>
            </w:r>
            <w:r w:rsidR="00715D4D">
              <w:rPr>
                <w:color w:val="000000"/>
                <w:sz w:val="20"/>
                <w:szCs w:val="20"/>
              </w:rPr>
              <w:t xml:space="preserve"> / </w:t>
            </w:r>
            <w:r w:rsidRPr="00990F8A">
              <w:rPr>
                <w:color w:val="000000"/>
                <w:sz w:val="20"/>
                <w:szCs w:val="20"/>
              </w:rPr>
              <w:t>Área de Asuntos Jurídicos</w:t>
            </w:r>
            <w:r w:rsidR="00734655" w:rsidRPr="00990F8A">
              <w:rPr>
                <w:color w:val="000000"/>
                <w:sz w:val="20"/>
                <w:szCs w:val="20"/>
              </w:rPr>
              <w:t> </w:t>
            </w:r>
          </w:p>
        </w:tc>
      </w:tr>
      <w:tr w:rsidR="00734655" w:rsidRPr="006F48A7" w:rsidTr="00B12797">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XVIII</w:t>
            </w:r>
          </w:p>
        </w:tc>
        <w:tc>
          <w:tcPr>
            <w:tcW w:w="1169" w:type="pct"/>
            <w:shd w:val="clear" w:color="000000" w:fill="FFFFFF"/>
            <w:vAlign w:val="center"/>
            <w:hideMark/>
          </w:tcPr>
          <w:p w:rsidR="00734655" w:rsidRPr="00990F8A" w:rsidRDefault="001C1B1A" w:rsidP="00734655">
            <w:pPr>
              <w:spacing w:after="0" w:line="240" w:lineRule="auto"/>
              <w:jc w:val="center"/>
              <w:rPr>
                <w:color w:val="000000"/>
                <w:sz w:val="20"/>
                <w:szCs w:val="20"/>
              </w:rPr>
            </w:pPr>
            <w:r w:rsidRPr="00990F8A">
              <w:rPr>
                <w:rFonts w:cs="Arial"/>
                <w:color w:val="0D0D0D"/>
                <w:sz w:val="20"/>
                <w:szCs w:val="20"/>
              </w:rPr>
              <w:t>Los convenios suscritos con los sectores social y privado;</w:t>
            </w:r>
          </w:p>
        </w:tc>
        <w:tc>
          <w:tcPr>
            <w:tcW w:w="1041" w:type="pct"/>
            <w:shd w:val="clear" w:color="000000" w:fill="FFFFFF"/>
            <w:vAlign w:val="center"/>
            <w:hideMark/>
          </w:tcPr>
          <w:p w:rsidR="00734655" w:rsidRPr="00990F8A" w:rsidRDefault="00963B7F" w:rsidP="00963B7F">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963B7F" w:rsidP="00715D4D">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 </w:t>
            </w:r>
            <w:r w:rsidRPr="00990F8A">
              <w:rPr>
                <w:color w:val="000000"/>
                <w:sz w:val="20"/>
                <w:szCs w:val="20"/>
              </w:rPr>
              <w:t>Área de Asuntos Jurídicos</w:t>
            </w:r>
            <w:r w:rsidR="00734655" w:rsidRPr="00990F8A">
              <w:rPr>
                <w:color w:val="000000"/>
                <w:sz w:val="20"/>
                <w:szCs w:val="20"/>
              </w:rPr>
              <w:t> </w:t>
            </w:r>
          </w:p>
        </w:tc>
      </w:tr>
      <w:tr w:rsidR="00734655" w:rsidRPr="006F48A7" w:rsidTr="00B12797">
        <w:trPr>
          <w:trHeight w:val="103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XIX</w:t>
            </w:r>
          </w:p>
        </w:tc>
        <w:tc>
          <w:tcPr>
            <w:tcW w:w="1169"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Las recomendaciones emitidas por l</w:t>
            </w:r>
            <w:r w:rsidR="00990F8A">
              <w:rPr>
                <w:rFonts w:cs="Arial"/>
                <w:color w:val="0D0D0D"/>
                <w:sz w:val="20"/>
                <w:szCs w:val="20"/>
              </w:rPr>
              <w:t>os órganos públicos del Estado M</w:t>
            </w:r>
            <w:r w:rsidRPr="00990F8A">
              <w:rPr>
                <w:rFonts w:cs="Arial"/>
                <w:color w:val="0D0D0D"/>
                <w:sz w:val="20"/>
                <w:szCs w:val="20"/>
              </w:rPr>
              <w:t xml:space="preserve">exicano u organismos internacionales garantes de los </w:t>
            </w:r>
            <w:r w:rsidRPr="00990F8A">
              <w:rPr>
                <w:rFonts w:cs="Arial"/>
                <w:color w:val="0D0D0D"/>
                <w:sz w:val="20"/>
                <w:szCs w:val="20"/>
              </w:rPr>
              <w:lastRenderedPageBreak/>
              <w:t>derechos humanos, así como las acciones que han llevado a cabo para su atención;</w:t>
            </w:r>
          </w:p>
        </w:tc>
        <w:tc>
          <w:tcPr>
            <w:tcW w:w="1041" w:type="pct"/>
            <w:shd w:val="clear" w:color="000000" w:fill="FFFFFF"/>
            <w:vAlign w:val="center"/>
            <w:hideMark/>
          </w:tcPr>
          <w:p w:rsidR="00734655" w:rsidRPr="00990F8A" w:rsidRDefault="006D5EDB" w:rsidP="006D5EDB">
            <w:pPr>
              <w:jc w:val="center"/>
              <w:rPr>
                <w:sz w:val="20"/>
                <w:szCs w:val="20"/>
              </w:rPr>
            </w:pPr>
            <w:r w:rsidRPr="00990F8A">
              <w:rPr>
                <w:bCs/>
                <w:sz w:val="20"/>
                <w:szCs w:val="20"/>
              </w:rPr>
              <w:lastRenderedPageBreak/>
              <w:t>Aplica</w:t>
            </w:r>
          </w:p>
        </w:tc>
        <w:tc>
          <w:tcPr>
            <w:tcW w:w="1021" w:type="pct"/>
            <w:shd w:val="clear" w:color="000000" w:fill="FFFFFF"/>
            <w:vAlign w:val="center"/>
            <w:hideMark/>
          </w:tcPr>
          <w:p w:rsidR="00734655" w:rsidRPr="00990F8A" w:rsidRDefault="00734655" w:rsidP="00715D4D">
            <w:pPr>
              <w:spacing w:after="0" w:line="240" w:lineRule="auto"/>
              <w:jc w:val="center"/>
              <w:rPr>
                <w:color w:val="000000"/>
                <w:sz w:val="20"/>
                <w:szCs w:val="20"/>
              </w:rPr>
            </w:pPr>
            <w:r w:rsidRPr="00990F8A">
              <w:rPr>
                <w:color w:val="000000"/>
                <w:sz w:val="20"/>
                <w:szCs w:val="20"/>
              </w:rPr>
              <w:t> </w:t>
            </w:r>
            <w:r w:rsidR="00715D4D">
              <w:rPr>
                <w:color w:val="000000"/>
                <w:sz w:val="20"/>
                <w:szCs w:val="20"/>
              </w:rPr>
              <w:t>Secretaría Técnica / Área de Asuntos Jurídicos</w:t>
            </w:r>
          </w:p>
        </w:tc>
      </w:tr>
      <w:tr w:rsidR="00734655" w:rsidRPr="006F48A7" w:rsidTr="00B12797">
        <w:trPr>
          <w:trHeight w:val="52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w:t>
            </w:r>
          </w:p>
        </w:tc>
        <w:tc>
          <w:tcPr>
            <w:tcW w:w="1169"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Las resoluciones y laudos que se emitan en procesos o procedimientos seguidos en forma de juicio;</w:t>
            </w:r>
          </w:p>
        </w:tc>
        <w:tc>
          <w:tcPr>
            <w:tcW w:w="1041"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6D5EDB" w:rsidRPr="00990F8A" w:rsidRDefault="00715D4D" w:rsidP="00734655">
            <w:pPr>
              <w:spacing w:after="0" w:line="240" w:lineRule="auto"/>
              <w:jc w:val="center"/>
              <w:rPr>
                <w:color w:val="000000"/>
                <w:sz w:val="20"/>
                <w:szCs w:val="20"/>
              </w:rPr>
            </w:pPr>
            <w:r>
              <w:rPr>
                <w:color w:val="000000"/>
                <w:sz w:val="20"/>
                <w:szCs w:val="20"/>
              </w:rPr>
              <w:t>Secretaría Técnica / Área de Asuntos Jurídicos</w:t>
            </w:r>
          </w:p>
        </w:tc>
      </w:tr>
      <w:tr w:rsidR="00734655" w:rsidRPr="006F48A7" w:rsidTr="00B12797">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w:t>
            </w:r>
          </w:p>
        </w:tc>
        <w:tc>
          <w:tcPr>
            <w:tcW w:w="1169" w:type="pct"/>
            <w:shd w:val="clear" w:color="000000" w:fill="FFFFFF"/>
            <w:vAlign w:val="center"/>
            <w:hideMark/>
          </w:tcPr>
          <w:p w:rsidR="00734655" w:rsidRPr="00990F8A" w:rsidRDefault="00734655" w:rsidP="00F762F7">
            <w:pPr>
              <w:spacing w:after="0" w:line="240" w:lineRule="auto"/>
              <w:jc w:val="center"/>
              <w:rPr>
                <w:color w:val="000000"/>
                <w:sz w:val="20"/>
                <w:szCs w:val="20"/>
              </w:rPr>
            </w:pPr>
            <w:r w:rsidRPr="00990F8A">
              <w:rPr>
                <w:color w:val="000000"/>
                <w:sz w:val="20"/>
                <w:szCs w:val="20"/>
              </w:rPr>
              <w:t>La información financiera sobre el presupuesto asignado, así como los informes del ejercicio trimestral del gasto, en términos de la Ley General de Contabilidad Gubernamental y demás normativ</w:t>
            </w:r>
            <w:r w:rsidR="00F762F7">
              <w:rPr>
                <w:color w:val="000000"/>
                <w:sz w:val="20"/>
                <w:szCs w:val="20"/>
              </w:rPr>
              <w:t>a</w:t>
            </w:r>
            <w:r w:rsidRPr="00990F8A">
              <w:rPr>
                <w:color w:val="000000"/>
                <w:sz w:val="20"/>
                <w:szCs w:val="20"/>
              </w:rPr>
              <w:t xml:space="preserve"> aplicable;</w:t>
            </w:r>
          </w:p>
        </w:tc>
        <w:tc>
          <w:tcPr>
            <w:tcW w:w="1041" w:type="pct"/>
            <w:shd w:val="clear" w:color="000000" w:fill="FFFFFF"/>
            <w:vAlign w:val="center"/>
            <w:hideMark/>
          </w:tcPr>
          <w:p w:rsidR="00734655" w:rsidRPr="00990F8A" w:rsidRDefault="00734655" w:rsidP="006D5EDB">
            <w:pPr>
              <w:jc w:val="center"/>
              <w:rPr>
                <w:sz w:val="20"/>
                <w:szCs w:val="20"/>
              </w:rPr>
            </w:pPr>
            <w:r w:rsidRPr="00990F8A">
              <w:rPr>
                <w:bCs/>
                <w:sz w:val="20"/>
                <w:szCs w:val="20"/>
              </w:rPr>
              <w:t xml:space="preserve">Aplica </w:t>
            </w:r>
          </w:p>
        </w:tc>
        <w:tc>
          <w:tcPr>
            <w:tcW w:w="1021" w:type="pct"/>
            <w:shd w:val="clear" w:color="000000" w:fill="FFFFFF"/>
            <w:vAlign w:val="center"/>
            <w:hideMark/>
          </w:tcPr>
          <w:p w:rsidR="006D5EDB" w:rsidRPr="00990F8A" w:rsidRDefault="006D5EDB" w:rsidP="00715D4D">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 </w:t>
            </w:r>
            <w:r w:rsidRPr="00990F8A">
              <w:rPr>
                <w:color w:val="000000"/>
                <w:sz w:val="20"/>
                <w:szCs w:val="20"/>
              </w:rPr>
              <w:t>Departamento de Contabilidad, Programación y Presupuesto</w:t>
            </w:r>
          </w:p>
        </w:tc>
      </w:tr>
      <w:tr w:rsidR="00734655" w:rsidRPr="006F48A7" w:rsidTr="00B12797">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XXII</w:t>
            </w:r>
          </w:p>
        </w:tc>
        <w:tc>
          <w:tcPr>
            <w:tcW w:w="1169"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Informe de avances programáticos o presupuestales, balances generales y su estado financiero;</w:t>
            </w:r>
          </w:p>
        </w:tc>
        <w:tc>
          <w:tcPr>
            <w:tcW w:w="1041"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6D5EDB" w:rsidRPr="00990F8A" w:rsidRDefault="006D5EDB" w:rsidP="006D5EDB">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w:t>
            </w:r>
          </w:p>
          <w:p w:rsidR="00734655" w:rsidRPr="00990F8A" w:rsidRDefault="006D5EDB" w:rsidP="006D5EDB">
            <w:pPr>
              <w:spacing w:after="0" w:line="240" w:lineRule="auto"/>
              <w:jc w:val="center"/>
              <w:rPr>
                <w:color w:val="000000"/>
                <w:sz w:val="20"/>
                <w:szCs w:val="20"/>
              </w:rPr>
            </w:pPr>
            <w:r w:rsidRPr="00990F8A">
              <w:rPr>
                <w:color w:val="000000"/>
                <w:sz w:val="20"/>
                <w:szCs w:val="20"/>
              </w:rPr>
              <w:t>Departamento de Contabilidad, Programación y Presupuesto</w:t>
            </w:r>
            <w:r w:rsidR="00734655" w:rsidRPr="00990F8A">
              <w:rPr>
                <w:color w:val="000000"/>
                <w:sz w:val="20"/>
                <w:szCs w:val="20"/>
              </w:rPr>
              <w:t> </w:t>
            </w:r>
          </w:p>
        </w:tc>
      </w:tr>
      <w:tr w:rsidR="00734655" w:rsidRPr="006F48A7" w:rsidTr="00B12797">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XXIII</w:t>
            </w:r>
          </w:p>
        </w:tc>
        <w:tc>
          <w:tcPr>
            <w:tcW w:w="1169" w:type="pct"/>
            <w:shd w:val="clear" w:color="000000" w:fill="FFFFFF"/>
            <w:vAlign w:val="center"/>
            <w:hideMark/>
          </w:tcPr>
          <w:p w:rsidR="00734655" w:rsidRPr="00990F8A" w:rsidRDefault="00707F0F" w:rsidP="00F762F7">
            <w:pPr>
              <w:spacing w:after="0" w:line="240" w:lineRule="auto"/>
              <w:jc w:val="center"/>
              <w:rPr>
                <w:color w:val="000000"/>
                <w:sz w:val="20"/>
                <w:szCs w:val="20"/>
              </w:rPr>
            </w:pPr>
            <w:r w:rsidRPr="00990F8A">
              <w:rPr>
                <w:rFonts w:cs="Arial"/>
                <w:color w:val="0D0D0D"/>
                <w:sz w:val="20"/>
                <w:szCs w:val="20"/>
              </w:rPr>
              <w:t xml:space="preserve">Los ingresos recibidos por cualquier concepto señalando el nombre de los responsables de recibirlos, administrarlos y </w:t>
            </w:r>
            <w:r w:rsidRPr="00990F8A">
              <w:rPr>
                <w:rFonts w:cs="Arial"/>
                <w:color w:val="0D0D0D"/>
                <w:sz w:val="20"/>
                <w:szCs w:val="20"/>
              </w:rPr>
              <w:lastRenderedPageBreak/>
              <w:t>ejercerlos, indicando el destino de cada uno de ellos;</w:t>
            </w:r>
          </w:p>
        </w:tc>
        <w:tc>
          <w:tcPr>
            <w:tcW w:w="1041" w:type="pct"/>
            <w:shd w:val="clear" w:color="000000" w:fill="FFFFFF"/>
            <w:vAlign w:val="center"/>
            <w:hideMark/>
          </w:tcPr>
          <w:p w:rsidR="00734655" w:rsidRPr="00990F8A" w:rsidRDefault="00734655" w:rsidP="006D5EDB">
            <w:pPr>
              <w:jc w:val="center"/>
              <w:rPr>
                <w:sz w:val="20"/>
                <w:szCs w:val="20"/>
              </w:rPr>
            </w:pPr>
            <w:r w:rsidRPr="00990F8A">
              <w:rPr>
                <w:bCs/>
                <w:sz w:val="20"/>
                <w:szCs w:val="20"/>
              </w:rPr>
              <w:lastRenderedPageBreak/>
              <w:t xml:space="preserve">Aplica </w:t>
            </w:r>
          </w:p>
        </w:tc>
        <w:tc>
          <w:tcPr>
            <w:tcW w:w="1021" w:type="pct"/>
            <w:shd w:val="clear" w:color="000000" w:fill="FFFFFF"/>
            <w:vAlign w:val="center"/>
            <w:hideMark/>
          </w:tcPr>
          <w:p w:rsidR="00734655" w:rsidRPr="00990F8A" w:rsidRDefault="006D5EDB" w:rsidP="00715D4D">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 </w:t>
            </w:r>
            <w:r w:rsidRPr="00990F8A">
              <w:rPr>
                <w:color w:val="000000"/>
                <w:sz w:val="20"/>
                <w:szCs w:val="20"/>
              </w:rPr>
              <w:t>Departamento de Contabilidad, Programación y Presupuesto</w:t>
            </w:r>
            <w:r w:rsidR="00734655" w:rsidRPr="00990F8A">
              <w:rPr>
                <w:color w:val="000000"/>
                <w:sz w:val="20"/>
                <w:szCs w:val="20"/>
              </w:rPr>
              <w:t> </w:t>
            </w:r>
          </w:p>
        </w:tc>
      </w:tr>
      <w:tr w:rsidR="00734655" w:rsidRPr="006F48A7" w:rsidTr="00B12797">
        <w:trPr>
          <w:trHeight w:val="1434"/>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XXIV</w:t>
            </w:r>
          </w:p>
        </w:tc>
        <w:tc>
          <w:tcPr>
            <w:tcW w:w="1169" w:type="pct"/>
            <w:shd w:val="clear" w:color="000000" w:fill="FFFFFF"/>
            <w:vAlign w:val="center"/>
            <w:hideMark/>
          </w:tcPr>
          <w:p w:rsidR="00734655" w:rsidRPr="00990F8A" w:rsidRDefault="00707F0F" w:rsidP="00707F0F">
            <w:pPr>
              <w:ind w:right="-15"/>
              <w:jc w:val="center"/>
              <w:rPr>
                <w:rFonts w:cs="Arial"/>
                <w:sz w:val="20"/>
                <w:szCs w:val="20"/>
                <w:lang w:val="es-ES"/>
              </w:rPr>
            </w:pPr>
            <w:r w:rsidRPr="00990F8A">
              <w:rPr>
                <w:rFonts w:cs="Arial"/>
                <w:sz w:val="20"/>
                <w:szCs w:val="20"/>
                <w:lang w:val="es-ES"/>
              </w:rPr>
              <w:t>Relación de personas físicas o morales que hayan recibido recursos públicos, incluyendo f</w:t>
            </w:r>
            <w:r w:rsidR="00F762F7">
              <w:rPr>
                <w:rFonts w:cs="Arial"/>
                <w:sz w:val="20"/>
                <w:szCs w:val="20"/>
                <w:lang w:val="es-ES"/>
              </w:rPr>
              <w:t>echa, nombre o razón social, la</w:t>
            </w:r>
            <w:r w:rsidRPr="00990F8A">
              <w:rPr>
                <w:rFonts w:cs="Arial"/>
                <w:sz w:val="20"/>
                <w:szCs w:val="20"/>
                <w:lang w:val="es-ES"/>
              </w:rPr>
              <w:t xml:space="preserve"> descripción del concepto y monto;</w:t>
            </w:r>
          </w:p>
        </w:tc>
        <w:tc>
          <w:tcPr>
            <w:tcW w:w="1041"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6D5EDB" w:rsidRPr="00990F8A" w:rsidRDefault="006D5EDB" w:rsidP="006D5EDB">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w:t>
            </w:r>
          </w:p>
          <w:p w:rsidR="00734655" w:rsidRPr="00990F8A" w:rsidRDefault="006D5EDB" w:rsidP="006D5EDB">
            <w:pPr>
              <w:spacing w:after="0" w:line="240" w:lineRule="auto"/>
              <w:jc w:val="center"/>
              <w:rPr>
                <w:color w:val="000000"/>
                <w:sz w:val="20"/>
                <w:szCs w:val="20"/>
              </w:rPr>
            </w:pPr>
            <w:r w:rsidRPr="00990F8A">
              <w:rPr>
                <w:color w:val="000000"/>
                <w:sz w:val="20"/>
                <w:szCs w:val="20"/>
              </w:rPr>
              <w:t>Departamento de Contabilidad, Programación y Presupuesto</w:t>
            </w:r>
            <w:r w:rsidR="00734655" w:rsidRPr="00990F8A">
              <w:rPr>
                <w:color w:val="000000"/>
                <w:sz w:val="20"/>
                <w:szCs w:val="20"/>
              </w:rPr>
              <w:t> </w:t>
            </w:r>
          </w:p>
        </w:tc>
      </w:tr>
      <w:tr w:rsidR="00734655" w:rsidRPr="006F48A7" w:rsidTr="00B12797">
        <w:trPr>
          <w:trHeight w:val="438"/>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XXV</w:t>
            </w:r>
          </w:p>
        </w:tc>
        <w:tc>
          <w:tcPr>
            <w:tcW w:w="1169"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41"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6D5EDB" w:rsidRPr="00990F8A" w:rsidRDefault="006D5EDB" w:rsidP="006D5EDB">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w:t>
            </w:r>
          </w:p>
          <w:p w:rsidR="00734655" w:rsidRPr="00990F8A" w:rsidRDefault="006D5EDB" w:rsidP="006D5EDB">
            <w:pPr>
              <w:spacing w:after="0" w:line="240" w:lineRule="auto"/>
              <w:jc w:val="center"/>
              <w:rPr>
                <w:color w:val="000000"/>
                <w:sz w:val="20"/>
                <w:szCs w:val="20"/>
              </w:rPr>
            </w:pPr>
            <w:r w:rsidRPr="00990F8A">
              <w:rPr>
                <w:color w:val="000000"/>
                <w:sz w:val="20"/>
                <w:szCs w:val="20"/>
              </w:rPr>
              <w:t>Departamento de Contabilidad, Programación y Presupuesto</w:t>
            </w:r>
            <w:r w:rsidR="00734655" w:rsidRPr="00990F8A">
              <w:rPr>
                <w:color w:val="000000"/>
                <w:sz w:val="20"/>
                <w:szCs w:val="20"/>
              </w:rPr>
              <w:t> </w:t>
            </w:r>
          </w:p>
        </w:tc>
      </w:tr>
      <w:tr w:rsidR="00734655" w:rsidRPr="006F48A7" w:rsidTr="00B12797">
        <w:trPr>
          <w:trHeight w:val="2117"/>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XXVI</w:t>
            </w:r>
          </w:p>
        </w:tc>
        <w:tc>
          <w:tcPr>
            <w:tcW w:w="1169"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41" w:type="pct"/>
            <w:shd w:val="clear" w:color="000000" w:fill="FFFFFF"/>
            <w:vAlign w:val="center"/>
            <w:hideMark/>
          </w:tcPr>
          <w:p w:rsidR="00734655" w:rsidRPr="00990F8A" w:rsidRDefault="006D5EDB" w:rsidP="006D5EDB">
            <w:pPr>
              <w:jc w:val="center"/>
              <w:rPr>
                <w:sz w:val="20"/>
                <w:szCs w:val="20"/>
              </w:rPr>
            </w:pPr>
            <w:r w:rsidRPr="00990F8A">
              <w:rPr>
                <w:bCs/>
                <w:sz w:val="20"/>
                <w:szCs w:val="20"/>
              </w:rPr>
              <w:t>Aplica</w:t>
            </w:r>
          </w:p>
        </w:tc>
        <w:tc>
          <w:tcPr>
            <w:tcW w:w="1021" w:type="pct"/>
            <w:shd w:val="clear" w:color="000000" w:fill="FFFFFF"/>
            <w:vAlign w:val="center"/>
            <w:hideMark/>
          </w:tcPr>
          <w:p w:rsidR="006D5EDB" w:rsidRPr="00990F8A" w:rsidRDefault="006D5EDB" w:rsidP="006D5EDB">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w:t>
            </w:r>
          </w:p>
          <w:p w:rsidR="00734655" w:rsidRPr="00990F8A" w:rsidRDefault="006D5EDB" w:rsidP="006D5EDB">
            <w:pPr>
              <w:spacing w:after="0" w:line="240" w:lineRule="auto"/>
              <w:jc w:val="center"/>
              <w:rPr>
                <w:color w:val="000000"/>
                <w:sz w:val="20"/>
                <w:szCs w:val="20"/>
              </w:rPr>
            </w:pPr>
            <w:r w:rsidRPr="00990F8A">
              <w:rPr>
                <w:color w:val="000000"/>
                <w:sz w:val="20"/>
                <w:szCs w:val="20"/>
              </w:rPr>
              <w:t>Departamento de Recursos Humanos</w:t>
            </w:r>
          </w:p>
        </w:tc>
      </w:tr>
      <w:tr w:rsidR="00734655" w:rsidRPr="006F48A7" w:rsidTr="00B12797">
        <w:trPr>
          <w:trHeight w:val="2132"/>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XXVII</w:t>
            </w:r>
          </w:p>
        </w:tc>
        <w:tc>
          <w:tcPr>
            <w:tcW w:w="1169" w:type="pct"/>
            <w:shd w:val="clear" w:color="000000" w:fill="FFFFFF"/>
            <w:vAlign w:val="center"/>
            <w:hideMark/>
          </w:tcPr>
          <w:p w:rsidR="00734655" w:rsidRPr="00990F8A" w:rsidRDefault="00707F0F" w:rsidP="00734655">
            <w:pPr>
              <w:spacing w:after="0" w:line="240" w:lineRule="auto"/>
              <w:jc w:val="center"/>
              <w:rPr>
                <w:color w:val="000000"/>
                <w:sz w:val="20"/>
                <w:szCs w:val="20"/>
              </w:rPr>
            </w:pPr>
            <w:r w:rsidRPr="00990F8A">
              <w:rPr>
                <w:rFonts w:cs="Arial"/>
                <w:color w:val="0D0D0D"/>
                <w:sz w:val="20"/>
                <w:szCs w:val="20"/>
              </w:rPr>
              <w:t>El listado de jubilados y pensionados</w:t>
            </w:r>
            <w:r w:rsidR="00F762F7">
              <w:rPr>
                <w:rFonts w:cs="Arial"/>
                <w:color w:val="0D0D0D"/>
                <w:sz w:val="20"/>
                <w:szCs w:val="20"/>
              </w:rPr>
              <w:t>,</w:t>
            </w:r>
            <w:r w:rsidRPr="00990F8A">
              <w:rPr>
                <w:rFonts w:cs="Arial"/>
                <w:color w:val="0D0D0D"/>
                <w:sz w:val="20"/>
                <w:szCs w:val="20"/>
              </w:rPr>
              <w:t xml:space="preserve"> y el monto que reciben;</w:t>
            </w:r>
          </w:p>
        </w:tc>
        <w:tc>
          <w:tcPr>
            <w:tcW w:w="1041" w:type="pct"/>
            <w:shd w:val="clear" w:color="000000" w:fill="FFFFFF"/>
            <w:vAlign w:val="center"/>
            <w:hideMark/>
          </w:tcPr>
          <w:p w:rsidR="00734655" w:rsidRDefault="006D5EDB" w:rsidP="00715D4D">
            <w:pPr>
              <w:spacing w:line="240" w:lineRule="auto"/>
              <w:jc w:val="center"/>
              <w:rPr>
                <w:bCs/>
                <w:sz w:val="20"/>
                <w:szCs w:val="20"/>
              </w:rPr>
            </w:pPr>
            <w:r w:rsidRPr="00990F8A">
              <w:rPr>
                <w:bCs/>
                <w:sz w:val="20"/>
                <w:szCs w:val="20"/>
              </w:rPr>
              <w:t>Aplica</w:t>
            </w:r>
          </w:p>
          <w:p w:rsidR="00715D4D" w:rsidRPr="00990F8A" w:rsidRDefault="00715D4D" w:rsidP="00715D4D">
            <w:pPr>
              <w:spacing w:line="240" w:lineRule="auto"/>
              <w:jc w:val="center"/>
              <w:rPr>
                <w:sz w:val="20"/>
                <w:szCs w:val="20"/>
              </w:rPr>
            </w:pPr>
            <w:r>
              <w:rPr>
                <w:rFonts w:cs="Calibri"/>
                <w:color w:val="000000"/>
                <w:sz w:val="20"/>
                <w:szCs w:val="20"/>
              </w:rPr>
              <w:t>Corresponde al Instituto de Pensiones del Estado de Sinaloa y 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6D5EDB" w:rsidRPr="00990F8A" w:rsidRDefault="006D5EDB" w:rsidP="006D5EDB">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w:t>
            </w:r>
          </w:p>
          <w:p w:rsidR="00734655" w:rsidRPr="00990F8A" w:rsidRDefault="006D5EDB" w:rsidP="006D5EDB">
            <w:pPr>
              <w:spacing w:after="0" w:line="240" w:lineRule="auto"/>
              <w:jc w:val="center"/>
              <w:rPr>
                <w:color w:val="000000"/>
                <w:sz w:val="20"/>
                <w:szCs w:val="20"/>
              </w:rPr>
            </w:pPr>
            <w:r w:rsidRPr="00990F8A">
              <w:rPr>
                <w:color w:val="000000"/>
                <w:sz w:val="20"/>
                <w:szCs w:val="20"/>
              </w:rPr>
              <w:t>Departamento de Recursos Humanos</w:t>
            </w:r>
            <w:r w:rsidR="00734655" w:rsidRPr="00990F8A">
              <w:rPr>
                <w:color w:val="000000"/>
                <w:sz w:val="20"/>
                <w:szCs w:val="20"/>
              </w:rPr>
              <w:t> </w:t>
            </w:r>
          </w:p>
        </w:tc>
      </w:tr>
      <w:tr w:rsidR="00734655" w:rsidRPr="006F48A7" w:rsidTr="00B12797">
        <w:trPr>
          <w:trHeight w:val="21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XXVIII</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Los montos destinados a gastos relativos a comunicación social y publicidad oficial desglosada por fecha, tipo de medio, proveedores, número de contrato y concepto o campaña;</w:t>
            </w:r>
          </w:p>
        </w:tc>
        <w:tc>
          <w:tcPr>
            <w:tcW w:w="1041" w:type="pct"/>
            <w:shd w:val="clear" w:color="000000" w:fill="FFFFFF"/>
            <w:vAlign w:val="center"/>
            <w:hideMark/>
          </w:tcPr>
          <w:p w:rsidR="00734655" w:rsidRPr="00990F8A" w:rsidRDefault="008C64DD" w:rsidP="008C64DD">
            <w:pPr>
              <w:jc w:val="center"/>
              <w:rPr>
                <w:sz w:val="20"/>
                <w:szCs w:val="20"/>
              </w:rPr>
            </w:pPr>
            <w:r w:rsidRPr="00990F8A">
              <w:rPr>
                <w:bCs/>
                <w:sz w:val="20"/>
                <w:szCs w:val="20"/>
              </w:rPr>
              <w:t>Aplica</w:t>
            </w:r>
          </w:p>
        </w:tc>
        <w:tc>
          <w:tcPr>
            <w:tcW w:w="1021" w:type="pct"/>
            <w:shd w:val="clear" w:color="000000" w:fill="FFFFFF"/>
            <w:vAlign w:val="center"/>
            <w:hideMark/>
          </w:tcPr>
          <w:p w:rsidR="008C64DD" w:rsidRPr="00990F8A" w:rsidRDefault="008C64DD" w:rsidP="00715D4D">
            <w:pPr>
              <w:spacing w:after="0" w:line="240" w:lineRule="auto"/>
              <w:jc w:val="center"/>
              <w:rPr>
                <w:color w:val="000000"/>
                <w:sz w:val="20"/>
                <w:szCs w:val="20"/>
              </w:rPr>
            </w:pPr>
            <w:r w:rsidRPr="00990F8A">
              <w:rPr>
                <w:color w:val="000000"/>
                <w:sz w:val="20"/>
                <w:szCs w:val="20"/>
              </w:rPr>
              <w:t>Dirección de Administración</w:t>
            </w:r>
            <w:r w:rsidR="00715D4D">
              <w:rPr>
                <w:color w:val="000000"/>
                <w:sz w:val="20"/>
                <w:szCs w:val="20"/>
              </w:rPr>
              <w:t xml:space="preserve"> / </w:t>
            </w:r>
            <w:r w:rsidRPr="00990F8A">
              <w:rPr>
                <w:color w:val="000000"/>
                <w:sz w:val="20"/>
                <w:szCs w:val="20"/>
              </w:rPr>
              <w:t>Departamento de Contabilidad, Programación y Presupuesto</w:t>
            </w:r>
            <w:r w:rsidR="00715D4D">
              <w:rPr>
                <w:color w:val="000000"/>
                <w:sz w:val="20"/>
                <w:szCs w:val="20"/>
              </w:rPr>
              <w:t xml:space="preserve"> / </w:t>
            </w:r>
            <w:r w:rsidRPr="00990F8A">
              <w:rPr>
                <w:color w:val="000000"/>
                <w:sz w:val="20"/>
                <w:szCs w:val="20"/>
              </w:rPr>
              <w:t>Departamento de Recursos Materiales</w:t>
            </w:r>
          </w:p>
        </w:tc>
      </w:tr>
      <w:tr w:rsidR="00734655" w:rsidRPr="006F48A7" w:rsidTr="00B12797">
        <w:trPr>
          <w:trHeight w:val="103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XXIX</w:t>
            </w:r>
          </w:p>
        </w:tc>
        <w:tc>
          <w:tcPr>
            <w:tcW w:w="1169" w:type="pct"/>
            <w:shd w:val="clear" w:color="000000" w:fill="FFFFFF"/>
            <w:vAlign w:val="center"/>
            <w:hideMark/>
          </w:tcPr>
          <w:p w:rsidR="00734655" w:rsidRPr="00990F8A" w:rsidRDefault="00744DDA" w:rsidP="00744DDA">
            <w:pPr>
              <w:jc w:val="center"/>
              <w:rPr>
                <w:rFonts w:cs="Arial"/>
                <w:sz w:val="20"/>
                <w:szCs w:val="20"/>
              </w:rPr>
            </w:pPr>
            <w:r w:rsidRPr="00990F8A">
              <w:rPr>
                <w:rFonts w:cs="Arial"/>
                <w:sz w:val="20"/>
                <w:szCs w:val="20"/>
              </w:rPr>
              <w:t>Relación de arrendamientos desglosado por nombre del arrendador, uso del inmueble, ubicación e importe mensual de la renta;</w:t>
            </w:r>
          </w:p>
        </w:tc>
        <w:tc>
          <w:tcPr>
            <w:tcW w:w="1041" w:type="pct"/>
            <w:shd w:val="clear" w:color="000000" w:fill="FFFFFF"/>
            <w:vAlign w:val="center"/>
            <w:hideMark/>
          </w:tcPr>
          <w:p w:rsidR="00734655" w:rsidRPr="00990F8A" w:rsidRDefault="00A103F1" w:rsidP="008B6B63">
            <w:pPr>
              <w:jc w:val="center"/>
              <w:rPr>
                <w:sz w:val="20"/>
                <w:szCs w:val="20"/>
              </w:rPr>
            </w:pPr>
            <w:r>
              <w:rPr>
                <w:bCs/>
                <w:sz w:val="20"/>
                <w:szCs w:val="20"/>
              </w:rPr>
              <w:t>A</w:t>
            </w:r>
            <w:r w:rsidR="007F1B94" w:rsidRPr="00990F8A">
              <w:rPr>
                <w:bCs/>
                <w:sz w:val="20"/>
                <w:szCs w:val="20"/>
              </w:rPr>
              <w:t>plica</w:t>
            </w:r>
          </w:p>
        </w:tc>
        <w:tc>
          <w:tcPr>
            <w:tcW w:w="1021" w:type="pct"/>
            <w:shd w:val="clear" w:color="000000" w:fill="FFFFFF"/>
            <w:vAlign w:val="center"/>
            <w:hideMark/>
          </w:tcPr>
          <w:p w:rsidR="00734655" w:rsidRPr="005447B0" w:rsidRDefault="00A103F1" w:rsidP="00734655">
            <w:pPr>
              <w:spacing w:after="0" w:line="240" w:lineRule="auto"/>
              <w:jc w:val="center"/>
              <w:rPr>
                <w:color w:val="000000"/>
                <w:sz w:val="20"/>
                <w:szCs w:val="20"/>
                <w:highlight w:val="yellow"/>
              </w:rPr>
            </w:pPr>
            <w:r w:rsidRPr="005447B0">
              <w:rPr>
                <w:rFonts w:cs="Calibri"/>
                <w:bCs/>
                <w:sz w:val="20"/>
                <w:szCs w:val="20"/>
                <w:highlight w:val="yellow"/>
              </w:rPr>
              <w:t>Se deberá establecer la unidad administrativa que publicará  la información requerida de conformidad con sus atribuciones y que forme parte de su estructura orgánica</w:t>
            </w:r>
          </w:p>
        </w:tc>
      </w:tr>
      <w:tr w:rsidR="00734655" w:rsidRPr="006F48A7" w:rsidTr="00B12797">
        <w:trPr>
          <w:trHeight w:val="1800"/>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Los gastos de representación y viáticos de cada uno de sus servidores públicos, así como el objeto e informe de comisión correspondiente;</w:t>
            </w:r>
          </w:p>
        </w:tc>
        <w:tc>
          <w:tcPr>
            <w:tcW w:w="1041"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7F1B94" w:rsidRPr="00990F8A" w:rsidRDefault="007F1B94" w:rsidP="007F1B94">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7F1B94" w:rsidRPr="00990F8A" w:rsidRDefault="007F1B94" w:rsidP="007F1B94">
            <w:pPr>
              <w:spacing w:after="0" w:line="240" w:lineRule="auto"/>
              <w:jc w:val="center"/>
              <w:rPr>
                <w:color w:val="000000"/>
                <w:sz w:val="20"/>
                <w:szCs w:val="20"/>
              </w:rPr>
            </w:pPr>
            <w:r w:rsidRPr="00990F8A">
              <w:rPr>
                <w:color w:val="000000"/>
                <w:sz w:val="20"/>
                <w:szCs w:val="20"/>
              </w:rPr>
              <w:t>Departamento de Contabilidad, Programación y Presupuesto</w:t>
            </w:r>
          </w:p>
          <w:p w:rsidR="00734655" w:rsidRPr="00990F8A" w:rsidRDefault="00734655" w:rsidP="00734655">
            <w:pPr>
              <w:spacing w:after="0" w:line="240" w:lineRule="auto"/>
              <w:jc w:val="center"/>
              <w:rPr>
                <w:color w:val="000000"/>
                <w:sz w:val="20"/>
                <w:szCs w:val="20"/>
              </w:rPr>
            </w:pPr>
            <w:r w:rsidRPr="00990F8A">
              <w:rPr>
                <w:color w:val="000000"/>
                <w:sz w:val="20"/>
                <w:szCs w:val="20"/>
              </w:rPr>
              <w:t> </w:t>
            </w:r>
          </w:p>
        </w:tc>
      </w:tr>
      <w:tr w:rsidR="00734655" w:rsidRPr="006F48A7" w:rsidTr="00B12797">
        <w:trPr>
          <w:trHeight w:val="18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Donaciones hechas a terceros en dinero o en especie;</w:t>
            </w:r>
          </w:p>
        </w:tc>
        <w:tc>
          <w:tcPr>
            <w:tcW w:w="1041"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7F1B94" w:rsidRPr="00990F8A" w:rsidRDefault="007F1B94" w:rsidP="007F1B94">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7F1B94" w:rsidRPr="00990F8A" w:rsidRDefault="007F1B94" w:rsidP="007F1B94">
            <w:pPr>
              <w:spacing w:after="0" w:line="240" w:lineRule="auto"/>
              <w:jc w:val="center"/>
              <w:rPr>
                <w:color w:val="000000"/>
                <w:sz w:val="20"/>
                <w:szCs w:val="20"/>
              </w:rPr>
            </w:pPr>
            <w:r w:rsidRPr="00990F8A">
              <w:rPr>
                <w:color w:val="000000"/>
                <w:sz w:val="20"/>
                <w:szCs w:val="20"/>
              </w:rPr>
              <w:t>Departamento de Contabilidad, Programación y Presupuesto</w:t>
            </w:r>
          </w:p>
          <w:p w:rsidR="00734655" w:rsidRPr="00990F8A" w:rsidRDefault="00734655" w:rsidP="00734655">
            <w:pPr>
              <w:spacing w:after="0" w:line="240" w:lineRule="auto"/>
              <w:jc w:val="center"/>
              <w:rPr>
                <w:color w:val="000000"/>
                <w:sz w:val="20"/>
                <w:szCs w:val="20"/>
              </w:rPr>
            </w:pPr>
            <w:r w:rsidRPr="00990F8A">
              <w:rPr>
                <w:color w:val="000000"/>
                <w:sz w:val="20"/>
                <w:szCs w:val="20"/>
              </w:rPr>
              <w:t> </w:t>
            </w:r>
          </w:p>
        </w:tc>
      </w:tr>
      <w:tr w:rsidR="00734655" w:rsidRPr="006F48A7" w:rsidTr="00B12797">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XXXII</w:t>
            </w:r>
          </w:p>
        </w:tc>
        <w:tc>
          <w:tcPr>
            <w:tcW w:w="1169" w:type="pct"/>
            <w:shd w:val="clear" w:color="000000" w:fill="FFFFFF"/>
            <w:vAlign w:val="center"/>
            <w:hideMark/>
          </w:tcPr>
          <w:p w:rsidR="00734655" w:rsidRPr="00990F8A" w:rsidRDefault="00744DDA" w:rsidP="00744DDA">
            <w:pPr>
              <w:jc w:val="center"/>
              <w:rPr>
                <w:rFonts w:cs="Arial"/>
                <w:sz w:val="20"/>
                <w:szCs w:val="20"/>
              </w:rPr>
            </w:pPr>
            <w:r w:rsidRPr="00990F8A">
              <w:rPr>
                <w:rFonts w:cs="Arial"/>
                <w:sz w:val="20"/>
                <w:szCs w:val="20"/>
              </w:rPr>
              <w:t>Padrón de vehículos oficiales o con arrendamiento desglosado por marca, tipo, color, modelo y responsable del resguardo;</w:t>
            </w:r>
          </w:p>
        </w:tc>
        <w:tc>
          <w:tcPr>
            <w:tcW w:w="1041"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2640A7" w:rsidRPr="00990F8A" w:rsidRDefault="007F1B94" w:rsidP="002640A7">
            <w:pPr>
              <w:spacing w:after="0" w:line="240" w:lineRule="auto"/>
              <w:jc w:val="center"/>
              <w:rPr>
                <w:color w:val="000000"/>
                <w:sz w:val="20"/>
                <w:szCs w:val="20"/>
              </w:rPr>
            </w:pPr>
            <w:r w:rsidRPr="00990F8A">
              <w:rPr>
                <w:color w:val="000000"/>
                <w:sz w:val="20"/>
                <w:szCs w:val="20"/>
              </w:rPr>
              <w:t>Dirección de Administración</w:t>
            </w:r>
          </w:p>
          <w:p w:rsidR="00734655" w:rsidRPr="00990F8A" w:rsidRDefault="00734655" w:rsidP="00734655">
            <w:pPr>
              <w:spacing w:after="0" w:line="240" w:lineRule="auto"/>
              <w:jc w:val="center"/>
              <w:rPr>
                <w:color w:val="000000"/>
                <w:sz w:val="20"/>
                <w:szCs w:val="20"/>
              </w:rPr>
            </w:pPr>
          </w:p>
        </w:tc>
      </w:tr>
      <w:tr w:rsidR="00734655" w:rsidRPr="006F48A7" w:rsidTr="00B12797">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XXXIII</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41" w:type="pct"/>
            <w:shd w:val="clear" w:color="000000" w:fill="FFFFFF"/>
            <w:vAlign w:val="center"/>
            <w:hideMark/>
          </w:tcPr>
          <w:p w:rsidR="00734655" w:rsidRPr="00990F8A" w:rsidRDefault="002640A7" w:rsidP="008B6B63">
            <w:pPr>
              <w:jc w:val="center"/>
              <w:rPr>
                <w:sz w:val="20"/>
                <w:szCs w:val="20"/>
              </w:rPr>
            </w:pPr>
            <w:r>
              <w:rPr>
                <w:bCs/>
                <w:sz w:val="20"/>
                <w:szCs w:val="20"/>
              </w:rPr>
              <w:t>No a</w:t>
            </w:r>
            <w:r w:rsidR="00734655" w:rsidRPr="00990F8A">
              <w:rPr>
                <w:bCs/>
                <w:sz w:val="20"/>
                <w:szCs w:val="20"/>
              </w:rPr>
              <w:t>plica</w:t>
            </w:r>
          </w:p>
        </w:tc>
        <w:tc>
          <w:tcPr>
            <w:tcW w:w="1021" w:type="pct"/>
            <w:shd w:val="clear" w:color="000000" w:fill="FFFFFF"/>
            <w:vAlign w:val="center"/>
            <w:hideMark/>
          </w:tcPr>
          <w:p w:rsidR="00734655" w:rsidRPr="00990F8A" w:rsidRDefault="00734655" w:rsidP="007F1B94">
            <w:pPr>
              <w:spacing w:after="0" w:line="240" w:lineRule="auto"/>
              <w:jc w:val="center"/>
              <w:rPr>
                <w:color w:val="000000"/>
                <w:sz w:val="20"/>
                <w:szCs w:val="20"/>
              </w:rPr>
            </w:pPr>
          </w:p>
        </w:tc>
      </w:tr>
      <w:tr w:rsidR="00734655" w:rsidRPr="006F48A7" w:rsidTr="00B12797">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XXXIV</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Padrón de proveedores y contratistas que incluya dirección, teléfono y giro comercial;</w:t>
            </w:r>
          </w:p>
        </w:tc>
        <w:tc>
          <w:tcPr>
            <w:tcW w:w="1041"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7F1B94" w:rsidRPr="00990F8A" w:rsidRDefault="007F1B94" w:rsidP="00734655">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734655" w:rsidRPr="00990F8A" w:rsidRDefault="007F1B94" w:rsidP="00734655">
            <w:pPr>
              <w:spacing w:after="0" w:line="240" w:lineRule="auto"/>
              <w:jc w:val="center"/>
              <w:rPr>
                <w:color w:val="000000"/>
                <w:sz w:val="20"/>
                <w:szCs w:val="20"/>
              </w:rPr>
            </w:pPr>
            <w:r w:rsidRPr="00990F8A">
              <w:rPr>
                <w:color w:val="000000"/>
                <w:sz w:val="20"/>
                <w:szCs w:val="20"/>
              </w:rPr>
              <w:t>Departamento de Recursos Materiales</w:t>
            </w:r>
            <w:r w:rsidR="00734655" w:rsidRPr="00990F8A">
              <w:rPr>
                <w:color w:val="000000"/>
                <w:sz w:val="20"/>
                <w:szCs w:val="20"/>
              </w:rPr>
              <w:t> </w:t>
            </w:r>
          </w:p>
        </w:tc>
      </w:tr>
      <w:tr w:rsidR="00734655" w:rsidRPr="006F48A7" w:rsidTr="00B12797">
        <w:trPr>
          <w:trHeight w:val="18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XXXV</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El inventario de bienes muebles e inmuebles en posesión y propiedad;</w:t>
            </w:r>
          </w:p>
        </w:tc>
        <w:tc>
          <w:tcPr>
            <w:tcW w:w="1041" w:type="pct"/>
            <w:shd w:val="clear" w:color="000000" w:fill="FFFFFF"/>
            <w:vAlign w:val="center"/>
            <w:hideMark/>
          </w:tcPr>
          <w:p w:rsidR="00734655" w:rsidRPr="00990F8A" w:rsidRDefault="007F1B94" w:rsidP="007F1B94">
            <w:pPr>
              <w:jc w:val="center"/>
              <w:rPr>
                <w:sz w:val="20"/>
                <w:szCs w:val="20"/>
              </w:rPr>
            </w:pPr>
            <w:r w:rsidRPr="00990F8A">
              <w:rPr>
                <w:bCs/>
                <w:sz w:val="20"/>
                <w:szCs w:val="20"/>
              </w:rPr>
              <w:t>Aplica</w:t>
            </w:r>
          </w:p>
        </w:tc>
        <w:tc>
          <w:tcPr>
            <w:tcW w:w="1021" w:type="pct"/>
            <w:shd w:val="clear" w:color="000000" w:fill="FFFFFF"/>
            <w:vAlign w:val="center"/>
            <w:hideMark/>
          </w:tcPr>
          <w:p w:rsidR="007F1B94" w:rsidRPr="00990F8A" w:rsidRDefault="007F1B94" w:rsidP="007F1B94">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734655" w:rsidRPr="00990F8A" w:rsidRDefault="007F1B94" w:rsidP="007F1B94">
            <w:pPr>
              <w:spacing w:after="0" w:line="240" w:lineRule="auto"/>
              <w:jc w:val="center"/>
              <w:rPr>
                <w:color w:val="000000"/>
                <w:sz w:val="20"/>
                <w:szCs w:val="20"/>
              </w:rPr>
            </w:pPr>
            <w:r w:rsidRPr="00990F8A">
              <w:rPr>
                <w:color w:val="000000"/>
                <w:sz w:val="20"/>
                <w:szCs w:val="20"/>
              </w:rPr>
              <w:t>Departamento de Recursos Materiales </w:t>
            </w:r>
            <w:r w:rsidR="002640A7">
              <w:rPr>
                <w:color w:val="000000"/>
                <w:sz w:val="20"/>
                <w:szCs w:val="20"/>
              </w:rPr>
              <w:t>/</w:t>
            </w:r>
          </w:p>
          <w:p w:rsidR="00E40382" w:rsidRPr="00990F8A" w:rsidRDefault="00E40382" w:rsidP="007F1B94">
            <w:pPr>
              <w:spacing w:after="0" w:line="240" w:lineRule="auto"/>
              <w:jc w:val="center"/>
              <w:rPr>
                <w:color w:val="000000"/>
                <w:sz w:val="20"/>
                <w:szCs w:val="20"/>
              </w:rPr>
            </w:pPr>
            <w:r w:rsidRPr="00990F8A">
              <w:rPr>
                <w:color w:val="000000"/>
                <w:sz w:val="20"/>
                <w:szCs w:val="20"/>
              </w:rPr>
              <w:t>Departamento de Contabili</w:t>
            </w:r>
            <w:r w:rsidR="002640A7">
              <w:rPr>
                <w:color w:val="000000"/>
                <w:sz w:val="20"/>
                <w:szCs w:val="20"/>
              </w:rPr>
              <w:t>dad, Programación y Presupuesto</w:t>
            </w:r>
          </w:p>
        </w:tc>
      </w:tr>
      <w:tr w:rsidR="00734655" w:rsidRPr="006F48A7" w:rsidTr="00B12797">
        <w:trPr>
          <w:trHeight w:val="9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XXXVI</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La información relativa a la deuda pública</w:t>
            </w:r>
            <w:r w:rsidR="00F762F7">
              <w:rPr>
                <w:rFonts w:cs="Arial"/>
                <w:color w:val="0D0D0D"/>
                <w:sz w:val="20"/>
                <w:szCs w:val="20"/>
              </w:rPr>
              <w:t>, en términos de la normativa</w:t>
            </w:r>
            <w:r w:rsidRPr="00990F8A">
              <w:rPr>
                <w:rFonts w:cs="Arial"/>
                <w:color w:val="0D0D0D"/>
                <w:sz w:val="20"/>
                <w:szCs w:val="20"/>
              </w:rPr>
              <w:t xml:space="preserve"> aplicable;</w:t>
            </w:r>
          </w:p>
        </w:tc>
        <w:tc>
          <w:tcPr>
            <w:tcW w:w="1041" w:type="pct"/>
            <w:shd w:val="clear" w:color="000000" w:fill="FFFFFF"/>
            <w:vAlign w:val="center"/>
          </w:tcPr>
          <w:p w:rsidR="002640A7" w:rsidRPr="00990F8A" w:rsidRDefault="00A103F1" w:rsidP="002640A7">
            <w:pPr>
              <w:jc w:val="center"/>
              <w:rPr>
                <w:sz w:val="20"/>
                <w:szCs w:val="20"/>
              </w:rPr>
            </w:pPr>
            <w:r>
              <w:rPr>
                <w:sz w:val="20"/>
                <w:szCs w:val="20"/>
              </w:rPr>
              <w:t>No aplica</w:t>
            </w:r>
          </w:p>
        </w:tc>
        <w:tc>
          <w:tcPr>
            <w:tcW w:w="1021" w:type="pct"/>
            <w:shd w:val="clear" w:color="000000" w:fill="FFFFFF"/>
            <w:vAlign w:val="center"/>
          </w:tcPr>
          <w:p w:rsidR="00734655" w:rsidRPr="00990F8A" w:rsidRDefault="00734655" w:rsidP="002640A7">
            <w:pPr>
              <w:spacing w:after="0" w:line="240" w:lineRule="auto"/>
              <w:jc w:val="center"/>
              <w:rPr>
                <w:color w:val="000000"/>
                <w:sz w:val="20"/>
                <w:szCs w:val="20"/>
              </w:rPr>
            </w:pPr>
          </w:p>
        </w:tc>
      </w:tr>
      <w:tr w:rsidR="00734655" w:rsidRPr="006F48A7" w:rsidTr="00B12797">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XXXVII</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El resultado de los dictámenes de los estados financieros;</w:t>
            </w:r>
          </w:p>
        </w:tc>
        <w:tc>
          <w:tcPr>
            <w:tcW w:w="1041" w:type="pct"/>
            <w:shd w:val="clear" w:color="000000" w:fill="FFFFFF"/>
            <w:vAlign w:val="center"/>
            <w:hideMark/>
          </w:tcPr>
          <w:p w:rsidR="00734655" w:rsidRPr="00990F8A" w:rsidRDefault="007F1B94" w:rsidP="00734655">
            <w:pPr>
              <w:jc w:val="center"/>
              <w:rPr>
                <w:sz w:val="20"/>
                <w:szCs w:val="20"/>
              </w:rPr>
            </w:pPr>
            <w:r w:rsidRPr="00990F8A">
              <w:rPr>
                <w:sz w:val="20"/>
                <w:szCs w:val="20"/>
              </w:rPr>
              <w:t>Aplica</w:t>
            </w:r>
          </w:p>
        </w:tc>
        <w:tc>
          <w:tcPr>
            <w:tcW w:w="1021" w:type="pct"/>
            <w:shd w:val="clear" w:color="000000" w:fill="FFFFFF"/>
            <w:vAlign w:val="center"/>
            <w:hideMark/>
          </w:tcPr>
          <w:p w:rsidR="007F1B94" w:rsidRPr="00990F8A" w:rsidRDefault="007F1B94" w:rsidP="007F1B94">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734655" w:rsidRPr="00990F8A" w:rsidRDefault="007F1B94" w:rsidP="007F1B94">
            <w:pPr>
              <w:spacing w:after="0" w:line="240" w:lineRule="auto"/>
              <w:jc w:val="center"/>
              <w:rPr>
                <w:color w:val="000000"/>
                <w:sz w:val="20"/>
                <w:szCs w:val="20"/>
              </w:rPr>
            </w:pPr>
            <w:r w:rsidRPr="00990F8A">
              <w:rPr>
                <w:color w:val="000000"/>
                <w:sz w:val="20"/>
                <w:szCs w:val="20"/>
              </w:rPr>
              <w:t xml:space="preserve">Departamento </w:t>
            </w:r>
            <w:r w:rsidR="002640A7">
              <w:rPr>
                <w:color w:val="000000"/>
                <w:sz w:val="20"/>
                <w:szCs w:val="20"/>
              </w:rPr>
              <w:t xml:space="preserve">de </w:t>
            </w:r>
            <w:r w:rsidRPr="00990F8A">
              <w:rPr>
                <w:color w:val="000000"/>
                <w:sz w:val="20"/>
                <w:szCs w:val="20"/>
              </w:rPr>
              <w:t>Contabilidad, Programación y Presupuesto</w:t>
            </w:r>
          </w:p>
        </w:tc>
      </w:tr>
      <w:tr w:rsidR="00734655" w:rsidRPr="006F48A7" w:rsidTr="00B12797">
        <w:trPr>
          <w:trHeight w:val="6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XXXVIII</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 xml:space="preserve">Los informes de resultados de las auditorías al ejercicio presupuestal </w:t>
            </w:r>
            <w:r w:rsidRPr="00990F8A">
              <w:rPr>
                <w:rFonts w:cs="Arial"/>
                <w:color w:val="0D0D0D"/>
                <w:sz w:val="20"/>
                <w:szCs w:val="20"/>
              </w:rPr>
              <w:lastRenderedPageBreak/>
              <w:t>de cada sujeto obligado que se realicen y, en su caso, las aclaraciones que correspondan;</w:t>
            </w:r>
          </w:p>
        </w:tc>
        <w:tc>
          <w:tcPr>
            <w:tcW w:w="1041" w:type="pct"/>
            <w:shd w:val="clear" w:color="000000" w:fill="FFFFFF"/>
            <w:vAlign w:val="center"/>
            <w:hideMark/>
          </w:tcPr>
          <w:p w:rsidR="00734655" w:rsidRPr="00990F8A" w:rsidRDefault="007F1B94" w:rsidP="007F1B94">
            <w:pPr>
              <w:jc w:val="center"/>
              <w:rPr>
                <w:sz w:val="20"/>
                <w:szCs w:val="20"/>
              </w:rPr>
            </w:pPr>
            <w:r w:rsidRPr="00990F8A">
              <w:rPr>
                <w:bCs/>
                <w:sz w:val="20"/>
                <w:szCs w:val="20"/>
              </w:rPr>
              <w:lastRenderedPageBreak/>
              <w:t>Aplica</w:t>
            </w:r>
          </w:p>
        </w:tc>
        <w:tc>
          <w:tcPr>
            <w:tcW w:w="1021" w:type="pct"/>
            <w:shd w:val="clear" w:color="000000" w:fill="FFFFFF"/>
            <w:vAlign w:val="center"/>
            <w:hideMark/>
          </w:tcPr>
          <w:p w:rsidR="007F1B94" w:rsidRPr="00990F8A" w:rsidRDefault="007F1B94" w:rsidP="007F1B94">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734655" w:rsidRPr="00990F8A" w:rsidRDefault="007F1B94" w:rsidP="007F1B94">
            <w:pPr>
              <w:spacing w:after="0" w:line="240" w:lineRule="auto"/>
              <w:jc w:val="center"/>
              <w:rPr>
                <w:color w:val="000000"/>
                <w:sz w:val="20"/>
                <w:szCs w:val="20"/>
              </w:rPr>
            </w:pPr>
            <w:r w:rsidRPr="00990F8A">
              <w:rPr>
                <w:color w:val="000000"/>
                <w:sz w:val="20"/>
                <w:szCs w:val="20"/>
              </w:rPr>
              <w:lastRenderedPageBreak/>
              <w:t xml:space="preserve">Departamento </w:t>
            </w:r>
            <w:r w:rsidR="002640A7">
              <w:rPr>
                <w:color w:val="000000"/>
                <w:sz w:val="20"/>
                <w:szCs w:val="20"/>
              </w:rPr>
              <w:t xml:space="preserve">de </w:t>
            </w:r>
            <w:r w:rsidRPr="00990F8A">
              <w:rPr>
                <w:color w:val="000000"/>
                <w:sz w:val="20"/>
                <w:szCs w:val="20"/>
              </w:rPr>
              <w:t>Contabilidad, Programación y Presupuesto</w:t>
            </w:r>
            <w:r w:rsidR="00734655" w:rsidRPr="00990F8A">
              <w:rPr>
                <w:color w:val="000000"/>
                <w:sz w:val="20"/>
                <w:szCs w:val="20"/>
              </w:rPr>
              <w:t> </w:t>
            </w:r>
          </w:p>
        </w:tc>
      </w:tr>
      <w:tr w:rsidR="00734655" w:rsidRPr="006F48A7" w:rsidTr="00B12797">
        <w:trPr>
          <w:trHeight w:val="2782"/>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XXXIX</w:t>
            </w:r>
          </w:p>
        </w:tc>
        <w:tc>
          <w:tcPr>
            <w:tcW w:w="1169" w:type="pct"/>
            <w:shd w:val="clear" w:color="000000" w:fill="FFFFFF"/>
            <w:vAlign w:val="center"/>
            <w:hideMark/>
          </w:tcPr>
          <w:p w:rsidR="00734655" w:rsidRPr="00990F8A" w:rsidRDefault="00744DDA" w:rsidP="00734655">
            <w:pPr>
              <w:spacing w:after="0" w:line="240" w:lineRule="auto"/>
              <w:jc w:val="center"/>
              <w:rPr>
                <w:color w:val="000000"/>
                <w:sz w:val="20"/>
                <w:szCs w:val="20"/>
              </w:rPr>
            </w:pPr>
            <w:r w:rsidRPr="00990F8A">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F762F7">
              <w:rPr>
                <w:rFonts w:cs="Arial"/>
                <w:color w:val="0D0D0D"/>
                <w:sz w:val="20"/>
                <w:szCs w:val="20"/>
              </w:rPr>
              <w:t>celebrados, que deberá contener por lo menos</w:t>
            </w:r>
            <w:r w:rsidRPr="00990F8A">
              <w:rPr>
                <w:rFonts w:cs="Arial"/>
                <w:color w:val="0D0D0D"/>
                <w:sz w:val="20"/>
                <w:szCs w:val="20"/>
              </w:rPr>
              <w:t xml:space="preserve"> lo siguiente: …</w:t>
            </w:r>
          </w:p>
        </w:tc>
        <w:tc>
          <w:tcPr>
            <w:tcW w:w="1041" w:type="pct"/>
            <w:shd w:val="clear" w:color="000000" w:fill="FFFFFF"/>
            <w:vAlign w:val="center"/>
            <w:hideMark/>
          </w:tcPr>
          <w:p w:rsidR="00734655" w:rsidRPr="00990F8A" w:rsidRDefault="00D13D9B" w:rsidP="00D13D9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D13D9B" w:rsidP="00734655">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D13D9B" w:rsidRPr="00990F8A" w:rsidRDefault="00D13D9B" w:rsidP="00734655">
            <w:pPr>
              <w:spacing w:after="0" w:line="240" w:lineRule="auto"/>
              <w:jc w:val="center"/>
              <w:rPr>
                <w:color w:val="000000"/>
                <w:sz w:val="20"/>
                <w:szCs w:val="20"/>
              </w:rPr>
            </w:pPr>
            <w:r w:rsidRPr="00990F8A">
              <w:rPr>
                <w:color w:val="000000"/>
                <w:sz w:val="20"/>
                <w:szCs w:val="20"/>
              </w:rPr>
              <w:t>Departamento de Recursos Materiales</w:t>
            </w:r>
          </w:p>
        </w:tc>
      </w:tr>
      <w:tr w:rsidR="00734655" w:rsidRPr="006F48A7" w:rsidTr="00B12797">
        <w:trPr>
          <w:trHeight w:val="1120"/>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w:t>
            </w:r>
          </w:p>
        </w:tc>
        <w:tc>
          <w:tcPr>
            <w:tcW w:w="1169"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Los servicios que ofrecen señalando los requisitos para acceder a ellos;</w:t>
            </w:r>
          </w:p>
        </w:tc>
        <w:tc>
          <w:tcPr>
            <w:tcW w:w="1041" w:type="pct"/>
            <w:shd w:val="clear" w:color="000000" w:fill="FFFFFF"/>
            <w:vAlign w:val="center"/>
            <w:hideMark/>
          </w:tcPr>
          <w:p w:rsidR="00734655" w:rsidRPr="00990F8A" w:rsidRDefault="00D13D9B" w:rsidP="00D13D9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D13D9B" w:rsidP="00734655">
            <w:pPr>
              <w:spacing w:after="0" w:line="240" w:lineRule="auto"/>
              <w:jc w:val="center"/>
              <w:rPr>
                <w:color w:val="000000"/>
                <w:sz w:val="20"/>
                <w:szCs w:val="20"/>
              </w:rPr>
            </w:pPr>
            <w:r w:rsidRPr="00990F8A">
              <w:rPr>
                <w:color w:val="000000"/>
                <w:sz w:val="20"/>
                <w:szCs w:val="20"/>
              </w:rPr>
              <w:t>Secretaría Técnica</w:t>
            </w:r>
          </w:p>
        </w:tc>
      </w:tr>
      <w:tr w:rsidR="00734655" w:rsidRPr="006F48A7" w:rsidTr="00B12797">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XLI</w:t>
            </w:r>
          </w:p>
        </w:tc>
        <w:tc>
          <w:tcPr>
            <w:tcW w:w="1169"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Los trámites, requisitos y formatos que ofrecen;</w:t>
            </w:r>
          </w:p>
        </w:tc>
        <w:tc>
          <w:tcPr>
            <w:tcW w:w="1041" w:type="pct"/>
            <w:shd w:val="clear" w:color="000000" w:fill="FFFFFF"/>
            <w:vAlign w:val="center"/>
            <w:hideMark/>
          </w:tcPr>
          <w:p w:rsidR="00734655" w:rsidRPr="00990F8A" w:rsidRDefault="00D13D9B" w:rsidP="00734655">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D13D9B" w:rsidP="00734655">
            <w:pPr>
              <w:spacing w:after="0" w:line="240" w:lineRule="auto"/>
              <w:jc w:val="center"/>
              <w:rPr>
                <w:color w:val="000000"/>
                <w:sz w:val="20"/>
                <w:szCs w:val="20"/>
              </w:rPr>
            </w:pPr>
            <w:r w:rsidRPr="00990F8A">
              <w:rPr>
                <w:color w:val="000000"/>
                <w:sz w:val="20"/>
                <w:szCs w:val="20"/>
              </w:rPr>
              <w:t>Secretaría Técnica</w:t>
            </w:r>
          </w:p>
        </w:tc>
      </w:tr>
      <w:tr w:rsidR="00734655" w:rsidRPr="006F48A7" w:rsidTr="00B12797">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XLII</w:t>
            </w:r>
          </w:p>
        </w:tc>
        <w:tc>
          <w:tcPr>
            <w:tcW w:w="1169"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41" w:type="pct"/>
            <w:shd w:val="clear" w:color="000000" w:fill="FFFFFF"/>
            <w:vAlign w:val="center"/>
            <w:hideMark/>
          </w:tcPr>
          <w:p w:rsidR="00734655" w:rsidRPr="00990F8A" w:rsidRDefault="00734655" w:rsidP="00D13D9B">
            <w:pPr>
              <w:jc w:val="center"/>
              <w:rPr>
                <w:sz w:val="20"/>
                <w:szCs w:val="20"/>
              </w:rPr>
            </w:pPr>
            <w:r w:rsidRPr="00990F8A">
              <w:rPr>
                <w:bCs/>
                <w:sz w:val="20"/>
                <w:szCs w:val="20"/>
              </w:rPr>
              <w:t xml:space="preserve">Aplica </w:t>
            </w:r>
          </w:p>
        </w:tc>
        <w:tc>
          <w:tcPr>
            <w:tcW w:w="1021" w:type="pct"/>
            <w:shd w:val="clear" w:color="000000" w:fill="FFFFFF"/>
            <w:vAlign w:val="center"/>
            <w:hideMark/>
          </w:tcPr>
          <w:p w:rsidR="00734655" w:rsidRPr="00990F8A" w:rsidRDefault="00D13D9B" w:rsidP="00734655">
            <w:pPr>
              <w:spacing w:after="0" w:line="240" w:lineRule="auto"/>
              <w:jc w:val="center"/>
              <w:rPr>
                <w:color w:val="000000"/>
                <w:sz w:val="20"/>
                <w:szCs w:val="20"/>
              </w:rPr>
            </w:pPr>
            <w:r w:rsidRPr="00990F8A">
              <w:rPr>
                <w:color w:val="000000"/>
                <w:sz w:val="20"/>
                <w:szCs w:val="20"/>
              </w:rPr>
              <w:t>Secretaría Técnica</w:t>
            </w:r>
            <w:r w:rsidR="00734655" w:rsidRPr="00990F8A">
              <w:rPr>
                <w:color w:val="000000"/>
                <w:sz w:val="20"/>
                <w:szCs w:val="20"/>
              </w:rPr>
              <w:t> </w:t>
            </w:r>
          </w:p>
        </w:tc>
      </w:tr>
      <w:tr w:rsidR="00734655" w:rsidRPr="006F48A7" w:rsidTr="00B12797">
        <w:trPr>
          <w:trHeight w:val="12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XLIII</w:t>
            </w:r>
          </w:p>
        </w:tc>
        <w:tc>
          <w:tcPr>
            <w:tcW w:w="1169"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La información de los programas de subsidios, estímulos y apoyos, en el que se deberá informar respecto de los programas de transferencia, de servicios, de infraestructu</w:t>
            </w:r>
            <w:r w:rsidR="00F762F7">
              <w:rPr>
                <w:rFonts w:cs="Arial"/>
                <w:color w:val="0D0D0D"/>
                <w:sz w:val="20"/>
                <w:szCs w:val="20"/>
              </w:rPr>
              <w:t xml:space="preserve">ra social y de subsidio, que </w:t>
            </w:r>
            <w:r w:rsidRPr="00990F8A">
              <w:rPr>
                <w:rFonts w:cs="Arial"/>
                <w:color w:val="0D0D0D"/>
                <w:sz w:val="20"/>
                <w:szCs w:val="20"/>
              </w:rPr>
              <w:t>deberá contener lo siguiente: …</w:t>
            </w:r>
          </w:p>
        </w:tc>
        <w:tc>
          <w:tcPr>
            <w:tcW w:w="1041" w:type="pct"/>
            <w:shd w:val="clear" w:color="000000" w:fill="FFFFFF"/>
            <w:vAlign w:val="center"/>
            <w:hideMark/>
          </w:tcPr>
          <w:p w:rsidR="00734655" w:rsidRPr="00990F8A" w:rsidRDefault="00D13D9B" w:rsidP="00D13D9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D13D9B" w:rsidP="00734655">
            <w:pPr>
              <w:spacing w:after="0" w:line="240" w:lineRule="auto"/>
              <w:jc w:val="center"/>
              <w:rPr>
                <w:color w:val="000000"/>
                <w:sz w:val="20"/>
                <w:szCs w:val="20"/>
              </w:rPr>
            </w:pPr>
            <w:r w:rsidRPr="00990F8A">
              <w:rPr>
                <w:color w:val="000000"/>
                <w:sz w:val="20"/>
                <w:szCs w:val="20"/>
              </w:rPr>
              <w:t>Secretaría Técnica</w:t>
            </w:r>
          </w:p>
        </w:tc>
      </w:tr>
      <w:tr w:rsidR="00734655" w:rsidRPr="006F48A7" w:rsidTr="00B12797">
        <w:trPr>
          <w:trHeight w:val="15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XLIV</w:t>
            </w:r>
          </w:p>
        </w:tc>
        <w:tc>
          <w:tcPr>
            <w:tcW w:w="1169"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Todas las evaluaciones y encuestas que hagan los sujetos obligados a programas financiados con recursos públicos;</w:t>
            </w:r>
          </w:p>
        </w:tc>
        <w:tc>
          <w:tcPr>
            <w:tcW w:w="1041" w:type="pct"/>
            <w:shd w:val="clear" w:color="000000" w:fill="FFFFFF"/>
            <w:vAlign w:val="center"/>
            <w:hideMark/>
          </w:tcPr>
          <w:p w:rsidR="00734655" w:rsidRPr="00990F8A" w:rsidRDefault="00D13D9B" w:rsidP="00D13D9B">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D13D9B" w:rsidP="00734655">
            <w:pPr>
              <w:spacing w:after="0" w:line="240" w:lineRule="auto"/>
              <w:jc w:val="center"/>
              <w:rPr>
                <w:color w:val="000000"/>
                <w:sz w:val="20"/>
                <w:szCs w:val="20"/>
              </w:rPr>
            </w:pPr>
            <w:r w:rsidRPr="00990F8A">
              <w:rPr>
                <w:color w:val="000000"/>
                <w:sz w:val="20"/>
                <w:szCs w:val="20"/>
              </w:rPr>
              <w:t>Secretaría Técnica</w:t>
            </w:r>
          </w:p>
        </w:tc>
      </w:tr>
      <w:tr w:rsidR="00734655" w:rsidRPr="006F48A7" w:rsidTr="00B12797">
        <w:trPr>
          <w:trHeight w:val="18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XLV</w:t>
            </w:r>
          </w:p>
        </w:tc>
        <w:tc>
          <w:tcPr>
            <w:tcW w:w="1169" w:type="pct"/>
            <w:shd w:val="clear" w:color="000000" w:fill="FFFFFF"/>
            <w:vAlign w:val="center"/>
            <w:hideMark/>
          </w:tcPr>
          <w:p w:rsidR="00734655" w:rsidRPr="00990F8A" w:rsidRDefault="00763AE2" w:rsidP="00734655">
            <w:pPr>
              <w:spacing w:after="0" w:line="240" w:lineRule="auto"/>
              <w:jc w:val="center"/>
              <w:rPr>
                <w:color w:val="000000"/>
                <w:sz w:val="20"/>
                <w:szCs w:val="20"/>
              </w:rPr>
            </w:pPr>
            <w:r w:rsidRPr="00990F8A">
              <w:rPr>
                <w:rFonts w:cs="Arial"/>
                <w:color w:val="0D0D0D"/>
                <w:sz w:val="20"/>
                <w:szCs w:val="20"/>
              </w:rPr>
              <w:t>Las concesiones, contratos, convenios, permisos, licen</w:t>
            </w:r>
            <w:r w:rsidR="00F762F7">
              <w:rPr>
                <w:rFonts w:cs="Arial"/>
                <w:color w:val="0D0D0D"/>
                <w:sz w:val="20"/>
                <w:szCs w:val="20"/>
              </w:rPr>
              <w:t>cias o autorizaciones otorgados;</w:t>
            </w:r>
            <w:r w:rsidRPr="00990F8A">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41" w:type="pct"/>
            <w:shd w:val="clear" w:color="000000" w:fill="FFFFFF"/>
            <w:vAlign w:val="center"/>
            <w:hideMark/>
          </w:tcPr>
          <w:p w:rsidR="00734655" w:rsidRPr="00990F8A" w:rsidRDefault="001B7605" w:rsidP="001B7605">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1B7605" w:rsidP="00734655">
            <w:pPr>
              <w:spacing w:after="0" w:line="240" w:lineRule="auto"/>
              <w:jc w:val="center"/>
              <w:rPr>
                <w:color w:val="000000"/>
                <w:sz w:val="20"/>
                <w:szCs w:val="20"/>
              </w:rPr>
            </w:pPr>
            <w:r w:rsidRPr="00990F8A">
              <w:rPr>
                <w:color w:val="000000"/>
                <w:sz w:val="20"/>
                <w:szCs w:val="20"/>
              </w:rPr>
              <w:t>Secretaría Técnica</w:t>
            </w:r>
            <w:r w:rsidR="002640A7">
              <w:rPr>
                <w:color w:val="000000"/>
                <w:sz w:val="20"/>
                <w:szCs w:val="20"/>
              </w:rPr>
              <w:t xml:space="preserve"> /</w:t>
            </w:r>
          </w:p>
          <w:p w:rsidR="001B7605" w:rsidRPr="00990F8A" w:rsidRDefault="001B7605" w:rsidP="00734655">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1B7605" w:rsidRPr="00990F8A" w:rsidRDefault="001B7605" w:rsidP="00734655">
            <w:pPr>
              <w:spacing w:after="0" w:line="240" w:lineRule="auto"/>
              <w:jc w:val="center"/>
              <w:rPr>
                <w:color w:val="000000"/>
                <w:sz w:val="20"/>
                <w:szCs w:val="20"/>
              </w:rPr>
            </w:pPr>
            <w:r w:rsidRPr="00990F8A">
              <w:rPr>
                <w:color w:val="000000"/>
                <w:sz w:val="20"/>
                <w:szCs w:val="20"/>
              </w:rPr>
              <w:t>Área de Asuntos Jurídicos</w:t>
            </w:r>
          </w:p>
        </w:tc>
      </w:tr>
      <w:tr w:rsidR="00734655" w:rsidRPr="006F48A7" w:rsidTr="00B12797">
        <w:trPr>
          <w:trHeight w:val="2415"/>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XLVI</w:t>
            </w:r>
          </w:p>
        </w:tc>
        <w:tc>
          <w:tcPr>
            <w:tcW w:w="1169" w:type="pct"/>
            <w:shd w:val="clear" w:color="000000" w:fill="FFFFFF"/>
            <w:vAlign w:val="center"/>
            <w:hideMark/>
          </w:tcPr>
          <w:p w:rsidR="00734655" w:rsidRPr="00990F8A" w:rsidRDefault="008874F8" w:rsidP="00734655">
            <w:pPr>
              <w:spacing w:after="0" w:line="240" w:lineRule="auto"/>
              <w:jc w:val="center"/>
              <w:rPr>
                <w:color w:val="000000"/>
                <w:sz w:val="20"/>
                <w:szCs w:val="20"/>
              </w:rPr>
            </w:pPr>
            <w:r w:rsidRPr="00990F8A">
              <w:rPr>
                <w:rFonts w:cs="Arial"/>
                <w:color w:val="0D0D0D"/>
                <w:sz w:val="20"/>
                <w:szCs w:val="20"/>
              </w:rPr>
              <w:t>Los informes que por disposición legal generen los sujetos obligados y el informe anual que deben rendir sobre las acciones de implementación de esta Ley;</w:t>
            </w:r>
          </w:p>
        </w:tc>
        <w:tc>
          <w:tcPr>
            <w:tcW w:w="1041" w:type="pct"/>
            <w:shd w:val="clear" w:color="000000" w:fill="FFFFFF"/>
            <w:vAlign w:val="center"/>
            <w:hideMark/>
          </w:tcPr>
          <w:p w:rsidR="00734655" w:rsidRPr="00990F8A" w:rsidRDefault="00C61F90" w:rsidP="00C61F90">
            <w:pPr>
              <w:jc w:val="center"/>
              <w:rPr>
                <w:sz w:val="20"/>
                <w:szCs w:val="20"/>
              </w:rPr>
            </w:pPr>
            <w:r w:rsidRPr="00990F8A">
              <w:rPr>
                <w:bCs/>
                <w:sz w:val="20"/>
                <w:szCs w:val="20"/>
              </w:rPr>
              <w:t>Aplica</w:t>
            </w:r>
          </w:p>
        </w:tc>
        <w:tc>
          <w:tcPr>
            <w:tcW w:w="1021" w:type="pct"/>
            <w:shd w:val="clear" w:color="000000" w:fill="FFFFFF"/>
            <w:vAlign w:val="center"/>
            <w:hideMark/>
          </w:tcPr>
          <w:p w:rsidR="00C61F90" w:rsidRPr="00990F8A" w:rsidRDefault="002640A7" w:rsidP="00734655">
            <w:pPr>
              <w:spacing w:after="0" w:line="240" w:lineRule="auto"/>
              <w:jc w:val="center"/>
              <w:rPr>
                <w:color w:val="000000"/>
                <w:sz w:val="20"/>
                <w:szCs w:val="20"/>
              </w:rPr>
            </w:pPr>
            <w:r>
              <w:rPr>
                <w:color w:val="000000"/>
                <w:sz w:val="20"/>
                <w:szCs w:val="20"/>
              </w:rPr>
              <w:t xml:space="preserve">Secretaría Técnica / </w:t>
            </w:r>
            <w:r w:rsidR="00C61F90" w:rsidRPr="00990F8A">
              <w:rPr>
                <w:color w:val="000000"/>
                <w:sz w:val="20"/>
                <w:szCs w:val="20"/>
              </w:rPr>
              <w:t>Dirección de Administración</w:t>
            </w:r>
            <w:r>
              <w:rPr>
                <w:color w:val="000000"/>
                <w:sz w:val="20"/>
                <w:szCs w:val="20"/>
              </w:rPr>
              <w:t xml:space="preserve"> /</w:t>
            </w:r>
          </w:p>
          <w:p w:rsidR="00734655" w:rsidRPr="00990F8A" w:rsidRDefault="00C61F90" w:rsidP="00734655">
            <w:pPr>
              <w:spacing w:after="0" w:line="240" w:lineRule="auto"/>
              <w:jc w:val="center"/>
              <w:rPr>
                <w:color w:val="000000"/>
                <w:sz w:val="20"/>
                <w:szCs w:val="20"/>
              </w:rPr>
            </w:pPr>
            <w:r w:rsidRPr="00990F8A">
              <w:rPr>
                <w:color w:val="000000"/>
                <w:sz w:val="20"/>
                <w:szCs w:val="20"/>
              </w:rPr>
              <w:t>Área de Asuntos Jurídicos</w:t>
            </w:r>
          </w:p>
        </w:tc>
      </w:tr>
      <w:tr w:rsidR="00734655" w:rsidRPr="006F48A7" w:rsidTr="00B12797">
        <w:trPr>
          <w:trHeight w:val="543"/>
        </w:trPr>
        <w:tc>
          <w:tcPr>
            <w:tcW w:w="367"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558" w:type="pct"/>
            <w:vMerge/>
            <w:shd w:val="clear" w:color="000000" w:fill="FFFFFF"/>
            <w:vAlign w:val="center"/>
            <w:hideMark/>
          </w:tcPr>
          <w:p w:rsidR="00734655" w:rsidRPr="00990F8A" w:rsidRDefault="00734655" w:rsidP="00734655">
            <w:pPr>
              <w:spacing w:after="0" w:line="240" w:lineRule="auto"/>
              <w:rPr>
                <w:color w:val="000000"/>
                <w:sz w:val="20"/>
                <w:szCs w:val="20"/>
              </w:rPr>
            </w:pPr>
          </w:p>
        </w:tc>
        <w:tc>
          <w:tcPr>
            <w:tcW w:w="286" w:type="pct"/>
            <w:shd w:val="clear" w:color="000000" w:fill="FFFFFF"/>
            <w:vAlign w:val="center"/>
            <w:hideMark/>
          </w:tcPr>
          <w:p w:rsidR="00734655" w:rsidRPr="00990F8A" w:rsidRDefault="00734655" w:rsidP="00734655">
            <w:pPr>
              <w:spacing w:after="0" w:line="240" w:lineRule="auto"/>
              <w:jc w:val="center"/>
              <w:rPr>
                <w:color w:val="000000"/>
                <w:sz w:val="20"/>
                <w:szCs w:val="20"/>
              </w:rPr>
            </w:pPr>
            <w:r w:rsidRPr="00990F8A">
              <w:rPr>
                <w:color w:val="000000"/>
                <w:sz w:val="20"/>
                <w:szCs w:val="20"/>
              </w:rPr>
              <w:t>XLVII</w:t>
            </w:r>
          </w:p>
        </w:tc>
        <w:tc>
          <w:tcPr>
            <w:tcW w:w="1169" w:type="pct"/>
            <w:shd w:val="clear" w:color="000000" w:fill="FFFFFF"/>
            <w:vAlign w:val="center"/>
            <w:hideMark/>
          </w:tcPr>
          <w:p w:rsidR="00734655" w:rsidRPr="00990F8A" w:rsidRDefault="008874F8" w:rsidP="00734655">
            <w:pPr>
              <w:spacing w:after="0" w:line="240" w:lineRule="auto"/>
              <w:jc w:val="center"/>
              <w:rPr>
                <w:color w:val="000000"/>
                <w:sz w:val="20"/>
                <w:szCs w:val="20"/>
              </w:rPr>
            </w:pPr>
            <w:r w:rsidRPr="00990F8A">
              <w:rPr>
                <w:rFonts w:cs="Arial"/>
                <w:color w:val="0D0D0D"/>
                <w:sz w:val="20"/>
                <w:szCs w:val="20"/>
              </w:rPr>
              <w:t>Las estadísticas que generen en cumplimiento de sus facultades, competencias o funciones con la mayor desagregación posible;</w:t>
            </w:r>
          </w:p>
        </w:tc>
        <w:tc>
          <w:tcPr>
            <w:tcW w:w="1041" w:type="pct"/>
            <w:shd w:val="clear" w:color="000000" w:fill="FFFFFF"/>
            <w:vAlign w:val="center"/>
            <w:hideMark/>
          </w:tcPr>
          <w:p w:rsidR="00734655" w:rsidRPr="00990F8A" w:rsidRDefault="00C61F90" w:rsidP="00C61F90">
            <w:pPr>
              <w:jc w:val="center"/>
              <w:rPr>
                <w:sz w:val="20"/>
                <w:szCs w:val="20"/>
              </w:rPr>
            </w:pPr>
            <w:r w:rsidRPr="00990F8A">
              <w:rPr>
                <w:bCs/>
                <w:sz w:val="20"/>
                <w:szCs w:val="20"/>
              </w:rPr>
              <w:t>Aplica</w:t>
            </w:r>
          </w:p>
        </w:tc>
        <w:tc>
          <w:tcPr>
            <w:tcW w:w="1021" w:type="pct"/>
            <w:shd w:val="clear" w:color="000000" w:fill="FFFFFF"/>
            <w:vAlign w:val="center"/>
            <w:hideMark/>
          </w:tcPr>
          <w:p w:rsidR="00734655" w:rsidRPr="00990F8A" w:rsidRDefault="00C61F90" w:rsidP="00734655">
            <w:pPr>
              <w:spacing w:after="0" w:line="240" w:lineRule="auto"/>
              <w:jc w:val="center"/>
              <w:rPr>
                <w:color w:val="000000"/>
                <w:sz w:val="20"/>
                <w:szCs w:val="20"/>
              </w:rPr>
            </w:pPr>
            <w:r w:rsidRPr="00990F8A">
              <w:rPr>
                <w:color w:val="000000"/>
                <w:sz w:val="20"/>
                <w:szCs w:val="20"/>
              </w:rPr>
              <w:t>Secretaría Técnica</w:t>
            </w:r>
          </w:p>
        </w:tc>
      </w:tr>
      <w:tr w:rsidR="008874F8" w:rsidRPr="006F48A7" w:rsidTr="00B12797">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XLVIII</w:t>
            </w:r>
          </w:p>
        </w:tc>
        <w:tc>
          <w:tcPr>
            <w:tcW w:w="1169" w:type="pct"/>
            <w:shd w:val="clear" w:color="000000" w:fill="FFFFFF"/>
            <w:vAlign w:val="center"/>
            <w:hideMark/>
          </w:tcPr>
          <w:p w:rsidR="008874F8" w:rsidRPr="00990F8A" w:rsidRDefault="008874F8" w:rsidP="00734655">
            <w:pPr>
              <w:spacing w:after="0" w:line="240" w:lineRule="auto"/>
              <w:jc w:val="center"/>
              <w:rPr>
                <w:rFonts w:cs="Arial"/>
                <w:color w:val="0D0D0D"/>
                <w:sz w:val="20"/>
                <w:szCs w:val="20"/>
              </w:rPr>
            </w:pPr>
            <w:r w:rsidRPr="00990F8A">
              <w:rPr>
                <w:rFonts w:cs="Arial"/>
                <w:sz w:val="20"/>
                <w:szCs w:val="20"/>
              </w:rPr>
              <w:t>Las metas y objetivos de las áreas de conformidad con sus programas operativos;</w:t>
            </w:r>
          </w:p>
        </w:tc>
        <w:tc>
          <w:tcPr>
            <w:tcW w:w="1041" w:type="pct"/>
            <w:shd w:val="clear" w:color="000000" w:fill="FFFFFF"/>
            <w:vAlign w:val="center"/>
            <w:hideMark/>
          </w:tcPr>
          <w:p w:rsidR="008874F8" w:rsidRPr="00990F8A" w:rsidRDefault="008874F8" w:rsidP="00C61F90">
            <w:pPr>
              <w:jc w:val="center"/>
              <w:rPr>
                <w:bCs/>
                <w:sz w:val="20"/>
                <w:szCs w:val="20"/>
              </w:rPr>
            </w:pPr>
            <w:r w:rsidRPr="00990F8A">
              <w:rPr>
                <w:bCs/>
                <w:sz w:val="20"/>
                <w:szCs w:val="20"/>
              </w:rPr>
              <w:t xml:space="preserve">Aplica </w:t>
            </w:r>
          </w:p>
        </w:tc>
        <w:tc>
          <w:tcPr>
            <w:tcW w:w="1021" w:type="pct"/>
            <w:shd w:val="clear" w:color="000000" w:fill="FFFFFF"/>
            <w:vAlign w:val="center"/>
            <w:hideMark/>
          </w:tcPr>
          <w:p w:rsidR="008874F8" w:rsidRPr="00990F8A" w:rsidRDefault="00C61F90" w:rsidP="00734655">
            <w:pPr>
              <w:spacing w:after="0" w:line="240" w:lineRule="auto"/>
              <w:jc w:val="center"/>
              <w:rPr>
                <w:color w:val="000000"/>
                <w:sz w:val="20"/>
                <w:szCs w:val="20"/>
              </w:rPr>
            </w:pPr>
            <w:r w:rsidRPr="00990F8A">
              <w:rPr>
                <w:color w:val="000000"/>
                <w:sz w:val="20"/>
                <w:szCs w:val="20"/>
              </w:rPr>
              <w:t>Secretaría Técnica</w:t>
            </w:r>
          </w:p>
        </w:tc>
      </w:tr>
      <w:tr w:rsidR="008874F8" w:rsidRPr="006F48A7" w:rsidTr="00B12797">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XLIX</w:t>
            </w:r>
          </w:p>
        </w:tc>
        <w:tc>
          <w:tcPr>
            <w:tcW w:w="1169" w:type="pct"/>
            <w:shd w:val="clear" w:color="000000" w:fill="FFFFFF"/>
            <w:vAlign w:val="center"/>
            <w:hideMark/>
          </w:tcPr>
          <w:p w:rsidR="008874F8" w:rsidRPr="00990F8A" w:rsidRDefault="008874F8" w:rsidP="00734655">
            <w:pPr>
              <w:spacing w:after="0" w:line="240" w:lineRule="auto"/>
              <w:jc w:val="center"/>
              <w:rPr>
                <w:rFonts w:cs="Arial"/>
                <w:color w:val="0D0D0D"/>
                <w:sz w:val="20"/>
                <w:szCs w:val="20"/>
              </w:rPr>
            </w:pPr>
            <w:r w:rsidRPr="00990F8A">
              <w:rPr>
                <w:rFonts w:cs="Arial"/>
                <w:color w:val="0D0D0D"/>
                <w:sz w:val="20"/>
                <w:szCs w:val="20"/>
              </w:rPr>
              <w:t>Los indicadores que permitan rendir cuenta de sus objetivos y resultados;</w:t>
            </w:r>
          </w:p>
        </w:tc>
        <w:tc>
          <w:tcPr>
            <w:tcW w:w="1041" w:type="pct"/>
            <w:shd w:val="clear" w:color="000000" w:fill="FFFFFF"/>
            <w:vAlign w:val="center"/>
            <w:hideMark/>
          </w:tcPr>
          <w:p w:rsidR="008874F8" w:rsidRPr="00990F8A" w:rsidRDefault="00C61F90" w:rsidP="00C61F90">
            <w:pPr>
              <w:jc w:val="center"/>
              <w:rPr>
                <w:bCs/>
                <w:sz w:val="20"/>
                <w:szCs w:val="20"/>
              </w:rPr>
            </w:pPr>
            <w:r w:rsidRPr="00990F8A">
              <w:rPr>
                <w:bCs/>
                <w:sz w:val="20"/>
                <w:szCs w:val="20"/>
              </w:rPr>
              <w:t>Aplica</w:t>
            </w:r>
          </w:p>
        </w:tc>
        <w:tc>
          <w:tcPr>
            <w:tcW w:w="1021" w:type="pct"/>
            <w:shd w:val="clear" w:color="000000" w:fill="FFFFFF"/>
            <w:vAlign w:val="center"/>
            <w:hideMark/>
          </w:tcPr>
          <w:p w:rsidR="008874F8" w:rsidRPr="00990F8A" w:rsidRDefault="00C61F90" w:rsidP="00734655">
            <w:pPr>
              <w:spacing w:after="0" w:line="240" w:lineRule="auto"/>
              <w:jc w:val="center"/>
              <w:rPr>
                <w:color w:val="000000"/>
                <w:sz w:val="20"/>
                <w:szCs w:val="20"/>
              </w:rPr>
            </w:pPr>
            <w:r w:rsidRPr="00990F8A">
              <w:rPr>
                <w:color w:val="000000"/>
                <w:sz w:val="20"/>
                <w:szCs w:val="20"/>
              </w:rPr>
              <w:t>Secretaría Técnica</w:t>
            </w:r>
          </w:p>
        </w:tc>
      </w:tr>
      <w:tr w:rsidR="008874F8" w:rsidRPr="006F48A7" w:rsidTr="00B12797">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L</w:t>
            </w:r>
          </w:p>
        </w:tc>
        <w:tc>
          <w:tcPr>
            <w:tcW w:w="1169" w:type="pct"/>
            <w:shd w:val="clear" w:color="000000" w:fill="FFFFFF"/>
            <w:vAlign w:val="center"/>
            <w:hideMark/>
          </w:tcPr>
          <w:p w:rsidR="008874F8" w:rsidRPr="00990F8A" w:rsidRDefault="00384BF7" w:rsidP="00734655">
            <w:pPr>
              <w:spacing w:after="0" w:line="240" w:lineRule="auto"/>
              <w:jc w:val="center"/>
              <w:rPr>
                <w:rFonts w:cs="Arial"/>
                <w:color w:val="0D0D0D"/>
                <w:sz w:val="20"/>
                <w:szCs w:val="20"/>
              </w:rPr>
            </w:pPr>
            <w:r w:rsidRPr="00990F8A">
              <w:rPr>
                <w:rFonts w:cs="Arial"/>
                <w:sz w:val="20"/>
                <w:szCs w:val="20"/>
              </w:rPr>
              <w:t xml:space="preserve">Los indicadores relacionados con temas de interés público o </w:t>
            </w:r>
            <w:r w:rsidRPr="00990F8A">
              <w:rPr>
                <w:rFonts w:cs="Arial"/>
                <w:sz w:val="20"/>
                <w:szCs w:val="20"/>
              </w:rPr>
              <w:lastRenderedPageBreak/>
              <w:t>trascendencia social que conforme a sus funciones, deban establecer;</w:t>
            </w:r>
          </w:p>
        </w:tc>
        <w:tc>
          <w:tcPr>
            <w:tcW w:w="1041" w:type="pct"/>
            <w:shd w:val="clear" w:color="000000" w:fill="FFFFFF"/>
            <w:vAlign w:val="center"/>
            <w:hideMark/>
          </w:tcPr>
          <w:p w:rsidR="008874F8" w:rsidRPr="00990F8A" w:rsidRDefault="008874F8" w:rsidP="00C61F90">
            <w:pPr>
              <w:jc w:val="center"/>
              <w:rPr>
                <w:bCs/>
                <w:sz w:val="20"/>
                <w:szCs w:val="20"/>
              </w:rPr>
            </w:pPr>
            <w:r w:rsidRPr="00990F8A">
              <w:rPr>
                <w:bCs/>
                <w:sz w:val="20"/>
                <w:szCs w:val="20"/>
              </w:rPr>
              <w:lastRenderedPageBreak/>
              <w:t xml:space="preserve">Aplica </w:t>
            </w:r>
          </w:p>
        </w:tc>
        <w:tc>
          <w:tcPr>
            <w:tcW w:w="1021" w:type="pct"/>
            <w:shd w:val="clear" w:color="000000" w:fill="FFFFFF"/>
            <w:vAlign w:val="center"/>
            <w:hideMark/>
          </w:tcPr>
          <w:p w:rsidR="008874F8" w:rsidRPr="00990F8A" w:rsidRDefault="00C61F90" w:rsidP="00734655">
            <w:pPr>
              <w:spacing w:after="0" w:line="240" w:lineRule="auto"/>
              <w:jc w:val="center"/>
              <w:rPr>
                <w:color w:val="000000"/>
                <w:sz w:val="20"/>
                <w:szCs w:val="20"/>
              </w:rPr>
            </w:pPr>
            <w:r w:rsidRPr="00990F8A">
              <w:rPr>
                <w:color w:val="000000"/>
                <w:sz w:val="20"/>
                <w:szCs w:val="20"/>
              </w:rPr>
              <w:t>Secretaría Técnica</w:t>
            </w:r>
          </w:p>
        </w:tc>
      </w:tr>
      <w:tr w:rsidR="008874F8" w:rsidRPr="006F48A7" w:rsidTr="00B12797">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LI</w:t>
            </w:r>
          </w:p>
        </w:tc>
        <w:tc>
          <w:tcPr>
            <w:tcW w:w="1169" w:type="pct"/>
            <w:shd w:val="clear" w:color="000000" w:fill="FFFFFF"/>
            <w:vAlign w:val="center"/>
            <w:hideMark/>
          </w:tcPr>
          <w:p w:rsidR="008874F8" w:rsidRPr="00990F8A" w:rsidRDefault="00384BF7" w:rsidP="00734655">
            <w:pPr>
              <w:spacing w:after="0" w:line="240" w:lineRule="auto"/>
              <w:jc w:val="center"/>
              <w:rPr>
                <w:rFonts w:cs="Arial"/>
                <w:color w:val="0D0D0D"/>
                <w:sz w:val="20"/>
                <w:szCs w:val="20"/>
              </w:rPr>
            </w:pPr>
            <w:r w:rsidRPr="00990F8A">
              <w:rPr>
                <w:rFonts w:cs="Arial"/>
                <w:color w:val="0D0D0D"/>
                <w:sz w:val="20"/>
                <w:szCs w:val="20"/>
              </w:rPr>
              <w:t>Los estudios financiados con recursos públicos;</w:t>
            </w:r>
          </w:p>
        </w:tc>
        <w:tc>
          <w:tcPr>
            <w:tcW w:w="1041" w:type="pct"/>
            <w:shd w:val="clear" w:color="000000" w:fill="FFFFFF"/>
            <w:vAlign w:val="center"/>
            <w:hideMark/>
          </w:tcPr>
          <w:p w:rsidR="008874F8" w:rsidRPr="00990F8A" w:rsidRDefault="008874F8" w:rsidP="00C61F90">
            <w:pPr>
              <w:jc w:val="center"/>
              <w:rPr>
                <w:bCs/>
                <w:sz w:val="20"/>
                <w:szCs w:val="20"/>
              </w:rPr>
            </w:pPr>
            <w:r w:rsidRPr="00990F8A">
              <w:rPr>
                <w:bCs/>
                <w:sz w:val="20"/>
                <w:szCs w:val="20"/>
              </w:rPr>
              <w:t xml:space="preserve">Aplica </w:t>
            </w:r>
          </w:p>
        </w:tc>
        <w:tc>
          <w:tcPr>
            <w:tcW w:w="1021" w:type="pct"/>
            <w:shd w:val="clear" w:color="000000" w:fill="FFFFFF"/>
            <w:vAlign w:val="center"/>
            <w:hideMark/>
          </w:tcPr>
          <w:p w:rsidR="008874F8" w:rsidRPr="00990F8A" w:rsidRDefault="00C61F90" w:rsidP="00734655">
            <w:pPr>
              <w:spacing w:after="0" w:line="240" w:lineRule="auto"/>
              <w:jc w:val="center"/>
              <w:rPr>
                <w:color w:val="000000"/>
                <w:sz w:val="20"/>
                <w:szCs w:val="20"/>
              </w:rPr>
            </w:pPr>
            <w:r w:rsidRPr="00990F8A">
              <w:rPr>
                <w:color w:val="000000"/>
                <w:sz w:val="20"/>
                <w:szCs w:val="20"/>
              </w:rPr>
              <w:t>Dirección de Administración</w:t>
            </w:r>
            <w:r w:rsidR="002640A7">
              <w:rPr>
                <w:color w:val="000000"/>
                <w:sz w:val="20"/>
                <w:szCs w:val="20"/>
              </w:rPr>
              <w:t xml:space="preserve"> /</w:t>
            </w:r>
          </w:p>
          <w:p w:rsidR="00C61F90" w:rsidRPr="00990F8A" w:rsidRDefault="00C61F90" w:rsidP="00734655">
            <w:pPr>
              <w:spacing w:after="0" w:line="240" w:lineRule="auto"/>
              <w:jc w:val="center"/>
              <w:rPr>
                <w:color w:val="000000"/>
                <w:sz w:val="20"/>
                <w:szCs w:val="20"/>
              </w:rPr>
            </w:pPr>
            <w:r w:rsidRPr="00990F8A">
              <w:rPr>
                <w:color w:val="000000"/>
                <w:sz w:val="20"/>
                <w:szCs w:val="20"/>
              </w:rPr>
              <w:t>Departamento de Contabilidad, Programación y Presupuesto</w:t>
            </w:r>
          </w:p>
        </w:tc>
      </w:tr>
      <w:tr w:rsidR="008874F8" w:rsidRPr="006F48A7" w:rsidTr="00B12797">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LII</w:t>
            </w:r>
          </w:p>
        </w:tc>
        <w:tc>
          <w:tcPr>
            <w:tcW w:w="1169" w:type="pct"/>
            <w:shd w:val="clear" w:color="000000" w:fill="FFFFFF"/>
            <w:vAlign w:val="center"/>
            <w:hideMark/>
          </w:tcPr>
          <w:p w:rsidR="008874F8" w:rsidRPr="00990F8A" w:rsidRDefault="00384BF7" w:rsidP="00734655">
            <w:pPr>
              <w:spacing w:after="0" w:line="240" w:lineRule="auto"/>
              <w:jc w:val="center"/>
              <w:rPr>
                <w:rFonts w:cs="Arial"/>
                <w:color w:val="0D0D0D"/>
                <w:sz w:val="20"/>
                <w:szCs w:val="20"/>
              </w:rPr>
            </w:pPr>
            <w:r w:rsidRPr="00990F8A">
              <w:rPr>
                <w:rFonts w:cs="Arial"/>
                <w:color w:val="0D0D0D"/>
                <w:sz w:val="20"/>
                <w:szCs w:val="20"/>
              </w:rPr>
              <w:t>Los mecanismos de participación ciudadana;</w:t>
            </w:r>
          </w:p>
        </w:tc>
        <w:tc>
          <w:tcPr>
            <w:tcW w:w="1041" w:type="pct"/>
            <w:shd w:val="clear" w:color="000000" w:fill="FFFFFF"/>
            <w:vAlign w:val="center"/>
            <w:hideMark/>
          </w:tcPr>
          <w:p w:rsidR="008874F8" w:rsidRPr="00990F8A" w:rsidRDefault="005C3D83" w:rsidP="005C3D83">
            <w:pPr>
              <w:jc w:val="center"/>
              <w:rPr>
                <w:bCs/>
                <w:sz w:val="20"/>
                <w:szCs w:val="20"/>
              </w:rPr>
            </w:pPr>
            <w:r w:rsidRPr="00990F8A">
              <w:rPr>
                <w:bCs/>
                <w:sz w:val="20"/>
                <w:szCs w:val="20"/>
              </w:rPr>
              <w:t>Aplica</w:t>
            </w:r>
          </w:p>
        </w:tc>
        <w:tc>
          <w:tcPr>
            <w:tcW w:w="1021" w:type="pct"/>
            <w:shd w:val="clear" w:color="000000" w:fill="FFFFFF"/>
            <w:vAlign w:val="center"/>
            <w:hideMark/>
          </w:tcPr>
          <w:p w:rsidR="008874F8" w:rsidRPr="00990F8A" w:rsidRDefault="005C3D83" w:rsidP="00734655">
            <w:pPr>
              <w:spacing w:after="0" w:line="240" w:lineRule="auto"/>
              <w:jc w:val="center"/>
              <w:rPr>
                <w:color w:val="000000"/>
                <w:sz w:val="20"/>
                <w:szCs w:val="20"/>
              </w:rPr>
            </w:pPr>
            <w:r w:rsidRPr="00990F8A">
              <w:rPr>
                <w:color w:val="000000"/>
                <w:sz w:val="20"/>
                <w:szCs w:val="20"/>
              </w:rPr>
              <w:t>Secretaría Técnica</w:t>
            </w:r>
          </w:p>
        </w:tc>
      </w:tr>
      <w:tr w:rsidR="008874F8" w:rsidRPr="006F48A7" w:rsidTr="00B12797">
        <w:trPr>
          <w:trHeight w:val="543"/>
        </w:trPr>
        <w:tc>
          <w:tcPr>
            <w:tcW w:w="367"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558" w:type="pct"/>
            <w:vMerge/>
            <w:shd w:val="clear" w:color="000000" w:fill="FFFFFF"/>
            <w:vAlign w:val="center"/>
            <w:hideMark/>
          </w:tcPr>
          <w:p w:rsidR="008874F8" w:rsidRPr="00990F8A" w:rsidRDefault="008874F8" w:rsidP="00734655">
            <w:pPr>
              <w:spacing w:after="0" w:line="240" w:lineRule="auto"/>
              <w:rPr>
                <w:color w:val="000000"/>
                <w:sz w:val="20"/>
                <w:szCs w:val="20"/>
              </w:rPr>
            </w:pPr>
          </w:p>
        </w:tc>
        <w:tc>
          <w:tcPr>
            <w:tcW w:w="286" w:type="pct"/>
            <w:shd w:val="clear" w:color="000000" w:fill="FFFFFF"/>
            <w:vAlign w:val="center"/>
            <w:hideMark/>
          </w:tcPr>
          <w:p w:rsidR="008874F8" w:rsidRPr="00990F8A" w:rsidRDefault="008874F8" w:rsidP="00734655">
            <w:pPr>
              <w:spacing w:after="0" w:line="240" w:lineRule="auto"/>
              <w:jc w:val="center"/>
              <w:rPr>
                <w:color w:val="000000"/>
                <w:sz w:val="20"/>
                <w:szCs w:val="20"/>
              </w:rPr>
            </w:pPr>
            <w:r w:rsidRPr="00990F8A">
              <w:rPr>
                <w:color w:val="000000"/>
                <w:sz w:val="20"/>
                <w:szCs w:val="20"/>
              </w:rPr>
              <w:t>LIII</w:t>
            </w:r>
          </w:p>
        </w:tc>
        <w:tc>
          <w:tcPr>
            <w:tcW w:w="1169" w:type="pct"/>
            <w:shd w:val="clear" w:color="000000" w:fill="FFFFFF"/>
            <w:vAlign w:val="center"/>
            <w:hideMark/>
          </w:tcPr>
          <w:p w:rsidR="008874F8" w:rsidRPr="00990F8A" w:rsidRDefault="00384BF7" w:rsidP="00734655">
            <w:pPr>
              <w:spacing w:after="0" w:line="240" w:lineRule="auto"/>
              <w:jc w:val="center"/>
              <w:rPr>
                <w:rFonts w:cs="Arial"/>
                <w:color w:val="0D0D0D"/>
                <w:sz w:val="20"/>
                <w:szCs w:val="20"/>
              </w:rPr>
            </w:pPr>
            <w:r w:rsidRPr="00990F8A">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41" w:type="pct"/>
            <w:shd w:val="clear" w:color="000000" w:fill="FFFFFF"/>
            <w:vAlign w:val="center"/>
            <w:hideMark/>
          </w:tcPr>
          <w:p w:rsidR="008874F8" w:rsidRPr="00990F8A" w:rsidRDefault="005C3D83" w:rsidP="005C3D83">
            <w:pPr>
              <w:jc w:val="center"/>
              <w:rPr>
                <w:bCs/>
                <w:sz w:val="20"/>
                <w:szCs w:val="20"/>
              </w:rPr>
            </w:pPr>
            <w:r w:rsidRPr="00990F8A">
              <w:rPr>
                <w:bCs/>
                <w:sz w:val="20"/>
                <w:szCs w:val="20"/>
              </w:rPr>
              <w:t>Aplica</w:t>
            </w:r>
          </w:p>
        </w:tc>
        <w:tc>
          <w:tcPr>
            <w:tcW w:w="1021" w:type="pct"/>
            <w:shd w:val="clear" w:color="000000" w:fill="FFFFFF"/>
            <w:vAlign w:val="center"/>
            <w:hideMark/>
          </w:tcPr>
          <w:p w:rsidR="00E40382" w:rsidRPr="00990F8A" w:rsidRDefault="005C3D83" w:rsidP="002640A7">
            <w:pPr>
              <w:spacing w:after="0" w:line="240" w:lineRule="auto"/>
              <w:jc w:val="center"/>
              <w:rPr>
                <w:color w:val="000000"/>
                <w:sz w:val="20"/>
                <w:szCs w:val="20"/>
              </w:rPr>
            </w:pPr>
            <w:r w:rsidRPr="00990F8A">
              <w:rPr>
                <w:color w:val="000000"/>
                <w:sz w:val="20"/>
                <w:szCs w:val="20"/>
              </w:rPr>
              <w:t>Secretaría Técnica</w:t>
            </w:r>
          </w:p>
        </w:tc>
      </w:tr>
      <w:tr w:rsidR="00103DAB" w:rsidRPr="006F48A7" w:rsidTr="00B12797">
        <w:trPr>
          <w:trHeight w:val="543"/>
        </w:trPr>
        <w:tc>
          <w:tcPr>
            <w:tcW w:w="367" w:type="pct"/>
            <w:vMerge/>
            <w:shd w:val="clear" w:color="000000" w:fill="FFFFFF"/>
            <w:vAlign w:val="center"/>
            <w:hideMark/>
          </w:tcPr>
          <w:p w:rsidR="00103DAB" w:rsidRPr="00990F8A" w:rsidRDefault="00103DAB" w:rsidP="00734655">
            <w:pPr>
              <w:spacing w:after="0" w:line="240" w:lineRule="auto"/>
              <w:rPr>
                <w:color w:val="000000"/>
                <w:sz w:val="20"/>
                <w:szCs w:val="20"/>
              </w:rPr>
            </w:pPr>
          </w:p>
        </w:tc>
        <w:tc>
          <w:tcPr>
            <w:tcW w:w="558" w:type="pct"/>
            <w:vMerge/>
            <w:shd w:val="clear" w:color="000000" w:fill="FFFFFF"/>
            <w:vAlign w:val="center"/>
            <w:hideMark/>
          </w:tcPr>
          <w:p w:rsidR="00103DAB" w:rsidRPr="00990F8A" w:rsidRDefault="00103DAB" w:rsidP="00734655">
            <w:pPr>
              <w:spacing w:after="0" w:line="240" w:lineRule="auto"/>
              <w:rPr>
                <w:color w:val="000000"/>
                <w:sz w:val="20"/>
                <w:szCs w:val="20"/>
              </w:rPr>
            </w:pPr>
          </w:p>
        </w:tc>
        <w:tc>
          <w:tcPr>
            <w:tcW w:w="558" w:type="pct"/>
            <w:vMerge/>
            <w:shd w:val="clear" w:color="000000" w:fill="FFFFFF"/>
            <w:vAlign w:val="center"/>
            <w:hideMark/>
          </w:tcPr>
          <w:p w:rsidR="00103DAB" w:rsidRPr="00990F8A" w:rsidRDefault="00103DAB" w:rsidP="00734655">
            <w:pPr>
              <w:spacing w:after="0" w:line="240" w:lineRule="auto"/>
              <w:rPr>
                <w:color w:val="000000"/>
                <w:sz w:val="20"/>
                <w:szCs w:val="20"/>
              </w:rPr>
            </w:pPr>
          </w:p>
        </w:tc>
        <w:tc>
          <w:tcPr>
            <w:tcW w:w="286" w:type="pct"/>
            <w:shd w:val="clear" w:color="000000" w:fill="FFFFFF"/>
            <w:vAlign w:val="center"/>
            <w:hideMark/>
          </w:tcPr>
          <w:p w:rsidR="00103DAB" w:rsidRPr="00990F8A" w:rsidRDefault="00103DAB" w:rsidP="00734655">
            <w:pPr>
              <w:spacing w:after="0" w:line="240" w:lineRule="auto"/>
              <w:jc w:val="center"/>
              <w:rPr>
                <w:color w:val="000000"/>
                <w:sz w:val="20"/>
                <w:szCs w:val="20"/>
              </w:rPr>
            </w:pPr>
            <w:r w:rsidRPr="00990F8A">
              <w:rPr>
                <w:color w:val="000000"/>
                <w:sz w:val="20"/>
                <w:szCs w:val="20"/>
              </w:rPr>
              <w:t>LIV</w:t>
            </w:r>
          </w:p>
        </w:tc>
        <w:tc>
          <w:tcPr>
            <w:tcW w:w="1169" w:type="pct"/>
            <w:shd w:val="clear" w:color="000000" w:fill="FFFFFF"/>
            <w:vAlign w:val="center"/>
            <w:hideMark/>
          </w:tcPr>
          <w:p w:rsidR="00103DAB" w:rsidRPr="00990F8A" w:rsidRDefault="00103DAB" w:rsidP="00734655">
            <w:pPr>
              <w:spacing w:after="0" w:line="240" w:lineRule="auto"/>
              <w:jc w:val="center"/>
              <w:rPr>
                <w:rFonts w:cs="Arial"/>
                <w:color w:val="0D0D0D"/>
                <w:sz w:val="20"/>
                <w:szCs w:val="20"/>
              </w:rPr>
            </w:pPr>
            <w:r w:rsidRPr="00990F8A">
              <w:rPr>
                <w:rFonts w:cs="Arial"/>
                <w:color w:val="0D0D0D"/>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comunicaciones y la </w:t>
            </w:r>
            <w:r w:rsidRPr="00990F8A">
              <w:rPr>
                <w:rFonts w:cs="Arial"/>
                <w:color w:val="0D0D0D"/>
                <w:sz w:val="20"/>
                <w:szCs w:val="20"/>
              </w:rPr>
              <w:lastRenderedPageBreak/>
              <w:t>localización geográfica en tiempo real de equipos de comunicación, que contenga exclusivamente el objeto, el alcance temporal y los fundamentos lega</w:t>
            </w:r>
            <w:r>
              <w:rPr>
                <w:rFonts w:cs="Arial"/>
                <w:color w:val="0D0D0D"/>
                <w:sz w:val="20"/>
                <w:szCs w:val="20"/>
              </w:rPr>
              <w:t>les del requerimiento, así como</w:t>
            </w:r>
            <w:r w:rsidRPr="00990F8A">
              <w:rPr>
                <w:rFonts w:cs="Arial"/>
                <w:color w:val="0D0D0D"/>
                <w:sz w:val="20"/>
                <w:szCs w:val="20"/>
              </w:rPr>
              <w:t xml:space="preserve"> en su caso, la mención de que cuenta con la autori</w:t>
            </w:r>
            <w:r>
              <w:rPr>
                <w:rFonts w:cs="Arial"/>
                <w:color w:val="0D0D0D"/>
                <w:sz w:val="20"/>
                <w:szCs w:val="20"/>
              </w:rPr>
              <w:t>zación judicial correspondiente;</w:t>
            </w:r>
            <w:r w:rsidRPr="00990F8A">
              <w:rPr>
                <w:rFonts w:cs="Arial"/>
                <w:color w:val="0D0D0D"/>
                <w:sz w:val="20"/>
                <w:szCs w:val="20"/>
              </w:rPr>
              <w:t xml:space="preserve"> y</w:t>
            </w:r>
            <w:r>
              <w:rPr>
                <w:rFonts w:cs="Arial"/>
                <w:color w:val="0D0D0D"/>
                <w:sz w:val="20"/>
                <w:szCs w:val="20"/>
              </w:rPr>
              <w:t>,</w:t>
            </w:r>
          </w:p>
        </w:tc>
        <w:tc>
          <w:tcPr>
            <w:tcW w:w="1041" w:type="pct"/>
            <w:shd w:val="clear" w:color="000000" w:fill="FFFFFF"/>
            <w:vAlign w:val="center"/>
          </w:tcPr>
          <w:p w:rsidR="00103DAB" w:rsidRPr="005447B0" w:rsidRDefault="00103DAB" w:rsidP="006E5B0C">
            <w:pPr>
              <w:spacing w:after="0" w:line="240" w:lineRule="auto"/>
              <w:jc w:val="center"/>
              <w:rPr>
                <w:b/>
                <w:color w:val="00B050"/>
                <w:sz w:val="20"/>
                <w:szCs w:val="20"/>
                <w:highlight w:val="yellow"/>
              </w:rPr>
            </w:pPr>
            <w:r w:rsidRPr="005447B0">
              <w:rPr>
                <w:b/>
                <w:color w:val="00B050"/>
                <w:sz w:val="20"/>
                <w:szCs w:val="20"/>
                <w:highlight w:val="yellow"/>
              </w:rPr>
              <w:lastRenderedPageBreak/>
              <w:t>Aplica</w:t>
            </w:r>
          </w:p>
          <w:p w:rsidR="00103DAB" w:rsidRPr="005447B0" w:rsidRDefault="00103DAB" w:rsidP="006E5B0C">
            <w:pPr>
              <w:jc w:val="center"/>
              <w:rPr>
                <w:rFonts w:cs="Calibri"/>
                <w:color w:val="00B050"/>
                <w:sz w:val="20"/>
                <w:szCs w:val="20"/>
                <w:highlight w:val="yellow"/>
              </w:rPr>
            </w:pPr>
          </w:p>
          <w:p w:rsidR="00103DAB" w:rsidRPr="005447B0" w:rsidRDefault="00103DAB" w:rsidP="006E5B0C">
            <w:pPr>
              <w:spacing w:line="240" w:lineRule="auto"/>
              <w:jc w:val="center"/>
              <w:rPr>
                <w:rFonts w:cs="Calibri"/>
                <w:bCs/>
                <w:sz w:val="20"/>
                <w:szCs w:val="20"/>
                <w:highlight w:val="yellow"/>
              </w:rPr>
            </w:pPr>
            <w:r w:rsidRPr="005447B0">
              <w:rPr>
                <w:rFonts w:cs="Calibri"/>
                <w:color w:val="00B050"/>
                <w:sz w:val="20"/>
                <w:szCs w:val="20"/>
                <w:highlight w:val="yellow"/>
              </w:rPr>
              <w:t>Atendiendo lo dispuesto en el lineamiento técnico correspondiente a esta fracción</w:t>
            </w:r>
          </w:p>
        </w:tc>
        <w:tc>
          <w:tcPr>
            <w:tcW w:w="1021" w:type="pct"/>
            <w:shd w:val="clear" w:color="000000" w:fill="FFFFFF"/>
            <w:vAlign w:val="center"/>
          </w:tcPr>
          <w:p w:rsidR="00103DAB" w:rsidRPr="005447B0" w:rsidRDefault="00103DAB" w:rsidP="006E5B0C">
            <w:pPr>
              <w:spacing w:after="0" w:line="240" w:lineRule="auto"/>
              <w:jc w:val="center"/>
              <w:rPr>
                <w:rFonts w:cs="Calibri"/>
                <w:color w:val="000000"/>
                <w:sz w:val="20"/>
                <w:szCs w:val="20"/>
                <w:highlight w:val="yellow"/>
              </w:rPr>
            </w:pPr>
            <w:r w:rsidRPr="005447B0">
              <w:rPr>
                <w:rFonts w:cs="Calibri"/>
                <w:bCs/>
                <w:color w:val="00B050"/>
                <w:sz w:val="20"/>
                <w:szCs w:val="20"/>
                <w:highlight w:val="yellow"/>
              </w:rPr>
              <w:t>Se deberá establecer el área responsable que publicará  la información requerida de conformidad con sus atribuciones y que forme parte de su estructura orgánica</w:t>
            </w:r>
          </w:p>
        </w:tc>
      </w:tr>
      <w:tr w:rsidR="008B6B63" w:rsidRPr="006F48A7" w:rsidTr="00B12797">
        <w:trPr>
          <w:trHeight w:val="1215"/>
        </w:trPr>
        <w:tc>
          <w:tcPr>
            <w:tcW w:w="367" w:type="pct"/>
            <w:vMerge/>
            <w:shd w:val="clear" w:color="000000" w:fill="FFFFFF"/>
            <w:vAlign w:val="center"/>
            <w:hideMark/>
          </w:tcPr>
          <w:p w:rsidR="008B6B63" w:rsidRPr="00990F8A" w:rsidRDefault="008B6B63" w:rsidP="008B6B63">
            <w:pPr>
              <w:spacing w:after="0" w:line="240" w:lineRule="auto"/>
              <w:rPr>
                <w:color w:val="000000"/>
                <w:sz w:val="20"/>
                <w:szCs w:val="20"/>
              </w:rPr>
            </w:pPr>
          </w:p>
        </w:tc>
        <w:tc>
          <w:tcPr>
            <w:tcW w:w="558" w:type="pct"/>
            <w:vMerge/>
            <w:shd w:val="clear" w:color="000000" w:fill="FFFFFF"/>
            <w:vAlign w:val="center"/>
            <w:hideMark/>
          </w:tcPr>
          <w:p w:rsidR="008B6B63" w:rsidRPr="00990F8A" w:rsidRDefault="008B6B63" w:rsidP="008B6B63">
            <w:pPr>
              <w:spacing w:after="0" w:line="240" w:lineRule="auto"/>
              <w:rPr>
                <w:color w:val="000000"/>
                <w:sz w:val="20"/>
                <w:szCs w:val="20"/>
              </w:rPr>
            </w:pPr>
          </w:p>
        </w:tc>
        <w:tc>
          <w:tcPr>
            <w:tcW w:w="558" w:type="pct"/>
            <w:vMerge/>
            <w:shd w:val="clear" w:color="000000" w:fill="FFFFFF"/>
            <w:vAlign w:val="center"/>
            <w:hideMark/>
          </w:tcPr>
          <w:p w:rsidR="008B6B63" w:rsidRPr="00990F8A" w:rsidRDefault="008B6B63" w:rsidP="008B6B63">
            <w:pPr>
              <w:spacing w:after="0" w:line="240" w:lineRule="auto"/>
              <w:rPr>
                <w:color w:val="000000"/>
                <w:sz w:val="20"/>
                <w:szCs w:val="20"/>
              </w:rPr>
            </w:pPr>
          </w:p>
        </w:tc>
        <w:tc>
          <w:tcPr>
            <w:tcW w:w="286" w:type="pct"/>
            <w:shd w:val="clear" w:color="000000" w:fill="FFFFFF"/>
            <w:vAlign w:val="center"/>
            <w:hideMark/>
          </w:tcPr>
          <w:p w:rsidR="008B6B63" w:rsidRPr="00990F8A" w:rsidRDefault="008B6B63" w:rsidP="008B6B63">
            <w:pPr>
              <w:spacing w:after="0" w:line="240" w:lineRule="auto"/>
              <w:jc w:val="center"/>
              <w:rPr>
                <w:color w:val="000000"/>
                <w:sz w:val="20"/>
                <w:szCs w:val="20"/>
              </w:rPr>
            </w:pPr>
            <w:r w:rsidRPr="00990F8A">
              <w:rPr>
                <w:color w:val="000000"/>
                <w:sz w:val="20"/>
                <w:szCs w:val="20"/>
              </w:rPr>
              <w:t>LV</w:t>
            </w:r>
          </w:p>
        </w:tc>
        <w:tc>
          <w:tcPr>
            <w:tcW w:w="1169" w:type="pct"/>
            <w:shd w:val="clear" w:color="000000" w:fill="FFFFFF"/>
            <w:vAlign w:val="center"/>
            <w:hideMark/>
          </w:tcPr>
          <w:p w:rsidR="008B6B63" w:rsidRPr="00990F8A" w:rsidRDefault="008B6B63" w:rsidP="008B6B63">
            <w:pPr>
              <w:spacing w:after="0" w:line="240" w:lineRule="auto"/>
              <w:jc w:val="center"/>
              <w:rPr>
                <w:color w:val="000000"/>
                <w:sz w:val="20"/>
                <w:szCs w:val="20"/>
              </w:rPr>
            </w:pPr>
            <w:r w:rsidRPr="00990F8A">
              <w:rPr>
                <w:color w:val="000000"/>
                <w:sz w:val="20"/>
                <w:szCs w:val="20"/>
              </w:rPr>
              <w:t>Cualquier otra información que sea de utilidad o se consid</w:t>
            </w:r>
            <w:r w:rsidR="00F762F7">
              <w:rPr>
                <w:color w:val="000000"/>
                <w:sz w:val="20"/>
                <w:szCs w:val="20"/>
              </w:rPr>
              <w:t>ere relevante, además de la que</w:t>
            </w:r>
            <w:r w:rsidRPr="00990F8A">
              <w:rPr>
                <w:color w:val="000000"/>
                <w:sz w:val="20"/>
                <w:szCs w:val="20"/>
              </w:rPr>
              <w:t xml:space="preserve"> con bas</w:t>
            </w:r>
            <w:r w:rsidR="00F762F7">
              <w:rPr>
                <w:color w:val="000000"/>
                <w:sz w:val="20"/>
                <w:szCs w:val="20"/>
              </w:rPr>
              <w:t>e en la información estadística</w:t>
            </w:r>
            <w:r w:rsidRPr="00990F8A">
              <w:rPr>
                <w:color w:val="000000"/>
                <w:sz w:val="20"/>
                <w:szCs w:val="20"/>
              </w:rPr>
              <w:t xml:space="preserve"> responda a las preguntas hechas con más frecuencia por el público.</w:t>
            </w:r>
          </w:p>
        </w:tc>
        <w:tc>
          <w:tcPr>
            <w:tcW w:w="1041" w:type="pct"/>
            <w:shd w:val="clear" w:color="000000" w:fill="FFFFFF"/>
            <w:vAlign w:val="center"/>
            <w:hideMark/>
          </w:tcPr>
          <w:p w:rsidR="008B6B63" w:rsidRPr="00990F8A" w:rsidRDefault="008B6B63" w:rsidP="008B6B63">
            <w:pPr>
              <w:jc w:val="center"/>
              <w:rPr>
                <w:sz w:val="20"/>
                <w:szCs w:val="20"/>
              </w:rPr>
            </w:pPr>
            <w:r w:rsidRPr="00990F8A">
              <w:rPr>
                <w:bCs/>
                <w:sz w:val="20"/>
                <w:szCs w:val="20"/>
              </w:rPr>
              <w:t xml:space="preserve">Aplica </w:t>
            </w:r>
          </w:p>
        </w:tc>
        <w:tc>
          <w:tcPr>
            <w:tcW w:w="1021" w:type="pct"/>
            <w:shd w:val="clear" w:color="000000" w:fill="FFFFFF"/>
            <w:vAlign w:val="center"/>
            <w:hideMark/>
          </w:tcPr>
          <w:p w:rsidR="008B6B63" w:rsidRPr="00990F8A" w:rsidRDefault="008B6B63" w:rsidP="008B6B63">
            <w:pPr>
              <w:spacing w:after="0" w:line="240" w:lineRule="auto"/>
              <w:jc w:val="center"/>
              <w:rPr>
                <w:color w:val="000000"/>
                <w:sz w:val="20"/>
                <w:szCs w:val="20"/>
              </w:rPr>
            </w:pPr>
            <w:r w:rsidRPr="00990F8A">
              <w:rPr>
                <w:color w:val="000000"/>
                <w:sz w:val="20"/>
                <w:szCs w:val="20"/>
              </w:rPr>
              <w:t>Unidad de Transparencia</w:t>
            </w:r>
          </w:p>
        </w:tc>
      </w:tr>
      <w:tr w:rsidR="00103DAB" w:rsidRPr="006F48A7" w:rsidTr="00B12797">
        <w:trPr>
          <w:trHeight w:val="1215"/>
        </w:trPr>
        <w:tc>
          <w:tcPr>
            <w:tcW w:w="367" w:type="pct"/>
            <w:shd w:val="clear" w:color="000000" w:fill="FFFFFF"/>
            <w:vAlign w:val="center"/>
            <w:hideMark/>
          </w:tcPr>
          <w:p w:rsidR="00103DAB" w:rsidRPr="00990F8A" w:rsidRDefault="00103DAB" w:rsidP="008B6B63">
            <w:pPr>
              <w:spacing w:after="0" w:line="240" w:lineRule="auto"/>
              <w:rPr>
                <w:color w:val="000000"/>
                <w:sz w:val="20"/>
                <w:szCs w:val="20"/>
              </w:rPr>
            </w:pPr>
          </w:p>
        </w:tc>
        <w:tc>
          <w:tcPr>
            <w:tcW w:w="558" w:type="pct"/>
            <w:shd w:val="clear" w:color="000000" w:fill="FFFFFF"/>
            <w:vAlign w:val="center"/>
            <w:hideMark/>
          </w:tcPr>
          <w:p w:rsidR="00103DAB" w:rsidRPr="00990F8A" w:rsidRDefault="00103DAB" w:rsidP="008B6B63">
            <w:pPr>
              <w:spacing w:after="0" w:line="240" w:lineRule="auto"/>
              <w:rPr>
                <w:color w:val="000000"/>
                <w:sz w:val="20"/>
                <w:szCs w:val="20"/>
              </w:rPr>
            </w:pPr>
          </w:p>
        </w:tc>
        <w:tc>
          <w:tcPr>
            <w:tcW w:w="558" w:type="pct"/>
            <w:shd w:val="clear" w:color="000000" w:fill="FFFFFF"/>
            <w:vAlign w:val="center"/>
            <w:hideMark/>
          </w:tcPr>
          <w:p w:rsidR="00103DAB" w:rsidRPr="00990F8A" w:rsidRDefault="00103DAB" w:rsidP="008B6B63">
            <w:pPr>
              <w:spacing w:after="0" w:line="240" w:lineRule="auto"/>
              <w:rPr>
                <w:color w:val="000000"/>
                <w:sz w:val="20"/>
                <w:szCs w:val="20"/>
              </w:rPr>
            </w:pPr>
          </w:p>
        </w:tc>
        <w:tc>
          <w:tcPr>
            <w:tcW w:w="286" w:type="pct"/>
            <w:shd w:val="clear" w:color="000000" w:fill="FFFFFF"/>
            <w:vAlign w:val="center"/>
            <w:hideMark/>
          </w:tcPr>
          <w:p w:rsidR="00103DAB" w:rsidRPr="00E21CAD" w:rsidRDefault="00103DAB" w:rsidP="006E5B0C">
            <w:pPr>
              <w:spacing w:after="0" w:line="240" w:lineRule="auto"/>
              <w:jc w:val="center"/>
              <w:rPr>
                <w:rFonts w:cs="Calibri"/>
                <w:color w:val="00B050"/>
                <w:sz w:val="20"/>
                <w:szCs w:val="20"/>
                <w:highlight w:val="yellow"/>
              </w:rPr>
            </w:pPr>
            <w:r w:rsidRPr="00E21CAD">
              <w:rPr>
                <w:rFonts w:cs="Calibri"/>
                <w:color w:val="00B050"/>
                <w:sz w:val="20"/>
                <w:szCs w:val="20"/>
                <w:highlight w:val="yellow"/>
              </w:rPr>
              <w:t>Último párrafo</w:t>
            </w:r>
          </w:p>
        </w:tc>
        <w:tc>
          <w:tcPr>
            <w:tcW w:w="1169" w:type="pct"/>
            <w:shd w:val="clear" w:color="000000" w:fill="FFFFFF"/>
            <w:vAlign w:val="center"/>
            <w:hideMark/>
          </w:tcPr>
          <w:p w:rsidR="00103DAB" w:rsidRPr="00E21CAD" w:rsidRDefault="00103DAB" w:rsidP="006E5B0C">
            <w:pPr>
              <w:spacing w:after="0" w:line="240" w:lineRule="auto"/>
              <w:jc w:val="center"/>
              <w:rPr>
                <w:rFonts w:cs="Calibri"/>
                <w:color w:val="00B050"/>
                <w:sz w:val="20"/>
                <w:szCs w:val="20"/>
                <w:highlight w:val="yellow"/>
              </w:rPr>
            </w:pPr>
            <w:r w:rsidRPr="00E21CAD">
              <w:rPr>
                <w:rFonts w:cs="Calibri"/>
                <w:color w:val="00B050"/>
                <w:sz w:val="20"/>
                <w:szCs w:val="20"/>
                <w:highlight w:val="yellow"/>
              </w:rPr>
              <w:t>Para su cumplimiento los sujetos obligados deberán publicar la tabla de aplicabilidad de obligaciones de transparencia comunes y la tabla de actualización y conservación de la información.</w:t>
            </w:r>
          </w:p>
        </w:tc>
        <w:tc>
          <w:tcPr>
            <w:tcW w:w="1041" w:type="pct"/>
            <w:shd w:val="clear" w:color="000000" w:fill="FFFFFF"/>
            <w:vAlign w:val="center"/>
            <w:hideMark/>
          </w:tcPr>
          <w:p w:rsidR="00103DAB" w:rsidRPr="00E21CAD" w:rsidRDefault="00103DAB" w:rsidP="006E5B0C">
            <w:pPr>
              <w:jc w:val="center"/>
              <w:rPr>
                <w:rFonts w:cs="Calibri"/>
                <w:bCs/>
                <w:color w:val="00B050"/>
                <w:sz w:val="20"/>
                <w:szCs w:val="20"/>
                <w:highlight w:val="yellow"/>
              </w:rPr>
            </w:pPr>
            <w:r w:rsidRPr="00E21CAD">
              <w:rPr>
                <w:rFonts w:cs="Calibri"/>
                <w:bCs/>
                <w:color w:val="00B050"/>
                <w:sz w:val="20"/>
                <w:szCs w:val="20"/>
                <w:highlight w:val="yellow"/>
              </w:rPr>
              <w:t>Aplica</w:t>
            </w:r>
          </w:p>
        </w:tc>
        <w:tc>
          <w:tcPr>
            <w:tcW w:w="1021" w:type="pct"/>
            <w:shd w:val="clear" w:color="000000" w:fill="FFFFFF"/>
            <w:vAlign w:val="center"/>
            <w:hideMark/>
          </w:tcPr>
          <w:p w:rsidR="00103DAB" w:rsidRPr="00E21CAD" w:rsidRDefault="00103DAB" w:rsidP="006E5B0C">
            <w:pPr>
              <w:spacing w:after="0" w:line="240" w:lineRule="auto"/>
              <w:jc w:val="center"/>
              <w:rPr>
                <w:rFonts w:cs="Calibri"/>
                <w:color w:val="000000"/>
                <w:sz w:val="20"/>
                <w:szCs w:val="20"/>
                <w:highlight w:val="yellow"/>
              </w:rPr>
            </w:pPr>
            <w:r w:rsidRPr="00E21CAD">
              <w:rPr>
                <w:rFonts w:cs="Calibri"/>
                <w:bCs/>
                <w:color w:val="00B050"/>
                <w:sz w:val="20"/>
                <w:szCs w:val="20"/>
                <w:highlight w:val="yellow"/>
              </w:rPr>
              <w:t>Se deberá establecer el área responsable que publicará  la información requerida de conformidad con sus atribuciones y que forme parte de su estructura orgánica</w:t>
            </w:r>
          </w:p>
        </w:tc>
      </w:tr>
    </w:tbl>
    <w:p w:rsidR="00864C64" w:rsidRDefault="00864C64" w:rsidP="00B12797">
      <w:pPr>
        <w:spacing w:after="0" w:line="240" w:lineRule="auto"/>
        <w:jc w:val="both"/>
        <w:rPr>
          <w:b/>
          <w:bCs/>
          <w:color w:val="60497A"/>
        </w:rPr>
      </w:pPr>
      <w:bookmarkStart w:id="0" w:name="_GoBack"/>
      <w:bookmarkEnd w:id="0"/>
    </w:p>
    <w:p w:rsidR="00115FAB" w:rsidRPr="00A9559D" w:rsidRDefault="00115FAB" w:rsidP="00115FAB">
      <w:pPr>
        <w:spacing w:after="0" w:line="240" w:lineRule="auto"/>
        <w:ind w:left="851"/>
        <w:jc w:val="center"/>
        <w:rPr>
          <w:b/>
          <w:bCs/>
          <w:color w:val="B2A1C7"/>
          <w:sz w:val="28"/>
          <w:szCs w:val="28"/>
        </w:rPr>
      </w:pPr>
      <w:r w:rsidRPr="00A9559D">
        <w:rPr>
          <w:b/>
          <w:bCs/>
          <w:color w:val="B2A1C7"/>
          <w:sz w:val="28"/>
          <w:szCs w:val="28"/>
        </w:rPr>
        <w:lastRenderedPageBreak/>
        <w:t xml:space="preserve">Tabla de Aplicabilidad de las Obligaciones de Transparencia Específicas del </w:t>
      </w:r>
    </w:p>
    <w:p w:rsidR="00115FAB" w:rsidRPr="00A9559D" w:rsidRDefault="00115FAB" w:rsidP="00115FAB">
      <w:pPr>
        <w:spacing w:after="0" w:line="240" w:lineRule="auto"/>
        <w:ind w:left="851"/>
        <w:jc w:val="center"/>
        <w:rPr>
          <w:i/>
          <w:color w:val="B2A1C7"/>
        </w:rPr>
      </w:pPr>
      <w:r w:rsidRPr="00A9559D">
        <w:rPr>
          <w:b/>
          <w:bCs/>
          <w:color w:val="B2A1C7"/>
          <w:sz w:val="28"/>
          <w:szCs w:val="28"/>
        </w:rPr>
        <w:t>&lt;&lt;Centro de Ciencias de Sinaloa&gt;&gt;</w:t>
      </w:r>
      <w:r w:rsidRPr="00A9559D">
        <w:rPr>
          <w:b/>
          <w:bCs/>
          <w:color w:val="B2A1C7"/>
          <w:sz w:val="28"/>
          <w:szCs w:val="28"/>
        </w:rPr>
        <w:br/>
      </w:r>
    </w:p>
    <w:p w:rsidR="00115FAB" w:rsidRPr="00F05535" w:rsidRDefault="00115FAB" w:rsidP="00115FAB">
      <w:pPr>
        <w:spacing w:after="0" w:line="240" w:lineRule="auto"/>
        <w:jc w:val="both"/>
        <w:rPr>
          <w:b/>
          <w:bCs/>
          <w:color w:val="60497A"/>
        </w:rPr>
      </w:pPr>
      <w:r w:rsidRPr="00A9559D">
        <w:rPr>
          <w:b/>
          <w:bCs/>
          <w:color w:val="B2A1C7"/>
        </w:rPr>
        <w:t>Artículo 96.</w:t>
      </w:r>
      <w:r w:rsidRPr="00A9559D">
        <w:rPr>
          <w:color w:val="B2A1C7"/>
        </w:rPr>
        <w:t xml:space="preserve"> </w:t>
      </w:r>
      <w:r w:rsidRPr="00F05535">
        <w:t>Además de lo señalado en el artículo anterior, los sujeto</w:t>
      </w:r>
      <w:r>
        <w:t>s obligados del Poder Ejecutivo</w:t>
      </w:r>
      <w:r w:rsidRPr="00F05535">
        <w:t xml:space="preserve"> y los </w:t>
      </w:r>
      <w:r>
        <w:t>M</w:t>
      </w:r>
      <w:r w:rsidRPr="00F05535">
        <w:t>unicipios, deberán poner a disposición del público y actualizar la siguiente información:</w:t>
      </w:r>
      <w:r w:rsidRPr="00F05535">
        <w:rPr>
          <w:b/>
          <w:bCs/>
          <w:color w:val="60497A"/>
        </w:rPr>
        <w:t xml:space="preserve"> </w:t>
      </w:r>
    </w:p>
    <w:p w:rsidR="00115FAB" w:rsidRDefault="00115FAB" w:rsidP="00115FAB">
      <w:pPr>
        <w:spacing w:after="0" w:line="240" w:lineRule="auto"/>
        <w:ind w:left="851"/>
        <w:jc w:val="both"/>
        <w:rPr>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910"/>
        <w:gridCol w:w="1261"/>
        <w:gridCol w:w="1653"/>
        <w:gridCol w:w="1840"/>
        <w:gridCol w:w="2129"/>
        <w:gridCol w:w="2833"/>
        <w:gridCol w:w="2370"/>
      </w:tblGrid>
      <w:tr w:rsidR="00115FAB" w:rsidRPr="00C04526" w:rsidTr="00605DC9">
        <w:trPr>
          <w:trHeight w:val="765"/>
          <w:tblHeader/>
          <w:jc w:val="center"/>
        </w:trPr>
        <w:tc>
          <w:tcPr>
            <w:tcW w:w="350"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jc w:val="center"/>
              <w:rPr>
                <w:b/>
                <w:bCs/>
                <w:color w:val="FFFFFF"/>
                <w:sz w:val="20"/>
                <w:szCs w:val="20"/>
              </w:rPr>
            </w:pPr>
            <w:r w:rsidRPr="00F05535">
              <w:rPr>
                <w:b/>
                <w:bCs/>
                <w:color w:val="FFFFFF"/>
                <w:sz w:val="20"/>
                <w:szCs w:val="20"/>
              </w:rPr>
              <w:t>Orden de gobierno</w:t>
            </w:r>
          </w:p>
        </w:tc>
        <w:tc>
          <w:tcPr>
            <w:tcW w:w="48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jc w:val="center"/>
              <w:rPr>
                <w:b/>
                <w:bCs/>
                <w:color w:val="FFFFFF"/>
                <w:sz w:val="20"/>
                <w:szCs w:val="20"/>
              </w:rPr>
            </w:pPr>
            <w:r w:rsidRPr="00F05535">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jc w:val="center"/>
              <w:rPr>
                <w:b/>
                <w:bCs/>
                <w:color w:val="FFFFFF"/>
                <w:sz w:val="20"/>
                <w:szCs w:val="20"/>
              </w:rPr>
            </w:pPr>
            <w:r w:rsidRPr="00F05535">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jc w:val="center"/>
              <w:rPr>
                <w:b/>
                <w:bCs/>
                <w:color w:val="FFFFFF"/>
                <w:sz w:val="20"/>
                <w:szCs w:val="20"/>
              </w:rPr>
            </w:pPr>
            <w:r w:rsidRPr="00F05535">
              <w:rPr>
                <w:b/>
                <w:bCs/>
                <w:color w:val="FFFFFF"/>
                <w:sz w:val="20"/>
                <w:szCs w:val="20"/>
              </w:rPr>
              <w:t>LTAIPES</w:t>
            </w:r>
          </w:p>
        </w:tc>
      </w:tr>
      <w:tr w:rsidR="00115FAB" w:rsidRPr="00C04526" w:rsidTr="00605DC9">
        <w:trPr>
          <w:trHeight w:val="745"/>
          <w:tblHeader/>
          <w:jc w:val="center"/>
        </w:trPr>
        <w:tc>
          <w:tcPr>
            <w:tcW w:w="350"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rPr>
                <w:b/>
                <w:bCs/>
                <w:color w:val="FFFFFF"/>
                <w:sz w:val="20"/>
                <w:szCs w:val="20"/>
              </w:rPr>
            </w:pPr>
          </w:p>
        </w:tc>
        <w:tc>
          <w:tcPr>
            <w:tcW w:w="48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jc w:val="center"/>
              <w:rPr>
                <w:b/>
                <w:bCs/>
                <w:color w:val="FFFFFF"/>
                <w:sz w:val="20"/>
                <w:szCs w:val="20"/>
              </w:rPr>
            </w:pPr>
            <w:r w:rsidRPr="00F05535">
              <w:rPr>
                <w:b/>
                <w:bCs/>
                <w:color w:val="FFFFFF"/>
                <w:sz w:val="20"/>
                <w:szCs w:val="20"/>
              </w:rPr>
              <w:t>Fracción</w:t>
            </w:r>
          </w:p>
        </w:tc>
        <w:tc>
          <w:tcPr>
            <w:tcW w:w="819" w:type="pct"/>
            <w:tcBorders>
              <w:top w:val="nil"/>
              <w:left w:val="nil"/>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jc w:val="center"/>
              <w:rPr>
                <w:b/>
                <w:bCs/>
                <w:color w:val="FFFFFF"/>
                <w:sz w:val="20"/>
                <w:szCs w:val="20"/>
              </w:rPr>
            </w:pPr>
            <w:r>
              <w:rPr>
                <w:b/>
                <w:bCs/>
                <w:color w:val="FFFFFF"/>
                <w:sz w:val="20"/>
                <w:szCs w:val="20"/>
              </w:rPr>
              <w:t>I</w:t>
            </w:r>
            <w:r w:rsidRPr="00F05535">
              <w:rPr>
                <w:b/>
                <w:bCs/>
                <w:color w:val="FFFFFF"/>
                <w:sz w:val="20"/>
                <w:szCs w:val="20"/>
              </w:rPr>
              <w:t>nciso</w:t>
            </w:r>
          </w:p>
        </w:tc>
        <w:tc>
          <w:tcPr>
            <w:tcW w:w="1090" w:type="pct"/>
            <w:tcBorders>
              <w:top w:val="nil"/>
              <w:left w:val="nil"/>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jc w:val="center"/>
              <w:rPr>
                <w:b/>
                <w:bCs/>
                <w:color w:val="FFFFFF"/>
                <w:sz w:val="20"/>
                <w:szCs w:val="20"/>
              </w:rPr>
            </w:pPr>
            <w:r w:rsidRPr="00F05535">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115FAB" w:rsidRPr="00F05535" w:rsidRDefault="00115FAB" w:rsidP="00605DC9">
            <w:pPr>
              <w:spacing w:after="0" w:line="240" w:lineRule="auto"/>
              <w:jc w:val="center"/>
              <w:rPr>
                <w:b/>
                <w:bCs/>
                <w:color w:val="FFFFFF"/>
                <w:sz w:val="20"/>
                <w:szCs w:val="20"/>
              </w:rPr>
            </w:pPr>
            <w:r w:rsidRPr="00F05535">
              <w:rPr>
                <w:b/>
                <w:bCs/>
                <w:color w:val="FFFFFF"/>
                <w:sz w:val="20"/>
                <w:szCs w:val="20"/>
              </w:rPr>
              <w:t>Área(s) o unidad(es) administrativa(s)</w:t>
            </w:r>
            <w:r>
              <w:rPr>
                <w:b/>
                <w:bCs/>
                <w:color w:val="FFFFFF"/>
                <w:sz w:val="20"/>
                <w:szCs w:val="20"/>
              </w:rPr>
              <w:t xml:space="preserve"> que</w:t>
            </w:r>
            <w:r w:rsidRPr="00F05535">
              <w:rPr>
                <w:b/>
                <w:bCs/>
                <w:color w:val="FFFFFF"/>
                <w:sz w:val="20"/>
                <w:szCs w:val="20"/>
              </w:rPr>
              <w:t xml:space="preserve"> genera(n) o posee(n) la información</w:t>
            </w:r>
          </w:p>
        </w:tc>
      </w:tr>
      <w:tr w:rsidR="00115FAB" w:rsidRPr="00C04526" w:rsidTr="00605DC9">
        <w:trPr>
          <w:trHeight w:val="1859"/>
          <w:jc w:val="center"/>
        </w:trPr>
        <w:tc>
          <w:tcPr>
            <w:tcW w:w="350" w:type="pct"/>
            <w:vMerge w:val="restart"/>
            <w:tcBorders>
              <w:top w:val="nil"/>
              <w:left w:val="dotted" w:sz="4" w:space="0" w:color="auto"/>
              <w:bottom w:val="dotted" w:sz="4" w:space="0" w:color="auto"/>
              <w:right w:val="dotted" w:sz="4" w:space="0" w:color="auto"/>
            </w:tcBorders>
            <w:shd w:val="clear" w:color="auto" w:fill="auto"/>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Estatal</w:t>
            </w:r>
          </w:p>
        </w:tc>
        <w:tc>
          <w:tcPr>
            <w:tcW w:w="485" w:type="pct"/>
            <w:vMerge w:val="restart"/>
            <w:tcBorders>
              <w:top w:val="nil"/>
              <w:left w:val="dotted" w:sz="4" w:space="0" w:color="auto"/>
              <w:bottom w:val="dotted" w:sz="4" w:space="0" w:color="auto"/>
              <w:right w:val="dotted" w:sz="4" w:space="0" w:color="auto"/>
            </w:tcBorders>
            <w:shd w:val="clear" w:color="auto" w:fill="auto"/>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Poder Ejecutivo</w:t>
            </w: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115FAB" w:rsidRPr="00F05535" w:rsidRDefault="00115FAB" w:rsidP="00605DC9">
            <w:pPr>
              <w:pStyle w:val="Prrafodelista"/>
              <w:spacing w:after="0" w:line="240" w:lineRule="auto"/>
              <w:ind w:left="0"/>
              <w:jc w:val="center"/>
              <w:rPr>
                <w:color w:val="000000"/>
                <w:lang w:val="es-MX" w:eastAsia="es-MX"/>
              </w:rPr>
            </w:pPr>
            <w:r w:rsidRPr="00F05535">
              <w:rPr>
                <w:color w:val="000000"/>
                <w:lang w:val="es-MX" w:eastAsia="es-MX"/>
              </w:rPr>
              <w:t>Organismo Descentralizado</w:t>
            </w:r>
          </w:p>
          <w:p w:rsidR="00115FAB" w:rsidRPr="00F05535" w:rsidRDefault="00115FAB" w:rsidP="00605DC9">
            <w:pPr>
              <w:pStyle w:val="Prrafodelista"/>
              <w:spacing w:after="0" w:line="240" w:lineRule="auto"/>
              <w:ind w:left="126"/>
              <w:jc w:val="center"/>
              <w:rPr>
                <w:color w:val="000000"/>
                <w:lang w:val="es-MX" w:eastAsia="es-MX"/>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a) El Plan E</w:t>
            </w:r>
            <w:r w:rsidRPr="00F05535">
              <w:rPr>
                <w:color w:val="2F2F2F"/>
                <w:sz w:val="20"/>
                <w:szCs w:val="20"/>
              </w:rPr>
              <w:t xml:space="preserve">statal </w:t>
            </w:r>
            <w:r>
              <w:rPr>
                <w:color w:val="2F2F2F"/>
                <w:sz w:val="20"/>
                <w:szCs w:val="20"/>
              </w:rPr>
              <w:t>y M</w:t>
            </w:r>
            <w:r w:rsidRPr="00F05535">
              <w:rPr>
                <w:color w:val="2F2F2F"/>
                <w:sz w:val="20"/>
                <w:szCs w:val="20"/>
              </w:rPr>
              <w:t>unicipal de Desarrollo, así como los planes  y programas que deriven de ellos,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30498E" w:rsidRDefault="00115FAB" w:rsidP="00605DC9">
            <w:pPr>
              <w:spacing w:after="0" w:line="240" w:lineRule="auto"/>
              <w:jc w:val="center"/>
              <w:rPr>
                <w:color w:val="00B050"/>
                <w:sz w:val="20"/>
                <w:szCs w:val="20"/>
              </w:rPr>
            </w:pPr>
            <w:r w:rsidRPr="0030498E">
              <w:rPr>
                <w:color w:val="00B050"/>
                <w:sz w:val="20"/>
                <w:szCs w:val="20"/>
              </w:rPr>
              <w:t>Aplica</w:t>
            </w:r>
          </w:p>
          <w:p w:rsidR="00115FAB" w:rsidRPr="0030498E" w:rsidRDefault="00115FAB" w:rsidP="00605DC9">
            <w:pPr>
              <w:spacing w:after="0" w:line="240" w:lineRule="auto"/>
              <w:jc w:val="center"/>
              <w:rPr>
                <w:color w:val="00B050"/>
                <w:sz w:val="20"/>
                <w:szCs w:val="20"/>
              </w:rPr>
            </w:pPr>
          </w:p>
          <w:p w:rsidR="00115FAB" w:rsidRPr="00F05535" w:rsidRDefault="00115FAB" w:rsidP="00605DC9">
            <w:pPr>
              <w:spacing w:after="0" w:line="240" w:lineRule="auto"/>
              <w:jc w:val="center"/>
              <w:rPr>
                <w:color w:val="2F2F2F"/>
                <w:sz w:val="20"/>
                <w:szCs w:val="20"/>
              </w:rPr>
            </w:pPr>
            <w:r w:rsidRPr="0030498E">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115FAB" w:rsidRPr="00321439" w:rsidRDefault="00115FAB" w:rsidP="00605DC9">
            <w:pPr>
              <w:spacing w:after="0" w:line="240" w:lineRule="auto"/>
              <w:jc w:val="center"/>
              <w:rPr>
                <w:color w:val="00B05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115FAB" w:rsidRPr="00C04526" w:rsidTr="00605DC9">
        <w:trPr>
          <w:trHeight w:val="600"/>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b) </w:t>
            </w:r>
            <w:r w:rsidRPr="00F05535">
              <w:rPr>
                <w:color w:val="2F2F2F"/>
                <w:sz w:val="20"/>
                <w:szCs w:val="20"/>
              </w:rPr>
              <w:t xml:space="preserve">La información detallada que contengan los planes de desarrollo urbano, ordenamiento territorial y ecológico, los tipos y </w:t>
            </w:r>
            <w:r w:rsidRPr="00F05535">
              <w:rPr>
                <w:color w:val="2F2F2F"/>
                <w:sz w:val="20"/>
                <w:szCs w:val="20"/>
              </w:rPr>
              <w:lastRenderedPageBreak/>
              <w:t>usos de su</w:t>
            </w:r>
            <w:r>
              <w:rPr>
                <w:color w:val="2F2F2F"/>
                <w:sz w:val="20"/>
                <w:szCs w:val="20"/>
              </w:rPr>
              <w:t xml:space="preserve">elo, licencias de uso de suelo </w:t>
            </w:r>
            <w:r w:rsidRPr="00F05535">
              <w:rPr>
                <w:color w:val="2F2F2F"/>
                <w:sz w:val="20"/>
                <w:szCs w:val="20"/>
              </w:rPr>
              <w:t>y construcción otorgadas por los gobiernos municipales</w:t>
            </w:r>
            <w:r>
              <w:rPr>
                <w:color w:val="2F2F2F"/>
                <w:sz w:val="20"/>
                <w:szCs w:val="20"/>
              </w:rPr>
              <w:t>.</w:t>
            </w:r>
          </w:p>
          <w:p w:rsidR="00115FAB" w:rsidRPr="00F05535" w:rsidRDefault="00115FAB" w:rsidP="00605DC9">
            <w:pPr>
              <w:spacing w:after="0" w:line="240" w:lineRule="auto"/>
              <w:jc w:val="center"/>
              <w:rPr>
                <w:color w:val="2F2F2F"/>
                <w:sz w:val="20"/>
                <w:szCs w:val="20"/>
              </w:rPr>
            </w:pPr>
            <w:r w:rsidRPr="00F05535">
              <w:rPr>
                <w:rFonts w:cs="Arial"/>
                <w:sz w:val="20"/>
                <w:szCs w:val="20"/>
              </w:rPr>
              <w:t xml:space="preserve">Asimismo, por conducto de la autoridad competente, las solicitudes de evaluación de impacto ambiental y los resolutivos emitidos por la autoridad; las opiniones técnicas en materia de impacto ambiental; los resultados de estudios de calidad del aire por Municipio; y el programa de </w:t>
            </w:r>
            <w:r w:rsidRPr="00F05535">
              <w:rPr>
                <w:rFonts w:cs="Arial"/>
                <w:sz w:val="20"/>
                <w:szCs w:val="20"/>
              </w:rPr>
              <w:lastRenderedPageBreak/>
              <w:t>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30498E" w:rsidRDefault="00115FAB" w:rsidP="00605DC9">
            <w:pPr>
              <w:spacing w:after="0" w:line="240" w:lineRule="auto"/>
              <w:jc w:val="center"/>
              <w:rPr>
                <w:color w:val="00B050"/>
                <w:sz w:val="20"/>
                <w:szCs w:val="20"/>
              </w:rPr>
            </w:pPr>
            <w:r w:rsidRPr="0030498E">
              <w:rPr>
                <w:color w:val="00B050"/>
                <w:sz w:val="20"/>
                <w:szCs w:val="20"/>
              </w:rPr>
              <w:lastRenderedPageBreak/>
              <w:t>Aplica</w:t>
            </w:r>
          </w:p>
          <w:p w:rsidR="00115FAB" w:rsidRPr="0030498E" w:rsidRDefault="00115FAB" w:rsidP="00605DC9">
            <w:pPr>
              <w:spacing w:after="0" w:line="240" w:lineRule="auto"/>
              <w:jc w:val="center"/>
              <w:rPr>
                <w:color w:val="00B050"/>
                <w:sz w:val="20"/>
                <w:szCs w:val="20"/>
              </w:rPr>
            </w:pPr>
          </w:p>
          <w:p w:rsidR="00115FAB" w:rsidRPr="00F05535" w:rsidRDefault="00115FAB" w:rsidP="00605DC9">
            <w:pPr>
              <w:spacing w:after="0" w:line="240" w:lineRule="auto"/>
              <w:jc w:val="center"/>
              <w:rPr>
                <w:color w:val="2F2F2F"/>
                <w:sz w:val="20"/>
                <w:szCs w:val="20"/>
              </w:rPr>
            </w:pPr>
            <w:r w:rsidRPr="0030498E">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w:t>
            </w:r>
            <w:r w:rsidRPr="00321439">
              <w:rPr>
                <w:rFonts w:cs="Calibri"/>
                <w:bCs/>
                <w:color w:val="00B050"/>
                <w:sz w:val="20"/>
                <w:szCs w:val="20"/>
              </w:rPr>
              <w:lastRenderedPageBreak/>
              <w:t>forme parte de su estructura orgánica</w:t>
            </w:r>
          </w:p>
        </w:tc>
      </w:tr>
      <w:tr w:rsidR="00115FAB" w:rsidRPr="00C04526" w:rsidTr="00605DC9">
        <w:trPr>
          <w:trHeight w:val="1200"/>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c) </w:t>
            </w:r>
            <w:r w:rsidRPr="00F05535">
              <w:rPr>
                <w:color w:val="2F2F2F"/>
                <w:sz w:val="20"/>
                <w:szCs w:val="20"/>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Default="00115FAB" w:rsidP="00605DC9">
            <w:pPr>
              <w:jc w:val="center"/>
              <w:rPr>
                <w:bCs/>
                <w:sz w:val="20"/>
                <w:szCs w:val="20"/>
              </w:rPr>
            </w:pPr>
            <w:r w:rsidRPr="00990F8A">
              <w:rPr>
                <w:bCs/>
                <w:sz w:val="20"/>
                <w:szCs w:val="20"/>
              </w:rPr>
              <w:t xml:space="preserve">Aplica </w:t>
            </w:r>
          </w:p>
          <w:p w:rsidR="00115FAB" w:rsidRPr="00990F8A" w:rsidRDefault="00115FAB" w:rsidP="00605DC9">
            <w:pPr>
              <w:jc w:val="center"/>
              <w:rPr>
                <w:sz w:val="20"/>
                <w:szCs w:val="20"/>
              </w:rPr>
            </w:pPr>
            <w:r>
              <w:rPr>
                <w:rFonts w:cs="Calibri"/>
                <w:color w:val="00000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115FAB" w:rsidRPr="00990F8A" w:rsidRDefault="00115FAB" w:rsidP="00605DC9">
            <w:pPr>
              <w:spacing w:after="0" w:line="240" w:lineRule="auto"/>
              <w:jc w:val="center"/>
              <w:rPr>
                <w:color w:val="000000"/>
                <w:sz w:val="20"/>
                <w:szCs w:val="20"/>
              </w:rPr>
            </w:pPr>
            <w:r w:rsidRPr="00990F8A">
              <w:rPr>
                <w:color w:val="000000"/>
                <w:sz w:val="20"/>
                <w:szCs w:val="20"/>
              </w:rPr>
              <w:t> </w:t>
            </w: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forme parte de su estructura orgánica</w:t>
            </w:r>
          </w:p>
        </w:tc>
      </w:tr>
      <w:tr w:rsidR="00115FAB" w:rsidRPr="00C04526" w:rsidTr="00605DC9">
        <w:trPr>
          <w:trHeight w:val="487"/>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 xml:space="preserve">d) </w:t>
            </w:r>
            <w:r w:rsidRPr="00F05535">
              <w:rPr>
                <w:color w:val="2F2F2F"/>
                <w:sz w:val="20"/>
                <w:szCs w:val="20"/>
              </w:rPr>
              <w:t>El listado de expropiaciones decr</w:t>
            </w:r>
            <w:r>
              <w:rPr>
                <w:color w:val="2F2F2F"/>
                <w:sz w:val="20"/>
                <w:szCs w:val="20"/>
              </w:rPr>
              <w:t>etadas y ejecutadas que incluya cuando menos</w:t>
            </w:r>
            <w:r w:rsidRPr="00F05535">
              <w:rPr>
                <w:color w:val="2F2F2F"/>
                <w:sz w:val="20"/>
                <w:szCs w:val="20"/>
              </w:rPr>
              <w:t xml:space="preserve"> la fecha de expropiación, el domicilio y la causa de utilidad pública, así como la ocupación superficial;</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30498E" w:rsidRDefault="00115FAB" w:rsidP="00605DC9">
            <w:pPr>
              <w:spacing w:after="0" w:line="240" w:lineRule="auto"/>
              <w:jc w:val="center"/>
              <w:rPr>
                <w:color w:val="00B050"/>
                <w:sz w:val="20"/>
                <w:szCs w:val="20"/>
              </w:rPr>
            </w:pPr>
            <w:r w:rsidRPr="0030498E">
              <w:rPr>
                <w:color w:val="00B050"/>
                <w:sz w:val="20"/>
                <w:szCs w:val="20"/>
              </w:rPr>
              <w:t>Aplica</w:t>
            </w:r>
          </w:p>
          <w:p w:rsidR="00115FAB" w:rsidRPr="0030498E" w:rsidRDefault="00115FAB" w:rsidP="00605DC9">
            <w:pPr>
              <w:spacing w:after="0" w:line="240" w:lineRule="auto"/>
              <w:jc w:val="center"/>
              <w:rPr>
                <w:color w:val="00B050"/>
                <w:sz w:val="20"/>
                <w:szCs w:val="20"/>
              </w:rPr>
            </w:pPr>
          </w:p>
          <w:p w:rsidR="00115FAB" w:rsidRPr="00F05535" w:rsidRDefault="00115FAB" w:rsidP="00605DC9">
            <w:pPr>
              <w:spacing w:after="0" w:line="240" w:lineRule="auto"/>
              <w:jc w:val="center"/>
              <w:rPr>
                <w:color w:val="2F2F2F"/>
                <w:sz w:val="20"/>
                <w:szCs w:val="20"/>
              </w:rPr>
            </w:pPr>
            <w:r w:rsidRPr="0030498E">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115FAB" w:rsidRPr="00F05535" w:rsidRDefault="00115FAB" w:rsidP="00605DC9">
            <w:pPr>
              <w:spacing w:after="0" w:line="240" w:lineRule="auto"/>
              <w:jc w:val="center"/>
              <w:rPr>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115FAB" w:rsidRPr="00C04526" w:rsidTr="00605DC9">
        <w:trPr>
          <w:trHeight w:val="1500"/>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e) </w:t>
            </w:r>
            <w:r w:rsidRPr="00F05535">
              <w:rPr>
                <w:color w:val="2F2F2F"/>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30498E" w:rsidRDefault="00115FAB" w:rsidP="00605DC9">
            <w:pPr>
              <w:spacing w:after="0" w:line="240" w:lineRule="auto"/>
              <w:jc w:val="center"/>
              <w:rPr>
                <w:color w:val="00B050"/>
                <w:sz w:val="20"/>
                <w:szCs w:val="20"/>
              </w:rPr>
            </w:pPr>
            <w:r w:rsidRPr="0030498E">
              <w:rPr>
                <w:color w:val="00B050"/>
                <w:sz w:val="20"/>
                <w:szCs w:val="20"/>
              </w:rPr>
              <w:t>Aplica</w:t>
            </w:r>
          </w:p>
          <w:p w:rsidR="00115FAB" w:rsidRPr="0030498E" w:rsidRDefault="00115FAB" w:rsidP="00605DC9">
            <w:pPr>
              <w:spacing w:after="0" w:line="240" w:lineRule="auto"/>
              <w:jc w:val="center"/>
              <w:rPr>
                <w:color w:val="00B050"/>
                <w:sz w:val="20"/>
                <w:szCs w:val="20"/>
              </w:rPr>
            </w:pPr>
          </w:p>
          <w:p w:rsidR="00115FAB" w:rsidRPr="00F05535" w:rsidRDefault="00115FAB" w:rsidP="00605DC9">
            <w:pPr>
              <w:spacing w:after="0" w:line="240" w:lineRule="auto"/>
              <w:jc w:val="center"/>
              <w:rPr>
                <w:color w:val="2F2F2F"/>
                <w:sz w:val="20"/>
                <w:szCs w:val="20"/>
              </w:rPr>
            </w:pPr>
            <w:r w:rsidRPr="0030498E">
              <w:rPr>
                <w:rFonts w:cs="Calibri"/>
                <w:color w:val="00B050"/>
                <w:sz w:val="20"/>
                <w:szCs w:val="2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115FAB" w:rsidRPr="00F05535" w:rsidRDefault="00115FAB" w:rsidP="00605DC9">
            <w:pPr>
              <w:spacing w:after="0" w:line="240" w:lineRule="auto"/>
              <w:jc w:val="center"/>
              <w:rPr>
                <w:color w:val="000000"/>
                <w:sz w:val="20"/>
                <w:szCs w:val="20"/>
              </w:rPr>
            </w:pPr>
            <w:r w:rsidRPr="00321439">
              <w:rPr>
                <w:rFonts w:cs="Calibri"/>
                <w:bCs/>
                <w:color w:val="00B050"/>
                <w:sz w:val="20"/>
                <w:szCs w:val="20"/>
              </w:rPr>
              <w:t xml:space="preserve">Se deberá establecer </w:t>
            </w:r>
            <w:r>
              <w:rPr>
                <w:rFonts w:cs="Calibri"/>
                <w:bCs/>
                <w:color w:val="00B050"/>
                <w:sz w:val="20"/>
                <w:szCs w:val="20"/>
              </w:rPr>
              <w:t>el área responsable</w:t>
            </w:r>
            <w:r w:rsidRPr="00321439">
              <w:rPr>
                <w:rFonts w:cs="Calibri"/>
                <w:bCs/>
                <w:color w:val="00B050"/>
                <w:sz w:val="20"/>
                <w:szCs w:val="20"/>
              </w:rPr>
              <w:t xml:space="preserve"> que publicará  la información requerida de conformidad con sus atribuciones y que forme parte de su estructura orgánica</w:t>
            </w:r>
          </w:p>
        </w:tc>
      </w:tr>
      <w:tr w:rsidR="00115FAB" w:rsidRPr="00C04526" w:rsidTr="00605DC9">
        <w:trPr>
          <w:trHeight w:val="204"/>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sidRPr="00F05535">
              <w:rPr>
                <w:color w:val="2F2F2F"/>
                <w:sz w:val="20"/>
                <w:szCs w:val="20"/>
              </w:rPr>
              <w:t xml:space="preserve">f) Los nombres de las personas a quienes se les habilitó para ejercer como notarios públicos, así como sus datos de </w:t>
            </w:r>
            <w:r w:rsidRPr="00F05535">
              <w:rPr>
                <w:color w:val="2F2F2F"/>
                <w:sz w:val="20"/>
                <w:szCs w:val="20"/>
              </w:rPr>
              <w:lastRenderedPageBreak/>
              <w:t xml:space="preserve">contacto, la información relacionada con el proceso de otorgamiento del </w:t>
            </w:r>
            <w:proofErr w:type="spellStart"/>
            <w:r w:rsidRPr="00F05535">
              <w:rPr>
                <w:color w:val="2F2F2F"/>
                <w:sz w:val="20"/>
                <w:szCs w:val="20"/>
              </w:rPr>
              <w:t>fiat</w:t>
            </w:r>
            <w:proofErr w:type="spellEnd"/>
            <w:r w:rsidRPr="00F05535">
              <w:rPr>
                <w:color w:val="2F2F2F"/>
                <w:sz w:val="20"/>
                <w:szCs w:val="20"/>
              </w:rPr>
              <w:t xml:space="preserv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Default="00115FAB" w:rsidP="00605DC9">
            <w:pPr>
              <w:jc w:val="center"/>
              <w:rPr>
                <w:bCs/>
                <w:sz w:val="20"/>
                <w:szCs w:val="20"/>
              </w:rPr>
            </w:pPr>
            <w:r w:rsidRPr="00990F8A">
              <w:rPr>
                <w:bCs/>
                <w:sz w:val="20"/>
                <w:szCs w:val="20"/>
              </w:rPr>
              <w:lastRenderedPageBreak/>
              <w:t xml:space="preserve">Aplica </w:t>
            </w:r>
          </w:p>
          <w:p w:rsidR="00115FAB" w:rsidRPr="00990F8A" w:rsidRDefault="00115FAB" w:rsidP="00605DC9">
            <w:pPr>
              <w:jc w:val="center"/>
              <w:rPr>
                <w:sz w:val="20"/>
                <w:szCs w:val="20"/>
              </w:rPr>
            </w:pPr>
            <w:r>
              <w:rPr>
                <w:rFonts w:cs="Calibri"/>
                <w:color w:val="000000"/>
                <w:sz w:val="20"/>
                <w:szCs w:val="20"/>
              </w:rPr>
              <w:lastRenderedPageBreak/>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115FAB" w:rsidRPr="00990F8A" w:rsidRDefault="00115FAB" w:rsidP="00605DC9">
            <w:pPr>
              <w:spacing w:after="0" w:line="240" w:lineRule="auto"/>
              <w:jc w:val="center"/>
              <w:rPr>
                <w:color w:val="000000"/>
                <w:sz w:val="20"/>
                <w:szCs w:val="20"/>
              </w:rPr>
            </w:pPr>
            <w:r w:rsidRPr="00990F8A">
              <w:rPr>
                <w:color w:val="000000"/>
                <w:sz w:val="20"/>
                <w:szCs w:val="20"/>
              </w:rPr>
              <w:lastRenderedPageBreak/>
              <w:t> </w:t>
            </w:r>
            <w:r w:rsidRPr="00E21C9C">
              <w:rPr>
                <w:rFonts w:cs="Calibri"/>
                <w:bCs/>
                <w:sz w:val="20"/>
                <w:szCs w:val="20"/>
              </w:rPr>
              <w:t xml:space="preserve">Se deberá establecer </w:t>
            </w:r>
            <w:r>
              <w:rPr>
                <w:rFonts w:cs="Calibri"/>
                <w:bCs/>
                <w:color w:val="00B050"/>
                <w:sz w:val="20"/>
                <w:szCs w:val="20"/>
              </w:rPr>
              <w:t>el área responsable</w:t>
            </w:r>
            <w:r w:rsidRPr="00E21C9C">
              <w:rPr>
                <w:rFonts w:cs="Calibri"/>
                <w:bCs/>
                <w:sz w:val="20"/>
                <w:szCs w:val="20"/>
              </w:rPr>
              <w:t xml:space="preserve"> que publicará  la información requerida de conformidad con sus atribuciones y que </w:t>
            </w:r>
            <w:r w:rsidRPr="00E21C9C">
              <w:rPr>
                <w:rFonts w:cs="Calibri"/>
                <w:bCs/>
                <w:sz w:val="20"/>
                <w:szCs w:val="20"/>
              </w:rPr>
              <w:lastRenderedPageBreak/>
              <w:t>forme parte de su estructura orgánica</w:t>
            </w:r>
          </w:p>
        </w:tc>
      </w:tr>
      <w:tr w:rsidR="00115FAB" w:rsidRPr="00C04526" w:rsidTr="00605DC9">
        <w:trPr>
          <w:trHeight w:val="2220"/>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autoSpaceDE w:val="0"/>
              <w:autoSpaceDN w:val="0"/>
              <w:adjustRightInd w:val="0"/>
              <w:spacing w:after="0"/>
              <w:jc w:val="center"/>
              <w:rPr>
                <w:rFonts w:ascii="Arial" w:hAnsi="Arial" w:cs="Arial"/>
                <w:sz w:val="20"/>
                <w:szCs w:val="20"/>
              </w:rPr>
            </w:pPr>
            <w:r>
              <w:rPr>
                <w:color w:val="2F2F2F"/>
                <w:sz w:val="20"/>
                <w:szCs w:val="20"/>
              </w:rPr>
              <w:t>g) </w:t>
            </w:r>
            <w:r w:rsidRPr="00F05535">
              <w:rPr>
                <w:rFonts w:cs="Arial"/>
                <w:sz w:val="20"/>
                <w:szCs w:val="20"/>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No a</w:t>
            </w:r>
            <w:r w:rsidRPr="00F05535">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000000"/>
                <w:sz w:val="20"/>
                <w:szCs w:val="20"/>
              </w:rPr>
            </w:pPr>
          </w:p>
        </w:tc>
      </w:tr>
      <w:tr w:rsidR="00115FAB" w:rsidRPr="00C04526" w:rsidTr="00605DC9">
        <w:trPr>
          <w:trHeight w:val="346"/>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sidRPr="00F05535">
              <w:rPr>
                <w:color w:val="2F2F2F"/>
                <w:sz w:val="20"/>
                <w:szCs w:val="20"/>
              </w:rPr>
              <w:t xml:space="preserve">h) Las disposiciones administrativas, directamente o a través de la autoridad </w:t>
            </w:r>
            <w:r w:rsidRPr="00F05535">
              <w:rPr>
                <w:color w:val="2F2F2F"/>
                <w:sz w:val="20"/>
                <w:szCs w:val="20"/>
              </w:rPr>
              <w:lastRenderedPageBreak/>
              <w:t>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lastRenderedPageBreak/>
              <w:t>No a</w:t>
            </w:r>
            <w:r w:rsidRPr="00F05535">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center"/>
          </w:tcPr>
          <w:p w:rsidR="00115FAB" w:rsidRPr="00F05535" w:rsidRDefault="00115FAB" w:rsidP="00605DC9">
            <w:pPr>
              <w:spacing w:after="0" w:line="240" w:lineRule="auto"/>
              <w:jc w:val="center"/>
              <w:rPr>
                <w:color w:val="000000"/>
                <w:sz w:val="20"/>
                <w:szCs w:val="20"/>
              </w:rPr>
            </w:pPr>
          </w:p>
        </w:tc>
      </w:tr>
      <w:tr w:rsidR="00115FAB" w:rsidRPr="00C04526" w:rsidTr="00605DC9">
        <w:trPr>
          <w:trHeight w:val="488"/>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w:t>
            </w:r>
            <w:r w:rsidRPr="00F05535">
              <w:rPr>
                <w:color w:val="000000"/>
                <w:sz w:val="20"/>
                <w:szCs w:val="20"/>
              </w:rPr>
              <w:b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sidRPr="00F05535">
              <w:rPr>
                <w:color w:val="2F2F2F"/>
                <w:sz w:val="20"/>
                <w:szCs w:val="20"/>
              </w:rPr>
              <w:t xml:space="preserve">i) Las aportaciones en dinero o en especie que reciban de las diversas personas físicas o morales, nacionales o internacionales, a través </w:t>
            </w:r>
            <w:r w:rsidRPr="00F05535">
              <w:rPr>
                <w:color w:val="2F2F2F"/>
                <w:sz w:val="20"/>
                <w:szCs w:val="20"/>
              </w:rPr>
              <w:lastRenderedPageBreak/>
              <w:t>de los centros de acopio o en las instituciones de crédito, para ayudar en com</w:t>
            </w:r>
            <w:r>
              <w:rPr>
                <w:color w:val="2F2F2F"/>
                <w:sz w:val="20"/>
                <w:szCs w:val="20"/>
              </w:rPr>
              <w:t xml:space="preserve">unidades en </w:t>
            </w:r>
            <w:r w:rsidRPr="00F05535">
              <w:rPr>
                <w:color w:val="2F2F2F"/>
                <w:sz w:val="20"/>
                <w:szCs w:val="20"/>
              </w:rPr>
              <w:t>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lastRenderedPageBreak/>
              <w:t>No a</w:t>
            </w:r>
            <w:r w:rsidRPr="00F05535">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center"/>
          </w:tcPr>
          <w:p w:rsidR="00115FAB" w:rsidRPr="00F05535" w:rsidRDefault="00115FAB" w:rsidP="00605DC9">
            <w:pPr>
              <w:spacing w:after="0" w:line="240" w:lineRule="auto"/>
              <w:jc w:val="center"/>
              <w:rPr>
                <w:color w:val="000000"/>
                <w:sz w:val="20"/>
                <w:szCs w:val="20"/>
              </w:rPr>
            </w:pPr>
          </w:p>
        </w:tc>
      </w:tr>
      <w:tr w:rsidR="00115FAB" w:rsidRPr="00C04526" w:rsidTr="00605DC9">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sidRPr="00F05535">
              <w:rPr>
                <w:color w:val="2F2F2F"/>
                <w:sz w:val="20"/>
                <w:szCs w:val="20"/>
              </w:rPr>
              <w:t xml:space="preserve">a) Las iniciativas de Ley, de reforma o decreto </w:t>
            </w:r>
            <w:r>
              <w:rPr>
                <w:color w:val="2F2F2F"/>
                <w:sz w:val="20"/>
                <w:szCs w:val="20"/>
              </w:rPr>
              <w:t>presentadas ante el Congreso de</w:t>
            </w:r>
            <w:r w:rsidRPr="00F05535">
              <w:rPr>
                <w:color w:val="2F2F2F"/>
                <w:sz w:val="20"/>
                <w:szCs w:val="20"/>
              </w:rPr>
              <w:t xml:space="preserve"> Estado;</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No a</w:t>
            </w:r>
            <w:r w:rsidRPr="00F05535">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center"/>
          </w:tcPr>
          <w:p w:rsidR="00115FAB" w:rsidRPr="00F05535" w:rsidRDefault="00115FAB" w:rsidP="00605DC9">
            <w:pPr>
              <w:spacing w:after="0" w:line="240" w:lineRule="auto"/>
              <w:jc w:val="center"/>
              <w:rPr>
                <w:color w:val="000000"/>
                <w:sz w:val="20"/>
                <w:szCs w:val="20"/>
              </w:rPr>
            </w:pPr>
          </w:p>
        </w:tc>
      </w:tr>
      <w:tr w:rsidR="00115FAB" w:rsidRPr="00C04526" w:rsidTr="00605DC9">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II.</w:t>
            </w:r>
          </w:p>
          <w:p w:rsidR="00115FAB" w:rsidRPr="00F05535" w:rsidRDefault="00115FAB" w:rsidP="00605DC9">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sidRPr="00F05535">
              <w:rPr>
                <w:color w:val="2F2F2F"/>
                <w:sz w:val="20"/>
                <w:szCs w:val="20"/>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No a</w:t>
            </w:r>
            <w:r w:rsidRPr="00F05535">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center"/>
          </w:tcPr>
          <w:p w:rsidR="00115FAB" w:rsidRPr="00F05535" w:rsidRDefault="00115FAB" w:rsidP="00605DC9">
            <w:pPr>
              <w:spacing w:after="0" w:line="240" w:lineRule="auto"/>
              <w:jc w:val="center"/>
              <w:rPr>
                <w:color w:val="000000"/>
                <w:sz w:val="20"/>
                <w:szCs w:val="20"/>
              </w:rPr>
            </w:pPr>
          </w:p>
        </w:tc>
      </w:tr>
      <w:tr w:rsidR="00115FAB" w:rsidRPr="00C04526" w:rsidTr="00605DC9">
        <w:trPr>
          <w:trHeight w:val="900"/>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II.</w:t>
            </w:r>
          </w:p>
          <w:p w:rsidR="00115FAB" w:rsidRPr="00F05535" w:rsidRDefault="00115FAB" w:rsidP="00605DC9">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sidRPr="00F05535">
              <w:rPr>
                <w:color w:val="2F2F2F"/>
                <w:sz w:val="20"/>
                <w:szCs w:val="20"/>
              </w:rPr>
              <w:t>c) Las estadísticas e indicadores de gestión de la procuración de justicia; y,</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t>No a</w:t>
            </w:r>
            <w:r w:rsidRPr="00F05535">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center"/>
          </w:tcPr>
          <w:p w:rsidR="00115FAB" w:rsidRPr="00F05535" w:rsidRDefault="00115FAB" w:rsidP="00605DC9">
            <w:pPr>
              <w:spacing w:after="0" w:line="240" w:lineRule="auto"/>
              <w:jc w:val="center"/>
              <w:rPr>
                <w:color w:val="000000"/>
                <w:sz w:val="20"/>
                <w:szCs w:val="20"/>
              </w:rPr>
            </w:pPr>
          </w:p>
        </w:tc>
      </w:tr>
      <w:tr w:rsidR="00115FAB" w:rsidRPr="00C04526" w:rsidTr="00605DC9">
        <w:trPr>
          <w:trHeight w:val="204"/>
          <w:jc w:val="center"/>
        </w:trPr>
        <w:tc>
          <w:tcPr>
            <w:tcW w:w="350"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485"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115FAB" w:rsidRPr="00F05535" w:rsidRDefault="00115FAB" w:rsidP="00605DC9">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000000"/>
                <w:sz w:val="20"/>
                <w:szCs w:val="20"/>
              </w:rPr>
            </w:pPr>
            <w:r w:rsidRPr="00F05535">
              <w:rPr>
                <w:color w:val="000000"/>
                <w:sz w:val="20"/>
                <w:szCs w:val="20"/>
              </w:rPr>
              <w:t>II.</w:t>
            </w:r>
          </w:p>
          <w:p w:rsidR="00115FAB" w:rsidRPr="00F05535" w:rsidRDefault="00115FAB" w:rsidP="00605DC9">
            <w:pPr>
              <w:spacing w:after="0" w:line="240" w:lineRule="auto"/>
              <w:jc w:val="center"/>
              <w:rPr>
                <w:color w:val="000000"/>
                <w:sz w:val="20"/>
                <w:szCs w:val="20"/>
              </w:rPr>
            </w:pPr>
            <w:r w:rsidRPr="00F05535">
              <w:rPr>
                <w:color w:val="000000"/>
                <w:sz w:val="20"/>
                <w:szCs w:val="20"/>
              </w:rPr>
              <w:t>…</w:t>
            </w:r>
          </w:p>
        </w:tc>
        <w:tc>
          <w:tcPr>
            <w:tcW w:w="819" w:type="pct"/>
            <w:tcBorders>
              <w:top w:val="nil"/>
              <w:left w:val="nil"/>
              <w:bottom w:val="dotted" w:sz="4" w:space="0" w:color="auto"/>
              <w:right w:val="dotted" w:sz="4" w:space="0" w:color="auto"/>
            </w:tcBorders>
            <w:shd w:val="clear" w:color="auto" w:fill="auto"/>
            <w:vAlign w:val="center"/>
            <w:hideMark/>
          </w:tcPr>
          <w:p w:rsidR="00115FAB" w:rsidRPr="00F05535" w:rsidRDefault="00115FAB" w:rsidP="00605DC9">
            <w:pPr>
              <w:spacing w:after="0" w:line="240" w:lineRule="auto"/>
              <w:jc w:val="center"/>
              <w:rPr>
                <w:color w:val="2F2F2F"/>
                <w:sz w:val="20"/>
                <w:szCs w:val="20"/>
              </w:rPr>
            </w:pPr>
            <w:r w:rsidRPr="00F05535">
              <w:rPr>
                <w:color w:val="2F2F2F"/>
                <w:sz w:val="20"/>
                <w:szCs w:val="20"/>
              </w:rPr>
              <w:t xml:space="preserve">d) En materia de averiguaciones previas: estadísticas sobre el </w:t>
            </w:r>
            <w:r w:rsidRPr="00F05535">
              <w:rPr>
                <w:color w:val="2F2F2F"/>
                <w:sz w:val="20"/>
                <w:szCs w:val="20"/>
              </w:rPr>
              <w:lastRenderedPageBreak/>
              <w:t xml:space="preserve">número de averiguaciones previas, indicando en cuantas se ejerció acción penal, en cuáles se decretó el no ejercicio, cuántas se </w:t>
            </w:r>
            <w:proofErr w:type="spellStart"/>
            <w:r w:rsidRPr="00F05535">
              <w:rPr>
                <w:color w:val="2F2F2F"/>
                <w:sz w:val="20"/>
                <w:szCs w:val="20"/>
              </w:rPr>
              <w:t>decreto</w:t>
            </w:r>
            <w:proofErr w:type="spellEnd"/>
            <w:r w:rsidRPr="00F05535">
              <w:rPr>
                <w:color w:val="2F2F2F"/>
                <w:sz w:val="20"/>
                <w:szCs w:val="20"/>
              </w:rPr>
              <w:t xml:space="preserve"> su reserva por falta de datos y por 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115FAB" w:rsidRPr="00F05535" w:rsidRDefault="00115FAB" w:rsidP="00605DC9">
            <w:pPr>
              <w:spacing w:after="0" w:line="240" w:lineRule="auto"/>
              <w:jc w:val="center"/>
              <w:rPr>
                <w:color w:val="2F2F2F"/>
                <w:sz w:val="20"/>
                <w:szCs w:val="20"/>
              </w:rPr>
            </w:pPr>
            <w:r>
              <w:rPr>
                <w:color w:val="2F2F2F"/>
                <w:sz w:val="20"/>
                <w:szCs w:val="20"/>
              </w:rPr>
              <w:lastRenderedPageBreak/>
              <w:t>No a</w:t>
            </w:r>
            <w:r w:rsidRPr="00F05535">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center"/>
          </w:tcPr>
          <w:p w:rsidR="00115FAB" w:rsidRPr="00F05535" w:rsidRDefault="00115FAB" w:rsidP="00605DC9">
            <w:pPr>
              <w:spacing w:after="0" w:line="240" w:lineRule="auto"/>
              <w:jc w:val="center"/>
              <w:rPr>
                <w:color w:val="000000"/>
                <w:sz w:val="20"/>
                <w:szCs w:val="20"/>
              </w:rPr>
            </w:pPr>
          </w:p>
        </w:tc>
      </w:tr>
    </w:tbl>
    <w:p w:rsidR="00115FAB" w:rsidRDefault="00115FAB" w:rsidP="00115FAB">
      <w:pPr>
        <w:spacing w:after="0" w:line="240" w:lineRule="auto"/>
        <w:ind w:left="851"/>
        <w:jc w:val="both"/>
        <w:rPr>
          <w:b/>
          <w:bCs/>
          <w:color w:val="60497A"/>
        </w:rPr>
      </w:pPr>
    </w:p>
    <w:p w:rsidR="00115FAB" w:rsidRDefault="00115FAB" w:rsidP="00B12797">
      <w:pPr>
        <w:spacing w:after="0" w:line="240" w:lineRule="auto"/>
        <w:jc w:val="both"/>
        <w:rPr>
          <w:b/>
          <w:bCs/>
          <w:color w:val="60497A"/>
        </w:rPr>
      </w:pPr>
    </w:p>
    <w:sectPr w:rsidR="00115FAB" w:rsidSect="00F21B78">
      <w:headerReference w:type="default" r:id="rId8"/>
      <w:pgSz w:w="15840" w:h="12240" w:orient="landscape"/>
      <w:pgMar w:top="1701" w:right="1417" w:bottom="354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7B" w:rsidRDefault="00733E7B" w:rsidP="00763AE2">
      <w:pPr>
        <w:spacing w:after="0" w:line="240" w:lineRule="auto"/>
      </w:pPr>
      <w:r>
        <w:separator/>
      </w:r>
    </w:p>
  </w:endnote>
  <w:endnote w:type="continuationSeparator" w:id="0">
    <w:p w:rsidR="00733E7B" w:rsidRDefault="00733E7B"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7B" w:rsidRDefault="00733E7B" w:rsidP="00763AE2">
      <w:pPr>
        <w:spacing w:after="0" w:line="240" w:lineRule="auto"/>
      </w:pPr>
      <w:r>
        <w:separator/>
      </w:r>
    </w:p>
  </w:footnote>
  <w:footnote w:type="continuationSeparator" w:id="0">
    <w:p w:rsidR="00733E7B" w:rsidRDefault="00733E7B"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6C6AB5">
    <w:pPr>
      <w:pStyle w:val="Encabezado"/>
    </w:pPr>
    <w:r>
      <w:rPr>
        <w:noProof/>
        <w:lang w:val="en-US" w:eastAsia="en-US"/>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1703B"/>
    <w:rsid w:val="00041749"/>
    <w:rsid w:val="00056175"/>
    <w:rsid w:val="00063B17"/>
    <w:rsid w:val="000867C6"/>
    <w:rsid w:val="000B328D"/>
    <w:rsid w:val="000D44E8"/>
    <w:rsid w:val="000E3D69"/>
    <w:rsid w:val="00103DAB"/>
    <w:rsid w:val="00104EC1"/>
    <w:rsid w:val="001112FB"/>
    <w:rsid w:val="00115FAB"/>
    <w:rsid w:val="00120712"/>
    <w:rsid w:val="00164E99"/>
    <w:rsid w:val="001A2D29"/>
    <w:rsid w:val="001B7605"/>
    <w:rsid w:val="001C1B1A"/>
    <w:rsid w:val="001C7363"/>
    <w:rsid w:val="001D4947"/>
    <w:rsid w:val="001D6BCC"/>
    <w:rsid w:val="00222986"/>
    <w:rsid w:val="00262C53"/>
    <w:rsid w:val="002640A7"/>
    <w:rsid w:val="00264138"/>
    <w:rsid w:val="0028212D"/>
    <w:rsid w:val="00285FEB"/>
    <w:rsid w:val="002962D2"/>
    <w:rsid w:val="002D2629"/>
    <w:rsid w:val="00305729"/>
    <w:rsid w:val="003153C7"/>
    <w:rsid w:val="003171E0"/>
    <w:rsid w:val="00325583"/>
    <w:rsid w:val="003315C6"/>
    <w:rsid w:val="00384BF7"/>
    <w:rsid w:val="00395368"/>
    <w:rsid w:val="003B0768"/>
    <w:rsid w:val="003F4600"/>
    <w:rsid w:val="00402FB8"/>
    <w:rsid w:val="00415002"/>
    <w:rsid w:val="00423135"/>
    <w:rsid w:val="004248C3"/>
    <w:rsid w:val="00454A8F"/>
    <w:rsid w:val="00461E1F"/>
    <w:rsid w:val="004679BE"/>
    <w:rsid w:val="004B6085"/>
    <w:rsid w:val="004C6DCE"/>
    <w:rsid w:val="004D577A"/>
    <w:rsid w:val="00534D62"/>
    <w:rsid w:val="005447B0"/>
    <w:rsid w:val="00545ACF"/>
    <w:rsid w:val="00554264"/>
    <w:rsid w:val="00561B92"/>
    <w:rsid w:val="005A59B1"/>
    <w:rsid w:val="005B3B19"/>
    <w:rsid w:val="005C3D83"/>
    <w:rsid w:val="005E3AFE"/>
    <w:rsid w:val="00605DC9"/>
    <w:rsid w:val="00614EB8"/>
    <w:rsid w:val="00643EA2"/>
    <w:rsid w:val="00643FF6"/>
    <w:rsid w:val="006531C6"/>
    <w:rsid w:val="0066251A"/>
    <w:rsid w:val="00664B74"/>
    <w:rsid w:val="00667E9A"/>
    <w:rsid w:val="00686F88"/>
    <w:rsid w:val="006C6AB5"/>
    <w:rsid w:val="006C7D33"/>
    <w:rsid w:val="006D28AA"/>
    <w:rsid w:val="006D5EDB"/>
    <w:rsid w:val="006E43B3"/>
    <w:rsid w:val="006E4D1D"/>
    <w:rsid w:val="006E5B0C"/>
    <w:rsid w:val="006F48A7"/>
    <w:rsid w:val="006F7328"/>
    <w:rsid w:val="007031F8"/>
    <w:rsid w:val="00707F0F"/>
    <w:rsid w:val="0071003C"/>
    <w:rsid w:val="00715D4D"/>
    <w:rsid w:val="0072086C"/>
    <w:rsid w:val="007216DC"/>
    <w:rsid w:val="007243D2"/>
    <w:rsid w:val="00730B2B"/>
    <w:rsid w:val="00733E7B"/>
    <w:rsid w:val="00734655"/>
    <w:rsid w:val="00744DDA"/>
    <w:rsid w:val="00763AE2"/>
    <w:rsid w:val="007F1B94"/>
    <w:rsid w:val="007F33D8"/>
    <w:rsid w:val="007F6599"/>
    <w:rsid w:val="008070E6"/>
    <w:rsid w:val="008413CB"/>
    <w:rsid w:val="0085324B"/>
    <w:rsid w:val="00864C64"/>
    <w:rsid w:val="00864E59"/>
    <w:rsid w:val="008702F5"/>
    <w:rsid w:val="00873778"/>
    <w:rsid w:val="00880869"/>
    <w:rsid w:val="00880D48"/>
    <w:rsid w:val="008874F8"/>
    <w:rsid w:val="008A3338"/>
    <w:rsid w:val="008B6B63"/>
    <w:rsid w:val="008C64DD"/>
    <w:rsid w:val="008D3747"/>
    <w:rsid w:val="00900AE0"/>
    <w:rsid w:val="009016E5"/>
    <w:rsid w:val="0091347C"/>
    <w:rsid w:val="00913825"/>
    <w:rsid w:val="00922E7F"/>
    <w:rsid w:val="00926FAD"/>
    <w:rsid w:val="00951EA4"/>
    <w:rsid w:val="00963B7F"/>
    <w:rsid w:val="00970527"/>
    <w:rsid w:val="00970893"/>
    <w:rsid w:val="00982F88"/>
    <w:rsid w:val="009901F6"/>
    <w:rsid w:val="00990F8A"/>
    <w:rsid w:val="009A025C"/>
    <w:rsid w:val="009A3AF4"/>
    <w:rsid w:val="009B25CC"/>
    <w:rsid w:val="009C25DB"/>
    <w:rsid w:val="009C604C"/>
    <w:rsid w:val="009E405E"/>
    <w:rsid w:val="00A02588"/>
    <w:rsid w:val="00A103F1"/>
    <w:rsid w:val="00A52B2A"/>
    <w:rsid w:val="00A61DEC"/>
    <w:rsid w:val="00A63C3E"/>
    <w:rsid w:val="00A83D2C"/>
    <w:rsid w:val="00A8428A"/>
    <w:rsid w:val="00A94C08"/>
    <w:rsid w:val="00AC7ABA"/>
    <w:rsid w:val="00AD413E"/>
    <w:rsid w:val="00AD418E"/>
    <w:rsid w:val="00AD574B"/>
    <w:rsid w:val="00AF43AC"/>
    <w:rsid w:val="00B04730"/>
    <w:rsid w:val="00B12797"/>
    <w:rsid w:val="00B2460F"/>
    <w:rsid w:val="00B366FD"/>
    <w:rsid w:val="00B43A8D"/>
    <w:rsid w:val="00B744CC"/>
    <w:rsid w:val="00B912E7"/>
    <w:rsid w:val="00BA18AA"/>
    <w:rsid w:val="00BA26B3"/>
    <w:rsid w:val="00BA3CD1"/>
    <w:rsid w:val="00BB2508"/>
    <w:rsid w:val="00BC0E34"/>
    <w:rsid w:val="00BD029E"/>
    <w:rsid w:val="00C113F9"/>
    <w:rsid w:val="00C61F90"/>
    <w:rsid w:val="00C6302E"/>
    <w:rsid w:val="00C66099"/>
    <w:rsid w:val="00C824BD"/>
    <w:rsid w:val="00CA0824"/>
    <w:rsid w:val="00CD1F2A"/>
    <w:rsid w:val="00CE2EC3"/>
    <w:rsid w:val="00D13D9B"/>
    <w:rsid w:val="00D4271F"/>
    <w:rsid w:val="00D45C17"/>
    <w:rsid w:val="00D9164E"/>
    <w:rsid w:val="00DA6791"/>
    <w:rsid w:val="00DC40D1"/>
    <w:rsid w:val="00DC5804"/>
    <w:rsid w:val="00DC6732"/>
    <w:rsid w:val="00DE1D45"/>
    <w:rsid w:val="00E04926"/>
    <w:rsid w:val="00E21CAD"/>
    <w:rsid w:val="00E22E14"/>
    <w:rsid w:val="00E35E4F"/>
    <w:rsid w:val="00E40382"/>
    <w:rsid w:val="00E54001"/>
    <w:rsid w:val="00E65F11"/>
    <w:rsid w:val="00E66D09"/>
    <w:rsid w:val="00E723D9"/>
    <w:rsid w:val="00E81A04"/>
    <w:rsid w:val="00E82642"/>
    <w:rsid w:val="00EB76C4"/>
    <w:rsid w:val="00EE16DF"/>
    <w:rsid w:val="00EE33B7"/>
    <w:rsid w:val="00EF00E9"/>
    <w:rsid w:val="00EF44D8"/>
    <w:rsid w:val="00F21B78"/>
    <w:rsid w:val="00F22807"/>
    <w:rsid w:val="00F307FE"/>
    <w:rsid w:val="00F50015"/>
    <w:rsid w:val="00F509A5"/>
    <w:rsid w:val="00F52880"/>
    <w:rsid w:val="00F55EA1"/>
    <w:rsid w:val="00F762F7"/>
    <w:rsid w:val="00F81885"/>
    <w:rsid w:val="00F97083"/>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67F4A-3A1C-4469-B89F-1134EEC7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763AE2"/>
    <w:pPr>
      <w:tabs>
        <w:tab w:val="center" w:pos="4419"/>
        <w:tab w:val="right" w:pos="8838"/>
      </w:tabs>
    </w:pPr>
    <w:rPr>
      <w:lang w:val="x-none" w:eastAsia="x-none"/>
    </w:rPr>
  </w:style>
  <w:style w:type="character" w:customStyle="1" w:styleId="EncabezadoCar">
    <w:name w:val="Encabezado Car"/>
    <w:link w:val="Encabezado"/>
    <w:uiPriority w:val="99"/>
    <w:rsid w:val="00763AE2"/>
    <w:rPr>
      <w:sz w:val="22"/>
      <w:szCs w:val="22"/>
    </w:rPr>
  </w:style>
  <w:style w:type="paragraph" w:styleId="Piedepgina">
    <w:name w:val="footer"/>
    <w:basedOn w:val="Normal"/>
    <w:link w:val="PiedepginaCar"/>
    <w:uiPriority w:val="99"/>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179273694">
      <w:bodyDiv w:val="1"/>
      <w:marLeft w:val="0"/>
      <w:marRight w:val="0"/>
      <w:marTop w:val="0"/>
      <w:marBottom w:val="0"/>
      <w:divBdr>
        <w:top w:val="none" w:sz="0" w:space="0" w:color="auto"/>
        <w:left w:val="none" w:sz="0" w:space="0" w:color="auto"/>
        <w:bottom w:val="none" w:sz="0" w:space="0" w:color="auto"/>
        <w:right w:val="none" w:sz="0" w:space="0" w:color="auto"/>
      </w:divBdr>
    </w:div>
    <w:div w:id="2128230597">
      <w:bodyDiv w:val="1"/>
      <w:marLeft w:val="0"/>
      <w:marRight w:val="0"/>
      <w:marTop w:val="0"/>
      <w:marBottom w:val="0"/>
      <w:divBdr>
        <w:top w:val="none" w:sz="0" w:space="0" w:color="auto"/>
        <w:left w:val="none" w:sz="0" w:space="0" w:color="auto"/>
        <w:bottom w:val="none" w:sz="0" w:space="0" w:color="auto"/>
        <w:right w:val="none" w:sz="0" w:space="0" w:color="auto"/>
      </w:divBdr>
    </w:div>
    <w:div w:id="21433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6C69-749C-4417-BF6F-76C59089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2965</Words>
  <Characters>16904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HpLap</cp:lastModifiedBy>
  <cp:revision>3</cp:revision>
  <cp:lastPrinted>2016-06-24T21:20:00Z</cp:lastPrinted>
  <dcterms:created xsi:type="dcterms:W3CDTF">2021-11-30T16:04:00Z</dcterms:created>
  <dcterms:modified xsi:type="dcterms:W3CDTF">2021-12-13T18:58:00Z</dcterms:modified>
</cp:coreProperties>
</file>