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Title"/>
        <w:spacing w:before="9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512826</wp:posOffset>
            </wp:positionH>
            <wp:positionV relativeFrom="paragraph">
              <wp:posOffset>-480917</wp:posOffset>
            </wp:positionV>
            <wp:extent cx="581405" cy="9547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>
          <w:spacing w:val="-10"/>
        </w:rPr>
        <w:t>9</w:t>
      </w:r>
    </w:p>
    <w:p>
      <w:pPr>
        <w:pStyle w:val="Title"/>
      </w:pPr>
      <w:r>
        <w:rPr>
          <w:spacing w:val="-2"/>
        </w:rPr>
        <w:t>Clasificación</w:t>
      </w:r>
      <w:r>
        <w:rPr>
          <w:spacing w:val="-1"/>
        </w:rPr>
        <w:t> </w:t>
      </w:r>
      <w:r>
        <w:rPr>
          <w:spacing w:val="-2"/>
        </w:rPr>
        <w:t>Programática</w:t>
      </w:r>
    </w:p>
    <w:p>
      <w:pPr>
        <w:spacing w:line="240" w:lineRule="auto" w:before="1"/>
        <w:rPr>
          <w:b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540001pt;margin-top:5.315957pt;width:557.8pt;height:34.3pt;mso-position-horizontal-relative:page;mso-position-vertical-relative:paragraph;z-index:-15728640;mso-wrap-distance-left:0;mso-wrap-distance-right:0" type="#_x0000_t202" id="docshape1" filled="true" fillcolor="#5a2034" stroked="false">
            <v:textbox inset="0,0,0,0">
              <w:txbxContent>
                <w:p>
                  <w:pPr>
                    <w:spacing w:line="240" w:lineRule="auto" w:before="5"/>
                    <w:rPr>
                      <w:b/>
                      <w:color w:val="000000"/>
                      <w:sz w:val="16"/>
                    </w:rPr>
                  </w:pPr>
                </w:p>
                <w:p>
                  <w:pPr>
                    <w:tabs>
                      <w:tab w:pos="10365" w:val="left" w:leader="none"/>
                    </w:tabs>
                    <w:spacing w:before="1"/>
                    <w:ind w:left="362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Programas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"/>
        <w:rPr>
          <w:b/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2240" w:h="15840"/>
          <w:pgMar w:top="340" w:bottom="280" w:left="560" w:right="300"/>
        </w:sectPr>
      </w:pPr>
    </w:p>
    <w:p>
      <w:pPr>
        <w:spacing w:line="240" w:lineRule="auto" w:before="0"/>
        <w:rPr>
          <w:b/>
          <w:sz w:val="18"/>
        </w:rPr>
      </w:pPr>
    </w:p>
    <w:p>
      <w:pPr>
        <w:pStyle w:val="BodyText"/>
        <w:spacing w:before="109"/>
        <w:ind w:left="473"/>
      </w:pPr>
      <w:r>
        <w:rPr>
          <w:spacing w:val="-2"/>
        </w:rPr>
        <w:t>Programas</w:t>
      </w:r>
    </w:p>
    <w:p>
      <w:pPr>
        <w:pStyle w:val="BodyText"/>
        <w:spacing w:before="70"/>
        <w:ind w:left="473"/>
      </w:pPr>
      <w:r>
        <w:rPr>
          <w:b w:val="0"/>
        </w:rPr>
        <w:br w:type="column"/>
      </w:r>
      <w:r>
        <w:rPr>
          <w:spacing w:val="-2"/>
        </w:rPr>
        <w:t>Total</w:t>
      </w:r>
    </w:p>
    <w:p>
      <w:pPr>
        <w:pStyle w:val="BodyText"/>
        <w:spacing w:line="321" w:lineRule="auto" w:before="68"/>
        <w:ind w:left="561" w:hanging="89"/>
      </w:pPr>
      <w:r>
        <w:rPr>
          <w:b w:val="0"/>
        </w:rPr>
        <w:br w:type="column"/>
      </w:r>
      <w:r>
        <w:rPr>
          <w:spacing w:val="-2"/>
        </w:rPr>
        <w:t>$78,344,023,814 78,344,023,814</w:t>
      </w:r>
    </w:p>
    <w:p>
      <w:pPr>
        <w:spacing w:after="0" w:line="321" w:lineRule="auto"/>
        <w:sectPr>
          <w:type w:val="continuous"/>
          <w:pgSz w:w="12240" w:h="15840"/>
          <w:pgMar w:top="340" w:bottom="280" w:left="560" w:right="300"/>
          <w:cols w:num="3" w:equalWidth="0">
            <w:col w:w="1348" w:space="2767"/>
            <w:col w:w="895" w:space="4336"/>
            <w:col w:w="2034"/>
          </w:cols>
        </w:sectPr>
      </w:pPr>
    </w:p>
    <w:tbl>
      <w:tblPr>
        <w:tblW w:w="0" w:type="auto"/>
        <w:jc w:val="left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9"/>
        <w:gridCol w:w="1947"/>
        <w:gridCol w:w="1374"/>
      </w:tblGrid>
      <w:tr>
        <w:trPr>
          <w:trHeight w:val="224" w:hRule="atLeast"/>
        </w:trPr>
        <w:tc>
          <w:tcPr>
            <w:tcW w:w="7159" w:type="dxa"/>
          </w:tcPr>
          <w:p>
            <w:pPr>
              <w:pStyle w:val="TableParagraph"/>
              <w:spacing w:line="181" w:lineRule="exact" w:before="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Subsidios: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Sector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Privado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Entidades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Federativas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Municipios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178" w:lineRule="exact" w:before="0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728,287,132</w:t>
            </w:r>
          </w:p>
        </w:tc>
      </w:tr>
      <w:tr>
        <w:trPr>
          <w:trHeight w:val="271" w:hRule="atLeast"/>
        </w:trPr>
        <w:tc>
          <w:tcPr>
            <w:tcW w:w="7159" w:type="dxa"/>
          </w:tcPr>
          <w:p>
            <w:pPr>
              <w:pStyle w:val="TableParagraph"/>
              <w:spacing w:before="38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Sujetos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Reglas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Operación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S</w:t>
            </w:r>
          </w:p>
        </w:tc>
        <w:tc>
          <w:tcPr>
            <w:tcW w:w="1374" w:type="dxa"/>
          </w:tcPr>
          <w:p>
            <w:pPr>
              <w:pStyle w:val="TableParagraph"/>
              <w:spacing w:before="46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709,138,511</w:t>
            </w:r>
          </w:p>
        </w:tc>
      </w:tr>
      <w:tr>
        <w:trPr>
          <w:trHeight w:val="261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Subsidios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sujetos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Lineamientos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Operación</w:t>
            </w:r>
          </w:p>
        </w:tc>
        <w:tc>
          <w:tcPr>
            <w:tcW w:w="1947" w:type="dxa"/>
          </w:tcPr>
          <w:p>
            <w:pPr>
              <w:pStyle w:val="TableParagraph"/>
              <w:ind w:right="229"/>
              <w:rPr>
                <w:sz w:val="16"/>
              </w:rPr>
            </w:pPr>
            <w:r>
              <w:rPr>
                <w:w w:val="99"/>
                <w:sz w:val="16"/>
              </w:rPr>
              <w:t>U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19,148,621</w:t>
            </w:r>
          </w:p>
        </w:tc>
      </w:tr>
      <w:tr>
        <w:trPr>
          <w:trHeight w:val="258" w:hRule="atLeast"/>
        </w:trPr>
        <w:tc>
          <w:tcPr>
            <w:tcW w:w="7159" w:type="dxa"/>
          </w:tcPr>
          <w:p>
            <w:pPr>
              <w:pStyle w:val="TableParagraph"/>
              <w:spacing w:before="3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Bienes,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Infraestructura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Pública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49,547,517,466</w:t>
            </w:r>
          </w:p>
        </w:tc>
      </w:tr>
      <w:tr>
        <w:trPr>
          <w:trHeight w:val="271" w:hRule="atLeast"/>
        </w:trPr>
        <w:tc>
          <w:tcPr>
            <w:tcW w:w="7159" w:type="dxa"/>
          </w:tcPr>
          <w:p>
            <w:pPr>
              <w:pStyle w:val="TableParagraph"/>
              <w:spacing w:before="38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Provisión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Bienes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B</w:t>
            </w:r>
          </w:p>
        </w:tc>
        <w:tc>
          <w:tcPr>
            <w:tcW w:w="137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Prestación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Públicos</w:t>
            </w:r>
          </w:p>
        </w:tc>
        <w:tc>
          <w:tcPr>
            <w:tcW w:w="1947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E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45,319,967,547</w:t>
            </w:r>
          </w:p>
        </w:tc>
      </w:tr>
      <w:tr>
        <w:trPr>
          <w:trHeight w:val="261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Proyectos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Inversión</w:t>
            </w:r>
          </w:p>
        </w:tc>
        <w:tc>
          <w:tcPr>
            <w:tcW w:w="1947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K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4,227,549,919</w:t>
            </w:r>
          </w:p>
        </w:tc>
      </w:tr>
      <w:tr>
        <w:trPr>
          <w:trHeight w:val="258" w:hRule="atLeast"/>
        </w:trPr>
        <w:tc>
          <w:tcPr>
            <w:tcW w:w="7159" w:type="dxa"/>
          </w:tcPr>
          <w:p>
            <w:pPr>
              <w:pStyle w:val="TableParagraph"/>
              <w:spacing w:before="3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Desempeño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Funciones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4,551,340,421</w:t>
            </w:r>
          </w:p>
        </w:tc>
      </w:tr>
      <w:tr>
        <w:trPr>
          <w:trHeight w:val="271" w:hRule="atLeast"/>
        </w:trPr>
        <w:tc>
          <w:tcPr>
            <w:tcW w:w="7159" w:type="dxa"/>
          </w:tcPr>
          <w:p>
            <w:pPr>
              <w:pStyle w:val="TableParagraph"/>
              <w:spacing w:before="38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Funciones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Fuerzas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Armadas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A</w:t>
            </w:r>
          </w:p>
        </w:tc>
        <w:tc>
          <w:tcPr>
            <w:tcW w:w="1374" w:type="dxa"/>
          </w:tcPr>
          <w:p>
            <w:pPr>
              <w:pStyle w:val="TableParagraph"/>
              <w:spacing w:before="45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Fomento,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Promoción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Económico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947" w:type="dxa"/>
          </w:tcPr>
          <w:p>
            <w:pPr>
              <w:pStyle w:val="TableParagraph"/>
              <w:ind w:right="237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1,253,727,484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Regulación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supervisión</w:t>
            </w:r>
          </w:p>
        </w:tc>
        <w:tc>
          <w:tcPr>
            <w:tcW w:w="1947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w w:val="99"/>
                <w:sz w:val="16"/>
              </w:rPr>
              <w:t>G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134,976,891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desastres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eventos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947" w:type="dxa"/>
          </w:tcPr>
          <w:p>
            <w:pPr>
              <w:pStyle w:val="TableParagraph"/>
              <w:ind w:right="229"/>
              <w:rPr>
                <w:sz w:val="16"/>
              </w:rPr>
            </w:pPr>
            <w:r>
              <w:rPr>
                <w:w w:val="99"/>
                <w:sz w:val="16"/>
              </w:rPr>
              <w:t>N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66,600,625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Articulación,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coordinación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instrumentación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públicas</w:t>
            </w:r>
          </w:p>
        </w:tc>
        <w:tc>
          <w:tcPr>
            <w:tcW w:w="1947" w:type="dxa"/>
          </w:tcPr>
          <w:p>
            <w:pPr>
              <w:pStyle w:val="TableParagraph"/>
              <w:ind w:right="234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2,716,525,896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Investigación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desarrollo</w:t>
            </w:r>
          </w:p>
        </w:tc>
        <w:tc>
          <w:tcPr>
            <w:tcW w:w="1947" w:type="dxa"/>
          </w:tcPr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w w:val="99"/>
                <w:sz w:val="16"/>
              </w:rPr>
              <w:t>Q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273,777,147</w:t>
            </w:r>
          </w:p>
        </w:tc>
      </w:tr>
      <w:tr>
        <w:trPr>
          <w:trHeight w:val="261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conservación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947" w:type="dxa"/>
          </w:tcPr>
          <w:p>
            <w:pPr>
              <w:pStyle w:val="TableParagraph"/>
              <w:ind w:right="233"/>
              <w:rPr>
                <w:sz w:val="16"/>
              </w:rPr>
            </w:pPr>
            <w:r>
              <w:rPr>
                <w:w w:val="99"/>
                <w:sz w:val="16"/>
              </w:rPr>
              <w:t>V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105,732,378</w:t>
            </w:r>
          </w:p>
        </w:tc>
      </w:tr>
      <w:tr>
        <w:trPr>
          <w:trHeight w:val="258" w:hRule="atLeast"/>
        </w:trPr>
        <w:tc>
          <w:tcPr>
            <w:tcW w:w="7159" w:type="dxa"/>
          </w:tcPr>
          <w:p>
            <w:pPr>
              <w:pStyle w:val="TableParagraph"/>
              <w:spacing w:before="30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Administrativos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Apoyo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Gestión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Presupuestaria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1,545,851,905</w:t>
            </w:r>
          </w:p>
        </w:tc>
      </w:tr>
      <w:tr>
        <w:trPr>
          <w:trHeight w:val="272" w:hRule="atLeast"/>
        </w:trPr>
        <w:tc>
          <w:tcPr>
            <w:tcW w:w="7159" w:type="dxa"/>
          </w:tcPr>
          <w:p>
            <w:pPr>
              <w:pStyle w:val="TableParagraph"/>
              <w:spacing w:before="38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20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1374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695,175,667</w:t>
            </w:r>
          </w:p>
        </w:tc>
      </w:tr>
      <w:tr>
        <w:trPr>
          <w:trHeight w:val="270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Apoyo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buen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gobierno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mejoramiento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gestión</w:t>
            </w:r>
          </w:p>
        </w:tc>
        <w:tc>
          <w:tcPr>
            <w:tcW w:w="1947" w:type="dxa"/>
          </w:tcPr>
          <w:p>
            <w:pPr>
              <w:pStyle w:val="TableParagraph"/>
              <w:ind w:right="226"/>
              <w:rPr>
                <w:sz w:val="16"/>
              </w:rPr>
            </w:pPr>
            <w:r>
              <w:rPr>
                <w:w w:val="99"/>
                <w:sz w:val="16"/>
              </w:rPr>
              <w:t>O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271,941,927</w:t>
            </w:r>
          </w:p>
        </w:tc>
      </w:tr>
      <w:tr>
        <w:trPr>
          <w:trHeight w:val="270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Provisiones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reasignaciones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presupuestarias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específicos</w:t>
            </w:r>
          </w:p>
        </w:tc>
        <w:tc>
          <w:tcPr>
            <w:tcW w:w="1947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w w:val="99"/>
                <w:sz w:val="16"/>
              </w:rPr>
              <w:t>R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578,734,311</w:t>
            </w:r>
          </w:p>
        </w:tc>
      </w:tr>
      <w:tr>
        <w:trPr>
          <w:trHeight w:val="261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Operaciones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ajenas</w:t>
            </w:r>
          </w:p>
        </w:tc>
        <w:tc>
          <w:tcPr>
            <w:tcW w:w="1947" w:type="dxa"/>
          </w:tcPr>
          <w:p>
            <w:pPr>
              <w:pStyle w:val="TableParagraph"/>
              <w:ind w:right="211"/>
              <w:rPr>
                <w:sz w:val="16"/>
              </w:rPr>
            </w:pPr>
            <w:r>
              <w:rPr>
                <w:w w:val="99"/>
                <w:sz w:val="16"/>
              </w:rPr>
              <w:t>W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7159" w:type="dxa"/>
          </w:tcPr>
          <w:p>
            <w:pPr>
              <w:pStyle w:val="TableParagraph"/>
              <w:spacing w:before="2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Compromisos,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Cumplimiento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Obligaciones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Aportaciones</w:t>
            </w:r>
          </w:p>
        </w:tc>
        <w:tc>
          <w:tcPr>
            <w:tcW w:w="19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before="27"/>
              <w:ind w:right="4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21,971,026,890</w:t>
            </w:r>
          </w:p>
        </w:tc>
      </w:tr>
      <w:tr>
        <w:trPr>
          <w:trHeight w:val="272" w:hRule="atLeast"/>
        </w:trPr>
        <w:tc>
          <w:tcPr>
            <w:tcW w:w="7159" w:type="dxa"/>
          </w:tcPr>
          <w:p>
            <w:pPr>
              <w:pStyle w:val="TableParagraph"/>
              <w:spacing w:before="38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Participaciones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entidades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federativas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municipios</w:t>
            </w:r>
          </w:p>
        </w:tc>
        <w:tc>
          <w:tcPr>
            <w:tcW w:w="1947" w:type="dxa"/>
          </w:tcPr>
          <w:p>
            <w:pPr>
              <w:pStyle w:val="TableParagraph"/>
              <w:spacing w:before="38"/>
              <w:ind w:right="228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  <w:tc>
          <w:tcPr>
            <w:tcW w:w="1374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12,500,784,647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Costo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financiero,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apoyos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deudores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ahorradores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banca</w:t>
            </w:r>
          </w:p>
        </w:tc>
        <w:tc>
          <w:tcPr>
            <w:tcW w:w="1947" w:type="dxa"/>
          </w:tcPr>
          <w:p>
            <w:pPr>
              <w:pStyle w:val="TableParagraph"/>
              <w:ind w:right="230"/>
              <w:rPr>
                <w:sz w:val="16"/>
              </w:rPr>
            </w:pPr>
            <w:r>
              <w:rPr>
                <w:w w:val="99"/>
                <w:sz w:val="16"/>
              </w:rPr>
              <w:t>D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740,427,579</w:t>
            </w:r>
          </w:p>
        </w:tc>
      </w:tr>
      <w:tr>
        <w:trPr>
          <w:trHeight w:val="270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Adeudos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ejercicios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fiscales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(ADEFAS)</w:t>
            </w:r>
          </w:p>
        </w:tc>
        <w:tc>
          <w:tcPr>
            <w:tcW w:w="1947" w:type="dxa"/>
          </w:tcPr>
          <w:p>
            <w:pPr>
              <w:pStyle w:val="TableParagraph"/>
              <w:ind w:right="229"/>
              <w:rPr>
                <w:sz w:val="16"/>
              </w:rPr>
            </w:pPr>
            <w:r>
              <w:rPr>
                <w:w w:val="99"/>
                <w:sz w:val="16"/>
              </w:rPr>
              <w:t>H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Aportaciones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Federales</w:t>
            </w:r>
          </w:p>
        </w:tc>
        <w:tc>
          <w:tcPr>
            <w:tcW w:w="1947" w:type="dxa"/>
          </w:tcPr>
          <w:p>
            <w:pPr>
              <w:pStyle w:val="TableParagraph"/>
              <w:ind w:right="264"/>
              <w:rPr>
                <w:sz w:val="16"/>
              </w:rPr>
            </w:pPr>
            <w:r>
              <w:rPr>
                <w:w w:val="99"/>
                <w:sz w:val="16"/>
              </w:rPr>
              <w:t>I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1,925,030,735</w:t>
            </w:r>
          </w:p>
        </w:tc>
      </w:tr>
      <w:tr>
        <w:trPr>
          <w:trHeight w:val="270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Pensiones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jubilaciones</w:t>
            </w:r>
          </w:p>
        </w:tc>
        <w:tc>
          <w:tcPr>
            <w:tcW w:w="1947" w:type="dxa"/>
          </w:tcPr>
          <w:p>
            <w:pPr>
              <w:pStyle w:val="TableParagraph"/>
              <w:ind w:right="246"/>
              <w:rPr>
                <w:sz w:val="16"/>
              </w:rPr>
            </w:pPr>
            <w:r>
              <w:rPr>
                <w:w w:val="99"/>
                <w:sz w:val="16"/>
              </w:rPr>
              <w:t>J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6,754,783,929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Obligaciones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cumplimiento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resolución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jurisdiccional</w:t>
            </w:r>
          </w:p>
        </w:tc>
        <w:tc>
          <w:tcPr>
            <w:tcW w:w="1947" w:type="dxa"/>
          </w:tcPr>
          <w:p>
            <w:pPr>
              <w:pStyle w:val="TableParagraph"/>
              <w:ind w:right="242"/>
              <w:rPr>
                <w:sz w:val="16"/>
              </w:rPr>
            </w:pPr>
            <w:r>
              <w:rPr>
                <w:w w:val="99"/>
                <w:sz w:val="16"/>
              </w:rPr>
              <w:t>L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50,000,000</w:t>
            </w:r>
          </w:p>
        </w:tc>
      </w:tr>
      <w:tr>
        <w:trPr>
          <w:trHeight w:val="270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1947" w:type="dxa"/>
          </w:tcPr>
          <w:p>
            <w:pPr>
              <w:pStyle w:val="TableParagraph"/>
              <w:ind w:right="237"/>
              <w:rPr>
                <w:sz w:val="16"/>
              </w:rPr>
            </w:pPr>
            <w:r>
              <w:rPr>
                <w:w w:val="99"/>
                <w:sz w:val="16"/>
              </w:rPr>
              <w:t>T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7159" w:type="dxa"/>
          </w:tcPr>
          <w:p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estabilización</w:t>
            </w:r>
          </w:p>
        </w:tc>
        <w:tc>
          <w:tcPr>
            <w:tcW w:w="1947" w:type="dxa"/>
          </w:tcPr>
          <w:p>
            <w:pPr>
              <w:pStyle w:val="TableParagraph"/>
              <w:ind w:right="231"/>
              <w:rPr>
                <w:sz w:val="16"/>
              </w:rPr>
            </w:pPr>
            <w:r>
              <w:rPr>
                <w:w w:val="99"/>
                <w:sz w:val="16"/>
              </w:rPr>
              <w:t>Y</w:t>
            </w:r>
          </w:p>
        </w:tc>
        <w:tc>
          <w:tcPr>
            <w:tcW w:w="1374" w:type="dxa"/>
          </w:tcPr>
          <w:p>
            <w:pPr>
              <w:pStyle w:val="TableParagraph"/>
              <w:spacing w:before="44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28" w:hRule="atLeast"/>
        </w:trPr>
        <w:tc>
          <w:tcPr>
            <w:tcW w:w="7159" w:type="dxa"/>
          </w:tcPr>
          <w:p>
            <w:pPr>
              <w:pStyle w:val="TableParagraph"/>
              <w:spacing w:line="172" w:lineRule="exact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Aportaciones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fondos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inversión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reestructura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pensiones</w:t>
            </w:r>
          </w:p>
        </w:tc>
        <w:tc>
          <w:tcPr>
            <w:tcW w:w="1947" w:type="dxa"/>
          </w:tcPr>
          <w:p>
            <w:pPr>
              <w:pStyle w:val="TableParagraph"/>
              <w:spacing w:line="172" w:lineRule="exact"/>
              <w:ind w:right="238"/>
              <w:rPr>
                <w:sz w:val="16"/>
              </w:rPr>
            </w:pPr>
            <w:r>
              <w:rPr>
                <w:w w:val="99"/>
                <w:sz w:val="16"/>
              </w:rPr>
              <w:t>Z</w:t>
            </w:r>
          </w:p>
        </w:tc>
        <w:tc>
          <w:tcPr>
            <w:tcW w:w="1374" w:type="dxa"/>
          </w:tcPr>
          <w:p>
            <w:pPr>
              <w:pStyle w:val="TableParagraph"/>
              <w:spacing w:line="164" w:lineRule="exact" w:before="44"/>
              <w:ind w:right="48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dc:title>Seagate Crystal Reports - rpt_a</dc:title>
  <dcterms:created xsi:type="dcterms:W3CDTF">2026-02-09T19:03:46Z</dcterms:created>
  <dcterms:modified xsi:type="dcterms:W3CDTF">2026-02-09T19:03:46Z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2026-02-09T00:00:00Z</vt:filetime>
  </property>
  <property fmtid="{D5CDD505-2E9C-101B-9397-08002B2CF9AE}" pid="5" name="Producer">
    <vt:lpwstr>Acrobat Distiller 22.0 (Windows)</vt:lpwstr>
  </property>
</Properties>
</file>