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4AB5" w14:textId="49E9C0F0" w:rsidR="00DB40BB" w:rsidRDefault="00052B34" w:rsidP="004E45D5">
      <w:pPr>
        <w:jc w:val="both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F23435D" wp14:editId="4BF6BE3A">
            <wp:simplePos x="0" y="0"/>
            <wp:positionH relativeFrom="column">
              <wp:posOffset>4110990</wp:posOffset>
            </wp:positionH>
            <wp:positionV relativeFrom="paragraph">
              <wp:posOffset>5715</wp:posOffset>
            </wp:positionV>
            <wp:extent cx="2493645" cy="8376920"/>
            <wp:effectExtent l="0" t="0" r="1905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837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DC86CB" w14:textId="326F13A1" w:rsidR="001F0360" w:rsidRPr="00194123" w:rsidRDefault="00D42499" w:rsidP="004E45D5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 w:rsidR="004E45D5">
        <w:rPr>
          <w:rFonts w:ascii="Helvetica" w:hAnsi="Helvetica"/>
        </w:rPr>
        <w:t>Dirección de Contratos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 Centro Sinaloa</w:t>
      </w:r>
      <w:r w:rsidR="00E4521B">
        <w:rPr>
          <w:rFonts w:ascii="Helvetica" w:hAnsi="Helvetica"/>
        </w:rPr>
        <w:t>,</w:t>
      </w:r>
      <w:r w:rsidRPr="00194123">
        <w:rPr>
          <w:rFonts w:ascii="Helvetica" w:hAnsi="Helvetica"/>
        </w:rPr>
        <w:t xml:space="preserve">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 xml:space="preserve">personales que nos </w:t>
      </w:r>
      <w:r w:rsidR="004E45D5" w:rsidRPr="004E45D5">
        <w:rPr>
          <w:rFonts w:ascii="Helvetica" w:hAnsi="Helvetica"/>
        </w:rPr>
        <w:t xml:space="preserve">llegaren a proporcionar a esta Dirección de </w:t>
      </w:r>
      <w:r w:rsidR="004E45D5">
        <w:rPr>
          <w:rFonts w:ascii="Helvetica" w:hAnsi="Helvetica"/>
        </w:rPr>
        <w:t>Contratos</w:t>
      </w:r>
      <w:r w:rsidR="004E45D5" w:rsidRPr="004E45D5">
        <w:rPr>
          <w:rFonts w:ascii="Helvetica" w:hAnsi="Helvetica"/>
        </w:rPr>
        <w:t>, por cualquier medio disponible para tal efecto</w:t>
      </w:r>
      <w:r w:rsidR="00EF0AD5">
        <w:rPr>
          <w:rFonts w:ascii="Helvetica" w:hAnsi="Helvetica"/>
        </w:rPr>
        <w:t>.</w:t>
      </w:r>
    </w:p>
    <w:p w14:paraId="4BA0B1EA" w14:textId="155EA870" w:rsidR="00EF0AD5" w:rsidRPr="00EF0AD5" w:rsidRDefault="00EF0AD5" w:rsidP="00DB40BB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 xml:space="preserve">Los datos personales recabados serán protegidos, incorporados y tratados en los expedientes del </w:t>
      </w:r>
      <w:r w:rsidR="004E45D5" w:rsidRPr="004E45D5">
        <w:rPr>
          <w:rFonts w:ascii="Helvetica" w:hAnsi="Helvetica"/>
        </w:rPr>
        <w:t>Padrón de</w:t>
      </w:r>
      <w:r w:rsidR="004E45D5">
        <w:rPr>
          <w:rFonts w:ascii="Helvetica" w:hAnsi="Helvetica"/>
        </w:rPr>
        <w:t xml:space="preserve"> </w:t>
      </w:r>
      <w:r w:rsidR="004E45D5" w:rsidRPr="004E45D5">
        <w:rPr>
          <w:rFonts w:ascii="Helvetica" w:hAnsi="Helvetica"/>
        </w:rPr>
        <w:t>Contratistas</w:t>
      </w:r>
      <w:r w:rsidRPr="00EF0AD5">
        <w:rPr>
          <w:rFonts w:ascii="Helvetica" w:hAnsi="Helvetica"/>
        </w:rPr>
        <w:t xml:space="preserve">, </w:t>
      </w:r>
      <w:r w:rsidR="00DB40BB" w:rsidRPr="00DB40BB">
        <w:rPr>
          <w:rFonts w:ascii="Helvetica" w:hAnsi="Helvetica"/>
        </w:rPr>
        <w:t>con la finalidad de realizar su inscripción o actualización en el Registro Único de Contratistas de</w:t>
      </w:r>
      <w:r w:rsidR="00DB40BB">
        <w:rPr>
          <w:rFonts w:ascii="Helvetica" w:hAnsi="Helvetica"/>
        </w:rPr>
        <w:t xml:space="preserve"> la Secretaría de Obras Públicas</w:t>
      </w:r>
      <w:r w:rsidRPr="00EF0AD5">
        <w:rPr>
          <w:rFonts w:ascii="Helvetica" w:hAnsi="Helvetica"/>
        </w:rPr>
        <w:t xml:space="preserve">. </w:t>
      </w:r>
    </w:p>
    <w:p w14:paraId="509BF668" w14:textId="047CA906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El Padrón de Contratistas se clasificará de acuerdo, entre otros aspectos, por su actividad, datos generales,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nacionalidad e historial en materia de contrataciones y su cumplimiento. Este Padrón de Contratistas es permanente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 está a disposición de cualquier interesado, salvo en aquellos casos que se trate de información de naturaleza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reservada, en los términos establecidos en la Ley de Transparencia y Acceso a la Información Pública del Estado de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Sinaloa. Dicho Padrón de Contratistas tendrá únicamente efectos declarativos respecto de la inscripción o</w:t>
      </w:r>
      <w:r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actualización de contratistas.</w:t>
      </w:r>
    </w:p>
    <w:p w14:paraId="19CFE317" w14:textId="4CD44BBD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 informa que no se realizarán transferencias de datos personales, salvo aquellas que sean necesarias para atender requerimientos de información de una autoridad competente, que estén debidamente fundados y motivados.</w:t>
      </w:r>
    </w:p>
    <w:p w14:paraId="67507D61" w14:textId="6DE9E69A" w:rsidR="000A193C" w:rsidRPr="00207540" w:rsidRDefault="00207540" w:rsidP="000A193C">
      <w:pPr>
        <w:jc w:val="both"/>
        <w:rPr>
          <w:rFonts w:ascii="Helvetica" w:hAnsi="Helvetica"/>
          <w:b/>
        </w:rPr>
      </w:pPr>
      <w:r w:rsidRPr="00207540">
        <w:rPr>
          <w:rFonts w:ascii="Helvetica" w:hAnsi="Helvetica"/>
          <w:b/>
        </w:rPr>
        <w:t>¿Dónde puedo consultar el aviso de privacidad integral?</w:t>
      </w:r>
    </w:p>
    <w:p w14:paraId="399FEDCC" w14:textId="27C0D764" w:rsidR="000A193C" w:rsidRDefault="00207540" w:rsidP="0020754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07540">
        <w:rPr>
          <w:rFonts w:ascii="Helvetica" w:hAnsi="Helvetica"/>
          <w:bCs/>
        </w:rPr>
        <w:t>Para conocer mayor información sobre los términos y condiciones en que serán tratados sus datos personales, y la</w:t>
      </w:r>
      <w:r>
        <w:rPr>
          <w:rFonts w:ascii="Helvetica" w:hAnsi="Helvetica"/>
          <w:bCs/>
        </w:rPr>
        <w:t xml:space="preserve"> </w:t>
      </w:r>
      <w:r w:rsidRPr="00207540">
        <w:rPr>
          <w:rFonts w:ascii="Helvetica" w:hAnsi="Helvetica"/>
          <w:bCs/>
        </w:rPr>
        <w:t>forma en que podrá ejercer sus derechos ARCO, puede consultar el Aviso de Privacidad Integral en la Dirección de</w:t>
      </w:r>
      <w:r>
        <w:rPr>
          <w:rFonts w:ascii="Helvetica" w:hAnsi="Helvetica"/>
          <w:bCs/>
        </w:rPr>
        <w:t xml:space="preserve"> Contratos de la Secretaría de Obras Públicas</w:t>
      </w:r>
      <w:r w:rsidRPr="00207540">
        <w:rPr>
          <w:rFonts w:ascii="Helvetica" w:hAnsi="Helvetica"/>
          <w:bCs/>
        </w:rPr>
        <w:t>, o en la dirección electrónica:</w:t>
      </w:r>
      <w:r w:rsidR="000A193C">
        <w:rPr>
          <w:rFonts w:ascii="Helvetica" w:hAnsi="Helvetica" w:cs="Calibri"/>
        </w:rPr>
        <w:t xml:space="preserve"> </w:t>
      </w:r>
      <w:hyperlink r:id="rId8" w:history="1">
        <w:r w:rsidR="00D5405F" w:rsidRPr="00B1026B">
          <w:rPr>
            <w:rStyle w:val="Hipervnculo"/>
            <w:rFonts w:ascii="Helvetica" w:hAnsi="Helvetica" w:cs="Calibri"/>
          </w:rPr>
          <w:t>http://sop.transparencia.sinaloa.gob.mx/avisos-de-privacidad-de-la-secretaria-de-obras-publicas/</w:t>
        </w:r>
      </w:hyperlink>
    </w:p>
    <w:p w14:paraId="4772816D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EDC1608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2C45E5CF" w14:textId="36C2CB1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 xml:space="preserve">Última actualización </w:t>
      </w:r>
      <w:r w:rsidR="00BE61FD">
        <w:rPr>
          <w:rFonts w:ascii="Helvetica" w:hAnsi="Helvetica" w:cs="Calibri,Bold"/>
          <w:b/>
          <w:bCs/>
        </w:rPr>
        <w:t>1</w:t>
      </w:r>
      <w:r w:rsidR="00216A25">
        <w:rPr>
          <w:rFonts w:ascii="Helvetica" w:hAnsi="Helvetica" w:cs="Calibri,Bold"/>
          <w:b/>
          <w:bCs/>
        </w:rPr>
        <w:t>3</w:t>
      </w:r>
      <w:r>
        <w:rPr>
          <w:rFonts w:ascii="Helvetica" w:hAnsi="Helvetica" w:cs="Calibri,Bold"/>
          <w:b/>
          <w:bCs/>
        </w:rPr>
        <w:t>/</w:t>
      </w:r>
      <w:r w:rsidR="00BE61FD">
        <w:rPr>
          <w:rFonts w:ascii="Helvetica" w:hAnsi="Helvetica" w:cs="Calibri,Bold"/>
          <w:b/>
          <w:bCs/>
        </w:rPr>
        <w:t>febrero</w:t>
      </w:r>
      <w:r>
        <w:rPr>
          <w:rFonts w:ascii="Helvetica" w:hAnsi="Helvetica" w:cs="Calibri,Bold"/>
          <w:b/>
          <w:bCs/>
        </w:rPr>
        <w:t>/202</w:t>
      </w:r>
      <w:r w:rsidR="00216A25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sectPr w:rsidR="00194123" w:rsidRPr="00194123" w:rsidSect="003057AB">
      <w:headerReference w:type="default" r:id="rId9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C88E8" w14:textId="77777777" w:rsidR="00572304" w:rsidRDefault="00572304" w:rsidP="0066230D">
      <w:pPr>
        <w:spacing w:after="0" w:line="240" w:lineRule="auto"/>
      </w:pPr>
      <w:r>
        <w:separator/>
      </w:r>
    </w:p>
  </w:endnote>
  <w:endnote w:type="continuationSeparator" w:id="0">
    <w:p w14:paraId="181D7886" w14:textId="77777777" w:rsidR="00572304" w:rsidRDefault="00572304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D689" w14:textId="77777777" w:rsidR="00572304" w:rsidRDefault="00572304" w:rsidP="0066230D">
      <w:pPr>
        <w:spacing w:after="0" w:line="240" w:lineRule="auto"/>
      </w:pPr>
      <w:r>
        <w:separator/>
      </w:r>
    </w:p>
  </w:footnote>
  <w:footnote w:type="continuationSeparator" w:id="0">
    <w:p w14:paraId="59DA3D3F" w14:textId="77777777" w:rsidR="00572304" w:rsidRDefault="00572304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41C6D" w14:textId="28993DBA" w:rsidR="00052B34" w:rsidRDefault="00BE61FD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CACC7BA" wp14:editId="5051E4AF">
          <wp:simplePos x="0" y="0"/>
          <wp:positionH relativeFrom="margin">
            <wp:posOffset>-756285</wp:posOffset>
          </wp:positionH>
          <wp:positionV relativeFrom="paragraph">
            <wp:posOffset>160020</wp:posOffset>
          </wp:positionV>
          <wp:extent cx="7181850" cy="8534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2428"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88B1EF" wp14:editId="19E1BE72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057390" cy="400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9B676D" w14:textId="2C3DA7FE" w:rsidR="00052B34" w:rsidRDefault="00052B34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268877ED" w14:textId="77777777" w:rsidR="00BE61FD" w:rsidRDefault="00BE61FD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611AAE8E" w14:textId="77777777" w:rsidR="00BE61FD" w:rsidRDefault="00BE61FD" w:rsidP="00BE61FD">
    <w:pPr>
      <w:pStyle w:val="Encabezado"/>
      <w:spacing w:line="360" w:lineRule="auto"/>
      <w:rPr>
        <w:rFonts w:ascii="Helvetica" w:hAnsi="Helvetica"/>
        <w:b/>
      </w:rPr>
    </w:pPr>
  </w:p>
  <w:p w14:paraId="679C4C17" w14:textId="50BC411C" w:rsidR="0066230D" w:rsidRDefault="004E45D5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Dirección de Contratos</w:t>
    </w:r>
  </w:p>
  <w:p w14:paraId="174F36DB" w14:textId="70CEE364" w:rsidR="00D42499" w:rsidRDefault="001F0360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(</w:t>
    </w:r>
    <w:r w:rsidR="004E45D5" w:rsidRPr="004E45D5">
      <w:rPr>
        <w:rFonts w:ascii="Helvetica" w:hAnsi="Helvetica"/>
        <w:b/>
      </w:rPr>
      <w:t xml:space="preserve">Inscripción </w:t>
    </w:r>
    <w:r w:rsidR="004E45D5">
      <w:rPr>
        <w:rFonts w:ascii="Helvetica" w:hAnsi="Helvetica"/>
        <w:b/>
      </w:rPr>
      <w:t>a</w:t>
    </w:r>
    <w:r w:rsidR="004E45D5" w:rsidRPr="004E45D5">
      <w:rPr>
        <w:rFonts w:ascii="Helvetica" w:hAnsi="Helvetica"/>
        <w:b/>
      </w:rPr>
      <w:t xml:space="preserve">l Padrón </w:t>
    </w:r>
    <w:r w:rsidR="004E45D5">
      <w:rPr>
        <w:rFonts w:ascii="Helvetica" w:hAnsi="Helvetica"/>
        <w:b/>
      </w:rPr>
      <w:t>d</w:t>
    </w:r>
    <w:r w:rsidR="004E45D5" w:rsidRPr="004E45D5">
      <w:rPr>
        <w:rFonts w:ascii="Helvetica" w:hAnsi="Helvetica"/>
        <w:b/>
      </w:rPr>
      <w:t xml:space="preserve">e Contratistas </w:t>
    </w:r>
    <w:r w:rsidR="004E45D5">
      <w:rPr>
        <w:rFonts w:ascii="Helvetica" w:hAnsi="Helvetica"/>
        <w:b/>
      </w:rPr>
      <w:t>d</w:t>
    </w:r>
    <w:r w:rsidR="004E45D5" w:rsidRPr="004E45D5">
      <w:rPr>
        <w:rFonts w:ascii="Helvetica" w:hAnsi="Helvetica"/>
        <w:b/>
      </w:rPr>
      <w:t>e Obra Pública</w:t>
    </w:r>
    <w:r w:rsidR="004E45D5">
      <w:rPr>
        <w:rFonts w:ascii="Helvetica" w:hAnsi="Helvetica"/>
        <w:b/>
      </w:rPr>
      <w:t xml:space="preserve"> </w:t>
    </w:r>
  </w:p>
  <w:p w14:paraId="72200B68" w14:textId="540DB183" w:rsidR="0066230D" w:rsidRPr="0066230D" w:rsidRDefault="00D42499" w:rsidP="00894455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Secretaría de Obras Públicas</w:t>
    </w:r>
    <w:r w:rsidR="001F0360">
      <w:rPr>
        <w:rFonts w:ascii="Helvetica" w:hAnsi="Helvetica"/>
        <w:b/>
      </w:rPr>
      <w:t>)</w:t>
    </w:r>
    <w:r w:rsidR="001F0360" w:rsidRPr="001F0360">
      <w:rPr>
        <w:rFonts w:ascii="Helvetica" w:hAnsi="Helvetica"/>
        <w:b/>
      </w:rPr>
      <w:cr/>
    </w:r>
    <w:r w:rsidR="001F0360">
      <w:rPr>
        <w:rFonts w:ascii="Helvetica" w:hAnsi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D"/>
    <w:rsid w:val="00005783"/>
    <w:rsid w:val="0001260A"/>
    <w:rsid w:val="00032A74"/>
    <w:rsid w:val="00052B34"/>
    <w:rsid w:val="000A193C"/>
    <w:rsid w:val="000E29D3"/>
    <w:rsid w:val="00194123"/>
    <w:rsid w:val="001F0360"/>
    <w:rsid w:val="00207540"/>
    <w:rsid w:val="00216A25"/>
    <w:rsid w:val="0028678D"/>
    <w:rsid w:val="003057AB"/>
    <w:rsid w:val="00376A2C"/>
    <w:rsid w:val="004417A4"/>
    <w:rsid w:val="004C5095"/>
    <w:rsid w:val="004E45D5"/>
    <w:rsid w:val="00542790"/>
    <w:rsid w:val="00572304"/>
    <w:rsid w:val="00617975"/>
    <w:rsid w:val="0066230D"/>
    <w:rsid w:val="00704F12"/>
    <w:rsid w:val="007E41C3"/>
    <w:rsid w:val="00871EE5"/>
    <w:rsid w:val="00894455"/>
    <w:rsid w:val="00894C98"/>
    <w:rsid w:val="008F2428"/>
    <w:rsid w:val="009A5723"/>
    <w:rsid w:val="00A045F7"/>
    <w:rsid w:val="00A31F0C"/>
    <w:rsid w:val="00AC0446"/>
    <w:rsid w:val="00B11534"/>
    <w:rsid w:val="00BD7F11"/>
    <w:rsid w:val="00BE61FD"/>
    <w:rsid w:val="00CC7ECB"/>
    <w:rsid w:val="00CF1D00"/>
    <w:rsid w:val="00D42499"/>
    <w:rsid w:val="00D5405F"/>
    <w:rsid w:val="00DB40BB"/>
    <w:rsid w:val="00E4521B"/>
    <w:rsid w:val="00E6583F"/>
    <w:rsid w:val="00E91114"/>
    <w:rsid w:val="00E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405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B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405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.transparencia.sinaloa.gob.mx/avisos-de-privacidad-de-la-secretaria-de-obras-public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 Picos</dc:creator>
  <cp:lastModifiedBy>Adolfina Ramirez</cp:lastModifiedBy>
  <cp:revision>2</cp:revision>
  <cp:lastPrinted>2021-09-02T00:38:00Z</cp:lastPrinted>
  <dcterms:created xsi:type="dcterms:W3CDTF">2025-01-30T18:43:00Z</dcterms:created>
  <dcterms:modified xsi:type="dcterms:W3CDTF">2025-01-30T18:43:00Z</dcterms:modified>
</cp:coreProperties>
</file>