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305EC" w14:textId="77777777" w:rsidR="00F8585D" w:rsidRDefault="00F8585D" w:rsidP="00D42499">
      <w:pPr>
        <w:jc w:val="both"/>
        <w:rPr>
          <w:rFonts w:ascii="Helvetica" w:hAnsi="Helvetica"/>
        </w:rPr>
      </w:pPr>
      <w:bookmarkStart w:id="0" w:name="_GoBack"/>
      <w:bookmarkEnd w:id="0"/>
    </w:p>
    <w:p w14:paraId="60DC86CB" w14:textId="290BD765" w:rsidR="001F0360" w:rsidRPr="00194123" w:rsidRDefault="00D42499" w:rsidP="00D42499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Conforme a lo dispuesto en la Ley de Transparencia y Acceso a la Información Pública del Estado de Sinaloa y a la Ley de Protección de Datos Personales en Posesión de Sujetos Obligados del Estado de Sinaloa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y demás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normatividad que resulte aplicable</w:t>
      </w:r>
      <w:r w:rsidRPr="00194123">
        <w:rPr>
          <w:rFonts w:ascii="Helvetica" w:hAnsi="Helvetica"/>
        </w:rPr>
        <w:t xml:space="preserve">, la </w:t>
      </w:r>
      <w:r>
        <w:rPr>
          <w:rFonts w:ascii="Helvetica" w:hAnsi="Helvetica"/>
        </w:rPr>
        <w:t>Coordinación Administrativa</w:t>
      </w:r>
      <w:r w:rsidRPr="008A4EDA">
        <w:rPr>
          <w:rFonts w:ascii="Helvetica" w:hAnsi="Helvetica"/>
        </w:rPr>
        <w:t xml:space="preserve"> de la Secretaría de Obras Públicas</w:t>
      </w:r>
      <w:r w:rsidRPr="00194123">
        <w:rPr>
          <w:rFonts w:ascii="Helvetica" w:hAnsi="Helvetica"/>
        </w:rPr>
        <w:t xml:space="preserve"> del Gobierno del Estado de Sinaloa con domicilio en Avenida Insurgentes S/N Primer Piso, Colonia, Centro Sinaloa Culiacán, Sinaloa, C.P. 80129, </w:t>
      </w:r>
      <w:r w:rsidRPr="00D42499">
        <w:rPr>
          <w:rFonts w:ascii="Helvetica" w:hAnsi="Helvetica"/>
        </w:rPr>
        <w:t>emite el presente Aviso de Privacidad, para informar que es responsable del tratamiento de los datos</w:t>
      </w:r>
      <w:r>
        <w:rPr>
          <w:rFonts w:ascii="Helvetica" w:hAnsi="Helvetica"/>
        </w:rPr>
        <w:t xml:space="preserve"> </w:t>
      </w:r>
      <w:r w:rsidRPr="00D42499">
        <w:rPr>
          <w:rFonts w:ascii="Helvetica" w:hAnsi="Helvetica"/>
        </w:rPr>
        <w:t>personales que nos proporcione toda persona que preste sus servicios como servidor público</w:t>
      </w:r>
      <w:r w:rsidR="00EF0AD5">
        <w:rPr>
          <w:rFonts w:ascii="Helvetica" w:hAnsi="Helvetica"/>
        </w:rPr>
        <w:t>.</w:t>
      </w:r>
    </w:p>
    <w:p w14:paraId="072C0798" w14:textId="77777777" w:rsidR="001F0360" w:rsidRPr="00194123" w:rsidRDefault="0066230D" w:rsidP="0066230D">
      <w:pPr>
        <w:jc w:val="both"/>
        <w:rPr>
          <w:rFonts w:ascii="Helvetica" w:hAnsi="Helvetica"/>
          <w:b/>
        </w:rPr>
      </w:pPr>
      <w:r w:rsidRPr="00194123">
        <w:rPr>
          <w:rFonts w:ascii="Helvetica" w:hAnsi="Helvetica"/>
          <w:b/>
        </w:rPr>
        <w:t xml:space="preserve">¿Qué datos personales recabamos y para qué fines? </w:t>
      </w:r>
    </w:p>
    <w:p w14:paraId="4BA0B1EA" w14:textId="7ECF97E3" w:rsidR="00EF0AD5" w:rsidRPr="00EF0AD5" w:rsidRDefault="00EF0AD5" w:rsidP="00EF0AD5">
      <w:pPr>
        <w:jc w:val="both"/>
        <w:rPr>
          <w:rFonts w:ascii="Helvetica" w:hAnsi="Helvetica"/>
        </w:rPr>
      </w:pPr>
      <w:r w:rsidRPr="00EF0AD5">
        <w:rPr>
          <w:rFonts w:ascii="Helvetica" w:hAnsi="Helvetica"/>
        </w:rPr>
        <w:t>Los datos personales recabados serán protegidos, incorporados y tratados en los expedientes del personal que se</w:t>
      </w:r>
      <w:r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ubicarán en el archivo de</w:t>
      </w:r>
      <w:r>
        <w:rPr>
          <w:rFonts w:ascii="Helvetica" w:hAnsi="Helvetica"/>
        </w:rPr>
        <w:t xml:space="preserve"> la Coordinación Administrativa de la Secretaría de Obras Públicas</w:t>
      </w:r>
      <w:r w:rsidRPr="00EF0AD5">
        <w:rPr>
          <w:rFonts w:ascii="Helvetica" w:hAnsi="Helvetica"/>
        </w:rPr>
        <w:t>, dicha información tiene por objeto integrar el expediente único de personal, a fin de realizar los trámites administrativos y fiscales, así como las obligaciones de</w:t>
      </w:r>
      <w:r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 xml:space="preserve">transparencia comunes que marca la Ley de Transparencia y Acceso a la Información Pública del Estado de Sinaloa en su artículo 95, fracciones IV, VIII y XXVI, y que serán considerados para su publicación a través de la Plataforma Nacional de Transparencia y en el Portal de Transparencia del Gobierno del Estado de Sinaloa. </w:t>
      </w:r>
    </w:p>
    <w:p w14:paraId="283C058A" w14:textId="34F5B4D2" w:rsidR="000A193C" w:rsidRDefault="00EF0AD5" w:rsidP="000A193C">
      <w:pPr>
        <w:jc w:val="both"/>
        <w:rPr>
          <w:rFonts w:ascii="Helvetica" w:hAnsi="Helvetica"/>
        </w:rPr>
      </w:pPr>
      <w:r w:rsidRPr="00EF0AD5">
        <w:rPr>
          <w:rFonts w:ascii="Helvetica" w:hAnsi="Helvetica"/>
        </w:rPr>
        <w:t xml:space="preserve">Para llevar a cabo las finalidades descritas en el presente aviso de privacidad, se solicitarán los siguientes </w:t>
      </w:r>
      <w:r w:rsidRPr="00EF4497">
        <w:rPr>
          <w:rFonts w:ascii="Helvetica" w:hAnsi="Helvetica"/>
          <w:b/>
        </w:rPr>
        <w:t>datos personales</w:t>
      </w:r>
      <w:r w:rsidRPr="00EF0AD5">
        <w:rPr>
          <w:rFonts w:ascii="Helvetica" w:hAnsi="Helvetica"/>
        </w:rPr>
        <w:t xml:space="preserve">: </w:t>
      </w:r>
      <w:r w:rsidR="000A193C">
        <w:rPr>
          <w:rFonts w:ascii="Helvetica" w:hAnsi="Helvetica"/>
        </w:rPr>
        <w:t>n</w:t>
      </w:r>
      <w:r w:rsidRPr="00EF0AD5">
        <w:rPr>
          <w:rFonts w:ascii="Helvetica" w:hAnsi="Helvetica"/>
        </w:rPr>
        <w:t>ombre, sexo, estado civil, edad, registro federal de contribuyente, clave</w:t>
      </w:r>
      <w:r w:rsidR="000A193C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única de registro de población, lugar de nacimiento, fecha de nacimiento, nacionalidad, domicilio, número</w:t>
      </w:r>
      <w:r w:rsidR="000A193C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telefónico celular particular, correo electrónico, firma, fotografía</w:t>
      </w:r>
      <w:r w:rsidR="00EF4497">
        <w:rPr>
          <w:rFonts w:ascii="Helvetica" w:hAnsi="Helvetica"/>
        </w:rPr>
        <w:t>,</w:t>
      </w:r>
      <w:r w:rsidRPr="00EF0AD5">
        <w:rPr>
          <w:rFonts w:ascii="Helvetica" w:hAnsi="Helvetica"/>
        </w:rPr>
        <w:t xml:space="preserve"> escolaridad</w:t>
      </w:r>
      <w:r w:rsidR="00EF4497" w:rsidRPr="00EF4497">
        <w:rPr>
          <w:rFonts w:ascii="Helvetica" w:hAnsi="Helvetica"/>
        </w:rPr>
        <w:t xml:space="preserve"> e identificación oficial (credencial de elector, pasaporte, cartilla militar).</w:t>
      </w:r>
      <w:r w:rsidR="00EF4497" w:rsidRPr="00EF4497">
        <w:t xml:space="preserve"> </w:t>
      </w:r>
      <w:r w:rsidR="00EF4497" w:rsidRPr="00EF4497">
        <w:rPr>
          <w:rFonts w:ascii="Helvetica" w:hAnsi="Helvetica"/>
          <w:b/>
        </w:rPr>
        <w:t>Datos Académicos</w:t>
      </w:r>
      <w:r w:rsidR="00EF4497" w:rsidRPr="00EF4497">
        <w:rPr>
          <w:rFonts w:ascii="Helvetica" w:hAnsi="Helvetica"/>
        </w:rPr>
        <w:t xml:space="preserve">: </w:t>
      </w:r>
      <w:r w:rsidRPr="00EF0AD5">
        <w:rPr>
          <w:rFonts w:ascii="Helvetica" w:hAnsi="Helvetica"/>
        </w:rPr>
        <w:t>cedula profesional, trayectoria educativa</w:t>
      </w:r>
      <w:r w:rsidR="00EF4497">
        <w:rPr>
          <w:rFonts w:ascii="Helvetica" w:hAnsi="Helvetica"/>
        </w:rPr>
        <w:t>.</w:t>
      </w:r>
    </w:p>
    <w:p w14:paraId="1AAF5680" w14:textId="212141FA" w:rsidR="00EF0AD5" w:rsidRPr="00EF0AD5" w:rsidRDefault="00EF0AD5" w:rsidP="00EF0AD5">
      <w:pPr>
        <w:jc w:val="both"/>
        <w:rPr>
          <w:rFonts w:ascii="Helvetica" w:hAnsi="Helvetica"/>
        </w:rPr>
      </w:pPr>
      <w:r w:rsidRPr="00EF0AD5">
        <w:rPr>
          <w:rFonts w:ascii="Helvetica" w:hAnsi="Helvetica"/>
        </w:rPr>
        <w:t xml:space="preserve">Adicional a lo anterior, se recaban los siguientes </w:t>
      </w:r>
      <w:r w:rsidRPr="003D1541">
        <w:rPr>
          <w:rFonts w:ascii="Helvetica" w:hAnsi="Helvetica"/>
          <w:b/>
        </w:rPr>
        <w:t>datos</w:t>
      </w:r>
      <w:r w:rsidRPr="00EF0AD5">
        <w:rPr>
          <w:rFonts w:ascii="Helvetica" w:hAnsi="Helvetica"/>
        </w:rPr>
        <w:t xml:space="preserve"> que se consideran </w:t>
      </w:r>
      <w:r w:rsidRPr="00EF4497">
        <w:rPr>
          <w:rFonts w:ascii="Helvetica" w:hAnsi="Helvetica"/>
          <w:b/>
        </w:rPr>
        <w:t>sensibles</w:t>
      </w:r>
      <w:r w:rsidR="00EF4497" w:rsidRPr="00EF4497">
        <w:rPr>
          <w:rFonts w:ascii="Helvetica" w:hAnsi="Helvetica"/>
          <w:b/>
        </w:rPr>
        <w:t xml:space="preserve"> de salud</w:t>
      </w:r>
      <w:r w:rsidRPr="00EF0AD5">
        <w:rPr>
          <w:rFonts w:ascii="Helvetica" w:hAnsi="Helvetica"/>
        </w:rPr>
        <w:t>: Certificado médi</w:t>
      </w:r>
      <w:r w:rsidR="00EF4497">
        <w:rPr>
          <w:rFonts w:ascii="Helvetica" w:hAnsi="Helvetica"/>
        </w:rPr>
        <w:t xml:space="preserve">co (estado de salud). </w:t>
      </w:r>
      <w:r w:rsidR="00EF4497" w:rsidRPr="00EF4497">
        <w:rPr>
          <w:rFonts w:ascii="Helvetica" w:hAnsi="Helvetica"/>
          <w:b/>
        </w:rPr>
        <w:t>Datos familiares y afectivos</w:t>
      </w:r>
      <w:r w:rsidR="00EF4497">
        <w:rPr>
          <w:rFonts w:ascii="Helvetica" w:hAnsi="Helvetica"/>
        </w:rPr>
        <w:t xml:space="preserve">: </w:t>
      </w:r>
      <w:r w:rsidRPr="00EF0AD5">
        <w:rPr>
          <w:rFonts w:ascii="Helvetica" w:hAnsi="Helvetica"/>
        </w:rPr>
        <w:t>referencias personales</w:t>
      </w:r>
      <w:r w:rsidR="00EF4497">
        <w:rPr>
          <w:rFonts w:ascii="Helvetica" w:hAnsi="Helvetica"/>
        </w:rPr>
        <w:t xml:space="preserve">; </w:t>
      </w:r>
      <w:r w:rsidRPr="00EF0AD5">
        <w:rPr>
          <w:rFonts w:ascii="Helvetica" w:hAnsi="Helvetica"/>
        </w:rPr>
        <w:t>nombre de cónyuge, nombre del padre, nombre de la madre y datos personales de sus dependientes económicos.</w:t>
      </w:r>
    </w:p>
    <w:p w14:paraId="03397797" w14:textId="7EF8C21E" w:rsidR="00EF0AD5" w:rsidRDefault="00EF0AD5" w:rsidP="00EF0AD5">
      <w:pPr>
        <w:jc w:val="both"/>
        <w:rPr>
          <w:rFonts w:ascii="Helvetica" w:hAnsi="Helvetica"/>
        </w:rPr>
      </w:pPr>
      <w:r w:rsidRPr="00EF0AD5">
        <w:rPr>
          <w:rFonts w:ascii="Helvetica" w:hAnsi="Helvetica"/>
        </w:rPr>
        <w:t>En caso de proporcionar datos personales en estos rubros y no negar su oposición al tratamiento, se considera que existe un consentimiento expreso y serán protegidos observando los principios y procedimientos que marca la normatividad aplicable.</w:t>
      </w:r>
    </w:p>
    <w:p w14:paraId="1886FC75" w14:textId="77777777" w:rsidR="001F0360" w:rsidRPr="00194123" w:rsidRDefault="0066230D" w:rsidP="00BD7F11">
      <w:pPr>
        <w:jc w:val="both"/>
        <w:rPr>
          <w:rFonts w:ascii="Helvetica" w:hAnsi="Helvetica"/>
          <w:b/>
        </w:rPr>
      </w:pPr>
      <w:r w:rsidRPr="00194123">
        <w:rPr>
          <w:rFonts w:ascii="Helvetica" w:hAnsi="Helvetica"/>
          <w:b/>
        </w:rPr>
        <w:t>Fundamento para el tratamiento de datos personales</w:t>
      </w:r>
      <w:r w:rsidR="00005783" w:rsidRPr="00194123">
        <w:rPr>
          <w:rFonts w:ascii="Helvetica" w:hAnsi="Helvetica"/>
          <w:b/>
        </w:rPr>
        <w:t>.</w:t>
      </w:r>
      <w:r w:rsidRPr="00194123">
        <w:rPr>
          <w:rFonts w:ascii="Helvetica" w:hAnsi="Helvetica"/>
          <w:b/>
        </w:rPr>
        <w:t xml:space="preserve"> </w:t>
      </w:r>
    </w:p>
    <w:p w14:paraId="0D8FD3AC" w14:textId="77777777" w:rsidR="00005783" w:rsidRPr="00194123" w:rsidRDefault="0066230D" w:rsidP="0066230D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 xml:space="preserve">Se hace de su conocimiento que el fundamento para tratar sus datos personales, se encuentra en los artículos 21, 94, 165 y el segundo párrafo del artículo 166 de la Ley de Transparencia y Acceso a la Información Pública del Estado de Sinaloa y en los artículos 1, 2, 3, 4 fracción II, 14, 28, 29, 30, 31, 32, 33, 34, 35, 36, 37, 38, 196 fracción VIII de la </w:t>
      </w:r>
      <w:r w:rsidRPr="00194123">
        <w:rPr>
          <w:rFonts w:ascii="Helvetica" w:hAnsi="Helvetica"/>
        </w:rPr>
        <w:lastRenderedPageBreak/>
        <w:t xml:space="preserve">Ley de Protección de Datos Personales en Posesión de Sujetos Obligados del Estado de </w:t>
      </w:r>
      <w:r w:rsidR="004C5095">
        <w:rPr>
          <w:rFonts w:ascii="Helvetica" w:hAnsi="Helvetica"/>
        </w:rPr>
        <w:t>Sinaloa; artículo</w:t>
      </w:r>
      <w:r w:rsidRPr="00194123">
        <w:rPr>
          <w:rFonts w:ascii="Helvetica" w:hAnsi="Helvetica"/>
        </w:rPr>
        <w:t xml:space="preserve"> </w:t>
      </w:r>
      <w:r w:rsidR="004C5095">
        <w:rPr>
          <w:rFonts w:ascii="Helvetica" w:hAnsi="Helvetica"/>
        </w:rPr>
        <w:t>15, fracciones VII, IX, XI, XV y XXII</w:t>
      </w:r>
      <w:r w:rsidRPr="00194123">
        <w:rPr>
          <w:rFonts w:ascii="Helvetica" w:hAnsi="Helvetica"/>
        </w:rPr>
        <w:t xml:space="preserve"> del Reglamento Interior de la </w:t>
      </w:r>
      <w:r w:rsidR="00005783" w:rsidRPr="00194123">
        <w:rPr>
          <w:rFonts w:ascii="Helvetica" w:hAnsi="Helvetica"/>
        </w:rPr>
        <w:t>Secretaría de Obras Públicas del Gobierno del Estado de Sinaloa</w:t>
      </w:r>
      <w:r w:rsidRPr="00194123">
        <w:rPr>
          <w:rFonts w:ascii="Helvetica" w:hAnsi="Helvetica"/>
        </w:rPr>
        <w:t>.</w:t>
      </w:r>
    </w:p>
    <w:p w14:paraId="6FE38869" w14:textId="77777777" w:rsidR="00610A94" w:rsidRDefault="00610A94" w:rsidP="000A193C">
      <w:pPr>
        <w:jc w:val="both"/>
        <w:rPr>
          <w:rFonts w:ascii="Helvetica" w:hAnsi="Helvetica"/>
          <w:b/>
        </w:rPr>
      </w:pPr>
    </w:p>
    <w:p w14:paraId="77014EC4" w14:textId="3964ECF7" w:rsidR="000A193C" w:rsidRPr="000A193C" w:rsidRDefault="000A193C" w:rsidP="000A193C">
      <w:pPr>
        <w:jc w:val="both"/>
        <w:rPr>
          <w:rFonts w:ascii="Helvetica" w:hAnsi="Helvetica"/>
          <w:b/>
        </w:rPr>
      </w:pPr>
      <w:r w:rsidRPr="000A193C">
        <w:rPr>
          <w:rFonts w:ascii="Helvetica" w:hAnsi="Helvetica"/>
          <w:b/>
        </w:rPr>
        <w:t xml:space="preserve">Transferencia de datos </w:t>
      </w:r>
    </w:p>
    <w:p w14:paraId="19CFE317" w14:textId="4CD44BBD" w:rsidR="000A193C" w:rsidRPr="000A193C" w:rsidRDefault="000A193C" w:rsidP="000A193C">
      <w:pPr>
        <w:jc w:val="both"/>
        <w:rPr>
          <w:rFonts w:ascii="Helvetica" w:hAnsi="Helvetica"/>
          <w:bCs/>
        </w:rPr>
      </w:pPr>
      <w:r w:rsidRPr="000A193C">
        <w:rPr>
          <w:rFonts w:ascii="Helvetica" w:hAnsi="Helvetica"/>
          <w:bCs/>
        </w:rPr>
        <w:t>Se informa que no se realizarán transferencias de datos personales, salvo aquellas que sean necesarias para atender requerimientos de información de una autoridad competente, que estén debidamente fundados y motivados.</w:t>
      </w:r>
    </w:p>
    <w:p w14:paraId="5AA782C4" w14:textId="13ECE785" w:rsidR="000A193C" w:rsidRPr="008A4EDA" w:rsidRDefault="000A193C" w:rsidP="000A193C">
      <w:pPr>
        <w:jc w:val="both"/>
        <w:rPr>
          <w:rFonts w:ascii="Helvetica" w:hAnsi="Helvetica"/>
          <w:b/>
        </w:rPr>
      </w:pPr>
      <w:r w:rsidRPr="008A4EDA">
        <w:rPr>
          <w:rFonts w:ascii="Helvetica" w:hAnsi="Helvetica"/>
          <w:b/>
        </w:rPr>
        <w:t>Mecanismos, medios y procedimientos disponibles para ejercer los derechos ARCO</w:t>
      </w:r>
      <w:r w:rsidR="00EF4497">
        <w:rPr>
          <w:rFonts w:ascii="Helvetica" w:hAnsi="Helvetica"/>
          <w:b/>
        </w:rPr>
        <w:t>P</w:t>
      </w:r>
    </w:p>
    <w:p w14:paraId="67507D61" w14:textId="23AE8A4C" w:rsidR="000A193C" w:rsidRPr="008A4EDA" w:rsidRDefault="000A193C" w:rsidP="000A193C">
      <w:pPr>
        <w:jc w:val="both"/>
        <w:rPr>
          <w:rFonts w:ascii="Helvetica" w:hAnsi="Helvetica"/>
          <w:bCs/>
        </w:rPr>
      </w:pPr>
      <w:r w:rsidRPr="008A4EDA">
        <w:rPr>
          <w:rFonts w:ascii="Helvetica" w:hAnsi="Helvetica"/>
          <w:bCs/>
        </w:rPr>
        <w:t>Usted tiene derecho a conocer qué datos personales se recaban, para qué son utilizados y las condiciones del uso (Acceso). Asimismo, es su derecho solicitar la corrección de su información personal en caso de que esté desactualizada, sea inexacta o incompleta (Rectificación); que la eliminemos de nuestros registros o bases de datos cuando considere que la misma no está siendo utilizada conforme a los principios, deberes y obligaciones previstas en la normativa (Cancelación); así como oponerse al uso de sus datos personales para fines específicos (Oposición). Estos derechos se conocen como derechos ARCO</w:t>
      </w:r>
      <w:r w:rsidR="009F2185">
        <w:rPr>
          <w:rFonts w:ascii="Helvetica" w:hAnsi="Helvetica"/>
          <w:bCs/>
        </w:rPr>
        <w:t>P</w:t>
      </w:r>
      <w:r w:rsidRPr="008A4EDA">
        <w:rPr>
          <w:rFonts w:ascii="Helvetica" w:hAnsi="Helvetica"/>
          <w:bCs/>
        </w:rPr>
        <w:t>.</w:t>
      </w:r>
    </w:p>
    <w:p w14:paraId="15E6ECD3" w14:textId="5FC157E8" w:rsidR="000A193C" w:rsidRDefault="000A193C" w:rsidP="000A193C">
      <w:pPr>
        <w:jc w:val="both"/>
        <w:rPr>
          <w:rFonts w:ascii="Helvetica" w:hAnsi="Helvetica"/>
          <w:bCs/>
        </w:rPr>
      </w:pPr>
      <w:r w:rsidRPr="008A4EDA">
        <w:rPr>
          <w:rFonts w:ascii="Helvetica" w:hAnsi="Helvetica"/>
          <w:bCs/>
        </w:rPr>
        <w:t>Para conocer el procedimiento y requisitos para el ejercicio de los derechos ARCO</w:t>
      </w:r>
      <w:r w:rsidR="009F2185">
        <w:rPr>
          <w:rFonts w:ascii="Helvetica" w:hAnsi="Helvetica"/>
          <w:bCs/>
        </w:rPr>
        <w:t>P</w:t>
      </w:r>
      <w:r w:rsidRPr="008A4EDA">
        <w:rPr>
          <w:rFonts w:ascii="Helvetica" w:hAnsi="Helvetica"/>
          <w:bCs/>
        </w:rPr>
        <w:t>, usted podrá llamar al siguiente</w:t>
      </w:r>
      <w:r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número telefónico (667)</w:t>
      </w:r>
      <w:r>
        <w:rPr>
          <w:rFonts w:ascii="Helvetica" w:hAnsi="Helvetica"/>
          <w:bCs/>
        </w:rPr>
        <w:t>758-7000</w:t>
      </w:r>
      <w:r w:rsidRPr="008A4EDA">
        <w:rPr>
          <w:rFonts w:ascii="Helvetica" w:hAnsi="Helvetica"/>
          <w:bCs/>
        </w:rPr>
        <w:t xml:space="preserve">, ext. </w:t>
      </w:r>
      <w:r>
        <w:rPr>
          <w:rFonts w:ascii="Helvetica" w:hAnsi="Helvetica"/>
          <w:bCs/>
        </w:rPr>
        <w:t>246</w:t>
      </w:r>
      <w:r w:rsidR="00A7156C">
        <w:rPr>
          <w:rFonts w:ascii="Helvetica" w:hAnsi="Helvetica"/>
          <w:bCs/>
        </w:rPr>
        <w:t>5</w:t>
      </w:r>
      <w:r w:rsidRPr="008A4EDA">
        <w:rPr>
          <w:rFonts w:ascii="Helvetica" w:hAnsi="Helvetica"/>
          <w:bCs/>
        </w:rPr>
        <w:t xml:space="preserve"> o bien ponerse en contacto con nuestro Responsable de la Unidad de</w:t>
      </w:r>
      <w:r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Transparencia, que dará trámite a las solicitudes para el ejercicio de estos derechos, y atenderá cualquier duda que</w:t>
      </w:r>
      <w:r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pudiera tener respecto al tratamiento de su información.</w:t>
      </w:r>
    </w:p>
    <w:p w14:paraId="5718146C" w14:textId="5F8DCB7A" w:rsidR="000A193C" w:rsidRPr="00194123" w:rsidRDefault="000A193C" w:rsidP="000A193C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Para el ejercicio de cualquiera de los derechos ARCO</w:t>
      </w:r>
      <w:r w:rsidR="009F2185">
        <w:rPr>
          <w:rFonts w:ascii="Helvetica" w:hAnsi="Helvetica"/>
        </w:rPr>
        <w:t>P</w:t>
      </w:r>
      <w:r w:rsidRPr="00194123">
        <w:rPr>
          <w:rFonts w:ascii="Helvetica" w:hAnsi="Helvetica"/>
        </w:rPr>
        <w:t xml:space="preserve">, usted deberá presentar la solicitud respectiva en la Dirección Programación y Coordinación, con domicilio en Avenida Insurgentes S/N Primer Piso, Colonia, Centro Sinaloa Culiacán, Sinaloa, C.P. 80129. </w:t>
      </w:r>
    </w:p>
    <w:p w14:paraId="437F6A00" w14:textId="77777777" w:rsidR="00194123" w:rsidRPr="00194123" w:rsidRDefault="00194123" w:rsidP="0019412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92067D4" w14:textId="77777777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  <w:r w:rsidRPr="00194123">
        <w:rPr>
          <w:rFonts w:ascii="Helvetica" w:hAnsi="Helvetica" w:cs="Calibri,Bold"/>
          <w:b/>
          <w:bCs/>
        </w:rPr>
        <w:t>¿Cómo puede revocar su consentimiento para el uso de sus datos personales?</w:t>
      </w:r>
    </w:p>
    <w:p w14:paraId="2B3C14A5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AF0D59C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194123">
        <w:rPr>
          <w:rFonts w:ascii="Helvetica" w:hAnsi="Helvetica" w:cs="Calibri"/>
        </w:rPr>
        <w:t>Usted puede revocar el consentimiento que, en su caso, nos haya otorgado para el tratamiento</w:t>
      </w:r>
      <w:r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 xml:space="preserve">de sus datos personales. </w:t>
      </w:r>
    </w:p>
    <w:p w14:paraId="443F8914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547AA213" w14:textId="63193D94" w:rsidR="000A193C" w:rsidRP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194123">
        <w:rPr>
          <w:rFonts w:ascii="Helvetica" w:hAnsi="Helvetica" w:cs="Calibri"/>
        </w:rPr>
        <w:t>Para revocar su consentimiento deberá presentar su solicitud con el</w:t>
      </w:r>
      <w:r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 xml:space="preserve">Responsable de la Unidad de Transparencia: en </w:t>
      </w:r>
      <w:r w:rsidRPr="000A193C">
        <w:rPr>
          <w:rFonts w:ascii="Helvetica" w:hAnsi="Helvetica" w:cs="Calibri-Bold"/>
        </w:rPr>
        <w:t xml:space="preserve">Avenida Insurgentes S/N Primer Piso, Colonia, Centro Sinaloa Culiacán, Sinaloa, C.P. 80129, números telefónicos </w:t>
      </w:r>
      <w:r w:rsidRPr="000A193C">
        <w:rPr>
          <w:rFonts w:ascii="Helvetica" w:hAnsi="Helvetica" w:cs="Calibri"/>
        </w:rPr>
        <w:t xml:space="preserve">(667) 758-7000 y (667) 758-7200 </w:t>
      </w:r>
      <w:r w:rsidRPr="000A193C">
        <w:rPr>
          <w:rFonts w:ascii="Helvetica" w:hAnsi="Helvetica" w:cs="Calibri-Bold"/>
        </w:rPr>
        <w:t>Extensiones 24</w:t>
      </w:r>
      <w:r w:rsidR="00AC39B3">
        <w:rPr>
          <w:rFonts w:ascii="Helvetica" w:hAnsi="Helvetica" w:cs="Calibri-Bold"/>
        </w:rPr>
        <w:t>57</w:t>
      </w:r>
      <w:r w:rsidRPr="000A193C">
        <w:rPr>
          <w:rFonts w:ascii="Helvetica" w:hAnsi="Helvetica" w:cs="Calibri-Bold"/>
        </w:rPr>
        <w:t xml:space="preserve"> y 246</w:t>
      </w:r>
      <w:r w:rsidR="00A7156C">
        <w:rPr>
          <w:rFonts w:ascii="Helvetica" w:hAnsi="Helvetica" w:cs="Calibri-Bold"/>
        </w:rPr>
        <w:t>5</w:t>
      </w:r>
      <w:r w:rsidRPr="000A193C">
        <w:rPr>
          <w:rFonts w:ascii="Helvetica" w:hAnsi="Helvetica" w:cs="Calibri"/>
        </w:rPr>
        <w:t>.</w:t>
      </w:r>
    </w:p>
    <w:p w14:paraId="7FA89C9F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75BE3CAA" w14:textId="77777777" w:rsidR="00AC39B3" w:rsidRDefault="00AC39B3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56AE0168" w14:textId="77777777" w:rsidR="00AC39B3" w:rsidRDefault="00AC39B3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72B61144" w14:textId="77777777" w:rsidR="00AC39B3" w:rsidRDefault="00AC39B3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0BB87C00" w14:textId="77777777" w:rsidR="00AC39B3" w:rsidRDefault="00AC39B3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028D8B48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  <w:r w:rsidRPr="00194123">
        <w:rPr>
          <w:rFonts w:ascii="Helvetica" w:hAnsi="Helvetica" w:cs="Calibri,Bold"/>
          <w:b/>
          <w:bCs/>
        </w:rPr>
        <w:t>Medios a través de los cuales el responsable comunicará a los titulares los cambios al aviso de</w:t>
      </w:r>
      <w:r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 xml:space="preserve">privacidad. </w:t>
      </w:r>
    </w:p>
    <w:p w14:paraId="0B250507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</w:p>
    <w:p w14:paraId="263E960B" w14:textId="77777777" w:rsidR="000A193C" w:rsidRPr="00251F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</w:rPr>
      </w:pPr>
      <w:r w:rsidRPr="00251F23">
        <w:rPr>
          <w:rFonts w:ascii="Helvetica" w:hAnsi="Helvetica" w:cs="Calibri,Bold"/>
        </w:rPr>
        <w:t>El presente aviso de privacidad puede sufrir modificaciones, cambios o actualizaciones derivadas de nuevos</w:t>
      </w:r>
      <w:r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requerimientos legales, de las propias necesidades, de nuestras prácticas de privacidad, o por otras causas</w:t>
      </w:r>
      <w:r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inherentes a este Instituto.</w:t>
      </w:r>
    </w:p>
    <w:p w14:paraId="4A0EECD1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</w:rPr>
      </w:pPr>
    </w:p>
    <w:p w14:paraId="399FEDCC" w14:textId="1E2057B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251F23">
        <w:rPr>
          <w:rFonts w:ascii="Helvetica" w:hAnsi="Helvetica" w:cs="Calibri,Bold"/>
        </w:rPr>
        <w:t>Nos comprometemos a mantenerlo informado sobre los cambios que pueda sufrir el presente aviso de privacidad, el</w:t>
      </w:r>
      <w:r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 xml:space="preserve">cual estará disponible en el </w:t>
      </w:r>
      <w:r w:rsidRPr="000A193C">
        <w:rPr>
          <w:rFonts w:ascii="Helvetica" w:hAnsi="Helvetica" w:cs="Calibri"/>
        </w:rPr>
        <w:t xml:space="preserve">domicilio en </w:t>
      </w:r>
      <w:r w:rsidRPr="000A193C">
        <w:rPr>
          <w:rFonts w:ascii="Helvetica" w:hAnsi="Helvetica" w:cs="Calibri-Bold"/>
        </w:rPr>
        <w:t>Avenida Insurgentes S/N Primer Piso, Colonia, Centro Sinaloa Culiacán, Sinaloa, C.P. 80129</w:t>
      </w:r>
      <w:r w:rsidRPr="000A193C">
        <w:rPr>
          <w:rFonts w:ascii="Helvetica" w:hAnsi="Helvetica" w:cs="Calibri"/>
        </w:rPr>
        <w:t xml:space="preserve">, </w:t>
      </w:r>
      <w:r w:rsidRPr="000A193C">
        <w:rPr>
          <w:rFonts w:ascii="Helvetica" w:hAnsi="Helvetica" w:cs="Calibri,Bold"/>
        </w:rPr>
        <w:t xml:space="preserve">números telefónicos </w:t>
      </w:r>
      <w:r w:rsidRPr="000A193C">
        <w:rPr>
          <w:rFonts w:ascii="Helvetica" w:hAnsi="Helvetica" w:cs="Calibri"/>
        </w:rPr>
        <w:t xml:space="preserve">(667) 758-7000 y (667) 758-7200 </w:t>
      </w:r>
      <w:r w:rsidRPr="000A193C">
        <w:rPr>
          <w:rFonts w:ascii="Helvetica" w:hAnsi="Helvetica" w:cs="Calibri-Bold"/>
        </w:rPr>
        <w:t>Extensiones 24</w:t>
      </w:r>
      <w:r w:rsidR="00AC39B3">
        <w:rPr>
          <w:rFonts w:ascii="Helvetica" w:hAnsi="Helvetica" w:cs="Calibri-Bold"/>
        </w:rPr>
        <w:t>57</w:t>
      </w:r>
      <w:r w:rsidRPr="000A193C">
        <w:rPr>
          <w:rFonts w:ascii="Helvetica" w:hAnsi="Helvetica" w:cs="Calibri-Bold"/>
        </w:rPr>
        <w:t xml:space="preserve"> y</w:t>
      </w:r>
      <w:r w:rsidRPr="00251F23">
        <w:rPr>
          <w:rFonts w:ascii="Helvetica" w:hAnsi="Helvetica" w:cs="Calibri-Bold"/>
        </w:rPr>
        <w:t xml:space="preserve"> 246</w:t>
      </w:r>
      <w:r w:rsidR="00A7156C">
        <w:rPr>
          <w:rFonts w:ascii="Helvetica" w:hAnsi="Helvetica" w:cs="Calibri-Bold"/>
        </w:rPr>
        <w:t>5</w:t>
      </w:r>
      <w:r w:rsidRPr="00251F23">
        <w:rPr>
          <w:rFonts w:ascii="Helvetica" w:hAnsi="Helvetica" w:cs="Calibri,Bold"/>
        </w:rPr>
        <w:t>, o en nuestro portal de internet con el siguiente link:</w:t>
      </w:r>
      <w:r>
        <w:rPr>
          <w:rFonts w:ascii="Helvetica" w:hAnsi="Helvetica" w:cs="Calibri"/>
        </w:rPr>
        <w:t xml:space="preserve"> </w:t>
      </w:r>
      <w:hyperlink r:id="rId7" w:history="1">
        <w:r w:rsidRPr="00C9540E">
          <w:rPr>
            <w:rStyle w:val="Hipervnculo"/>
            <w:rFonts w:ascii="Helvetica" w:hAnsi="Helvetica" w:cs="Calibri"/>
          </w:rPr>
          <w:t>http://sop.transparenciasinaloa.gob.mx/avisos-de-privacidad-de-la-secretaria-de-obras-publicas/</w:t>
        </w:r>
      </w:hyperlink>
    </w:p>
    <w:p w14:paraId="4772816D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0EDC1608" w14:textId="77777777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2C45E5CF" w14:textId="4C4CEA43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194123">
        <w:rPr>
          <w:rFonts w:ascii="Helvetica" w:hAnsi="Helvetica" w:cs="Calibri"/>
        </w:rPr>
        <w:t xml:space="preserve">Última actualización </w:t>
      </w:r>
      <w:r w:rsidR="00044E1F">
        <w:rPr>
          <w:rFonts w:ascii="Helvetica" w:hAnsi="Helvetica" w:cs="Calibri,Bold"/>
          <w:b/>
          <w:bCs/>
        </w:rPr>
        <w:t>1</w:t>
      </w:r>
      <w:r w:rsidR="00AC39B3">
        <w:rPr>
          <w:rFonts w:ascii="Helvetica" w:hAnsi="Helvetica" w:cs="Calibri,Bold"/>
          <w:b/>
          <w:bCs/>
        </w:rPr>
        <w:t>3</w:t>
      </w:r>
      <w:r>
        <w:rPr>
          <w:rFonts w:ascii="Helvetica" w:hAnsi="Helvetica" w:cs="Calibri,Bold"/>
          <w:b/>
          <w:bCs/>
        </w:rPr>
        <w:t>/</w:t>
      </w:r>
      <w:r w:rsidR="00044E1F">
        <w:rPr>
          <w:rFonts w:ascii="Helvetica" w:hAnsi="Helvetica" w:cs="Calibri,Bold"/>
          <w:b/>
          <w:bCs/>
        </w:rPr>
        <w:t>febrero</w:t>
      </w:r>
      <w:r>
        <w:rPr>
          <w:rFonts w:ascii="Helvetica" w:hAnsi="Helvetica" w:cs="Calibri,Bold"/>
          <w:b/>
          <w:bCs/>
        </w:rPr>
        <w:t>/202</w:t>
      </w:r>
      <w:r w:rsidR="00AC39B3">
        <w:rPr>
          <w:rFonts w:ascii="Helvetica" w:hAnsi="Helvetica" w:cs="Calibri,Bold"/>
          <w:b/>
          <w:bCs/>
        </w:rPr>
        <w:t>4</w:t>
      </w:r>
      <w:r w:rsidRPr="00194123">
        <w:rPr>
          <w:rFonts w:ascii="Helvetica" w:hAnsi="Helvetica" w:cs="Calibri,Bold"/>
          <w:b/>
          <w:bCs/>
        </w:rPr>
        <w:t>.</w:t>
      </w:r>
    </w:p>
    <w:p w14:paraId="59E24A55" w14:textId="11CE79B9" w:rsidR="00194123" w:rsidRPr="00194123" w:rsidRDefault="00194123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sectPr w:rsidR="00194123" w:rsidRPr="00194123" w:rsidSect="00850405">
      <w:headerReference w:type="default" r:id="rId8"/>
      <w:pgSz w:w="12240" w:h="15840"/>
      <w:pgMar w:top="1417" w:right="1701" w:bottom="851" w:left="1701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2CBA6" w14:textId="77777777" w:rsidR="00A93218" w:rsidRDefault="00A93218" w:rsidP="0066230D">
      <w:pPr>
        <w:spacing w:after="0" w:line="240" w:lineRule="auto"/>
      </w:pPr>
      <w:r>
        <w:separator/>
      </w:r>
    </w:p>
  </w:endnote>
  <w:endnote w:type="continuationSeparator" w:id="0">
    <w:p w14:paraId="355709A3" w14:textId="77777777" w:rsidR="00A93218" w:rsidRDefault="00A93218" w:rsidP="0066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4077C" w14:textId="77777777" w:rsidR="00A93218" w:rsidRDefault="00A93218" w:rsidP="0066230D">
      <w:pPr>
        <w:spacing w:after="0" w:line="240" w:lineRule="auto"/>
      </w:pPr>
      <w:r>
        <w:separator/>
      </w:r>
    </w:p>
  </w:footnote>
  <w:footnote w:type="continuationSeparator" w:id="0">
    <w:p w14:paraId="2D34CFBD" w14:textId="77777777" w:rsidR="00A93218" w:rsidRDefault="00A93218" w:rsidP="0066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74A77" w14:textId="32BB679E" w:rsidR="00610A94" w:rsidRDefault="00044E1F" w:rsidP="00610A94">
    <w:pPr>
      <w:pStyle w:val="Encabezado"/>
      <w:spacing w:line="360" w:lineRule="auto"/>
      <w:jc w:val="right"/>
      <w:rPr>
        <w:rFonts w:ascii="Helvetica" w:hAnsi="Helvetica"/>
        <w:b/>
        <w:noProof/>
        <w:lang w:eastAsia="es-MX"/>
      </w:rPr>
    </w:pP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AB1C185" wp14:editId="63409D50">
          <wp:simplePos x="0" y="0"/>
          <wp:positionH relativeFrom="column">
            <wp:posOffset>-756285</wp:posOffset>
          </wp:positionH>
          <wp:positionV relativeFrom="paragraph">
            <wp:posOffset>160020</wp:posOffset>
          </wp:positionV>
          <wp:extent cx="7181850" cy="853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AA866C0" wp14:editId="1FC0C89A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7057390" cy="3905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921146" w14:textId="39169769" w:rsidR="00610A94" w:rsidRDefault="00610A94" w:rsidP="00610A94">
    <w:pPr>
      <w:pStyle w:val="Encabezado"/>
      <w:spacing w:line="360" w:lineRule="auto"/>
      <w:jc w:val="right"/>
      <w:rPr>
        <w:rFonts w:ascii="Helvetica" w:hAnsi="Helvetica"/>
        <w:b/>
        <w:noProof/>
        <w:lang w:eastAsia="es-MX"/>
      </w:rPr>
    </w:pPr>
  </w:p>
  <w:p w14:paraId="6D0C9A66" w14:textId="77777777" w:rsidR="00044E1F" w:rsidRDefault="00044E1F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46AEE955" w14:textId="77777777" w:rsidR="00044E1F" w:rsidRDefault="00044E1F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679C4C17" w14:textId="11D8D6A3" w:rsidR="0066230D" w:rsidRDefault="00894455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</w:rPr>
      <w:t>Coordinación Administrativa</w:t>
    </w:r>
  </w:p>
  <w:p w14:paraId="174F36DB" w14:textId="34BFB97E" w:rsidR="00D42499" w:rsidRDefault="00044E1F" w:rsidP="00894455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EE75371" wp14:editId="30AEC529">
          <wp:simplePos x="0" y="0"/>
          <wp:positionH relativeFrom="column">
            <wp:posOffset>4339590</wp:posOffset>
          </wp:positionH>
          <wp:positionV relativeFrom="paragraph">
            <wp:posOffset>36324</wp:posOffset>
          </wp:positionV>
          <wp:extent cx="2339340" cy="8044383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99" cy="8044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360">
      <w:rPr>
        <w:rFonts w:ascii="Helvetica" w:hAnsi="Helvetica"/>
        <w:b/>
      </w:rPr>
      <w:t>(</w:t>
    </w:r>
    <w:r w:rsidR="00D42499" w:rsidRPr="00D42499">
      <w:rPr>
        <w:rFonts w:ascii="Helvetica" w:hAnsi="Helvetica"/>
        <w:b/>
      </w:rPr>
      <w:t xml:space="preserve">Expediente Único </w:t>
    </w:r>
    <w:r w:rsidR="00704F12">
      <w:rPr>
        <w:rFonts w:ascii="Helvetica" w:hAnsi="Helvetica"/>
        <w:b/>
      </w:rPr>
      <w:t>Servidores Públicos</w:t>
    </w:r>
    <w:r w:rsidR="00D42499" w:rsidRPr="00D42499">
      <w:rPr>
        <w:rFonts w:ascii="Helvetica" w:hAnsi="Helvetica"/>
        <w:b/>
      </w:rPr>
      <w:t xml:space="preserve"> </w:t>
    </w:r>
    <w:r w:rsidR="00D42499">
      <w:rPr>
        <w:rFonts w:ascii="Helvetica" w:hAnsi="Helvetica"/>
        <w:b/>
      </w:rPr>
      <w:t xml:space="preserve">de la </w:t>
    </w:r>
  </w:p>
  <w:p w14:paraId="72200B68" w14:textId="3E61BAB1" w:rsidR="0066230D" w:rsidRDefault="00D42499" w:rsidP="00894455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</w:rPr>
      <w:t>Secretaría de Obras Públicas</w:t>
    </w:r>
    <w:r w:rsidR="001F0360">
      <w:rPr>
        <w:rFonts w:ascii="Helvetica" w:hAnsi="Helvetica"/>
        <w:b/>
      </w:rPr>
      <w:t>)</w:t>
    </w:r>
  </w:p>
  <w:p w14:paraId="4643FD9B" w14:textId="77777777" w:rsidR="00610A94" w:rsidRPr="0066230D" w:rsidRDefault="00610A94" w:rsidP="00894455">
    <w:pPr>
      <w:pStyle w:val="Encabezado"/>
      <w:jc w:val="right"/>
      <w:rPr>
        <w:rFonts w:ascii="Helvetica" w:hAnsi="Helvetic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0D"/>
    <w:rsid w:val="00005783"/>
    <w:rsid w:val="0001260A"/>
    <w:rsid w:val="00044E1F"/>
    <w:rsid w:val="000A193C"/>
    <w:rsid w:val="00194123"/>
    <w:rsid w:val="001F0360"/>
    <w:rsid w:val="00376A2C"/>
    <w:rsid w:val="00382947"/>
    <w:rsid w:val="003D1541"/>
    <w:rsid w:val="004C5095"/>
    <w:rsid w:val="00542790"/>
    <w:rsid w:val="00610A94"/>
    <w:rsid w:val="0066230D"/>
    <w:rsid w:val="00704F12"/>
    <w:rsid w:val="00756EA5"/>
    <w:rsid w:val="00775F72"/>
    <w:rsid w:val="007E41C3"/>
    <w:rsid w:val="00850189"/>
    <w:rsid w:val="00850405"/>
    <w:rsid w:val="00871EE5"/>
    <w:rsid w:val="00894455"/>
    <w:rsid w:val="0092555A"/>
    <w:rsid w:val="009A5723"/>
    <w:rsid w:val="009F2185"/>
    <w:rsid w:val="00A045F7"/>
    <w:rsid w:val="00A209D2"/>
    <w:rsid w:val="00A31F0C"/>
    <w:rsid w:val="00A7156C"/>
    <w:rsid w:val="00A93218"/>
    <w:rsid w:val="00AC39B3"/>
    <w:rsid w:val="00B11534"/>
    <w:rsid w:val="00B66C11"/>
    <w:rsid w:val="00BD7F11"/>
    <w:rsid w:val="00D42499"/>
    <w:rsid w:val="00E6583F"/>
    <w:rsid w:val="00E91114"/>
    <w:rsid w:val="00EF0AD5"/>
    <w:rsid w:val="00EF4497"/>
    <w:rsid w:val="00F8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C1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E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p.transparenciasinaloa.gob.mx/avisos-de-privacidad-de-la-secretaria-de-obras-public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Fermin Picos</dc:creator>
  <cp:lastModifiedBy>Adolfina Ramirez</cp:lastModifiedBy>
  <cp:revision>2</cp:revision>
  <dcterms:created xsi:type="dcterms:W3CDTF">2025-01-30T18:42:00Z</dcterms:created>
  <dcterms:modified xsi:type="dcterms:W3CDTF">2025-01-30T18:42:00Z</dcterms:modified>
</cp:coreProperties>
</file>