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595122</wp:posOffset>
            </wp:positionH>
            <wp:positionV relativeFrom="paragraph">
              <wp:posOffset>-433427</wp:posOffset>
            </wp:positionV>
            <wp:extent cx="580644" cy="9540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4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Secretaría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Obras</w:t>
      </w:r>
      <w:r>
        <w:rPr>
          <w:spacing w:val="-9"/>
        </w:rPr>
        <w:t> </w:t>
      </w:r>
      <w:r>
        <w:rPr/>
        <w:t>Públicas</w:t>
      </w:r>
      <w:r>
        <w:rPr>
          <w:spacing w:val="-10"/>
        </w:rPr>
        <w:t> </w:t>
      </w:r>
      <w:r>
        <w:rPr>
          <w:spacing w:val="-2"/>
        </w:rPr>
        <w:t>(SOP)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360001pt;margin-top:13.485273pt;width:734.95pt;height:35.050pt;mso-position-horizontal-relative:page;mso-position-vertical-relative:paragraph;z-index:-15728640;mso-wrap-distance-left:0;mso-wrap-distance-right:0" type="#_x0000_t202" id="docshape1" filled="true" fillcolor="#5b2135" stroked="false">
            <v:textbox inset="0,0,0,0">
              <w:txbxContent>
                <w:p>
                  <w:pPr>
                    <w:pStyle w:val="BodyText"/>
                    <w:spacing w:before="2"/>
                    <w:rPr>
                      <w:b/>
                      <w:color w:val="000000"/>
                      <w:sz w:val="19"/>
                    </w:rPr>
                  </w:pPr>
                </w:p>
                <w:p>
                  <w:pPr>
                    <w:spacing w:before="0"/>
                    <w:ind w:left="150" w:right="0" w:firstLine="0"/>
                    <w:jc w:val="left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FFFFFF"/>
                      <w:sz w:val="18"/>
                    </w:rPr>
                    <w:t>Estrategia 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>Programática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1"/>
        <w:spacing w:before="134"/>
        <w:ind w:left="257"/>
      </w:pPr>
      <w:r>
        <w:rPr>
          <w:spacing w:val="-2"/>
        </w:rPr>
        <w:t>Misión</w:t>
      </w:r>
    </w:p>
    <w:p>
      <w:pPr>
        <w:pStyle w:val="BodyText"/>
        <w:spacing w:before="46"/>
        <w:ind w:left="481" w:right="567"/>
      </w:pPr>
      <w:r>
        <w:rPr/>
        <w:t>Impulsar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construcción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infraestructuras</w:t>
      </w:r>
      <w:r>
        <w:rPr>
          <w:spacing w:val="-3"/>
        </w:rPr>
        <w:t> </w:t>
      </w:r>
      <w:r>
        <w:rPr/>
        <w:t>básicas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provean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bienes</w:t>
      </w:r>
      <w:r>
        <w:rPr>
          <w:spacing w:val="-3"/>
        </w:rPr>
        <w:t> </w:t>
      </w:r>
      <w:r>
        <w:rPr/>
        <w:t>propias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moderna,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propicien condiciones adecuadas para la expansión de las actividades productivas, mejorando la calidad de vida de los sinaloenses.</w:t>
      </w:r>
    </w:p>
    <w:p>
      <w:pPr>
        <w:pStyle w:val="Heading1"/>
      </w:pPr>
      <w:r>
        <w:rPr/>
        <w:t>Objetivos del Plan Estatal de </w:t>
      </w:r>
      <w:r>
        <w:rPr>
          <w:spacing w:val="-2"/>
        </w:rPr>
        <w:t>Desarrollo</w:t>
      </w:r>
    </w:p>
    <w:p>
      <w:pPr>
        <w:pStyle w:val="BodyText"/>
        <w:spacing w:before="34"/>
        <w:ind w:left="475" w:right="5853"/>
      </w:pPr>
      <w:r>
        <w:rPr/>
        <w:t>Incrementar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conectividad</w:t>
      </w:r>
      <w:r>
        <w:rPr>
          <w:spacing w:val="-4"/>
        </w:rPr>
        <w:t> </w:t>
      </w:r>
      <w:r>
        <w:rPr/>
        <w:t>sostenible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contribuir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bienestar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incluyente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municipios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estado. Proveer servicios básicos a la población más vulnerable.</w:t>
      </w:r>
    </w:p>
    <w:p>
      <w:pPr>
        <w:pStyle w:val="BodyText"/>
        <w:spacing w:line="184" w:lineRule="exact"/>
        <w:ind w:left="475"/>
      </w:pPr>
      <w:r>
        <w:rPr/>
        <w:t>Construir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infraestructura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aumente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calidad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vida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habitantes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nuestras</w:t>
      </w:r>
      <w:r>
        <w:rPr>
          <w:spacing w:val="-9"/>
        </w:rPr>
        <w:t> </w:t>
      </w:r>
      <w:r>
        <w:rPr/>
        <w:t>ciudades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>
          <w:spacing w:val="-2"/>
        </w:rPr>
        <w:t>comunidades.</w:t>
      </w:r>
    </w:p>
    <w:p>
      <w:pPr>
        <w:pStyle w:val="BodyText"/>
        <w:ind w:left="475"/>
      </w:pPr>
      <w:r>
        <w:rPr/>
        <w:t>Disminuir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desigualdad</w:t>
      </w:r>
      <w:r>
        <w:rPr>
          <w:spacing w:val="-9"/>
        </w:rPr>
        <w:t> </w:t>
      </w:r>
      <w:r>
        <w:rPr/>
        <w:t>territorial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acceso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económicos,</w:t>
      </w:r>
      <w:r>
        <w:rPr>
          <w:spacing w:val="-9"/>
        </w:rPr>
        <w:t> </w:t>
      </w:r>
      <w:r>
        <w:rPr/>
        <w:t>sociales,</w:t>
      </w:r>
      <w:r>
        <w:rPr>
          <w:spacing w:val="-8"/>
        </w:rPr>
        <w:t> </w:t>
      </w:r>
      <w:r>
        <w:rPr/>
        <w:t>culturales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ambientales</w:t>
      </w:r>
      <w:r>
        <w:rPr>
          <w:spacing w:val="-8"/>
        </w:rPr>
        <w:t> </w:t>
      </w:r>
      <w:r>
        <w:rPr/>
        <w:t>entre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regiones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conforman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Sinaloa.</w:t>
      </w:r>
    </w:p>
    <w:p>
      <w:pPr>
        <w:pStyle w:val="Heading1"/>
      </w:pPr>
      <w:r>
        <w:rPr>
          <w:spacing w:val="-2"/>
        </w:rPr>
        <w:t>Estrategias</w:t>
      </w:r>
    </w:p>
    <w:p>
      <w:pPr>
        <w:pStyle w:val="BodyText"/>
        <w:spacing w:line="184" w:lineRule="exact" w:before="29"/>
        <w:ind w:left="467"/>
      </w:pPr>
      <w:r>
        <w:rPr/>
        <w:t>Establecer</w:t>
      </w:r>
      <w:r>
        <w:rPr>
          <w:spacing w:val="-7"/>
        </w:rPr>
        <w:t> </w:t>
      </w:r>
      <w:r>
        <w:rPr/>
        <w:t>mecanismos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cobertura</w:t>
      </w:r>
      <w:r>
        <w:rPr>
          <w:spacing w:val="-7"/>
        </w:rPr>
        <w:t> </w:t>
      </w:r>
      <w:r>
        <w:rPr/>
        <w:t>vial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permitan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acceso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todas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comunidades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>
          <w:spacing w:val="-2"/>
        </w:rPr>
        <w:t>estado.</w:t>
      </w:r>
    </w:p>
    <w:p>
      <w:pPr>
        <w:pStyle w:val="BodyText"/>
        <w:ind w:left="467" w:right="3280"/>
      </w:pPr>
      <w:r>
        <w:rPr/>
        <w:t>Fortalecer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infraestructura</w:t>
      </w:r>
      <w:r>
        <w:rPr>
          <w:spacing w:val="-4"/>
        </w:rPr>
        <w:t> </w:t>
      </w:r>
      <w:r>
        <w:rPr/>
        <w:t>logística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transporte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rescate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modernización</w:t>
      </w:r>
      <w:r>
        <w:rPr>
          <w:spacing w:val="-4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sostenible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puertos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aeropuertos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estado. Promover acciones de infraestructura básica que permitan el acceso de la población a servicios de calidad.</w:t>
      </w:r>
    </w:p>
    <w:p>
      <w:pPr>
        <w:pStyle w:val="BodyText"/>
        <w:ind w:left="467" w:right="6756"/>
      </w:pPr>
      <w:r>
        <w:rPr/>
        <w:t>Crear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mejorar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infraestructura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protección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centros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población</w:t>
      </w:r>
      <w:r>
        <w:rPr>
          <w:spacing w:val="-5"/>
        </w:rPr>
        <w:t> </w:t>
      </w:r>
      <w:r>
        <w:rPr/>
        <w:t>contra</w:t>
      </w:r>
      <w:r>
        <w:rPr>
          <w:spacing w:val="-5"/>
        </w:rPr>
        <w:t> </w:t>
      </w:r>
      <w:r>
        <w:rPr/>
        <w:t>inundaciones. Incrementar la pavimentación de vialidades.</w:t>
      </w:r>
    </w:p>
    <w:p>
      <w:pPr>
        <w:pStyle w:val="BodyText"/>
        <w:spacing w:line="184" w:lineRule="exact" w:before="1"/>
        <w:ind w:left="467"/>
      </w:pPr>
      <w:r>
        <w:rPr/>
        <w:t>Realizar</w:t>
      </w:r>
      <w:r>
        <w:rPr>
          <w:spacing w:val="-8"/>
        </w:rPr>
        <w:t> </w:t>
      </w:r>
      <w:r>
        <w:rPr/>
        <w:t>obras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mejoramiento</w:t>
      </w:r>
      <w:r>
        <w:rPr>
          <w:spacing w:val="-8"/>
        </w:rPr>
        <w:t> </w:t>
      </w:r>
      <w:r>
        <w:rPr/>
        <w:t>urbano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mejora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flujo</w:t>
      </w:r>
      <w:r>
        <w:rPr>
          <w:spacing w:val="-8"/>
        </w:rPr>
        <w:t> </w:t>
      </w:r>
      <w:r>
        <w:rPr/>
        <w:t>vehicular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principales</w:t>
      </w:r>
      <w:r>
        <w:rPr>
          <w:spacing w:val="-8"/>
        </w:rPr>
        <w:t> </w:t>
      </w:r>
      <w:r>
        <w:rPr>
          <w:spacing w:val="-2"/>
        </w:rPr>
        <w:t>ciudades.</w:t>
      </w:r>
    </w:p>
    <w:p>
      <w:pPr>
        <w:pStyle w:val="BodyText"/>
        <w:ind w:left="467" w:right="567"/>
      </w:pPr>
      <w:r>
        <w:rPr/>
        <w:t>Establecer</w:t>
      </w:r>
      <w:r>
        <w:rPr>
          <w:spacing w:val="-3"/>
        </w:rPr>
        <w:t> </w:t>
      </w:r>
      <w:r>
        <w:rPr/>
        <w:t>áreas</w:t>
      </w:r>
      <w:r>
        <w:rPr>
          <w:spacing w:val="-3"/>
        </w:rPr>
        <w:t> </w:t>
      </w:r>
      <w:r>
        <w:rPr/>
        <w:t>prioritarias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inversión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obra</w:t>
      </w:r>
      <w:r>
        <w:rPr>
          <w:spacing w:val="-3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permitan</w:t>
      </w:r>
      <w:r>
        <w:rPr>
          <w:spacing w:val="-3"/>
        </w:rPr>
        <w:t> </w:t>
      </w:r>
      <w:r>
        <w:rPr/>
        <w:t>enfocar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federales,</w:t>
      </w:r>
      <w:r>
        <w:rPr>
          <w:spacing w:val="-3"/>
        </w:rPr>
        <w:t> </w:t>
      </w:r>
      <w:r>
        <w:rPr/>
        <w:t>estatales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municipales</w:t>
      </w:r>
      <w:r>
        <w:rPr>
          <w:spacing w:val="-3"/>
        </w:rPr>
        <w:t> </w:t>
      </w:r>
      <w:r>
        <w:rPr/>
        <w:t>desde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perspectiva</w:t>
      </w:r>
      <w:r>
        <w:rPr>
          <w:spacing w:val="-3"/>
        </w:rPr>
        <w:t> </w:t>
      </w:r>
      <w:r>
        <w:rPr/>
        <w:t>territorial. Realizar obras de carácter interdisciplinario en coordinación con otras dependencias del orden federal, estatal y municipal.</w:t>
      </w:r>
    </w:p>
    <w:p>
      <w:pPr>
        <w:pStyle w:val="Heading1"/>
        <w:spacing w:before="108"/>
        <w:ind w:left="257"/>
      </w:pPr>
      <w:r>
        <w:rPr/>
        <w:t>Programas </w:t>
      </w:r>
      <w:r>
        <w:rPr>
          <w:spacing w:val="-2"/>
        </w:rPr>
        <w:t>Presupuestarios</w:t>
      </w:r>
    </w:p>
    <w:p>
      <w:pPr>
        <w:pStyle w:val="BodyText"/>
        <w:spacing w:before="53"/>
        <w:ind w:left="480"/>
      </w:pPr>
      <w:r>
        <w:rPr/>
        <w:t>Fomento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Participación</w:t>
      </w:r>
      <w:r>
        <w:rPr>
          <w:spacing w:val="-6"/>
        </w:rPr>
        <w:t> </w:t>
      </w:r>
      <w:r>
        <w:rPr>
          <w:spacing w:val="-2"/>
        </w:rPr>
        <w:t>Social</w:t>
      </w:r>
    </w:p>
    <w:p>
      <w:pPr>
        <w:pStyle w:val="BodyText"/>
        <w:spacing w:line="242" w:lineRule="auto" w:before="1"/>
        <w:ind w:left="480" w:right="9781"/>
      </w:pPr>
      <w:r>
        <w:rPr/>
        <w:t>Construcción y Rehabilitación de la Red Carretera Estatal Infraestructura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Mejoramiento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Servicios</w:t>
      </w:r>
      <w:r>
        <w:rPr>
          <w:spacing w:val="-7"/>
        </w:rPr>
        <w:t> </w:t>
      </w:r>
      <w:r>
        <w:rPr/>
        <w:t>Públicos Infraestructura para el Mejoramiento de la Vialidad Urbana Política de Desarrollo Urbano y Ordenamiento Territorial Actividades de Apoyo Administrativo</w:t>
      </w:r>
    </w:p>
    <w:p>
      <w:pPr>
        <w:pStyle w:val="BodyText"/>
        <w:spacing w:line="180" w:lineRule="exact"/>
        <w:ind w:left="480"/>
      </w:pPr>
      <w:r>
        <w:rPr>
          <w:spacing w:val="-2"/>
        </w:rPr>
        <w:t>Infraestructura</w:t>
      </w:r>
      <w:r>
        <w:rPr>
          <w:spacing w:val="18"/>
        </w:rPr>
        <w:t> </w:t>
      </w:r>
      <w:r>
        <w:rPr>
          <w:spacing w:val="-2"/>
        </w:rPr>
        <w:t>Física</w:t>
      </w:r>
    </w:p>
    <w:p>
      <w:pPr>
        <w:pStyle w:val="BodyText"/>
        <w:spacing w:before="1"/>
        <w:ind w:left="480"/>
      </w:pPr>
      <w:r>
        <w:rPr/>
        <w:t>Conservación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Mantenimiento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Carreteras</w:t>
      </w:r>
    </w:p>
    <w:sectPr>
      <w:type w:val="continuous"/>
      <w:pgSz w:w="15840" w:h="12240" w:orient="landscape"/>
      <w:pgMar w:top="300" w:bottom="280" w:left="8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38"/>
      <w:ind w:left="253"/>
      <w:outlineLvl w:val="1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14"/>
      <w:ind w:left="141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melchor</dc:creator>
  <dc:title>Seagate Crystal Reports - rpt_e</dc:title>
  <dcterms:created xsi:type="dcterms:W3CDTF">2024-02-07T19:59:44Z</dcterms:created>
  <dcterms:modified xsi:type="dcterms:W3CDTF">2024-02-07T19:59:44Z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2024-02-07T00:00:00Z</vt:filetime>
  </property>
  <property fmtid="{D5CDD505-2E9C-101B-9397-08002B2CF9AE}" pid="5" name="Producer">
    <vt:lpwstr>Acrobat Distiller 18.0 (Windows)</vt:lpwstr>
  </property>
</Properties>
</file>