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E4" w:rsidRDefault="00C750C9">
      <w:pPr>
        <w:pStyle w:val="Textoindependiente"/>
        <w:spacing w:before="83" w:line="225" w:lineRule="auto"/>
        <w:ind w:left="5945" w:right="2864" w:hanging="1705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505053</wp:posOffset>
            </wp:positionH>
            <wp:positionV relativeFrom="paragraph">
              <wp:posOffset>26390</wp:posOffset>
            </wp:positionV>
            <wp:extent cx="1537970" cy="5388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538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COMISION ESTATAL PARA LA PROTECCION CONTRA RIESGOS SANITARIOS DE SINALOA</w:t>
      </w:r>
      <w:r>
        <w:rPr>
          <w:w w:val="85"/>
        </w:rPr>
        <w:t xml:space="preserve"> DEPARTAMENTO DE OPERACIÓN SANITARIA</w:t>
      </w:r>
    </w:p>
    <w:p w:rsidR="000529E4" w:rsidRDefault="00C750C9">
      <w:pPr>
        <w:spacing w:before="199"/>
        <w:ind w:left="3086"/>
        <w:rPr>
          <w:rFonts w:ascii="Arial"/>
          <w:b/>
          <w:sz w:val="17"/>
        </w:rPr>
      </w:pPr>
      <w:r>
        <w:rPr>
          <w:w w:val="80"/>
          <w:sz w:val="17"/>
        </w:rPr>
        <w:t>Periodo</w:t>
      </w:r>
      <w:r>
        <w:rPr>
          <w:spacing w:val="-6"/>
          <w:sz w:val="17"/>
        </w:rPr>
        <w:t xml:space="preserve"> </w:t>
      </w:r>
      <w:r>
        <w:rPr>
          <w:w w:val="80"/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w w:val="80"/>
          <w:sz w:val="17"/>
        </w:rPr>
        <w:t>reporte</w:t>
      </w:r>
      <w:proofErr w:type="gramStart"/>
      <w:r>
        <w:rPr>
          <w:w w:val="80"/>
          <w:sz w:val="17"/>
        </w:rPr>
        <w:t>:</w:t>
      </w:r>
      <w:r>
        <w:rPr>
          <w:spacing w:val="-6"/>
          <w:w w:val="80"/>
          <w:sz w:val="17"/>
        </w:rPr>
        <w:t xml:space="preserve"> </w:t>
      </w:r>
      <w:r>
        <w:rPr>
          <w:rFonts w:ascii="Arial"/>
          <w:b/>
          <w:spacing w:val="-8"/>
          <w:w w:val="80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Julio</w:t>
      </w:r>
      <w:proofErr w:type="gramEnd"/>
      <w:r>
        <w:rPr>
          <w:rFonts w:ascii="Arial"/>
          <w:b/>
          <w:spacing w:val="-6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-</w:t>
      </w:r>
      <w:r>
        <w:rPr>
          <w:rFonts w:ascii="Arial"/>
          <w:b/>
          <w:spacing w:val="-6"/>
          <w:sz w:val="17"/>
          <w:u w:val="single"/>
        </w:rPr>
        <w:t xml:space="preserve"> </w:t>
      </w:r>
      <w:r>
        <w:rPr>
          <w:rFonts w:ascii="Arial"/>
          <w:b/>
          <w:w w:val="80"/>
          <w:sz w:val="17"/>
          <w:u w:val="single"/>
        </w:rPr>
        <w:t>Diciembre</w:t>
      </w:r>
      <w:r>
        <w:rPr>
          <w:rFonts w:ascii="Arial"/>
          <w:b/>
          <w:spacing w:val="-5"/>
          <w:sz w:val="17"/>
          <w:u w:val="single"/>
        </w:rPr>
        <w:t xml:space="preserve"> </w:t>
      </w:r>
      <w:r>
        <w:rPr>
          <w:rFonts w:ascii="Arial"/>
          <w:b/>
          <w:spacing w:val="-4"/>
          <w:w w:val="80"/>
          <w:sz w:val="17"/>
          <w:u w:val="single"/>
        </w:rPr>
        <w:t>2024</w:t>
      </w:r>
    </w:p>
    <w:p w:rsidR="000529E4" w:rsidRDefault="00C750C9">
      <w:pPr>
        <w:tabs>
          <w:tab w:val="left" w:pos="5746"/>
        </w:tabs>
        <w:spacing w:before="11"/>
        <w:ind w:left="3761"/>
        <w:rPr>
          <w:rFonts w:ascii="Arial"/>
          <w:b/>
          <w:sz w:val="17"/>
        </w:rPr>
      </w:pPr>
      <w:r>
        <w:rPr>
          <w:w w:val="80"/>
          <w:sz w:val="17"/>
        </w:rPr>
        <w:t>Entidad</w:t>
      </w:r>
      <w:proofErr w:type="gramStart"/>
      <w:r>
        <w:rPr>
          <w:w w:val="80"/>
          <w:sz w:val="17"/>
        </w:rPr>
        <w:t>:</w:t>
      </w:r>
      <w:r>
        <w:rPr>
          <w:spacing w:val="-7"/>
          <w:w w:val="80"/>
          <w:sz w:val="17"/>
        </w:rPr>
        <w:t xml:space="preserve"> </w:t>
      </w:r>
      <w:r>
        <w:rPr>
          <w:rFonts w:ascii="Arial"/>
          <w:b/>
          <w:spacing w:val="-8"/>
          <w:w w:val="80"/>
          <w:sz w:val="17"/>
          <w:u w:val="single"/>
        </w:rPr>
        <w:t xml:space="preserve"> </w:t>
      </w:r>
      <w:r>
        <w:rPr>
          <w:rFonts w:ascii="Arial"/>
          <w:b/>
          <w:spacing w:val="-2"/>
          <w:w w:val="85"/>
          <w:sz w:val="17"/>
          <w:u w:val="single"/>
        </w:rPr>
        <w:t>SINALOA</w:t>
      </w:r>
      <w:proofErr w:type="gramEnd"/>
      <w:r>
        <w:rPr>
          <w:rFonts w:ascii="Arial"/>
          <w:b/>
          <w:sz w:val="17"/>
          <w:u w:val="single"/>
        </w:rPr>
        <w:tab/>
      </w:r>
    </w:p>
    <w:p w:rsidR="000529E4" w:rsidRDefault="000529E4">
      <w:pPr>
        <w:pStyle w:val="Textoindependiente"/>
        <w:spacing w:after="1"/>
        <w:rPr>
          <w:sz w:val="13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942"/>
        <w:gridCol w:w="1451"/>
        <w:gridCol w:w="9242"/>
      </w:tblGrid>
      <w:tr w:rsidR="000529E4">
        <w:trPr>
          <w:trHeight w:val="254"/>
        </w:trPr>
        <w:tc>
          <w:tcPr>
            <w:tcW w:w="14630" w:type="dxa"/>
            <w:gridSpan w:val="4"/>
            <w:tcBorders>
              <w:bottom w:val="single" w:sz="6" w:space="0" w:color="000000"/>
            </w:tcBorders>
            <w:shd w:val="clear" w:color="auto" w:fill="800000"/>
          </w:tcPr>
          <w:p w:rsidR="000529E4" w:rsidRDefault="00C750C9">
            <w:pPr>
              <w:pStyle w:val="TableParagraph"/>
              <w:spacing w:line="234" w:lineRule="exact"/>
              <w:ind w:righ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w w:val="80"/>
                <w:sz w:val="21"/>
              </w:rPr>
              <w:t>ACCIONES</w:t>
            </w:r>
            <w:r>
              <w:rPr>
                <w:rFonts w:ascii="Arial"/>
                <w:b/>
                <w:color w:val="FFFFFF"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1"/>
              </w:rPr>
              <w:t>DE</w:t>
            </w:r>
            <w:r>
              <w:rPr>
                <w:rFonts w:ascii="Arial"/>
                <w:b/>
                <w:color w:val="FFFFFF"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1"/>
              </w:rPr>
              <w:t>VIGILANCIA</w:t>
            </w:r>
            <w:r>
              <w:rPr>
                <w:rFonts w:ascii="Arial"/>
                <w:b/>
                <w:color w:val="FFFFFF"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80"/>
                <w:sz w:val="21"/>
              </w:rPr>
              <w:t>SANITARIA</w:t>
            </w:r>
          </w:p>
        </w:tc>
      </w:tr>
      <w:tr w:rsidR="000529E4">
        <w:trPr>
          <w:trHeight w:val="227"/>
        </w:trPr>
        <w:tc>
          <w:tcPr>
            <w:tcW w:w="9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0529E4" w:rsidRDefault="00C750C9">
            <w:pPr>
              <w:pStyle w:val="TableParagraph"/>
              <w:spacing w:before="98"/>
              <w:ind w:left="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85"/>
                <w:sz w:val="17"/>
              </w:rPr>
              <w:t>PROGRAMA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0529E4" w:rsidRDefault="00C750C9">
            <w:pPr>
              <w:pStyle w:val="TableParagraph"/>
              <w:spacing w:before="98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7"/>
              </w:rPr>
              <w:t>ACTIVIDAD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0529E4" w:rsidRDefault="00C750C9">
            <w:pPr>
              <w:pStyle w:val="TableParagraph"/>
              <w:spacing w:line="207" w:lineRule="exact"/>
              <w:ind w:left="23" w:right="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21"/>
              </w:rPr>
              <w:t>2024</w:t>
            </w:r>
          </w:p>
        </w:tc>
        <w:tc>
          <w:tcPr>
            <w:tcW w:w="9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0000"/>
          </w:tcPr>
          <w:p w:rsidR="000529E4" w:rsidRDefault="00C750C9">
            <w:pPr>
              <w:pStyle w:val="TableParagraph"/>
              <w:spacing w:before="98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7"/>
              </w:rPr>
              <w:t>OBSERVACIONES</w:t>
            </w:r>
          </w:p>
        </w:tc>
      </w:tr>
      <w:tr w:rsidR="000529E4">
        <w:trPr>
          <w:trHeight w:val="167"/>
        </w:trPr>
        <w:tc>
          <w:tcPr>
            <w:tcW w:w="9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0529E4" w:rsidRDefault="000529E4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0529E4" w:rsidRDefault="000529E4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0529E4" w:rsidRDefault="00C750C9">
            <w:pPr>
              <w:pStyle w:val="TableParagraph"/>
              <w:spacing w:line="147" w:lineRule="exact"/>
              <w:ind w:left="2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Segundo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7"/>
              </w:rPr>
              <w:t>Semestre</w:t>
            </w:r>
          </w:p>
        </w:tc>
        <w:tc>
          <w:tcPr>
            <w:tcW w:w="92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800000"/>
          </w:tcPr>
          <w:p w:rsidR="000529E4" w:rsidRDefault="000529E4">
            <w:pPr>
              <w:rPr>
                <w:sz w:val="2"/>
                <w:szCs w:val="2"/>
              </w:rPr>
            </w:pPr>
          </w:p>
        </w:tc>
      </w:tr>
      <w:tr w:rsidR="000529E4">
        <w:trPr>
          <w:trHeight w:val="1990"/>
        </w:trPr>
        <w:tc>
          <w:tcPr>
            <w:tcW w:w="995" w:type="dxa"/>
            <w:tcBorders>
              <w:top w:val="single" w:sz="6" w:space="0" w:color="000000"/>
              <w:right w:val="single" w:sz="6" w:space="0" w:color="000000"/>
            </w:tcBorders>
          </w:tcPr>
          <w:p w:rsidR="000529E4" w:rsidRDefault="000529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29E4" w:rsidRDefault="000529E4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0529E4" w:rsidRDefault="000529E4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0529E4" w:rsidRDefault="000529E4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0529E4" w:rsidRDefault="00C750C9">
            <w:pPr>
              <w:pStyle w:val="TableParagraph"/>
              <w:spacing w:line="256" w:lineRule="auto"/>
              <w:ind w:left="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 xml:space="preserve">Numero de medidas de seguridad </w:t>
            </w:r>
            <w:r>
              <w:rPr>
                <w:rFonts w:ascii="Arial"/>
                <w:b/>
                <w:spacing w:val="-2"/>
                <w:w w:val="90"/>
                <w:sz w:val="19"/>
              </w:rPr>
              <w:t>aplicadas</w:t>
            </w:r>
            <w:r>
              <w:rPr>
                <w:rFonts w:ascii="Arial"/>
                <w:b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9"/>
              </w:rPr>
              <w:t>a</w:t>
            </w:r>
            <w:r>
              <w:rPr>
                <w:rFonts w:ascii="Arial"/>
                <w:b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9"/>
              </w:rPr>
              <w:t>establecimientos procesadores de alimentos.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29E4" w:rsidRDefault="000529E4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529E4" w:rsidRDefault="000529E4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529E4" w:rsidRDefault="000529E4">
            <w:pPr>
              <w:pStyle w:val="TableParagraph"/>
              <w:spacing w:before="157"/>
              <w:rPr>
                <w:rFonts w:ascii="Arial"/>
                <w:b/>
                <w:sz w:val="21"/>
              </w:rPr>
            </w:pPr>
          </w:p>
          <w:p w:rsidR="000529E4" w:rsidRDefault="00C750C9">
            <w:pPr>
              <w:pStyle w:val="TableParagraph"/>
              <w:ind w:left="23" w:right="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w w:val="95"/>
                <w:sz w:val="21"/>
              </w:rPr>
              <w:t>15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</w:tcBorders>
          </w:tcPr>
          <w:p w:rsidR="000529E4" w:rsidRDefault="00C750C9">
            <w:pPr>
              <w:pStyle w:val="TableParagraph"/>
              <w:spacing w:before="76" w:line="254" w:lineRule="auto"/>
              <w:ind w:left="29" w:right="186"/>
              <w:rPr>
                <w:sz w:val="17"/>
              </w:rPr>
            </w:pPr>
            <w:r>
              <w:rPr>
                <w:w w:val="80"/>
                <w:sz w:val="17"/>
              </w:rPr>
              <w:t>Durante el segundo semestre 2024, la COEPRISS, a través del Departamento de Operación Sanitaria, ha realizado medidas de seguridad sanitaria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aplicadas por incumplimiento con las disposiciones vigentes en la Ley General de Salud: 9 (restaurantes de servicio de alimentos), 3 (plantas de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agua purificada) y 3 (proceso de alimentos varios). Las acciones realizadas una vez identificados riesgos cons</w:t>
            </w:r>
            <w:r>
              <w:rPr>
                <w:w w:val="80"/>
                <w:sz w:val="17"/>
              </w:rPr>
              <w:t>iderados graves y críticos con base 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 xml:space="preserve">la </w:t>
            </w:r>
            <w:proofErr w:type="spellStart"/>
            <w:r>
              <w:rPr>
                <w:spacing w:val="-2"/>
                <w:w w:val="85"/>
                <w:sz w:val="17"/>
              </w:rPr>
              <w:t>evaluacion</w:t>
            </w:r>
            <w:proofErr w:type="spellEnd"/>
            <w:r>
              <w:rPr>
                <w:spacing w:val="-2"/>
                <w:w w:val="85"/>
                <w:sz w:val="17"/>
              </w:rPr>
              <w:t xml:space="preserve"> derivada 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acta realizada por parte del personal sanitario.</w:t>
            </w:r>
          </w:p>
          <w:p w:rsidR="000529E4" w:rsidRDefault="00C750C9">
            <w:pPr>
              <w:pStyle w:val="TableParagraph"/>
              <w:spacing w:line="254" w:lineRule="auto"/>
              <w:ind w:left="29" w:right="186"/>
              <w:rPr>
                <w:sz w:val="17"/>
              </w:rPr>
            </w:pPr>
            <w:r>
              <w:rPr>
                <w:w w:val="80"/>
                <w:sz w:val="17"/>
              </w:rPr>
              <w:t xml:space="preserve">Los actos de </w:t>
            </w:r>
            <w:proofErr w:type="spellStart"/>
            <w:r>
              <w:rPr>
                <w:w w:val="80"/>
                <w:sz w:val="17"/>
              </w:rPr>
              <w:t>suspension</w:t>
            </w:r>
            <w:proofErr w:type="spellEnd"/>
            <w:r>
              <w:rPr>
                <w:w w:val="80"/>
                <w:sz w:val="17"/>
              </w:rPr>
              <w:t xml:space="preserve"> fundados en las actas de verificación, tienen por objeto proteger a la población contra riesgos sanitarios, como parte</w:t>
            </w:r>
            <w:r>
              <w:rPr>
                <w:w w:val="80"/>
                <w:sz w:val="17"/>
              </w:rPr>
              <w:t xml:space="preserve"> de las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acciones de protección de la población frente a cualquier eventualidad que pueda afectar la salud de los habitantes.</w:t>
            </w:r>
          </w:p>
          <w:p w:rsidR="000529E4" w:rsidRDefault="00C750C9">
            <w:pPr>
              <w:pStyle w:val="TableParagraph"/>
              <w:spacing w:line="194" w:lineRule="exact"/>
              <w:ind w:left="29"/>
              <w:rPr>
                <w:sz w:val="17"/>
              </w:rPr>
            </w:pPr>
            <w:r>
              <w:rPr>
                <w:w w:val="80"/>
                <w:sz w:val="17"/>
              </w:rPr>
              <w:t>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colocan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fajillas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suspensión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sanitaria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quedando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inhabilitado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establecimientos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comercializar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sus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productos.</w:t>
            </w:r>
          </w:p>
          <w:p w:rsidR="000529E4" w:rsidRDefault="00C750C9">
            <w:pPr>
              <w:pStyle w:val="TableParagraph"/>
              <w:spacing w:before="8" w:line="254" w:lineRule="auto"/>
              <w:ind w:left="29"/>
              <w:rPr>
                <w:sz w:val="17"/>
              </w:rPr>
            </w:pPr>
            <w:r>
              <w:rPr>
                <w:w w:val="80"/>
                <w:sz w:val="17"/>
              </w:rPr>
              <w:t xml:space="preserve">Se aplica </w:t>
            </w:r>
            <w:r>
              <w:rPr>
                <w:w w:val="80"/>
                <w:sz w:val="17"/>
              </w:rPr>
              <w:t>por el tiempo estrictamente necesario hasta que los responsables de los establecimientos subsanen las irregularidades que ocasionaron un</w:t>
            </w:r>
            <w:r>
              <w:rPr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peligro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la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salud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las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personas.</w:t>
            </w:r>
          </w:p>
        </w:tc>
      </w:tr>
    </w:tbl>
    <w:p w:rsidR="000529E4" w:rsidRDefault="00C750C9">
      <w:pPr>
        <w:spacing w:before="175"/>
        <w:ind w:left="248" w:right="2"/>
        <w:jc w:val="center"/>
        <w:rPr>
          <w:sz w:val="17"/>
        </w:rPr>
      </w:pPr>
      <w:r>
        <w:rPr>
          <w:w w:val="80"/>
          <w:sz w:val="17"/>
        </w:rPr>
        <w:t>ING.</w:t>
      </w:r>
      <w:r>
        <w:rPr>
          <w:spacing w:val="-7"/>
          <w:sz w:val="17"/>
        </w:rPr>
        <w:t xml:space="preserve"> </w:t>
      </w:r>
      <w:r>
        <w:rPr>
          <w:w w:val="80"/>
          <w:sz w:val="17"/>
        </w:rPr>
        <w:t>ANSELMA</w:t>
      </w:r>
      <w:r>
        <w:rPr>
          <w:spacing w:val="-8"/>
          <w:sz w:val="17"/>
        </w:rPr>
        <w:t xml:space="preserve"> </w:t>
      </w:r>
      <w:r>
        <w:rPr>
          <w:w w:val="80"/>
          <w:sz w:val="17"/>
        </w:rPr>
        <w:t>SOTO</w:t>
      </w:r>
      <w:r>
        <w:rPr>
          <w:spacing w:val="-6"/>
          <w:sz w:val="17"/>
        </w:rPr>
        <w:t xml:space="preserve"> </w:t>
      </w:r>
      <w:r>
        <w:rPr>
          <w:spacing w:val="-2"/>
          <w:w w:val="80"/>
          <w:sz w:val="17"/>
        </w:rPr>
        <w:t>CORRALES</w:t>
      </w:r>
    </w:p>
    <w:p w:rsidR="000529E4" w:rsidRDefault="00C750C9">
      <w:pPr>
        <w:pStyle w:val="Textoindependiente"/>
        <w:spacing w:before="11"/>
        <w:ind w:left="248"/>
        <w:jc w:val="center"/>
      </w:pPr>
      <w:r>
        <w:rPr>
          <w:w w:val="80"/>
        </w:rPr>
        <w:t>DEPARTAMENTO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w w:val="80"/>
        </w:rPr>
        <w:t>OPERACIÓN</w:t>
      </w:r>
      <w:r>
        <w:rPr>
          <w:spacing w:val="5"/>
        </w:rPr>
        <w:t xml:space="preserve"> </w:t>
      </w:r>
      <w:r>
        <w:rPr>
          <w:spacing w:val="-2"/>
          <w:w w:val="80"/>
        </w:rPr>
        <w:t>SANITARIA</w:t>
      </w:r>
    </w:p>
    <w:sectPr w:rsidR="000529E4">
      <w:type w:val="continuous"/>
      <w:pgSz w:w="15840" w:h="12240" w:orient="landscape"/>
      <w:pgMar w:top="8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29E4"/>
    <w:rsid w:val="000529E4"/>
    <w:rsid w:val="00C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Obel Garcia</dc:creator>
  <cp:lastModifiedBy>Maria Soberanes</cp:lastModifiedBy>
  <cp:revision>2</cp:revision>
  <dcterms:created xsi:type="dcterms:W3CDTF">2025-02-13T21:25:00Z</dcterms:created>
  <dcterms:modified xsi:type="dcterms:W3CDTF">2025-02-13T21:25:00Z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</vt:lpwstr>
  </property>
</Properties>
</file>