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64" w:rsidRDefault="00DB50A8">
      <w:pPr>
        <w:pStyle w:val="Textoindependiente"/>
        <w:spacing w:before="83" w:line="225" w:lineRule="auto"/>
        <w:ind w:left="5945" w:right="2864" w:hanging="1705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505053</wp:posOffset>
            </wp:positionH>
            <wp:positionV relativeFrom="paragraph">
              <wp:posOffset>26390</wp:posOffset>
            </wp:positionV>
            <wp:extent cx="1537970" cy="538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53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COMISION ESTATAL PARA LA PROTECCION CONTRA RIESGOS SANITARIOS DE SINALOA</w:t>
      </w:r>
      <w:r>
        <w:rPr>
          <w:w w:val="85"/>
        </w:rPr>
        <w:t xml:space="preserve"> DEPARTAMENTO DE OPERACIÓN SANITARIA</w:t>
      </w:r>
    </w:p>
    <w:p w:rsidR="00822B64" w:rsidRDefault="00DB50A8">
      <w:pPr>
        <w:spacing w:before="199"/>
        <w:ind w:left="3086"/>
        <w:rPr>
          <w:rFonts w:ascii="Arial"/>
          <w:b/>
          <w:sz w:val="17"/>
        </w:rPr>
      </w:pPr>
      <w:r>
        <w:rPr>
          <w:w w:val="80"/>
          <w:sz w:val="17"/>
        </w:rPr>
        <w:t>Periodo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reporte</w:t>
      </w:r>
      <w:proofErr w:type="gramStart"/>
      <w:r>
        <w:rPr>
          <w:w w:val="80"/>
          <w:sz w:val="17"/>
        </w:rPr>
        <w:t>:</w:t>
      </w:r>
      <w:r>
        <w:rPr>
          <w:spacing w:val="-6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Julio</w:t>
      </w:r>
      <w:proofErr w:type="gramEnd"/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-</w:t>
      </w:r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Diciembre</w:t>
      </w:r>
      <w:r>
        <w:rPr>
          <w:rFonts w:ascii="Arial"/>
          <w:b/>
          <w:spacing w:val="-5"/>
          <w:sz w:val="17"/>
          <w:u w:val="single"/>
        </w:rPr>
        <w:t xml:space="preserve"> </w:t>
      </w:r>
      <w:r>
        <w:rPr>
          <w:rFonts w:ascii="Arial"/>
          <w:b/>
          <w:spacing w:val="-4"/>
          <w:w w:val="80"/>
          <w:sz w:val="17"/>
          <w:u w:val="single"/>
        </w:rPr>
        <w:t>2024</w:t>
      </w:r>
    </w:p>
    <w:p w:rsidR="00822B64" w:rsidRDefault="00DB50A8">
      <w:pPr>
        <w:tabs>
          <w:tab w:val="left" w:pos="5746"/>
        </w:tabs>
        <w:spacing w:before="11"/>
        <w:ind w:left="3761"/>
        <w:rPr>
          <w:rFonts w:ascii="Arial"/>
          <w:b/>
          <w:sz w:val="17"/>
        </w:rPr>
      </w:pPr>
      <w:r>
        <w:rPr>
          <w:w w:val="80"/>
          <w:sz w:val="17"/>
        </w:rPr>
        <w:t>Entidad</w:t>
      </w:r>
      <w:proofErr w:type="gramStart"/>
      <w:r>
        <w:rPr>
          <w:w w:val="80"/>
          <w:sz w:val="17"/>
        </w:rPr>
        <w:t>:</w:t>
      </w:r>
      <w:r>
        <w:rPr>
          <w:spacing w:val="-7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spacing w:val="-2"/>
          <w:w w:val="85"/>
          <w:sz w:val="17"/>
          <w:u w:val="single"/>
        </w:rPr>
        <w:t>SINALOA</w:t>
      </w:r>
      <w:proofErr w:type="gramEnd"/>
      <w:r>
        <w:rPr>
          <w:rFonts w:ascii="Arial"/>
          <w:b/>
          <w:sz w:val="17"/>
          <w:u w:val="single"/>
        </w:rPr>
        <w:tab/>
      </w:r>
    </w:p>
    <w:p w:rsidR="00822B64" w:rsidRDefault="00822B64">
      <w:pPr>
        <w:pStyle w:val="Textoindependiente"/>
        <w:spacing w:after="1"/>
        <w:rPr>
          <w:sz w:val="13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942"/>
        <w:gridCol w:w="1451"/>
        <w:gridCol w:w="9242"/>
      </w:tblGrid>
      <w:tr w:rsidR="00822B64">
        <w:trPr>
          <w:trHeight w:val="254"/>
        </w:trPr>
        <w:tc>
          <w:tcPr>
            <w:tcW w:w="14630" w:type="dxa"/>
            <w:gridSpan w:val="4"/>
            <w:tcBorders>
              <w:bottom w:val="single" w:sz="6" w:space="0" w:color="000000"/>
            </w:tcBorders>
            <w:shd w:val="clear" w:color="auto" w:fill="800000"/>
          </w:tcPr>
          <w:p w:rsidR="00822B64" w:rsidRDefault="00DB50A8">
            <w:pPr>
              <w:pStyle w:val="TableParagraph"/>
              <w:spacing w:line="234" w:lineRule="exact"/>
              <w:ind w:righ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80"/>
                <w:sz w:val="21"/>
              </w:rPr>
              <w:t>ACCIONES</w:t>
            </w:r>
            <w:r>
              <w:rPr>
                <w:rFonts w:ascii="Arial"/>
                <w:b/>
                <w:color w:val="FFFFFF"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VIGILANCIA</w:t>
            </w:r>
            <w:r>
              <w:rPr>
                <w:rFonts w:ascii="Arial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21"/>
              </w:rPr>
              <w:t>SANITARIA</w:t>
            </w:r>
          </w:p>
        </w:tc>
      </w:tr>
      <w:tr w:rsidR="00822B64">
        <w:trPr>
          <w:trHeight w:val="227"/>
        </w:trPr>
        <w:tc>
          <w:tcPr>
            <w:tcW w:w="9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22B64" w:rsidRDefault="00DB50A8">
            <w:pPr>
              <w:pStyle w:val="TableParagraph"/>
              <w:spacing w:before="98"/>
              <w:ind w:lef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85"/>
                <w:sz w:val="17"/>
              </w:rPr>
              <w:t>PROGRAMA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22B64" w:rsidRDefault="00DB50A8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ACTIVIDAD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22B64" w:rsidRDefault="00DB50A8">
            <w:pPr>
              <w:pStyle w:val="TableParagraph"/>
              <w:spacing w:line="207" w:lineRule="exact"/>
              <w:ind w:left="23" w:righ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21"/>
              </w:rPr>
              <w:t>2024</w:t>
            </w:r>
          </w:p>
        </w:tc>
        <w:tc>
          <w:tcPr>
            <w:tcW w:w="9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822B64" w:rsidRDefault="00DB50A8">
            <w:pPr>
              <w:pStyle w:val="TableParagraph"/>
              <w:spacing w:before="98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OBSERVACIONES</w:t>
            </w:r>
          </w:p>
        </w:tc>
      </w:tr>
      <w:tr w:rsidR="00822B64">
        <w:trPr>
          <w:trHeight w:val="167"/>
        </w:trPr>
        <w:tc>
          <w:tcPr>
            <w:tcW w:w="9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22B64" w:rsidRDefault="00822B64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822B64" w:rsidRDefault="00822B64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22B64" w:rsidRDefault="00DB50A8">
            <w:pPr>
              <w:pStyle w:val="TableParagraph"/>
              <w:spacing w:line="147" w:lineRule="exact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Segundo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7"/>
              </w:rPr>
              <w:t>Semestre</w:t>
            </w:r>
          </w:p>
        </w:tc>
        <w:tc>
          <w:tcPr>
            <w:tcW w:w="92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822B64" w:rsidRDefault="00822B64">
            <w:pPr>
              <w:rPr>
                <w:sz w:val="2"/>
                <w:szCs w:val="2"/>
              </w:rPr>
            </w:pPr>
          </w:p>
        </w:tc>
      </w:tr>
      <w:tr w:rsidR="00822B64">
        <w:trPr>
          <w:trHeight w:val="1211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B64" w:rsidRDefault="00822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B64" w:rsidRDefault="00DB50A8">
            <w:pPr>
              <w:pStyle w:val="TableParagraph"/>
              <w:spacing w:before="146" w:line="256" w:lineRule="auto"/>
              <w:ind w:left="3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85"/>
                <w:sz w:val="19"/>
              </w:rPr>
              <w:t xml:space="preserve">Cierres temporales precautorios o </w:t>
            </w:r>
            <w:r>
              <w:rPr>
                <w:rFonts w:ascii="Arial" w:hAnsi="Arial"/>
                <w:b/>
                <w:w w:val="80"/>
                <w:sz w:val="19"/>
              </w:rPr>
              <w:t xml:space="preserve">vedas sanitarias implementadas en </w:t>
            </w:r>
            <w:proofErr w:type="spellStart"/>
            <w:r>
              <w:rPr>
                <w:rFonts w:ascii="Arial" w:hAnsi="Arial"/>
                <w:b/>
                <w:spacing w:val="-2"/>
                <w:w w:val="90"/>
                <w:sz w:val="19"/>
              </w:rPr>
              <w:t>ar</w:t>
            </w:r>
            <w:bookmarkStart w:id="0" w:name="_GoBack"/>
            <w:r>
              <w:rPr>
                <w:rFonts w:ascii="Arial" w:hAnsi="Arial"/>
                <w:b/>
                <w:spacing w:val="-2"/>
                <w:w w:val="90"/>
                <w:sz w:val="19"/>
              </w:rPr>
              <w:t>e</w:t>
            </w:r>
            <w:bookmarkEnd w:id="0"/>
            <w:r>
              <w:rPr>
                <w:rFonts w:ascii="Arial" w:hAnsi="Arial"/>
                <w:b/>
                <w:spacing w:val="-2"/>
                <w:w w:val="90"/>
                <w:sz w:val="19"/>
              </w:rPr>
              <w:t>as</w:t>
            </w:r>
            <w:proofErr w:type="spellEnd"/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de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cultivo</w:t>
            </w:r>
            <w:r>
              <w:rPr>
                <w:rFonts w:ascii="Arial" w:hAns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y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extracción</w:t>
            </w:r>
            <w:r>
              <w:rPr>
                <w:rFonts w:ascii="Arial" w:hAns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 xml:space="preserve">de </w:t>
            </w:r>
            <w:r>
              <w:rPr>
                <w:rFonts w:ascii="Arial" w:hAnsi="Arial"/>
                <w:b/>
                <w:w w:val="90"/>
                <w:sz w:val="19"/>
              </w:rPr>
              <w:t>moluscos</w:t>
            </w:r>
            <w:r>
              <w:rPr>
                <w:rFonts w:ascii="Arial" w:hAns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bivalvos.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B64" w:rsidRDefault="00822B6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22B64" w:rsidRDefault="00822B6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22B64" w:rsidRDefault="00DB50A8">
            <w:pPr>
              <w:pStyle w:val="TableParagraph"/>
              <w:spacing w:before="1"/>
              <w:ind w:left="2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w w:val="95"/>
                <w:sz w:val="21"/>
              </w:rPr>
              <w:t>5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2B64" w:rsidRDefault="00822B64">
            <w:pPr>
              <w:pStyle w:val="TableParagraph"/>
              <w:spacing w:before="106"/>
              <w:rPr>
                <w:rFonts w:ascii="Arial"/>
                <w:b/>
                <w:sz w:val="17"/>
              </w:rPr>
            </w:pPr>
          </w:p>
          <w:p w:rsidR="00822B64" w:rsidRDefault="00DB50A8">
            <w:pPr>
              <w:pStyle w:val="TableParagraph"/>
              <w:spacing w:line="254" w:lineRule="auto"/>
              <w:ind w:left="29" w:right="233"/>
              <w:jc w:val="both"/>
              <w:rPr>
                <w:sz w:val="17"/>
              </w:rPr>
            </w:pPr>
            <w:r>
              <w:rPr>
                <w:w w:val="80"/>
                <w:sz w:val="17"/>
              </w:rPr>
              <w:t>En seguimiento a los trabajos de muestreo en las zonas de cultivo de moluscos bivalvos se han implementado</w:t>
            </w:r>
            <w:r>
              <w:rPr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 xml:space="preserve">5 cierres temporales </w:t>
            </w:r>
            <w:r>
              <w:rPr>
                <w:w w:val="80"/>
                <w:sz w:val="17"/>
              </w:rPr>
              <w:t>precautorios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impidiendo la extracción, comercialización y consumo de los productos provenientes de las zonas afectadas. Se procedió a los cierres temporales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precautorios debido a los resultados de las muestras, resultando positivas a l</w:t>
            </w:r>
            <w:r>
              <w:rPr>
                <w:w w:val="80"/>
                <w:sz w:val="17"/>
              </w:rPr>
              <w:t xml:space="preserve">a toxina marina </w:t>
            </w:r>
            <w:proofErr w:type="spellStart"/>
            <w:r>
              <w:rPr>
                <w:w w:val="80"/>
                <w:sz w:val="17"/>
              </w:rPr>
              <w:t>saxitoxina</w:t>
            </w:r>
            <w:proofErr w:type="spellEnd"/>
            <w:r>
              <w:rPr>
                <w:w w:val="80"/>
                <w:sz w:val="17"/>
              </w:rPr>
              <w:t xml:space="preserve"> o toxina paralizante.</w:t>
            </w:r>
          </w:p>
        </w:tc>
      </w:tr>
    </w:tbl>
    <w:p w:rsidR="00822B64" w:rsidRDefault="00DB50A8">
      <w:pPr>
        <w:spacing w:before="182"/>
        <w:ind w:left="248" w:right="2"/>
        <w:jc w:val="center"/>
        <w:rPr>
          <w:sz w:val="17"/>
        </w:rPr>
      </w:pPr>
      <w:r>
        <w:rPr>
          <w:w w:val="80"/>
          <w:sz w:val="17"/>
        </w:rPr>
        <w:t>ING.</w:t>
      </w:r>
      <w:r>
        <w:rPr>
          <w:spacing w:val="-7"/>
          <w:sz w:val="17"/>
        </w:rPr>
        <w:t xml:space="preserve"> </w:t>
      </w:r>
      <w:r>
        <w:rPr>
          <w:w w:val="80"/>
          <w:sz w:val="17"/>
        </w:rPr>
        <w:t>ANSELMA</w:t>
      </w:r>
      <w:r>
        <w:rPr>
          <w:spacing w:val="-8"/>
          <w:sz w:val="17"/>
        </w:rPr>
        <w:t xml:space="preserve"> </w:t>
      </w:r>
      <w:r>
        <w:rPr>
          <w:w w:val="80"/>
          <w:sz w:val="17"/>
        </w:rPr>
        <w:t>SOTO</w:t>
      </w:r>
      <w:r>
        <w:rPr>
          <w:spacing w:val="-6"/>
          <w:sz w:val="17"/>
        </w:rPr>
        <w:t xml:space="preserve"> </w:t>
      </w:r>
      <w:r>
        <w:rPr>
          <w:spacing w:val="-2"/>
          <w:w w:val="80"/>
          <w:sz w:val="17"/>
        </w:rPr>
        <w:t>CORRALES</w:t>
      </w:r>
    </w:p>
    <w:p w:rsidR="00822B64" w:rsidRDefault="00DB50A8">
      <w:pPr>
        <w:pStyle w:val="Textoindependiente"/>
        <w:spacing w:before="11"/>
        <w:ind w:left="248"/>
        <w:jc w:val="center"/>
      </w:pPr>
      <w:r>
        <w:rPr>
          <w:w w:val="80"/>
        </w:rPr>
        <w:t>DEPARTAMENTO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OPERACIÓN</w:t>
      </w:r>
      <w:r>
        <w:rPr>
          <w:spacing w:val="5"/>
        </w:rPr>
        <w:t xml:space="preserve"> </w:t>
      </w:r>
      <w:r>
        <w:rPr>
          <w:spacing w:val="-2"/>
          <w:w w:val="80"/>
        </w:rPr>
        <w:t>SANITARIA</w:t>
      </w:r>
    </w:p>
    <w:sectPr w:rsidR="00822B64">
      <w:type w:val="continuous"/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B64"/>
    <w:rsid w:val="00822B64"/>
    <w:rsid w:val="0094554E"/>
    <w:rsid w:val="00D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 Garcia</dc:creator>
  <cp:lastModifiedBy>Maria Soberanes</cp:lastModifiedBy>
  <cp:revision>3</cp:revision>
  <dcterms:created xsi:type="dcterms:W3CDTF">2025-02-13T21:25:00Z</dcterms:created>
  <dcterms:modified xsi:type="dcterms:W3CDTF">2025-02-13T21:25:00Z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