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83" w:hRule="exact"/>
        </w:trPr>
        <w:tc>
          <w:tcPr>
            <w:tcW w:w="15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ind w:left="5150" w:right="514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Calibri" w:hAnsi="Calibri" w:eastAsia="Calibri" w:ascii="Calibri"/>
                <w:b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NF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RM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8"/>
                <w:szCs w:val="18"/>
              </w:rPr>
              <w:t>RED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8"/>
                <w:szCs w:val="1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0" w:hRule="exact"/>
        </w:trPr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b/>
                <w:spacing w:val="0"/>
                <w:w w:val="101"/>
                <w:sz w:val="18"/>
                <w:szCs w:val="18"/>
              </w:rPr>
              <w:t>CH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8"/>
                <w:szCs w:val="18"/>
              </w:rPr>
              <w:t>F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8"/>
                <w:szCs w:val="18"/>
              </w:rPr>
              <w:t>ER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b/>
                <w:spacing w:val="0"/>
                <w:w w:val="101"/>
                <w:sz w:val="18"/>
                <w:szCs w:val="18"/>
              </w:rPr>
              <w:t>AH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0" w:hRule="exact"/>
        </w:trPr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(ex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hyperlink r:id="rId3"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8"/>
                  <w:szCs w:val="18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8"/>
                  <w:szCs w:val="18"/>
                </w:rPr>
                <w:t>r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8"/>
                  <w:szCs w:val="18"/>
                </w:rPr>
                <w:t>s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oscho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x@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8"/>
                  <w:szCs w:val="18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8"/>
                  <w:szCs w:val="18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c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om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64"/>
            </w:pP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o: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c.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nda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López)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home.o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g.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onsu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Adeudo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0" w:hRule="exact"/>
        </w:trPr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/</w:t>
            </w:r>
            <w:hyperlink r:id="rId4"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/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w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w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w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c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ho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x.gob.mx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/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p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8"/>
                  <w:szCs w:val="18"/>
                </w:rPr>
                <w:t>r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ed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-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u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8"/>
                  <w:szCs w:val="18"/>
                </w:rPr>
                <w:t>r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b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no/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hyperlink r:id="rId5"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8"/>
                  <w:szCs w:val="18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8"/>
                  <w:szCs w:val="18"/>
                </w:rPr>
                <w:t>r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8"/>
                  <w:szCs w:val="18"/>
                </w:rPr>
                <w:t>s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os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8"/>
                  <w:szCs w:val="18"/>
                </w:rPr>
                <w:t>8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8"/>
                  <w:szCs w:val="18"/>
                </w:rPr>
                <w:t>6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@g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8"/>
                  <w:szCs w:val="18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c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om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SINA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8"/>
                <w:szCs w:val="18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b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8"/>
                <w:szCs w:val="18"/>
              </w:rPr>
              <w:t>ASAVE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SALVAD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8"/>
                <w:szCs w:val="18"/>
              </w:rPr>
              <w:t>ALVARADO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0" w:hRule="exact"/>
        </w:trPr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hyperlink r:id="rId6"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w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w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w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.p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go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8"/>
                  <w:szCs w:val="18"/>
                </w:rPr>
                <w:t>s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8"/>
                  <w:szCs w:val="18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8"/>
                  <w:szCs w:val="18"/>
                </w:rPr>
                <w:t>s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e.o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8"/>
                  <w:szCs w:val="18"/>
                </w:rPr>
                <w:t>r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g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ex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0" w:hRule="exact"/>
        </w:trPr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64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do.gob.mx7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3" w:hRule="exact"/>
        </w:trPr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1"/>
              <w:ind w:left="390"/>
            </w:pP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ps: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/sa</w:t>
            </w:r>
            <w:r>
              <w:rPr>
                <w:rFonts w:cs="Calibri" w:hAnsi="Calibri" w:eastAsia="Calibri" w:ascii="Calibri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ado.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ob.mx/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eso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ec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20"/>
              <w:ind w:left="23"/>
            </w:pP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2021/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0" w:hRule="exact"/>
        </w:trPr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b/>
                <w:spacing w:val="0"/>
                <w:w w:val="101"/>
                <w:sz w:val="18"/>
                <w:szCs w:val="18"/>
              </w:rPr>
              <w:t>CUL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8"/>
                <w:szCs w:val="18"/>
              </w:rPr>
              <w:t>ÁN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b/>
                <w:spacing w:val="0"/>
                <w:w w:val="101"/>
                <w:sz w:val="18"/>
                <w:szCs w:val="18"/>
              </w:rPr>
              <w:t>NAV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8"/>
                <w:szCs w:val="18"/>
              </w:rPr>
              <w:t>LATO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b/>
                <w:spacing w:val="0"/>
                <w:w w:val="10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spacing w:val="-2"/>
                <w:w w:val="10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8"/>
                <w:szCs w:val="18"/>
              </w:rPr>
              <w:t>SALÁ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0" w:hRule="exact"/>
        </w:trPr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(ex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(ex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(ex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0" w:hRule="exact"/>
        </w:trPr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hyperlink r:id="rId7"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w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w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w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c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n.gob.mx/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o.gob.mx/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64"/>
            </w:pP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n.gob.mx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o.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g.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onsu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Adeudo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SAN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IGNA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b/>
                <w:spacing w:val="0"/>
                <w:w w:val="10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spacing w:val="-2"/>
                <w:w w:val="10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8"/>
                <w:szCs w:val="18"/>
              </w:rPr>
              <w:t>RD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0" w:hRule="exact"/>
        </w:trPr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os.m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n.gob.mx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0" w:hRule="exact"/>
        </w:trPr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hyperlink r:id="rId8"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w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w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w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.s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8"/>
                  <w:szCs w:val="18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o.gob.mx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hyperlink r:id="rId9"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w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w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w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c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oncord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.gob.mx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0" w:hRule="exact"/>
        </w:trPr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8"/>
                <w:szCs w:val="18"/>
              </w:rPr>
              <w:t>SARIO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b/>
                <w:spacing w:val="0"/>
                <w:w w:val="101"/>
                <w:sz w:val="18"/>
                <w:szCs w:val="18"/>
              </w:rPr>
              <w:t>ES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8"/>
                <w:szCs w:val="18"/>
              </w:rPr>
              <w:t>NA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b/>
                <w:spacing w:val="-1"/>
                <w:w w:val="101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b/>
                <w:spacing w:val="-2"/>
                <w:w w:val="10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8"/>
                <w:szCs w:val="18"/>
              </w:rPr>
              <w:t>RI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0" w:hRule="exact"/>
        </w:trPr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(Wh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App)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0" w:hRule="exact"/>
        </w:trPr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s</w:t>
            </w:r>
            <w:hyperlink r:id="rId10"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os.e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8"/>
                  <w:szCs w:val="18"/>
                </w:rPr>
                <w:t>r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os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8"/>
                  <w:szCs w:val="18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o@g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8"/>
                  <w:szCs w:val="18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c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om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.gob.mx/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(ex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0" w:hRule="exact"/>
        </w:trPr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om.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x/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b/>
                <w:spacing w:val="0"/>
                <w:w w:val="101"/>
                <w:sz w:val="18"/>
                <w:szCs w:val="18"/>
              </w:rPr>
              <w:t>AN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8"/>
                <w:szCs w:val="18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b/>
                <w:spacing w:val="1"/>
                <w:w w:val="101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8"/>
                <w:szCs w:val="18"/>
              </w:rPr>
              <w:t>ADIRA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b/>
                <w:spacing w:val="0"/>
                <w:w w:val="101"/>
                <w:sz w:val="18"/>
                <w:szCs w:val="18"/>
              </w:rPr>
              <w:t>EL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0" w:hRule="exact"/>
        </w:trPr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(ex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(ex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0" w:hRule="exact"/>
        </w:trPr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64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0" w:hRule="exact"/>
        </w:trPr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r</w:t>
            </w:r>
            <w:hyperlink r:id="rId11"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8"/>
                  <w:szCs w:val="18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8"/>
                  <w:szCs w:val="18"/>
                </w:rPr>
                <w:t>r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8"/>
                  <w:szCs w:val="18"/>
                </w:rPr>
                <w:t>s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os@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8"/>
                  <w:szCs w:val="18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.gob.mx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s</w:t>
            </w:r>
            <w:hyperlink r:id="rId12"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.mon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8"/>
                  <w:szCs w:val="18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8"/>
                  <w:szCs w:val="18"/>
                </w:rPr>
                <w:t>r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ez@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8"/>
                  <w:szCs w:val="18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.gob.mx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1" w:hRule="exact"/>
        </w:trPr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/</w:t>
            </w:r>
            <w:hyperlink r:id="rId13"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/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w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w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w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.p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go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8"/>
                  <w:szCs w:val="18"/>
                </w:rPr>
                <w:t>s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8"/>
                  <w:szCs w:val="18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os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u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8"/>
                  <w:szCs w:val="18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.gob.mx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/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8"/>
                  <w:szCs w:val="18"/>
                </w:rPr>
                <w:t>C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onsu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1"/>
                  <w:sz w:val="18"/>
                  <w:szCs w:val="18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1"/>
                  <w:sz w:val="18"/>
                  <w:szCs w:val="18"/>
                </w:rPr>
                <w:t>r</w:t>
              </w:r>
              <w:r>
                <w:rPr>
                  <w:rFonts w:cs="Calibri" w:hAnsi="Calibri" w:eastAsia="Calibri" w:ascii="Calibri"/>
                  <w:spacing w:val="0"/>
                  <w:w w:val="101"/>
                  <w:sz w:val="18"/>
                  <w:szCs w:val="18"/>
                </w:rPr>
                <w:t>Adeudo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o.gob.mx/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1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om.</w:t>
            </w:r>
            <w:r>
              <w:rPr>
                <w:rFonts w:cs="Calibri" w:hAnsi="Calibri" w:eastAsia="Calibri" w:ascii="Calibri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1"/>
                <w:sz w:val="18"/>
                <w:szCs w:val="18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sectPr>
      <w:type w:val="continuous"/>
      <w:pgSz w:w="15840" w:h="12240" w:orient="landscape"/>
      <w:pgMar w:top="980" w:bottom="280" w:left="260" w:right="3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yperlink" Target="mailto:ingresoschoix@gmail.com" TargetMode="External"/><Relationship Id="rId4" Type="http://schemas.openxmlformats.org/officeDocument/2006/relationships/hyperlink" Target="http://www.choix.gob.mx/predial-urbano/" TargetMode="External"/><Relationship Id="rId5" Type="http://schemas.openxmlformats.org/officeDocument/2006/relationships/hyperlink" Target="mailto:ingresos86@gmail.com" TargetMode="External"/><Relationship Id="rId6" Type="http://schemas.openxmlformats.org/officeDocument/2006/relationships/hyperlink" Target="http://www.pagosguasave.org" TargetMode="External"/><Relationship Id="rId7" Type="http://schemas.openxmlformats.org/officeDocument/2006/relationships/hyperlink" Target="http://www.culiacan.gob.mx/" TargetMode="External"/><Relationship Id="rId8" Type="http://schemas.openxmlformats.org/officeDocument/2006/relationships/hyperlink" Target="http://www.sanignacio.gob.mx" TargetMode="External"/><Relationship Id="rId9" Type="http://schemas.openxmlformats.org/officeDocument/2006/relationships/hyperlink" Target="http://www.concordia.gob.mx" TargetMode="External"/><Relationship Id="rId10" Type="http://schemas.openxmlformats.org/officeDocument/2006/relationships/hyperlink" Target="mailto:elrosario@gmail.com" TargetMode="External"/><Relationship Id="rId11" Type="http://schemas.openxmlformats.org/officeDocument/2006/relationships/hyperlink" Target="mailto:ingresos@ang.gob.mx" TargetMode="External"/><Relationship Id="rId12" Type="http://schemas.openxmlformats.org/officeDocument/2006/relationships/hyperlink" Target="mailto:monarrez@elota.gob.mx" TargetMode="External"/><Relationship Id="rId13" Type="http://schemas.openxmlformats.org/officeDocument/2006/relationships/hyperlink" Target="http://www.pagosangostura.gob.mx/ConsultarAdeudo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