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left"/>
        <w:spacing w:before="52" w:lineRule="auto" w:line="255"/>
        <w:ind w:left="173" w:right="1570"/>
      </w:pP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CUELA</w:t>
      </w:r>
      <w:r>
        <w:rPr>
          <w:rFonts w:cs="Arial" w:hAnsi="Arial" w:eastAsia="Arial" w:ascii="Arial"/>
          <w:b/>
          <w:spacing w:val="-2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IZ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CI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Ó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spacing w:val="-3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DEL</w:t>
      </w:r>
      <w:r>
        <w:rPr>
          <w:rFonts w:cs="Arial" w:hAnsi="Arial" w:eastAsia="Arial" w:ascii="Arial"/>
          <w:b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DO</w:t>
      </w:r>
      <w:r>
        <w:rPr>
          <w:rFonts w:cs="Arial" w:hAnsi="Arial" w:eastAsia="Arial" w:ascii="Arial"/>
          <w:b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IN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spacing w:val="-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RRER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S,</w:t>
      </w:r>
      <w:r>
        <w:rPr>
          <w:rFonts w:cs="Arial" w:hAnsi="Arial" w:eastAsia="Arial" w:ascii="Arial"/>
          <w:b/>
          <w:spacing w:val="-1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-1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spacing w:val="-9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2" w:hRule="exact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15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32"/>
                <w:szCs w:val="3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32"/>
                <w:szCs w:val="32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ramas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62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2023-2024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ind w:left="63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32"/>
                <w:szCs w:val="32"/>
              </w:rPr>
              <w:t>2024-2025</w:t>
            </w:r>
            <w:r>
              <w:rPr>
                <w:rFonts w:cs="Arial" w:hAnsi="Arial" w:eastAsia="Arial" w:ascii="Arial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929" w:hRule="exact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9" w:right="116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c.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cación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spacing w:before="28"/>
              <w:ind w:left="1938" w:right="193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2022)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89" w:right="118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83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14" w:right="1109"/>
            </w:pP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  <w:t>150</w:t>
            </w:r>
          </w:p>
        </w:tc>
      </w:tr>
      <w:tr>
        <w:trPr>
          <w:trHeight w:val="929" w:hRule="exact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9" w:right="119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c.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cat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8"/>
                <w:szCs w:val="2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spacing w:before="28"/>
              <w:ind w:left="1936" w:right="193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2018)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89" w:right="118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92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90" w:right="1189"/>
            </w:pP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  <w:t>41</w:t>
            </w:r>
          </w:p>
        </w:tc>
      </w:tr>
      <w:tr>
        <w:trPr>
          <w:trHeight w:val="1162" w:hRule="exact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605" w:right="606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c.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cación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spacing w:before="29"/>
              <w:ind w:left="294" w:right="294"/>
            </w:pPr>
            <w:r>
              <w:rPr>
                <w:rFonts w:cs="Arial" w:hAnsi="Arial" w:eastAsia="Arial" w:ascii="Arial"/>
                <w:b/>
                <w:spacing w:val="-8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te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8"/>
                <w:szCs w:val="2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spacing w:before="28"/>
              <w:ind w:left="1936" w:right="193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2018)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10" w:right="110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125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center"/>
              <w:ind w:left="1198" w:right="1197"/>
            </w:pP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  <w:t>65</w:t>
            </w:r>
          </w:p>
        </w:tc>
      </w:tr>
    </w:tbl>
    <w:sectPr>
      <w:type w:val="continuous"/>
      <w:pgSz w:w="15840" w:h="12240" w:orient="landscape"/>
      <w:pgMar w:top="104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