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1523"/>
      </w:pPr>
      <w:bookmarkStart w:name="06ANEXO" w:id="1"/>
      <w:bookmarkEnd w:id="1"/>
      <w:r>
        <w:rPr>
          <w:b w:val="0"/>
        </w:rPr>
      </w:r>
      <w:r>
        <w:rPr/>
        <w:t>Anexo</w:t>
      </w:r>
      <w:r>
        <w:rPr>
          <w:spacing w:val="-13"/>
        </w:rPr>
        <w:t> </w:t>
      </w:r>
      <w:r>
        <w:rPr>
          <w:spacing w:val="-10"/>
        </w:rPr>
        <w:t>6</w:t>
      </w:r>
    </w:p>
    <w:p>
      <w:pPr>
        <w:pStyle w:val="BodyText"/>
        <w:spacing w:before="55"/>
        <w:ind w:left="1523"/>
      </w:pPr>
      <w:r>
        <w:rPr/>
        <w:t>Gasto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Clasificación </w:t>
      </w:r>
      <w:r>
        <w:rPr>
          <w:spacing w:val="-2"/>
        </w:rPr>
        <w:t>Administrativa</w:t>
      </w:r>
    </w:p>
    <w:p>
      <w:pPr>
        <w:spacing w:line="240" w:lineRule="auto" w:before="11"/>
        <w:rPr>
          <w:b/>
          <w:sz w:val="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480pt;margin-top:5.202734pt;width:557.8pt;height:34.35pt;mso-position-horizontal-relative:page;mso-position-vertical-relative:paragraph;z-index:-15728640;mso-wrap-distance-left:0;mso-wrap-distance-right:0" type="#_x0000_t202" id="docshape1" filled="true" fillcolor="#5b2035" stroked="false">
            <v:textbox inset="0,0,0,0">
              <w:txbxContent>
                <w:p>
                  <w:pPr>
                    <w:spacing w:line="240" w:lineRule="auto" w:before="3"/>
                    <w:rPr>
                      <w:b/>
                      <w:color w:val="000000"/>
                      <w:sz w:val="19"/>
                    </w:rPr>
                  </w:pPr>
                </w:p>
                <w:p>
                  <w:pPr>
                    <w:tabs>
                      <w:tab w:pos="10305" w:val="left" w:leader="none"/>
                    </w:tabs>
                    <w:spacing w:before="1"/>
                    <w:ind w:left="227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Clasificación</w:t>
                  </w:r>
                  <w:r>
                    <w:rPr>
                      <w:b/>
                      <w:color w:val="FFFFFF"/>
                      <w:spacing w:val="-1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Administrativa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9" w:after="1"/>
        <w:rPr>
          <w:b/>
          <w:sz w:val="12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3"/>
        <w:gridCol w:w="3290"/>
        <w:gridCol w:w="3737"/>
      </w:tblGrid>
      <w:tr>
        <w:trPr>
          <w:trHeight w:val="255" w:hRule="atLeast"/>
        </w:trPr>
        <w:tc>
          <w:tcPr>
            <w:tcW w:w="3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spacing w:line="182" w:lineRule="exact"/>
              <w:ind w:left="4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737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345" w:hRule="atLeast"/>
        </w:trPr>
        <w:tc>
          <w:tcPr>
            <w:tcW w:w="3693" w:type="dxa"/>
          </w:tcPr>
          <w:p>
            <w:pPr>
              <w:pStyle w:val="TableParagraph"/>
              <w:spacing w:before="6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before="7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25,838,727,807</w:t>
            </w:r>
          </w:p>
        </w:tc>
      </w:tr>
      <w:tr>
        <w:trPr>
          <w:trHeight w:val="355" w:hRule="atLeast"/>
        </w:trPr>
        <w:tc>
          <w:tcPr>
            <w:tcW w:w="3693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before="8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564,791,525</w:t>
            </w:r>
          </w:p>
        </w:tc>
      </w:tr>
      <w:tr>
        <w:trPr>
          <w:trHeight w:val="355" w:hRule="atLeast"/>
        </w:trPr>
        <w:tc>
          <w:tcPr>
            <w:tcW w:w="3693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before="8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865,738,907</w:t>
            </w:r>
          </w:p>
        </w:tc>
      </w:tr>
      <w:tr>
        <w:trPr>
          <w:trHeight w:val="355" w:hRule="atLeast"/>
        </w:trPr>
        <w:tc>
          <w:tcPr>
            <w:tcW w:w="3693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Organos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before="8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1,730,320,236</w:t>
            </w:r>
          </w:p>
        </w:tc>
      </w:tr>
      <w:tr>
        <w:trPr>
          <w:trHeight w:val="272" w:hRule="atLeast"/>
        </w:trPr>
        <w:tc>
          <w:tcPr>
            <w:tcW w:w="3693" w:type="dxa"/>
          </w:tcPr>
          <w:p>
            <w:pPr>
              <w:pStyle w:val="TableParagraph"/>
              <w:spacing w:line="174" w:lineRule="exact" w:before="78"/>
              <w:ind w:left="50"/>
              <w:rPr>
                <w:sz w:val="16"/>
              </w:rPr>
            </w:pPr>
            <w:r>
              <w:rPr>
                <w:sz w:val="16"/>
              </w:rPr>
              <w:t>Otras Entidades Paraestatales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Organismos</w:t>
            </w:r>
          </w:p>
        </w:tc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164" w:lineRule="exact" w:before="8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40,597,107,248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2024-02-08T18:34:35Z</dcterms:created>
  <dcterms:modified xsi:type="dcterms:W3CDTF">2024-02-08T18:34:35Z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