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69BC" w14:textId="77777777" w:rsidR="00BC0AC6" w:rsidRDefault="00BC0AC6" w:rsidP="004E45D5">
      <w:pPr>
        <w:jc w:val="both"/>
        <w:rPr>
          <w:rFonts w:ascii="Helvetica" w:hAnsi="Helvetica"/>
        </w:rPr>
      </w:pPr>
    </w:p>
    <w:p w14:paraId="60DC86CB" w14:textId="1AA11C9D" w:rsidR="001F0360" w:rsidRPr="00194123" w:rsidRDefault="00D42499" w:rsidP="004E45D5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Conforme a lo dispuesto en la Ley de Transparencia y Acceso a la Información Pública del Estado de Sinaloa y a la Ley de Protección de Datos Personales en Posesión de Sujetos Obligados del Estado de Sinaloa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y demás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normatividad que resulte aplicable</w:t>
      </w:r>
      <w:r w:rsidRPr="00194123">
        <w:rPr>
          <w:rFonts w:ascii="Helvetica" w:hAnsi="Helvetica"/>
        </w:rPr>
        <w:t xml:space="preserve">, la </w:t>
      </w:r>
      <w:r w:rsidR="004E45D5">
        <w:rPr>
          <w:rFonts w:ascii="Helvetica" w:hAnsi="Helvetica"/>
        </w:rPr>
        <w:t>Dirección de Contratos</w:t>
      </w:r>
      <w:r w:rsidRPr="008A4EDA">
        <w:rPr>
          <w:rFonts w:ascii="Helvetica" w:hAnsi="Helvetica"/>
        </w:rPr>
        <w:t xml:space="preserve"> de la Secretaría de Obras Públicas</w:t>
      </w:r>
      <w:r w:rsidRPr="00194123">
        <w:rPr>
          <w:rFonts w:ascii="Helvetica" w:hAnsi="Helvetica"/>
        </w:rPr>
        <w:t xml:space="preserve"> del Gobierno del Estado de Sinaloa con domicilio en Avenida Insurgentes S/N Primer Piso, Colonia Centro Sinaloa</w:t>
      </w:r>
      <w:r w:rsidR="00F61B29">
        <w:rPr>
          <w:rFonts w:ascii="Helvetica" w:hAnsi="Helvetica"/>
        </w:rPr>
        <w:t>,</w:t>
      </w:r>
      <w:r w:rsidRPr="00194123">
        <w:rPr>
          <w:rFonts w:ascii="Helvetica" w:hAnsi="Helvetica"/>
        </w:rPr>
        <w:t xml:space="preserve"> Culiacán, Sinaloa, C.P. 80129, </w:t>
      </w:r>
      <w:r w:rsidRPr="00D42499">
        <w:rPr>
          <w:rFonts w:ascii="Helvetica" w:hAnsi="Helvetica"/>
        </w:rPr>
        <w:t>emite el presente Aviso de Privacidad, para informar que es responsable del tratamiento de los datos</w:t>
      </w:r>
      <w:r>
        <w:rPr>
          <w:rFonts w:ascii="Helvetica" w:hAnsi="Helvetica"/>
        </w:rPr>
        <w:t xml:space="preserve"> </w:t>
      </w:r>
      <w:r w:rsidRPr="00D42499">
        <w:rPr>
          <w:rFonts w:ascii="Helvetica" w:hAnsi="Helvetica"/>
        </w:rPr>
        <w:t xml:space="preserve">personales que nos </w:t>
      </w:r>
      <w:r w:rsidR="00B967A1" w:rsidRPr="004E45D5">
        <w:rPr>
          <w:rFonts w:ascii="Helvetica" w:hAnsi="Helvetica"/>
        </w:rPr>
        <w:t>alcanzaren</w:t>
      </w:r>
      <w:r w:rsidR="004E45D5" w:rsidRPr="004E45D5">
        <w:rPr>
          <w:rFonts w:ascii="Helvetica" w:hAnsi="Helvetica"/>
        </w:rPr>
        <w:t xml:space="preserve"> a proporcionar a esta Dirección de </w:t>
      </w:r>
      <w:r w:rsidR="004E45D5">
        <w:rPr>
          <w:rFonts w:ascii="Helvetica" w:hAnsi="Helvetica"/>
        </w:rPr>
        <w:t>Contratos</w:t>
      </w:r>
      <w:r w:rsidR="004E45D5" w:rsidRPr="004E45D5">
        <w:rPr>
          <w:rFonts w:ascii="Helvetica" w:hAnsi="Helvetica"/>
        </w:rPr>
        <w:t>, por cualquier medio disponible para tal efecto</w:t>
      </w:r>
      <w:r w:rsidR="00EF0AD5">
        <w:rPr>
          <w:rFonts w:ascii="Helvetica" w:hAnsi="Helvetica"/>
        </w:rPr>
        <w:t>.</w:t>
      </w:r>
    </w:p>
    <w:p w14:paraId="072C0798" w14:textId="77777777" w:rsidR="001F0360" w:rsidRPr="00194123" w:rsidRDefault="0066230D" w:rsidP="0066230D">
      <w:pPr>
        <w:jc w:val="both"/>
        <w:rPr>
          <w:rFonts w:ascii="Helvetica" w:hAnsi="Helvetica"/>
          <w:b/>
        </w:rPr>
      </w:pPr>
      <w:r w:rsidRPr="00194123">
        <w:rPr>
          <w:rFonts w:ascii="Helvetica" w:hAnsi="Helvetica"/>
          <w:b/>
        </w:rPr>
        <w:t xml:space="preserve">¿Qué datos personales recabamos y para qué fines? </w:t>
      </w:r>
    </w:p>
    <w:p w14:paraId="4BA0B1EA" w14:textId="155EA870" w:rsidR="00EF0AD5" w:rsidRPr="00EF0AD5" w:rsidRDefault="00EF0AD5" w:rsidP="00DB40BB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 xml:space="preserve">Los datos personales recabados serán protegidos, incorporados y tratados en los expedientes del </w:t>
      </w:r>
      <w:r w:rsidR="004E45D5" w:rsidRPr="004E45D5">
        <w:rPr>
          <w:rFonts w:ascii="Helvetica" w:hAnsi="Helvetica"/>
        </w:rPr>
        <w:t>Padrón de</w:t>
      </w:r>
      <w:r w:rsidR="004E45D5">
        <w:rPr>
          <w:rFonts w:ascii="Helvetica" w:hAnsi="Helvetica"/>
        </w:rPr>
        <w:t xml:space="preserve"> </w:t>
      </w:r>
      <w:r w:rsidR="004E45D5" w:rsidRPr="004E45D5">
        <w:rPr>
          <w:rFonts w:ascii="Helvetica" w:hAnsi="Helvetica"/>
        </w:rPr>
        <w:t>Contratistas</w:t>
      </w:r>
      <w:r w:rsidRPr="00EF0AD5">
        <w:rPr>
          <w:rFonts w:ascii="Helvetica" w:hAnsi="Helvetica"/>
        </w:rPr>
        <w:t xml:space="preserve">, </w:t>
      </w:r>
      <w:r w:rsidR="00DB40BB" w:rsidRPr="00DB40BB">
        <w:rPr>
          <w:rFonts w:ascii="Helvetica" w:hAnsi="Helvetica"/>
        </w:rPr>
        <w:t>con la finalidad de realizar su inscripción o actualización en el Registro Único de Contratistas de</w:t>
      </w:r>
      <w:r w:rsidR="00DB40BB">
        <w:rPr>
          <w:rFonts w:ascii="Helvetica" w:hAnsi="Helvetica"/>
        </w:rPr>
        <w:t xml:space="preserve"> la Secretaría de Obras Públicas</w:t>
      </w:r>
      <w:r w:rsidRPr="00EF0AD5">
        <w:rPr>
          <w:rFonts w:ascii="Helvetica" w:hAnsi="Helvetica"/>
        </w:rPr>
        <w:t xml:space="preserve">. </w:t>
      </w:r>
    </w:p>
    <w:p w14:paraId="509BF668" w14:textId="047CA906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El Padrón de Contratistas se clasificará de acuerdo, entre otros aspectos, por su actividad, datos generales,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nacionalidad e historial en materia de contrataciones y su cumplimiento. Este Padrón de Contratistas es permanente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 está a disposición de cualquier interesado, salvo en aquellos casos que se trate de información de naturaleza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reservada, en los términos establecidos en la Ley de Transparencia y Acceso a la Información Pública del Estado de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Sinaloa. Dicho Padrón de Contratistas tendrá únicamente efectos declarativos respecto de la inscripción o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actualización de contratistas.</w:t>
      </w:r>
    </w:p>
    <w:p w14:paraId="74157FEF" w14:textId="171C5F9B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 xml:space="preserve">Para llevar a cabo las finalidades descritas en el presente aviso de privacidad, se solicitarán los siguientes </w:t>
      </w:r>
      <w:r w:rsidRPr="00B967A1">
        <w:rPr>
          <w:rFonts w:ascii="Helvetica" w:hAnsi="Helvetica"/>
          <w:b/>
        </w:rPr>
        <w:t>datos personales</w:t>
      </w:r>
      <w:r w:rsidRPr="00DB40BB">
        <w:rPr>
          <w:rFonts w:ascii="Helvetica" w:hAnsi="Helvetica"/>
        </w:rPr>
        <w:t>:</w:t>
      </w:r>
    </w:p>
    <w:p w14:paraId="77D9F140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Nombre</w:t>
      </w:r>
    </w:p>
    <w:p w14:paraId="7F092725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Domicilio</w:t>
      </w:r>
    </w:p>
    <w:p w14:paraId="1D2FC33C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Número telefónico particular</w:t>
      </w:r>
    </w:p>
    <w:p w14:paraId="4C6193F6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Correo electrónico no oficial</w:t>
      </w:r>
    </w:p>
    <w:p w14:paraId="567622ED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Cédula Única de Registro Poblacional (CURP)</w:t>
      </w:r>
    </w:p>
    <w:p w14:paraId="0D26C0C8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Registro Federal de Contribuyente (RFC)</w:t>
      </w:r>
    </w:p>
    <w:p w14:paraId="22BE749A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Número de seguridad social</w:t>
      </w:r>
    </w:p>
    <w:p w14:paraId="7F8BF768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Identificación oficial (credencial de elector, pasaporte, cartilla militar)</w:t>
      </w:r>
    </w:p>
    <w:p w14:paraId="379F4B37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Acta de nacimiento</w:t>
      </w:r>
    </w:p>
    <w:p w14:paraId="75154F53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Curriculum</w:t>
      </w:r>
    </w:p>
    <w:p w14:paraId="4D9114E5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Cuenta bancaria</w:t>
      </w:r>
    </w:p>
    <w:p w14:paraId="51DB64D7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lastRenderedPageBreak/>
        <w:t> Clave interbancaria</w:t>
      </w:r>
    </w:p>
    <w:p w14:paraId="68B8692A" w14:textId="77777777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 Datos sobre el cumplimiento de obligaciones fiscales y patronales</w:t>
      </w:r>
    </w:p>
    <w:p w14:paraId="60DFDFE6" w14:textId="77777777" w:rsidR="00DB40BB" w:rsidRDefault="00DB40BB" w:rsidP="00DB40BB">
      <w:pPr>
        <w:jc w:val="both"/>
        <w:rPr>
          <w:rFonts w:ascii="Helvetica" w:hAnsi="Helvetica"/>
          <w:b/>
          <w:bCs/>
        </w:rPr>
      </w:pPr>
    </w:p>
    <w:p w14:paraId="05A76107" w14:textId="319FF752" w:rsidR="00DB40BB" w:rsidRPr="00DB40BB" w:rsidRDefault="00DB40BB" w:rsidP="00DB40BB">
      <w:pPr>
        <w:jc w:val="both"/>
        <w:rPr>
          <w:rFonts w:ascii="Helvetica" w:hAnsi="Helvetica"/>
          <w:b/>
          <w:bCs/>
        </w:rPr>
      </w:pPr>
      <w:r w:rsidRPr="00DB40BB">
        <w:rPr>
          <w:rFonts w:ascii="Helvetica" w:hAnsi="Helvetica"/>
          <w:b/>
          <w:bCs/>
        </w:rPr>
        <w:t>Fundamento para el tratamiento de datos personales</w:t>
      </w:r>
    </w:p>
    <w:p w14:paraId="33FDFB57" w14:textId="77777777" w:rsid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Se hace de su conocimiento que el fundamento para tratar sus datos personales, se encuentra en los artículos 21,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94, 165 y el segundo párrafo del artículo 166 de la Ley de Transparencia y Acceso a la Información Pública del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Estado de Sinaloa y en los artículos 1, 2, 3, 4 fracción II, 14, 28, 29, 30, 31, 32, 33, 34, 35, 36, 37, 38, 196 fracción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VIII de la Ley de Protección de Datos Personales en Posesión de Sujetos Obligados del Estado de Sinaloa y en el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 98 de la Ley de Obras Públicas y Servicios Relacionados con las Mismas del Estado de Sinaloa.</w:t>
      </w:r>
    </w:p>
    <w:p w14:paraId="77014EC4" w14:textId="77777777" w:rsidR="000A193C" w:rsidRPr="000A193C" w:rsidRDefault="000A193C" w:rsidP="000A193C">
      <w:pPr>
        <w:jc w:val="both"/>
        <w:rPr>
          <w:rFonts w:ascii="Helvetica" w:hAnsi="Helvetica"/>
          <w:b/>
        </w:rPr>
      </w:pPr>
      <w:r w:rsidRPr="000A193C">
        <w:rPr>
          <w:rFonts w:ascii="Helvetica" w:hAnsi="Helvetica"/>
          <w:b/>
        </w:rPr>
        <w:t xml:space="preserve">Transferencia de datos </w:t>
      </w:r>
    </w:p>
    <w:p w14:paraId="19CFE317" w14:textId="4CD44BBD" w:rsidR="000A193C" w:rsidRPr="000A193C" w:rsidRDefault="000A193C" w:rsidP="000A193C">
      <w:pPr>
        <w:jc w:val="both"/>
        <w:rPr>
          <w:rFonts w:ascii="Helvetica" w:hAnsi="Helvetica"/>
          <w:bCs/>
        </w:rPr>
      </w:pPr>
      <w:r w:rsidRPr="000A193C">
        <w:rPr>
          <w:rFonts w:ascii="Helvetica" w:hAnsi="Helvetica"/>
          <w:bCs/>
        </w:rPr>
        <w:t>Se informa que no se realizarán transferencias de datos personales, salvo aquellas que sean necesarias para atender requerimientos de información de una autoridad competente, que estén debidamente fundados y motivados.</w:t>
      </w:r>
    </w:p>
    <w:p w14:paraId="5AA782C4" w14:textId="69BE997A" w:rsidR="000A193C" w:rsidRPr="008A4EDA" w:rsidRDefault="000A193C" w:rsidP="000A193C">
      <w:pPr>
        <w:jc w:val="both"/>
        <w:rPr>
          <w:rFonts w:ascii="Helvetica" w:hAnsi="Helvetica"/>
          <w:b/>
        </w:rPr>
      </w:pPr>
      <w:r w:rsidRPr="008A4EDA">
        <w:rPr>
          <w:rFonts w:ascii="Helvetica" w:hAnsi="Helvetica"/>
          <w:b/>
        </w:rPr>
        <w:t>Mecanismos, medios y procedimientos disponibles para ejercer los derechos ARCO</w:t>
      </w:r>
      <w:r w:rsidR="00B967A1">
        <w:rPr>
          <w:rFonts w:ascii="Helvetica" w:hAnsi="Helvetica"/>
          <w:b/>
        </w:rPr>
        <w:t>P</w:t>
      </w:r>
    </w:p>
    <w:p w14:paraId="67507D61" w14:textId="5012CBB0" w:rsidR="000A193C" w:rsidRPr="008A4EDA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Usted tiene derecho a conocer qué datos personales se recaban, para qué son utilizados y las condiciones del uso (Acceso). Asimismo, es su derecho solicitar la corrección de su información personal en caso de que esté desactualizada, sea inexacta o incompleta (Rectificación); que la eliminemos de nuestros registros o bases de datos cuando considere que la misma no está siendo utilizada conforme a los principios, deberes y obligaciones previstas en la normativa (Cancelación); así como oponerse al uso de sus datos personales para fines específicos (Oposición). Estos derechos se conocen como derechos ARCO</w:t>
      </w:r>
      <w:r w:rsidR="00B967A1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.</w:t>
      </w:r>
    </w:p>
    <w:p w14:paraId="15E6ECD3" w14:textId="113D672D" w:rsidR="000A193C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Para conocer el procedimiento y requisitos para el ejercicio de los derechos ARCO</w:t>
      </w:r>
      <w:r w:rsidR="00B967A1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, usted podrá llamar al siguiente</w:t>
      </w:r>
      <w:r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número telefónico (667)</w:t>
      </w:r>
      <w:r>
        <w:rPr>
          <w:rFonts w:ascii="Helvetica" w:hAnsi="Helvetica"/>
          <w:bCs/>
        </w:rPr>
        <w:t>758-7000</w:t>
      </w:r>
      <w:r w:rsidRPr="008A4EDA">
        <w:rPr>
          <w:rFonts w:ascii="Helvetica" w:hAnsi="Helvetica"/>
          <w:bCs/>
        </w:rPr>
        <w:t xml:space="preserve">, ext. </w:t>
      </w:r>
      <w:r>
        <w:rPr>
          <w:rFonts w:ascii="Helvetica" w:hAnsi="Helvetica"/>
          <w:bCs/>
        </w:rPr>
        <w:t>24</w:t>
      </w:r>
      <w:r w:rsidR="00A402FA">
        <w:rPr>
          <w:rFonts w:ascii="Helvetica" w:hAnsi="Helvetica"/>
          <w:bCs/>
        </w:rPr>
        <w:t>65</w:t>
      </w:r>
      <w:r w:rsidRPr="008A4EDA">
        <w:rPr>
          <w:rFonts w:ascii="Helvetica" w:hAnsi="Helvetica"/>
          <w:bCs/>
        </w:rPr>
        <w:t xml:space="preserve"> o bien ponerse en contacto con nuestro </w:t>
      </w:r>
      <w:proofErr w:type="gramStart"/>
      <w:r w:rsidRPr="008A4EDA">
        <w:rPr>
          <w:rFonts w:ascii="Helvetica" w:hAnsi="Helvetica"/>
          <w:bCs/>
        </w:rPr>
        <w:t>Responsable</w:t>
      </w:r>
      <w:proofErr w:type="gramEnd"/>
      <w:r w:rsidRPr="008A4EDA">
        <w:rPr>
          <w:rFonts w:ascii="Helvetica" w:hAnsi="Helvetica"/>
          <w:bCs/>
        </w:rPr>
        <w:t xml:space="preserve"> de la Unidad de</w:t>
      </w:r>
      <w:r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Transparencia, que dará trámite a las solicitudes para el ejercicio de estos derechos, y atenderá cualquier duda que</w:t>
      </w:r>
      <w:r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pudiera tener respecto al tratamiento de su información.</w:t>
      </w:r>
    </w:p>
    <w:p w14:paraId="5718146C" w14:textId="29C9C6BE" w:rsidR="000A193C" w:rsidRPr="00194123" w:rsidRDefault="000A193C" w:rsidP="000A193C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Para el ejercicio de cualquiera de los derechos ARCO</w:t>
      </w:r>
      <w:r w:rsidR="009C7357">
        <w:rPr>
          <w:rFonts w:ascii="Helvetica" w:hAnsi="Helvetica"/>
        </w:rPr>
        <w:t>P</w:t>
      </w:r>
      <w:r w:rsidRPr="00194123">
        <w:rPr>
          <w:rFonts w:ascii="Helvetica" w:hAnsi="Helvetica"/>
        </w:rPr>
        <w:t xml:space="preserve">, usted deberá presentar la solicitud respectiva en la Dirección Programación y Coordinación, con domicilio en Avenida Insurgentes S/N Primer Piso, Colonia, Centro Sinaloa Culiacán, Sinaloa, C.P. 80129. </w:t>
      </w:r>
    </w:p>
    <w:p w14:paraId="437F6A00" w14:textId="77777777" w:rsidR="00194123" w:rsidRPr="00194123" w:rsidRDefault="00194123" w:rsidP="0019412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92067D4" w14:textId="7777777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¿Cómo puede revocar su consentimiento para el uso de sus datos personales?</w:t>
      </w:r>
    </w:p>
    <w:p w14:paraId="2B3C14A5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AF0D59C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Usted puede revocar el consentimiento que, en su caso, nos haya otorgado para el tratamiento</w:t>
      </w:r>
      <w:r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 xml:space="preserve">de sus datos personales. </w:t>
      </w:r>
    </w:p>
    <w:p w14:paraId="443F8914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547AA213" w14:textId="10FB49E6" w:rsidR="000A193C" w:rsidRP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Para revocar su consentimiento deberá presentar su solicitud con el</w:t>
      </w:r>
      <w:r>
        <w:rPr>
          <w:rFonts w:ascii="Helvetica" w:hAnsi="Helvetica" w:cs="Calibri"/>
        </w:rPr>
        <w:t xml:space="preserve"> </w:t>
      </w:r>
      <w:proofErr w:type="gramStart"/>
      <w:r w:rsidRPr="00194123">
        <w:rPr>
          <w:rFonts w:ascii="Helvetica" w:hAnsi="Helvetica" w:cs="Calibri"/>
        </w:rPr>
        <w:t>Responsable</w:t>
      </w:r>
      <w:proofErr w:type="gramEnd"/>
      <w:r w:rsidRPr="00194123">
        <w:rPr>
          <w:rFonts w:ascii="Helvetica" w:hAnsi="Helvetica" w:cs="Calibri"/>
        </w:rPr>
        <w:t xml:space="preserve"> de la Unidad de Transparencia: en </w:t>
      </w:r>
      <w:r w:rsidRPr="000A193C">
        <w:rPr>
          <w:rFonts w:ascii="Helvetica" w:hAnsi="Helvetica" w:cs="Calibri-Bold"/>
        </w:rPr>
        <w:t xml:space="preserve">Avenida Insurgentes S/N Primer Piso, Colonia, Centro Sinaloa Culiacán, Sinaloa, C.P. 80129, números telefónicos </w:t>
      </w:r>
      <w:r w:rsidRPr="000A193C">
        <w:rPr>
          <w:rFonts w:ascii="Helvetica" w:hAnsi="Helvetica" w:cs="Calibri"/>
        </w:rPr>
        <w:t xml:space="preserve">(667) 758-7000 y (667) 758-7200 </w:t>
      </w:r>
      <w:r w:rsidRPr="000A193C">
        <w:rPr>
          <w:rFonts w:ascii="Helvetica" w:hAnsi="Helvetica" w:cs="Calibri-Bold"/>
        </w:rPr>
        <w:t>Extensiones 24</w:t>
      </w:r>
      <w:r w:rsidR="00A402FA">
        <w:rPr>
          <w:rFonts w:ascii="Helvetica" w:hAnsi="Helvetica" w:cs="Calibri-Bold"/>
        </w:rPr>
        <w:t>57</w:t>
      </w:r>
      <w:r w:rsidRPr="000A193C">
        <w:rPr>
          <w:rFonts w:ascii="Helvetica" w:hAnsi="Helvetica" w:cs="Calibri-Bold"/>
        </w:rPr>
        <w:t xml:space="preserve"> y 246</w:t>
      </w:r>
      <w:r w:rsidR="00A402FA">
        <w:rPr>
          <w:rFonts w:ascii="Helvetica" w:hAnsi="Helvetica" w:cs="Calibri-Bold"/>
        </w:rPr>
        <w:t>5</w:t>
      </w:r>
      <w:r w:rsidRPr="000A193C">
        <w:rPr>
          <w:rFonts w:ascii="Helvetica" w:hAnsi="Helvetica" w:cs="Calibri"/>
        </w:rPr>
        <w:t>.</w:t>
      </w:r>
    </w:p>
    <w:p w14:paraId="7FA89C9F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EC33E6D" w14:textId="77777777" w:rsidR="00DB40BB" w:rsidRDefault="00DB40BB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</w:p>
    <w:p w14:paraId="028D8B48" w14:textId="079D75F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Medios a través de los cuales el responsable comunicará a los titulares los cambios al aviso de</w:t>
      </w:r>
      <w:r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 xml:space="preserve">privacidad. </w:t>
      </w:r>
    </w:p>
    <w:p w14:paraId="0B250507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</w:p>
    <w:p w14:paraId="263E960B" w14:textId="77777777" w:rsidR="000A193C" w:rsidRPr="00251F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  <w:r w:rsidRPr="00251F23">
        <w:rPr>
          <w:rFonts w:ascii="Helvetica" w:hAnsi="Helvetica" w:cs="Calibri,Bold"/>
        </w:rPr>
        <w:t>El presente aviso de privacidad puede sufrir modificaciones, cambios o actualizaciones derivadas de nuevos</w:t>
      </w:r>
      <w:r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requerimientos legales, de las propias necesidades, de nuestras prácticas de privacidad, o por otras causas</w:t>
      </w:r>
      <w:r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inherentes a este Instituto.</w:t>
      </w:r>
    </w:p>
    <w:p w14:paraId="4A0EECD1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</w:p>
    <w:p w14:paraId="399FEDCC" w14:textId="3488BFEB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251F23">
        <w:rPr>
          <w:rFonts w:ascii="Helvetica" w:hAnsi="Helvetica" w:cs="Calibri,Bold"/>
        </w:rPr>
        <w:t>Nos comprometemos a mantenerlo informado sobre los cambios que pueda sufrir el presente aviso de privacidad, el</w:t>
      </w:r>
      <w:r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 xml:space="preserve">cual estará disponible en el </w:t>
      </w:r>
      <w:r w:rsidRPr="000A193C">
        <w:rPr>
          <w:rFonts w:ascii="Helvetica" w:hAnsi="Helvetica" w:cs="Calibri"/>
        </w:rPr>
        <w:t xml:space="preserve">domicilio en </w:t>
      </w:r>
      <w:r w:rsidRPr="000A193C">
        <w:rPr>
          <w:rFonts w:ascii="Helvetica" w:hAnsi="Helvetica" w:cs="Calibri-Bold"/>
        </w:rPr>
        <w:t>Avenida Insurgentes S/N Primer Piso, Colonia, Centro Sinaloa Culiacán, Sinaloa, C.P. 80129</w:t>
      </w:r>
      <w:r w:rsidRPr="000A193C">
        <w:rPr>
          <w:rFonts w:ascii="Helvetica" w:hAnsi="Helvetica" w:cs="Calibri"/>
        </w:rPr>
        <w:t xml:space="preserve">, </w:t>
      </w:r>
      <w:r w:rsidRPr="000A193C">
        <w:rPr>
          <w:rFonts w:ascii="Helvetica" w:hAnsi="Helvetica" w:cs="Calibri,Bold"/>
        </w:rPr>
        <w:t xml:space="preserve">números telefónicos </w:t>
      </w:r>
      <w:r w:rsidRPr="000A193C">
        <w:rPr>
          <w:rFonts w:ascii="Helvetica" w:hAnsi="Helvetica" w:cs="Calibri"/>
        </w:rPr>
        <w:t xml:space="preserve">(667) 758-7000 y (667) 758-7200 </w:t>
      </w:r>
      <w:r w:rsidRPr="000A193C">
        <w:rPr>
          <w:rFonts w:ascii="Helvetica" w:hAnsi="Helvetica" w:cs="Calibri-Bold"/>
        </w:rPr>
        <w:t>Extensiones 24</w:t>
      </w:r>
      <w:r w:rsidR="00A402FA">
        <w:rPr>
          <w:rFonts w:ascii="Helvetica" w:hAnsi="Helvetica" w:cs="Calibri-Bold"/>
        </w:rPr>
        <w:t>57</w:t>
      </w:r>
      <w:r w:rsidRPr="000A193C">
        <w:rPr>
          <w:rFonts w:ascii="Helvetica" w:hAnsi="Helvetica" w:cs="Calibri-Bold"/>
        </w:rPr>
        <w:t xml:space="preserve"> y</w:t>
      </w:r>
      <w:r w:rsidRPr="00251F23">
        <w:rPr>
          <w:rFonts w:ascii="Helvetica" w:hAnsi="Helvetica" w:cs="Calibri-Bold"/>
        </w:rPr>
        <w:t xml:space="preserve"> 246</w:t>
      </w:r>
      <w:r w:rsidR="00B967A1">
        <w:rPr>
          <w:rFonts w:ascii="Helvetica" w:hAnsi="Helvetica" w:cs="Calibri-Bold"/>
        </w:rPr>
        <w:t>5</w:t>
      </w:r>
      <w:r w:rsidRPr="00251F23">
        <w:rPr>
          <w:rFonts w:ascii="Helvetica" w:hAnsi="Helvetica" w:cs="Calibri,Bold"/>
        </w:rPr>
        <w:t>, o en nuestro portal de internet con el siguiente link:</w:t>
      </w:r>
      <w:r>
        <w:rPr>
          <w:rFonts w:ascii="Helvetica" w:hAnsi="Helvetica" w:cs="Calibri"/>
        </w:rPr>
        <w:t xml:space="preserve"> </w:t>
      </w:r>
      <w:hyperlink r:id="rId6" w:history="1">
        <w:r w:rsidR="00BD7BD2" w:rsidRPr="00B1026B">
          <w:rPr>
            <w:rStyle w:val="Hipervnculo"/>
            <w:rFonts w:ascii="Helvetica" w:hAnsi="Helvetica" w:cs="Calibri"/>
          </w:rPr>
          <w:t>http://sop.transparenciasinaloa.gob.mx/avisos-de-privacidad-de-la-secretaria-de-obras-publicas/</w:t>
        </w:r>
      </w:hyperlink>
    </w:p>
    <w:p w14:paraId="4772816D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0EDC1608" w14:textId="7777777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2C45E5CF" w14:textId="21C51C1F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194123">
        <w:rPr>
          <w:rFonts w:ascii="Helvetica" w:hAnsi="Helvetica" w:cs="Calibri"/>
        </w:rPr>
        <w:t xml:space="preserve">Última actualización </w:t>
      </w:r>
      <w:r w:rsidR="0059121B">
        <w:rPr>
          <w:rFonts w:ascii="Helvetica" w:hAnsi="Helvetica" w:cs="Calibri,Bold"/>
          <w:b/>
          <w:bCs/>
        </w:rPr>
        <w:t>1</w:t>
      </w:r>
      <w:r w:rsidR="00A402FA">
        <w:rPr>
          <w:rFonts w:ascii="Helvetica" w:hAnsi="Helvetica" w:cs="Calibri,Bold"/>
          <w:b/>
          <w:bCs/>
        </w:rPr>
        <w:t>3</w:t>
      </w:r>
      <w:r>
        <w:rPr>
          <w:rFonts w:ascii="Helvetica" w:hAnsi="Helvetica" w:cs="Calibri,Bold"/>
          <w:b/>
          <w:bCs/>
        </w:rPr>
        <w:t>/</w:t>
      </w:r>
      <w:r w:rsidR="0059121B">
        <w:rPr>
          <w:rFonts w:ascii="Helvetica" w:hAnsi="Helvetica" w:cs="Calibri,Bold"/>
          <w:b/>
          <w:bCs/>
        </w:rPr>
        <w:t>febrero/</w:t>
      </w:r>
      <w:r>
        <w:rPr>
          <w:rFonts w:ascii="Helvetica" w:hAnsi="Helvetica" w:cs="Calibri,Bold"/>
          <w:b/>
          <w:bCs/>
        </w:rPr>
        <w:t>202</w:t>
      </w:r>
      <w:r w:rsidR="00A402FA">
        <w:rPr>
          <w:rFonts w:ascii="Helvetica" w:hAnsi="Helvetica" w:cs="Calibri,Bold"/>
          <w:b/>
          <w:bCs/>
        </w:rPr>
        <w:t>4</w:t>
      </w:r>
      <w:r w:rsidRPr="00194123">
        <w:rPr>
          <w:rFonts w:ascii="Helvetica" w:hAnsi="Helvetica" w:cs="Calibri,Bold"/>
          <w:b/>
          <w:bCs/>
        </w:rPr>
        <w:t>.</w:t>
      </w:r>
    </w:p>
    <w:p w14:paraId="59E24A55" w14:textId="11CE79B9" w:rsidR="00194123" w:rsidRPr="00194123" w:rsidRDefault="0019412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sectPr w:rsidR="00194123" w:rsidRPr="00194123" w:rsidSect="00A06E8D">
      <w:headerReference w:type="default" r:id="rId7"/>
      <w:pgSz w:w="12240" w:h="15840"/>
      <w:pgMar w:top="1417" w:right="1701" w:bottom="851" w:left="1701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343D" w14:textId="77777777" w:rsidR="00A06E8D" w:rsidRDefault="00A06E8D" w:rsidP="0066230D">
      <w:pPr>
        <w:spacing w:after="0" w:line="240" w:lineRule="auto"/>
      </w:pPr>
      <w:r>
        <w:separator/>
      </w:r>
    </w:p>
  </w:endnote>
  <w:endnote w:type="continuationSeparator" w:id="0">
    <w:p w14:paraId="26069DCC" w14:textId="77777777" w:rsidR="00A06E8D" w:rsidRDefault="00A06E8D" w:rsidP="006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8E2B" w14:textId="77777777" w:rsidR="00A06E8D" w:rsidRDefault="00A06E8D" w:rsidP="0066230D">
      <w:pPr>
        <w:spacing w:after="0" w:line="240" w:lineRule="auto"/>
      </w:pPr>
      <w:r>
        <w:separator/>
      </w:r>
    </w:p>
  </w:footnote>
  <w:footnote w:type="continuationSeparator" w:id="0">
    <w:p w14:paraId="74D7A854" w14:textId="77777777" w:rsidR="00A06E8D" w:rsidRDefault="00A06E8D" w:rsidP="006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D82D" w14:textId="04F52A51" w:rsidR="000B6F93" w:rsidRDefault="00BC0AC6" w:rsidP="000B6F93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  <w:noProof/>
      </w:rPr>
      <w:drawing>
        <wp:anchor distT="0" distB="0" distL="114300" distR="114300" simplePos="0" relativeHeight="251660288" behindDoc="1" locked="0" layoutInCell="1" allowOverlap="1" wp14:anchorId="4AED5205" wp14:editId="5132A83C">
          <wp:simplePos x="0" y="0"/>
          <wp:positionH relativeFrom="margin">
            <wp:posOffset>-722630</wp:posOffset>
          </wp:positionH>
          <wp:positionV relativeFrom="paragraph">
            <wp:posOffset>-297180</wp:posOffset>
          </wp:positionV>
          <wp:extent cx="7057390" cy="3905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</w:rPr>
      <w:drawing>
        <wp:anchor distT="0" distB="0" distL="114300" distR="114300" simplePos="0" relativeHeight="251659264" behindDoc="1" locked="0" layoutInCell="1" allowOverlap="1" wp14:anchorId="6E9B41BD" wp14:editId="4C652B09">
          <wp:simplePos x="0" y="0"/>
          <wp:positionH relativeFrom="column">
            <wp:posOffset>-708660</wp:posOffset>
          </wp:positionH>
          <wp:positionV relativeFrom="paragraph">
            <wp:posOffset>168275</wp:posOffset>
          </wp:positionV>
          <wp:extent cx="7181850" cy="85344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59E6A8" w14:textId="0A22D5DE" w:rsidR="000B6F93" w:rsidRDefault="000B6F93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6574197B" w14:textId="77777777" w:rsidR="00BC0AC6" w:rsidRDefault="00BC0AC6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23E3E026" w14:textId="77777777" w:rsidR="00BC0AC6" w:rsidRDefault="00BC0AC6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679C4C17" w14:textId="320278DF" w:rsidR="0066230D" w:rsidRDefault="004E45D5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</w:rPr>
      <w:t>Dirección de Contratos</w:t>
    </w:r>
  </w:p>
  <w:p w14:paraId="174F36DB" w14:textId="4D65736B" w:rsidR="00D42499" w:rsidRDefault="00BC0AC6" w:rsidP="00894455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  <w:noProof/>
      </w:rPr>
      <w:drawing>
        <wp:anchor distT="0" distB="0" distL="114300" distR="114300" simplePos="0" relativeHeight="251658240" behindDoc="1" locked="0" layoutInCell="1" allowOverlap="1" wp14:anchorId="0E1E0F3D" wp14:editId="7648AAE5">
          <wp:simplePos x="0" y="0"/>
          <wp:positionH relativeFrom="column">
            <wp:posOffset>4271810</wp:posOffset>
          </wp:positionH>
          <wp:positionV relativeFrom="paragraph">
            <wp:posOffset>5715</wp:posOffset>
          </wp:positionV>
          <wp:extent cx="2351875" cy="79006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272" cy="792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360">
      <w:rPr>
        <w:rFonts w:ascii="Helvetica" w:hAnsi="Helvetica"/>
        <w:b/>
      </w:rPr>
      <w:t>(</w:t>
    </w:r>
    <w:r w:rsidR="004E45D5" w:rsidRPr="004E45D5">
      <w:rPr>
        <w:rFonts w:ascii="Helvetica" w:hAnsi="Helvetica"/>
        <w:b/>
      </w:rPr>
      <w:t xml:space="preserve">Inscripción </w:t>
    </w:r>
    <w:r w:rsidR="004E45D5">
      <w:rPr>
        <w:rFonts w:ascii="Helvetica" w:hAnsi="Helvetica"/>
        <w:b/>
      </w:rPr>
      <w:t>a</w:t>
    </w:r>
    <w:r w:rsidR="004E45D5" w:rsidRPr="004E45D5">
      <w:rPr>
        <w:rFonts w:ascii="Helvetica" w:hAnsi="Helvetica"/>
        <w:b/>
      </w:rPr>
      <w:t xml:space="preserve">l Padrón </w:t>
    </w:r>
    <w:r w:rsidR="004E45D5">
      <w:rPr>
        <w:rFonts w:ascii="Helvetica" w:hAnsi="Helvetica"/>
        <w:b/>
      </w:rPr>
      <w:t>d</w:t>
    </w:r>
    <w:r w:rsidR="004E45D5" w:rsidRPr="004E45D5">
      <w:rPr>
        <w:rFonts w:ascii="Helvetica" w:hAnsi="Helvetica"/>
        <w:b/>
      </w:rPr>
      <w:t xml:space="preserve">e Contratistas </w:t>
    </w:r>
    <w:r w:rsidR="004E45D5">
      <w:rPr>
        <w:rFonts w:ascii="Helvetica" w:hAnsi="Helvetica"/>
        <w:b/>
      </w:rPr>
      <w:t>d</w:t>
    </w:r>
    <w:r w:rsidR="004E45D5" w:rsidRPr="004E45D5">
      <w:rPr>
        <w:rFonts w:ascii="Helvetica" w:hAnsi="Helvetica"/>
        <w:b/>
      </w:rPr>
      <w:t>e Obra Pública</w:t>
    </w:r>
    <w:r w:rsidR="004E45D5">
      <w:rPr>
        <w:rFonts w:ascii="Helvetica" w:hAnsi="Helvetica"/>
        <w:b/>
      </w:rPr>
      <w:t xml:space="preserve"> </w:t>
    </w:r>
  </w:p>
  <w:p w14:paraId="72200B68" w14:textId="540DB183" w:rsidR="0066230D" w:rsidRPr="0066230D" w:rsidRDefault="00D42499" w:rsidP="00894455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</w:rPr>
      <w:t>Secretaría de Obras Públicas</w:t>
    </w:r>
    <w:r w:rsidR="001F0360">
      <w:rPr>
        <w:rFonts w:ascii="Helvetica" w:hAnsi="Helvetica"/>
        <w:b/>
      </w:rPr>
      <w:t>)</w:t>
    </w:r>
    <w:r w:rsidR="001F0360" w:rsidRPr="001F0360">
      <w:rPr>
        <w:rFonts w:ascii="Helvetica" w:hAnsi="Helvetica"/>
        <w:b/>
      </w:rPr>
      <w:cr/>
    </w:r>
    <w:r w:rsidR="001F0360">
      <w:rPr>
        <w:rFonts w:ascii="Helvetica" w:hAnsi="Helvetic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0D"/>
    <w:rsid w:val="00005783"/>
    <w:rsid w:val="0001260A"/>
    <w:rsid w:val="000A193C"/>
    <w:rsid w:val="000B6F93"/>
    <w:rsid w:val="00194123"/>
    <w:rsid w:val="001F0360"/>
    <w:rsid w:val="0028678D"/>
    <w:rsid w:val="00376A2C"/>
    <w:rsid w:val="004403E5"/>
    <w:rsid w:val="004C5095"/>
    <w:rsid w:val="004E45D5"/>
    <w:rsid w:val="00542790"/>
    <w:rsid w:val="0059121B"/>
    <w:rsid w:val="0066230D"/>
    <w:rsid w:val="00690514"/>
    <w:rsid w:val="00704B42"/>
    <w:rsid w:val="00704F12"/>
    <w:rsid w:val="007E41C3"/>
    <w:rsid w:val="00871EE5"/>
    <w:rsid w:val="00894455"/>
    <w:rsid w:val="008D301A"/>
    <w:rsid w:val="0097751C"/>
    <w:rsid w:val="009A5723"/>
    <w:rsid w:val="009C7357"/>
    <w:rsid w:val="00A045F7"/>
    <w:rsid w:val="00A06E8D"/>
    <w:rsid w:val="00A31F0C"/>
    <w:rsid w:val="00A402FA"/>
    <w:rsid w:val="00B11534"/>
    <w:rsid w:val="00B967A1"/>
    <w:rsid w:val="00BC0AC6"/>
    <w:rsid w:val="00BD7BD2"/>
    <w:rsid w:val="00BD7F11"/>
    <w:rsid w:val="00BE3AF3"/>
    <w:rsid w:val="00D42499"/>
    <w:rsid w:val="00DB40BB"/>
    <w:rsid w:val="00E6583F"/>
    <w:rsid w:val="00E91114"/>
    <w:rsid w:val="00EF0AD5"/>
    <w:rsid w:val="00F6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C1DB9"/>
  <w15:chartTrackingRefBased/>
  <w15:docId w15:val="{99A48248-7A71-4CA7-A3A8-C89DE22C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F9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0B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p.transparenciasinaloa.gob.mx/avisos-de-privacidad-de-la-secretaria-de-obras-public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Picos</dc:creator>
  <cp:keywords/>
  <dc:description/>
  <cp:lastModifiedBy>Lenovo</cp:lastModifiedBy>
  <cp:revision>2</cp:revision>
  <dcterms:created xsi:type="dcterms:W3CDTF">2024-02-13T20:38:00Z</dcterms:created>
  <dcterms:modified xsi:type="dcterms:W3CDTF">2024-02-13T20:38:00Z</dcterms:modified>
</cp:coreProperties>
</file>