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512063</wp:posOffset>
            </wp:positionH>
            <wp:positionV relativeFrom="paragraph">
              <wp:posOffset>-480917</wp:posOffset>
            </wp:positionV>
            <wp:extent cx="581405" cy="95402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3</w:t>
      </w:r>
    </w:p>
    <w:p>
      <w:pPr>
        <w:pStyle w:val="BodyText"/>
        <w:spacing w:before="53"/>
        <w:ind w:left="1523"/>
      </w:pPr>
      <w:r>
        <w:rPr/>
        <w:t>Clasificador por Capítulo del Gasto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8"/>
        <w:gridCol w:w="2950"/>
        <w:gridCol w:w="3977"/>
      </w:tblGrid>
      <w:tr>
        <w:trPr>
          <w:trHeight w:val="685" w:hRule="atLeast"/>
        </w:trPr>
        <w:tc>
          <w:tcPr>
            <w:tcW w:w="4228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Capítulo</w:t>
            </w:r>
          </w:p>
        </w:tc>
        <w:tc>
          <w:tcPr>
            <w:tcW w:w="2950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right="277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362" w:hRule="atLeast"/>
        </w:trPr>
        <w:tc>
          <w:tcPr>
            <w:tcW w:w="42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12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977" w:type="dxa"/>
          </w:tcPr>
          <w:p>
            <w:pPr>
              <w:pStyle w:val="TableParagraph"/>
              <w:spacing w:before="128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$58,139,159,321</w:t>
            </w:r>
          </w:p>
        </w:tc>
      </w:tr>
      <w:tr>
        <w:trPr>
          <w:trHeight w:val="296" w:hRule="atLeast"/>
        </w:trPr>
        <w:tc>
          <w:tcPr>
            <w:tcW w:w="4228" w:type="dxa"/>
          </w:tcPr>
          <w:p>
            <w:pPr>
              <w:pStyle w:val="TableParagraph"/>
              <w:spacing w:before="44"/>
              <w:ind w:left="242"/>
              <w:rPr>
                <w:sz w:val="16"/>
              </w:rPr>
            </w:pPr>
            <w:r>
              <w:rPr>
                <w:sz w:val="16"/>
              </w:rPr>
              <w:t>Servicios personales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52"/>
              <w:ind w:right="2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7,036,312,389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Materiales y suministros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257,409,118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Servicios generales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956,742,818</w:t>
            </w:r>
          </w:p>
        </w:tc>
      </w:tr>
      <w:tr>
        <w:trPr>
          <w:trHeight w:val="306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Transferencias, asignaciones, subsidios y otras ayudas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2"/>
              <w:ind w:right="2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38,574,387,340</w:t>
            </w:r>
          </w:p>
        </w:tc>
      </w:tr>
      <w:tr>
        <w:trPr>
          <w:trHeight w:val="306" w:hRule="atLeast"/>
        </w:trPr>
        <w:tc>
          <w:tcPr>
            <w:tcW w:w="4228" w:type="dxa"/>
          </w:tcPr>
          <w:p>
            <w:pPr>
              <w:pStyle w:val="TableParagraph"/>
              <w:spacing w:before="55"/>
              <w:ind w:left="242"/>
              <w:rPr>
                <w:sz w:val="16"/>
              </w:rPr>
            </w:pPr>
            <w:r>
              <w:rPr>
                <w:sz w:val="16"/>
              </w:rPr>
              <w:t>Inversión pública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2"/>
              <w:ind w:right="2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1,818,101,096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Inversiones financieras y otras provisiones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84,318,417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Participaciones y aportaciones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8,844,394,472</w:t>
            </w:r>
          </w:p>
        </w:tc>
      </w:tr>
      <w:tr>
        <w:trPr>
          <w:trHeight w:val="246" w:hRule="atLeast"/>
        </w:trPr>
        <w:tc>
          <w:tcPr>
            <w:tcW w:w="4228" w:type="dxa"/>
          </w:tcPr>
          <w:p>
            <w:pPr>
              <w:pStyle w:val="TableParagraph"/>
              <w:spacing w:line="172" w:lineRule="exact" w:before="54"/>
              <w:ind w:left="242"/>
              <w:rPr>
                <w:sz w:val="16"/>
              </w:rPr>
            </w:pPr>
            <w:r>
              <w:rPr>
                <w:sz w:val="16"/>
              </w:rPr>
              <w:t>Deuda pública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line="164" w:lineRule="exact" w:before="63"/>
              <w:ind w:right="27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567,493,671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rpt_ppp_ana_pres_eger_resum_CAP_PRES_sinCONV_img_18</dc:title>
  <dcterms:created xsi:type="dcterms:W3CDTF">2022-01-21T19:23:00Z</dcterms:created>
  <dcterms:modified xsi:type="dcterms:W3CDTF">2022-01-21T19:23:00Z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