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0493" w:rsidRDefault="001C0493" w:rsidP="001C0493">
      <w:pPr>
        <w:spacing w:after="120" w:line="240" w:lineRule="auto"/>
        <w:rPr>
          <w:rFonts w:cstheme="minorHAnsi"/>
          <w:b/>
          <w:sz w:val="28"/>
          <w:szCs w:val="28"/>
        </w:rPr>
      </w:pPr>
      <w:r>
        <w:rPr>
          <w:rFonts w:cstheme="minorHAnsi"/>
          <w:b/>
          <w:noProof/>
          <w:sz w:val="28"/>
          <w:szCs w:val="28"/>
          <w:lang w:eastAsia="es-MX"/>
        </w:rPr>
        <w:drawing>
          <wp:anchor distT="0" distB="0" distL="114300" distR="114300" simplePos="0" relativeHeight="251678720" behindDoc="0" locked="0" layoutInCell="1" allowOverlap="1">
            <wp:simplePos x="0" y="0"/>
            <wp:positionH relativeFrom="column">
              <wp:posOffset>-1061085</wp:posOffset>
            </wp:positionH>
            <wp:positionV relativeFrom="paragraph">
              <wp:posOffset>-600075</wp:posOffset>
            </wp:positionV>
            <wp:extent cx="7719060" cy="9744075"/>
            <wp:effectExtent l="19050" t="0" r="0" b="0"/>
            <wp:wrapThrough wrapText="bothSides">
              <wp:wrapPolygon edited="0">
                <wp:start x="-53" y="0"/>
                <wp:lineTo x="-53" y="21579"/>
                <wp:lineTo x="21589" y="21579"/>
                <wp:lineTo x="21589" y="0"/>
                <wp:lineTo x="-53" y="0"/>
              </wp:wrapPolygon>
            </wp:wrapThrough>
            <wp:docPr id="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7719060" cy="9744075"/>
                    </a:xfrm>
                    <a:prstGeom prst="rect">
                      <a:avLst/>
                    </a:prstGeom>
                    <a:noFill/>
                    <a:ln w="9525">
                      <a:noFill/>
                      <a:miter lim="800000"/>
                      <a:headEnd/>
                      <a:tailEnd/>
                    </a:ln>
                  </pic:spPr>
                </pic:pic>
              </a:graphicData>
            </a:graphic>
          </wp:anchor>
        </w:drawing>
      </w:r>
    </w:p>
    <w:p w:rsidR="00F03223" w:rsidRPr="001C0493" w:rsidRDefault="00F03223" w:rsidP="001C0493">
      <w:pPr>
        <w:spacing w:after="120" w:line="240" w:lineRule="auto"/>
        <w:jc w:val="center"/>
        <w:rPr>
          <w:rFonts w:cstheme="minorHAnsi"/>
          <w:b/>
          <w:sz w:val="28"/>
          <w:szCs w:val="28"/>
        </w:rPr>
      </w:pPr>
    </w:p>
    <w:p w:rsidR="008F1A16" w:rsidRDefault="008F1A16" w:rsidP="008F1A16">
      <w:pPr>
        <w:spacing w:after="0" w:line="240" w:lineRule="auto"/>
        <w:jc w:val="center"/>
        <w:rPr>
          <w:rFonts w:ascii="Arial" w:hAnsi="Arial" w:cs="Arial"/>
          <w:b/>
          <w:smallCaps/>
          <w:sz w:val="36"/>
          <w:szCs w:val="36"/>
        </w:rPr>
      </w:pPr>
      <w:r w:rsidRPr="009C2EAC">
        <w:rPr>
          <w:rFonts w:ascii="Arial" w:hAnsi="Arial" w:cs="Arial"/>
          <w:b/>
          <w:smallCaps/>
          <w:sz w:val="36"/>
          <w:szCs w:val="36"/>
        </w:rPr>
        <w:t>Programa sectorial de la</w:t>
      </w:r>
    </w:p>
    <w:p w:rsidR="008F1A16" w:rsidRPr="00CE71A6" w:rsidRDefault="008F1A16" w:rsidP="008F1A16">
      <w:pPr>
        <w:spacing w:after="0" w:line="240" w:lineRule="auto"/>
        <w:jc w:val="center"/>
        <w:rPr>
          <w:rFonts w:ascii="Arial" w:hAnsi="Arial" w:cs="Arial"/>
          <w:b/>
          <w:smallCaps/>
          <w:sz w:val="36"/>
          <w:szCs w:val="36"/>
        </w:rPr>
      </w:pPr>
      <w:r w:rsidRPr="009C2EAC">
        <w:rPr>
          <w:rFonts w:ascii="Arial" w:hAnsi="Arial" w:cs="Arial"/>
          <w:b/>
          <w:smallCaps/>
          <w:sz w:val="36"/>
          <w:szCs w:val="36"/>
        </w:rPr>
        <w:t xml:space="preserve"> </w:t>
      </w:r>
      <w:r w:rsidRPr="00CE71A6">
        <w:rPr>
          <w:rFonts w:ascii="Arial" w:hAnsi="Arial" w:cs="Arial"/>
          <w:b/>
          <w:smallCaps/>
          <w:sz w:val="36"/>
          <w:szCs w:val="36"/>
        </w:rPr>
        <w:t>GOBERNABILIDAD DEMOCR</w:t>
      </w:r>
      <w:r>
        <w:rPr>
          <w:rFonts w:ascii="Arial" w:hAnsi="Arial" w:cs="Arial"/>
          <w:b/>
          <w:smallCaps/>
          <w:sz w:val="36"/>
          <w:szCs w:val="36"/>
        </w:rPr>
        <w:t>Á</w:t>
      </w:r>
      <w:r w:rsidRPr="00CE71A6">
        <w:rPr>
          <w:rFonts w:ascii="Arial" w:hAnsi="Arial" w:cs="Arial"/>
          <w:b/>
          <w:smallCaps/>
          <w:sz w:val="36"/>
          <w:szCs w:val="36"/>
        </w:rPr>
        <w:t>TICA Y ESTADO DE DERECHO</w:t>
      </w:r>
    </w:p>
    <w:p w:rsidR="008F1A16" w:rsidRPr="009C2EAC" w:rsidRDefault="008F1A16" w:rsidP="008F1A16">
      <w:pPr>
        <w:spacing w:after="0" w:line="240" w:lineRule="auto"/>
        <w:jc w:val="center"/>
        <w:rPr>
          <w:rFonts w:ascii="Arial" w:hAnsi="Arial" w:cs="Arial"/>
          <w:b/>
          <w:smallCaps/>
          <w:sz w:val="36"/>
          <w:szCs w:val="36"/>
        </w:rPr>
      </w:pPr>
    </w:p>
    <w:p w:rsidR="008F1A16" w:rsidRPr="009C2EAC" w:rsidRDefault="008F1A16" w:rsidP="008F1A16">
      <w:pPr>
        <w:spacing w:after="0" w:line="240" w:lineRule="auto"/>
        <w:jc w:val="center"/>
        <w:rPr>
          <w:rFonts w:ascii="Arial" w:hAnsi="Arial" w:cs="Arial"/>
          <w:b/>
          <w:smallCaps/>
          <w:sz w:val="36"/>
          <w:szCs w:val="36"/>
        </w:rPr>
      </w:pPr>
      <w:r w:rsidRPr="009C2EAC">
        <w:rPr>
          <w:rFonts w:ascii="Arial" w:hAnsi="Arial" w:cs="Arial"/>
          <w:b/>
          <w:smallCaps/>
          <w:sz w:val="36"/>
          <w:szCs w:val="36"/>
        </w:rPr>
        <w:t>2017-2021</w:t>
      </w:r>
    </w:p>
    <w:p w:rsidR="008F1A16" w:rsidRPr="00927AAC" w:rsidRDefault="008F1A16" w:rsidP="008F1A16">
      <w:pPr>
        <w:jc w:val="center"/>
        <w:rPr>
          <w:rFonts w:ascii="Arial" w:hAnsi="Arial" w:cs="Arial"/>
          <w:b/>
          <w:smallCaps/>
          <w:sz w:val="32"/>
          <w:szCs w:val="36"/>
        </w:rPr>
      </w:pPr>
    </w:p>
    <w:p w:rsidR="008F1A16" w:rsidRPr="00927AAC" w:rsidRDefault="008F1A16" w:rsidP="008F1A16">
      <w:pPr>
        <w:jc w:val="center"/>
        <w:rPr>
          <w:rFonts w:ascii="Arial" w:hAnsi="Arial" w:cs="Arial"/>
          <w:b/>
          <w:smallCaps/>
          <w:sz w:val="32"/>
          <w:szCs w:val="36"/>
        </w:rPr>
      </w:pPr>
      <w:r w:rsidRPr="00927AAC">
        <w:rPr>
          <w:rFonts w:ascii="Arial" w:hAnsi="Arial" w:cs="Arial"/>
          <w:b/>
          <w:smallCaps/>
          <w:sz w:val="32"/>
          <w:szCs w:val="36"/>
        </w:rPr>
        <w:t>Contenido</w:t>
      </w:r>
    </w:p>
    <w:p w:rsidR="008F1A16" w:rsidRPr="00927AAC" w:rsidRDefault="008F1A16" w:rsidP="008F1A16">
      <w:pPr>
        <w:rPr>
          <w:rFonts w:ascii="Arial" w:hAnsi="Arial" w:cs="Arial"/>
          <w:b/>
          <w:smallCaps/>
          <w:sz w:val="32"/>
          <w:szCs w:val="36"/>
        </w:rPr>
      </w:pPr>
      <w:r w:rsidRPr="00927AAC">
        <w:rPr>
          <w:rFonts w:ascii="Arial" w:hAnsi="Arial" w:cs="Arial"/>
          <w:b/>
          <w:smallCaps/>
          <w:sz w:val="32"/>
          <w:szCs w:val="36"/>
        </w:rPr>
        <w:t>Mensaje del</w:t>
      </w:r>
      <w:r>
        <w:rPr>
          <w:rFonts w:ascii="Arial" w:hAnsi="Arial" w:cs="Arial"/>
          <w:b/>
          <w:smallCaps/>
          <w:sz w:val="32"/>
          <w:szCs w:val="36"/>
        </w:rPr>
        <w:t xml:space="preserve"> Secretario General de Gobierno</w:t>
      </w:r>
    </w:p>
    <w:p w:rsidR="008F1A16" w:rsidRDefault="008F1A16" w:rsidP="008F1A16">
      <w:pPr>
        <w:rPr>
          <w:rFonts w:ascii="Arial" w:hAnsi="Arial" w:cs="Arial"/>
          <w:b/>
          <w:smallCaps/>
          <w:sz w:val="32"/>
          <w:szCs w:val="36"/>
        </w:rPr>
      </w:pPr>
      <w:r w:rsidRPr="00927AAC">
        <w:rPr>
          <w:rFonts w:ascii="Arial" w:hAnsi="Arial" w:cs="Arial"/>
          <w:b/>
          <w:smallCaps/>
          <w:sz w:val="32"/>
          <w:szCs w:val="36"/>
        </w:rPr>
        <w:t>Introducción</w:t>
      </w:r>
    </w:p>
    <w:p w:rsidR="008F1A16" w:rsidRPr="00CC2C17" w:rsidRDefault="008F1A16" w:rsidP="008F1A16">
      <w:pPr>
        <w:rPr>
          <w:rFonts w:ascii="Arial" w:hAnsi="Arial" w:cs="Arial"/>
          <w:b/>
          <w:smallCaps/>
          <w:sz w:val="32"/>
          <w:szCs w:val="36"/>
        </w:rPr>
      </w:pPr>
      <w:r w:rsidRPr="00CC2C17">
        <w:rPr>
          <w:rFonts w:ascii="Arial" w:hAnsi="Arial" w:cs="Arial"/>
          <w:b/>
          <w:smallCaps/>
          <w:sz w:val="32"/>
          <w:szCs w:val="36"/>
        </w:rPr>
        <w:t>Misión, visión, principios y valore</w:t>
      </w:r>
      <w:r>
        <w:rPr>
          <w:rFonts w:ascii="Arial" w:hAnsi="Arial" w:cs="Arial"/>
          <w:b/>
          <w:smallCaps/>
          <w:sz w:val="32"/>
          <w:szCs w:val="36"/>
        </w:rPr>
        <w:t>s</w:t>
      </w:r>
    </w:p>
    <w:p w:rsidR="008F1A16" w:rsidRPr="00927AAC" w:rsidRDefault="008F1A16" w:rsidP="008F1A16">
      <w:pPr>
        <w:rPr>
          <w:rFonts w:ascii="Arial" w:hAnsi="Arial" w:cs="Arial"/>
          <w:sz w:val="32"/>
          <w:szCs w:val="36"/>
        </w:rPr>
      </w:pPr>
      <w:r w:rsidRPr="00927AAC">
        <w:rPr>
          <w:rFonts w:ascii="Arial" w:hAnsi="Arial" w:cs="Arial"/>
          <w:b/>
          <w:smallCaps/>
          <w:sz w:val="32"/>
          <w:szCs w:val="36"/>
        </w:rPr>
        <w:t>Capítulo 1.</w:t>
      </w:r>
      <w:r>
        <w:rPr>
          <w:rFonts w:ascii="Arial" w:hAnsi="Arial" w:cs="Arial"/>
          <w:b/>
          <w:smallCaps/>
          <w:sz w:val="32"/>
          <w:szCs w:val="36"/>
        </w:rPr>
        <w:tab/>
      </w:r>
      <w:r w:rsidRPr="00927AAC">
        <w:rPr>
          <w:rFonts w:ascii="Arial" w:hAnsi="Arial" w:cs="Arial"/>
          <w:sz w:val="32"/>
          <w:szCs w:val="36"/>
        </w:rPr>
        <w:t>Diagnóstico</w:t>
      </w:r>
    </w:p>
    <w:p w:rsidR="008F1A16" w:rsidRPr="00927AAC" w:rsidRDefault="008F1A16" w:rsidP="008F1A16">
      <w:pPr>
        <w:rPr>
          <w:rFonts w:ascii="Arial" w:hAnsi="Arial" w:cs="Arial"/>
          <w:sz w:val="32"/>
          <w:szCs w:val="36"/>
        </w:rPr>
      </w:pPr>
      <w:r w:rsidRPr="00927AAC">
        <w:rPr>
          <w:rFonts w:ascii="Arial" w:hAnsi="Arial" w:cs="Arial"/>
          <w:b/>
          <w:smallCaps/>
          <w:sz w:val="32"/>
          <w:szCs w:val="36"/>
        </w:rPr>
        <w:t>Capítulo 2.</w:t>
      </w:r>
      <w:r w:rsidRPr="00927AAC">
        <w:rPr>
          <w:rFonts w:ascii="Arial" w:hAnsi="Arial" w:cs="Arial"/>
          <w:b/>
          <w:sz w:val="32"/>
          <w:szCs w:val="36"/>
        </w:rPr>
        <w:t xml:space="preserve"> </w:t>
      </w:r>
      <w:r w:rsidRPr="00927AAC">
        <w:rPr>
          <w:rFonts w:ascii="Arial" w:hAnsi="Arial" w:cs="Arial"/>
          <w:sz w:val="32"/>
          <w:szCs w:val="36"/>
        </w:rPr>
        <w:t xml:space="preserve">  </w:t>
      </w:r>
      <w:r>
        <w:rPr>
          <w:rFonts w:ascii="Arial" w:hAnsi="Arial" w:cs="Arial"/>
          <w:sz w:val="32"/>
          <w:szCs w:val="36"/>
        </w:rPr>
        <w:tab/>
      </w:r>
      <w:r w:rsidRPr="00927AAC">
        <w:rPr>
          <w:rFonts w:ascii="Arial" w:hAnsi="Arial" w:cs="Arial"/>
          <w:sz w:val="32"/>
          <w:szCs w:val="36"/>
        </w:rPr>
        <w:t>Estrategia General</w:t>
      </w:r>
    </w:p>
    <w:p w:rsidR="008F1A16" w:rsidRPr="00927AAC" w:rsidRDefault="008F1A16" w:rsidP="008F1A16">
      <w:pPr>
        <w:rPr>
          <w:rFonts w:ascii="Arial" w:hAnsi="Arial" w:cs="Arial"/>
          <w:sz w:val="32"/>
          <w:szCs w:val="36"/>
        </w:rPr>
      </w:pPr>
      <w:r w:rsidRPr="00927AAC">
        <w:rPr>
          <w:rFonts w:ascii="Arial" w:hAnsi="Arial" w:cs="Arial"/>
          <w:b/>
          <w:smallCaps/>
          <w:sz w:val="32"/>
          <w:szCs w:val="36"/>
        </w:rPr>
        <w:t>Capítulo 3.</w:t>
      </w:r>
      <w:r w:rsidRPr="00927AAC">
        <w:rPr>
          <w:rFonts w:ascii="Arial" w:hAnsi="Arial" w:cs="Arial"/>
          <w:b/>
          <w:sz w:val="32"/>
          <w:szCs w:val="36"/>
        </w:rPr>
        <w:t xml:space="preserve"> </w:t>
      </w:r>
      <w:r w:rsidRPr="00927AAC">
        <w:rPr>
          <w:rFonts w:ascii="Arial" w:hAnsi="Arial" w:cs="Arial"/>
          <w:sz w:val="32"/>
          <w:szCs w:val="36"/>
        </w:rPr>
        <w:t xml:space="preserve">  </w:t>
      </w:r>
      <w:r>
        <w:rPr>
          <w:rFonts w:ascii="Arial" w:hAnsi="Arial" w:cs="Arial"/>
          <w:sz w:val="32"/>
          <w:szCs w:val="36"/>
        </w:rPr>
        <w:tab/>
      </w:r>
      <w:r w:rsidRPr="00927AAC">
        <w:rPr>
          <w:rFonts w:ascii="Arial" w:hAnsi="Arial" w:cs="Arial"/>
          <w:sz w:val="32"/>
          <w:szCs w:val="36"/>
        </w:rPr>
        <w:t>Políticas Públicas e Instrumentos</w:t>
      </w:r>
    </w:p>
    <w:p w:rsidR="008F1A16" w:rsidRPr="00927AAC" w:rsidRDefault="008F1A16" w:rsidP="008F1A16">
      <w:pPr>
        <w:rPr>
          <w:rFonts w:ascii="Arial" w:hAnsi="Arial" w:cs="Arial"/>
          <w:sz w:val="32"/>
          <w:szCs w:val="36"/>
        </w:rPr>
      </w:pPr>
      <w:r w:rsidRPr="00927AAC">
        <w:rPr>
          <w:rFonts w:ascii="Arial" w:hAnsi="Arial" w:cs="Arial"/>
          <w:b/>
          <w:smallCaps/>
          <w:sz w:val="32"/>
          <w:szCs w:val="36"/>
        </w:rPr>
        <w:t>Capítulo 4.</w:t>
      </w:r>
      <w:r w:rsidRPr="00927AAC">
        <w:rPr>
          <w:rFonts w:ascii="Arial" w:hAnsi="Arial" w:cs="Arial"/>
          <w:sz w:val="32"/>
          <w:szCs w:val="36"/>
        </w:rPr>
        <w:t xml:space="preserve">   </w:t>
      </w:r>
      <w:r>
        <w:rPr>
          <w:rFonts w:ascii="Arial" w:hAnsi="Arial" w:cs="Arial"/>
          <w:sz w:val="32"/>
          <w:szCs w:val="36"/>
        </w:rPr>
        <w:tab/>
      </w:r>
      <w:r w:rsidRPr="00927AAC">
        <w:rPr>
          <w:rFonts w:ascii="Arial" w:hAnsi="Arial" w:cs="Arial"/>
          <w:sz w:val="32"/>
          <w:szCs w:val="36"/>
        </w:rPr>
        <w:t>Matriz Estratégica</w:t>
      </w:r>
    </w:p>
    <w:p w:rsidR="008F1A16" w:rsidRDefault="008F1A16" w:rsidP="008F1A16">
      <w:pPr>
        <w:rPr>
          <w:rFonts w:ascii="Arial" w:hAnsi="Arial" w:cs="Arial"/>
          <w:sz w:val="32"/>
          <w:szCs w:val="36"/>
        </w:rPr>
      </w:pPr>
      <w:r w:rsidRPr="00927AAC">
        <w:rPr>
          <w:rFonts w:ascii="Arial" w:hAnsi="Arial" w:cs="Arial"/>
          <w:smallCaps/>
          <w:sz w:val="32"/>
          <w:szCs w:val="36"/>
        </w:rPr>
        <w:t xml:space="preserve">                    </w:t>
      </w:r>
      <w:r>
        <w:rPr>
          <w:rFonts w:ascii="Arial" w:hAnsi="Arial" w:cs="Arial"/>
          <w:smallCaps/>
          <w:sz w:val="32"/>
          <w:szCs w:val="36"/>
        </w:rPr>
        <w:tab/>
      </w:r>
      <w:r w:rsidRPr="00927AAC">
        <w:rPr>
          <w:rFonts w:ascii="Arial" w:hAnsi="Arial" w:cs="Arial"/>
          <w:b/>
          <w:smallCaps/>
          <w:sz w:val="32"/>
          <w:szCs w:val="36"/>
        </w:rPr>
        <w:t>4.1.</w:t>
      </w:r>
      <w:r>
        <w:rPr>
          <w:rFonts w:ascii="Arial" w:hAnsi="Arial" w:cs="Arial"/>
          <w:b/>
          <w:sz w:val="32"/>
          <w:szCs w:val="36"/>
        </w:rPr>
        <w:t xml:space="preserve"> </w:t>
      </w:r>
      <w:r w:rsidRPr="00927AAC">
        <w:rPr>
          <w:rFonts w:ascii="Arial" w:hAnsi="Arial" w:cs="Arial"/>
          <w:sz w:val="32"/>
          <w:szCs w:val="36"/>
        </w:rPr>
        <w:t>Objetivos, Estrategias y Líneas de Acción</w:t>
      </w:r>
    </w:p>
    <w:p w:rsidR="008F1A16" w:rsidRDefault="008F1A16" w:rsidP="008F1A16">
      <w:pPr>
        <w:ind w:left="2124"/>
        <w:rPr>
          <w:rFonts w:ascii="Arial" w:hAnsi="Arial" w:cs="Arial"/>
          <w:sz w:val="32"/>
          <w:szCs w:val="36"/>
        </w:rPr>
      </w:pPr>
      <w:r w:rsidRPr="00927AAC">
        <w:rPr>
          <w:rFonts w:ascii="Arial" w:hAnsi="Arial" w:cs="Arial"/>
          <w:b/>
          <w:smallCaps/>
          <w:sz w:val="32"/>
          <w:szCs w:val="36"/>
        </w:rPr>
        <w:t>4.2.</w:t>
      </w:r>
      <w:r>
        <w:rPr>
          <w:rFonts w:ascii="Arial" w:hAnsi="Arial" w:cs="Arial"/>
          <w:sz w:val="32"/>
          <w:szCs w:val="36"/>
        </w:rPr>
        <w:t xml:space="preserve"> </w:t>
      </w:r>
      <w:r w:rsidRPr="00927AAC">
        <w:rPr>
          <w:rFonts w:ascii="Arial" w:hAnsi="Arial" w:cs="Arial"/>
          <w:sz w:val="32"/>
          <w:szCs w:val="36"/>
        </w:rPr>
        <w:t>Alineación de las Políticas Públicas del Programa</w:t>
      </w:r>
      <w:r w:rsidRPr="00927AAC">
        <w:rPr>
          <w:rFonts w:ascii="Arial" w:hAnsi="Arial" w:cs="Arial"/>
          <w:b/>
          <w:sz w:val="32"/>
          <w:szCs w:val="36"/>
        </w:rPr>
        <w:t xml:space="preserve"> </w:t>
      </w:r>
      <w:r w:rsidRPr="00927AAC">
        <w:rPr>
          <w:rFonts w:ascii="Arial" w:hAnsi="Arial" w:cs="Arial"/>
          <w:sz w:val="32"/>
          <w:szCs w:val="36"/>
        </w:rPr>
        <w:t>Sectorial con los Objetivos Estatales, Nacionales</w:t>
      </w:r>
      <w:r w:rsidRPr="00927AAC">
        <w:rPr>
          <w:rFonts w:ascii="Arial" w:hAnsi="Arial" w:cs="Arial"/>
          <w:b/>
          <w:sz w:val="32"/>
          <w:szCs w:val="36"/>
        </w:rPr>
        <w:t xml:space="preserve"> </w:t>
      </w:r>
      <w:r w:rsidRPr="00927AAC">
        <w:rPr>
          <w:rFonts w:ascii="Arial" w:hAnsi="Arial" w:cs="Arial"/>
          <w:sz w:val="32"/>
          <w:szCs w:val="36"/>
        </w:rPr>
        <w:t>e Internacionales</w:t>
      </w:r>
    </w:p>
    <w:p w:rsidR="008F1A16" w:rsidRPr="00927AAC" w:rsidRDefault="008F1A16" w:rsidP="008F1A16">
      <w:pPr>
        <w:ind w:left="1701" w:hanging="1701"/>
        <w:rPr>
          <w:rFonts w:ascii="Arial" w:hAnsi="Arial" w:cs="Arial"/>
          <w:b/>
          <w:sz w:val="32"/>
          <w:szCs w:val="36"/>
        </w:rPr>
      </w:pPr>
      <w:r>
        <w:rPr>
          <w:rFonts w:ascii="Arial" w:hAnsi="Arial" w:cs="Arial"/>
          <w:b/>
          <w:smallCaps/>
          <w:sz w:val="32"/>
          <w:szCs w:val="36"/>
        </w:rPr>
        <w:t>capítulo 5.</w:t>
      </w:r>
      <w:r>
        <w:rPr>
          <w:rFonts w:ascii="Arial" w:hAnsi="Arial" w:cs="Arial"/>
          <w:b/>
          <w:sz w:val="32"/>
          <w:szCs w:val="36"/>
        </w:rPr>
        <w:t xml:space="preserve"> </w:t>
      </w:r>
      <w:r>
        <w:rPr>
          <w:rFonts w:ascii="Arial" w:hAnsi="Arial" w:cs="Arial"/>
          <w:b/>
          <w:sz w:val="32"/>
          <w:szCs w:val="36"/>
        </w:rPr>
        <w:tab/>
      </w:r>
      <w:r w:rsidRPr="00B96BCB">
        <w:rPr>
          <w:rFonts w:ascii="Arial" w:hAnsi="Arial" w:cs="Arial"/>
          <w:sz w:val="32"/>
          <w:szCs w:val="36"/>
        </w:rPr>
        <w:t>Programas Presupuestarios</w:t>
      </w:r>
    </w:p>
    <w:p w:rsidR="008F1A16" w:rsidRPr="00927AAC" w:rsidRDefault="008F1A16" w:rsidP="008F1A16">
      <w:pPr>
        <w:ind w:left="2124" w:hanging="2124"/>
        <w:rPr>
          <w:rFonts w:ascii="Arial" w:hAnsi="Arial" w:cs="Arial"/>
          <w:sz w:val="32"/>
          <w:szCs w:val="36"/>
        </w:rPr>
      </w:pPr>
      <w:r w:rsidRPr="00927AAC">
        <w:rPr>
          <w:rFonts w:ascii="Arial" w:hAnsi="Arial" w:cs="Arial"/>
          <w:b/>
          <w:sz w:val="32"/>
          <w:szCs w:val="36"/>
        </w:rPr>
        <w:t>Capítulo</w:t>
      </w:r>
      <w:r>
        <w:rPr>
          <w:rFonts w:ascii="Arial" w:hAnsi="Arial" w:cs="Arial"/>
          <w:b/>
          <w:sz w:val="32"/>
          <w:szCs w:val="36"/>
        </w:rPr>
        <w:t xml:space="preserve"> 6.</w:t>
      </w:r>
      <w:r w:rsidRPr="00927AAC">
        <w:rPr>
          <w:rFonts w:ascii="Arial" w:hAnsi="Arial" w:cs="Arial"/>
          <w:b/>
          <w:sz w:val="32"/>
          <w:szCs w:val="36"/>
        </w:rPr>
        <w:t xml:space="preserve"> </w:t>
      </w:r>
      <w:r>
        <w:rPr>
          <w:rFonts w:ascii="Arial" w:hAnsi="Arial" w:cs="Arial"/>
          <w:b/>
          <w:sz w:val="32"/>
          <w:szCs w:val="36"/>
        </w:rPr>
        <w:tab/>
      </w:r>
      <w:r w:rsidRPr="00927AAC">
        <w:rPr>
          <w:rFonts w:ascii="Arial" w:hAnsi="Arial" w:cs="Arial"/>
          <w:sz w:val="32"/>
          <w:szCs w:val="36"/>
        </w:rPr>
        <w:t>Indicadores para el Seguimiento y Evaluación del Programa</w:t>
      </w:r>
      <w:r>
        <w:rPr>
          <w:rFonts w:ascii="Arial" w:hAnsi="Arial" w:cs="Arial"/>
          <w:sz w:val="32"/>
          <w:szCs w:val="36"/>
        </w:rPr>
        <w:t>.</w:t>
      </w:r>
    </w:p>
    <w:p w:rsidR="008F1A16" w:rsidRPr="00F03223" w:rsidRDefault="008F1A16" w:rsidP="008F1A16">
      <w:pPr>
        <w:rPr>
          <w:rFonts w:ascii="Arial" w:hAnsi="Arial" w:cs="Arial"/>
          <w:sz w:val="32"/>
          <w:szCs w:val="36"/>
        </w:rPr>
      </w:pPr>
      <w:r w:rsidRPr="00927AAC">
        <w:rPr>
          <w:rFonts w:ascii="Arial" w:hAnsi="Arial" w:cs="Arial"/>
          <w:b/>
          <w:sz w:val="32"/>
          <w:szCs w:val="36"/>
        </w:rPr>
        <w:t xml:space="preserve">               </w:t>
      </w:r>
      <w:r>
        <w:rPr>
          <w:rFonts w:ascii="Arial" w:hAnsi="Arial" w:cs="Arial"/>
          <w:b/>
          <w:sz w:val="32"/>
          <w:szCs w:val="36"/>
        </w:rPr>
        <w:tab/>
      </w:r>
      <w:r>
        <w:rPr>
          <w:rFonts w:ascii="Arial" w:hAnsi="Arial" w:cs="Arial"/>
          <w:b/>
          <w:sz w:val="32"/>
          <w:szCs w:val="36"/>
        </w:rPr>
        <w:tab/>
        <w:t>6</w:t>
      </w:r>
      <w:r w:rsidRPr="00F03223">
        <w:rPr>
          <w:rFonts w:ascii="Arial" w:hAnsi="Arial" w:cs="Arial"/>
          <w:b/>
          <w:sz w:val="32"/>
          <w:szCs w:val="36"/>
        </w:rPr>
        <w:t>.</w:t>
      </w:r>
      <w:r>
        <w:rPr>
          <w:rFonts w:ascii="Arial" w:hAnsi="Arial" w:cs="Arial"/>
          <w:b/>
          <w:sz w:val="32"/>
          <w:szCs w:val="36"/>
        </w:rPr>
        <w:t xml:space="preserve">1. </w:t>
      </w:r>
      <w:r>
        <w:rPr>
          <w:rFonts w:ascii="Arial" w:hAnsi="Arial" w:cs="Arial"/>
          <w:sz w:val="32"/>
          <w:szCs w:val="36"/>
        </w:rPr>
        <w:t xml:space="preserve">Indicadores </w:t>
      </w:r>
      <w:r w:rsidRPr="00F03223">
        <w:rPr>
          <w:rFonts w:ascii="Arial" w:hAnsi="Arial" w:cs="Arial"/>
          <w:sz w:val="32"/>
          <w:szCs w:val="36"/>
        </w:rPr>
        <w:t>Estratégicos</w:t>
      </w:r>
    </w:p>
    <w:p w:rsidR="008F1A16" w:rsidRPr="00F03223" w:rsidRDefault="008F1A16" w:rsidP="008F1A16">
      <w:pPr>
        <w:rPr>
          <w:rFonts w:ascii="Arial" w:hAnsi="Arial" w:cs="Arial"/>
          <w:sz w:val="32"/>
          <w:szCs w:val="36"/>
        </w:rPr>
      </w:pPr>
      <w:r w:rsidRPr="00F03223">
        <w:rPr>
          <w:rFonts w:ascii="Arial" w:hAnsi="Arial" w:cs="Arial"/>
          <w:sz w:val="32"/>
          <w:szCs w:val="36"/>
        </w:rPr>
        <w:t xml:space="preserve">              </w:t>
      </w:r>
      <w:r>
        <w:rPr>
          <w:rFonts w:ascii="Arial" w:hAnsi="Arial" w:cs="Arial"/>
          <w:sz w:val="32"/>
          <w:szCs w:val="36"/>
        </w:rPr>
        <w:tab/>
      </w:r>
      <w:r>
        <w:rPr>
          <w:rFonts w:ascii="Arial" w:hAnsi="Arial" w:cs="Arial"/>
          <w:sz w:val="32"/>
          <w:szCs w:val="36"/>
        </w:rPr>
        <w:tab/>
      </w:r>
      <w:r>
        <w:rPr>
          <w:rFonts w:ascii="Arial" w:hAnsi="Arial" w:cs="Arial"/>
          <w:b/>
          <w:sz w:val="32"/>
          <w:szCs w:val="36"/>
        </w:rPr>
        <w:t>6</w:t>
      </w:r>
      <w:r w:rsidRPr="00F03223">
        <w:rPr>
          <w:rFonts w:ascii="Arial" w:hAnsi="Arial" w:cs="Arial"/>
          <w:b/>
          <w:sz w:val="32"/>
          <w:szCs w:val="36"/>
        </w:rPr>
        <w:t>.2</w:t>
      </w:r>
      <w:r>
        <w:rPr>
          <w:rFonts w:ascii="Arial" w:hAnsi="Arial" w:cs="Arial"/>
          <w:b/>
          <w:sz w:val="32"/>
          <w:szCs w:val="36"/>
        </w:rPr>
        <w:t>.</w:t>
      </w:r>
      <w:r w:rsidRPr="00F03223">
        <w:rPr>
          <w:rFonts w:ascii="Arial" w:hAnsi="Arial" w:cs="Arial"/>
          <w:sz w:val="32"/>
          <w:szCs w:val="36"/>
        </w:rPr>
        <w:t xml:space="preserve"> Indicadores de Gestión</w:t>
      </w:r>
    </w:p>
    <w:p w:rsidR="008F1A16" w:rsidRDefault="008F1A16" w:rsidP="008F1A16">
      <w:pPr>
        <w:jc w:val="both"/>
        <w:rPr>
          <w:rFonts w:cstheme="minorHAnsi"/>
          <w:b/>
          <w:sz w:val="24"/>
          <w:szCs w:val="24"/>
        </w:rPr>
      </w:pPr>
      <w:r>
        <w:rPr>
          <w:rFonts w:ascii="Arial" w:hAnsi="Arial" w:cs="Arial"/>
          <w:b/>
          <w:sz w:val="32"/>
          <w:szCs w:val="36"/>
        </w:rPr>
        <w:t xml:space="preserve">             </w:t>
      </w:r>
      <w:r>
        <w:rPr>
          <w:rFonts w:ascii="Arial" w:hAnsi="Arial" w:cs="Arial"/>
          <w:b/>
          <w:sz w:val="32"/>
          <w:szCs w:val="36"/>
        </w:rPr>
        <w:tab/>
      </w:r>
      <w:r>
        <w:rPr>
          <w:rFonts w:ascii="Arial" w:hAnsi="Arial" w:cs="Arial"/>
          <w:b/>
          <w:sz w:val="32"/>
          <w:szCs w:val="36"/>
        </w:rPr>
        <w:tab/>
        <w:t>6</w:t>
      </w:r>
      <w:r w:rsidRPr="00F03223">
        <w:rPr>
          <w:rFonts w:ascii="Arial" w:hAnsi="Arial" w:cs="Arial"/>
          <w:b/>
          <w:sz w:val="32"/>
          <w:szCs w:val="36"/>
        </w:rPr>
        <w:t>.3</w:t>
      </w:r>
      <w:r>
        <w:rPr>
          <w:rFonts w:ascii="Arial" w:hAnsi="Arial" w:cs="Arial"/>
          <w:b/>
          <w:sz w:val="32"/>
          <w:szCs w:val="36"/>
        </w:rPr>
        <w:t xml:space="preserve">. </w:t>
      </w:r>
      <w:r w:rsidRPr="00927AAC">
        <w:rPr>
          <w:rFonts w:ascii="Arial" w:hAnsi="Arial" w:cs="Arial"/>
          <w:sz w:val="32"/>
          <w:szCs w:val="36"/>
        </w:rPr>
        <w:t>Mecanismos de Seguimiento y Evaluació</w:t>
      </w:r>
      <w:r>
        <w:rPr>
          <w:rFonts w:ascii="Arial" w:hAnsi="Arial" w:cs="Arial"/>
          <w:sz w:val="32"/>
          <w:szCs w:val="36"/>
        </w:rPr>
        <w:t>n</w:t>
      </w:r>
    </w:p>
    <w:p w:rsidR="00F03223" w:rsidRDefault="00F03223" w:rsidP="00080940">
      <w:pPr>
        <w:jc w:val="both"/>
        <w:rPr>
          <w:rFonts w:cstheme="minorHAnsi"/>
          <w:b/>
          <w:sz w:val="24"/>
          <w:szCs w:val="24"/>
        </w:rPr>
      </w:pPr>
    </w:p>
    <w:p w:rsidR="00F03223" w:rsidRDefault="00F03223" w:rsidP="00080940">
      <w:pPr>
        <w:jc w:val="both"/>
        <w:rPr>
          <w:rFonts w:cstheme="minorHAnsi"/>
          <w:b/>
          <w:sz w:val="24"/>
          <w:szCs w:val="24"/>
        </w:rPr>
      </w:pPr>
    </w:p>
    <w:p w:rsidR="00F03223" w:rsidRDefault="00F03223" w:rsidP="00080940">
      <w:pPr>
        <w:jc w:val="both"/>
        <w:rPr>
          <w:rFonts w:ascii="Arial" w:hAnsi="Arial" w:cs="Arial"/>
          <w:b/>
          <w:smallCaps/>
          <w:sz w:val="48"/>
          <w:szCs w:val="48"/>
        </w:rPr>
      </w:pPr>
    </w:p>
    <w:p w:rsidR="00F03223" w:rsidRDefault="00F03223" w:rsidP="00080940">
      <w:pPr>
        <w:jc w:val="both"/>
        <w:rPr>
          <w:rFonts w:ascii="Arial" w:hAnsi="Arial" w:cs="Arial"/>
          <w:b/>
          <w:smallCaps/>
          <w:sz w:val="48"/>
          <w:szCs w:val="48"/>
        </w:rPr>
      </w:pPr>
    </w:p>
    <w:p w:rsidR="00F03223" w:rsidRDefault="00F03223" w:rsidP="00080940">
      <w:pPr>
        <w:jc w:val="both"/>
        <w:rPr>
          <w:rFonts w:ascii="Arial" w:hAnsi="Arial" w:cs="Arial"/>
          <w:b/>
          <w:smallCaps/>
          <w:sz w:val="48"/>
          <w:szCs w:val="48"/>
        </w:rPr>
      </w:pPr>
    </w:p>
    <w:p w:rsidR="00F03223" w:rsidRDefault="00F03223" w:rsidP="00080940">
      <w:pPr>
        <w:jc w:val="both"/>
        <w:rPr>
          <w:rFonts w:ascii="Arial" w:hAnsi="Arial" w:cs="Arial"/>
          <w:b/>
          <w:smallCaps/>
          <w:sz w:val="48"/>
          <w:szCs w:val="48"/>
        </w:rPr>
      </w:pPr>
    </w:p>
    <w:p w:rsidR="00F03223" w:rsidRDefault="00F03223" w:rsidP="00080940">
      <w:pPr>
        <w:jc w:val="both"/>
        <w:rPr>
          <w:rFonts w:ascii="Arial" w:hAnsi="Arial" w:cs="Arial"/>
          <w:b/>
          <w:smallCaps/>
          <w:sz w:val="48"/>
          <w:szCs w:val="48"/>
        </w:rPr>
      </w:pPr>
    </w:p>
    <w:p w:rsidR="00F03223" w:rsidRDefault="00F03223" w:rsidP="00080940">
      <w:pPr>
        <w:jc w:val="both"/>
        <w:rPr>
          <w:rFonts w:ascii="Arial" w:hAnsi="Arial" w:cs="Arial"/>
          <w:b/>
          <w:smallCaps/>
          <w:sz w:val="48"/>
          <w:szCs w:val="48"/>
        </w:rPr>
      </w:pPr>
    </w:p>
    <w:p w:rsidR="00080940" w:rsidRPr="00F03223" w:rsidRDefault="009E731C" w:rsidP="00F03223">
      <w:pPr>
        <w:jc w:val="center"/>
        <w:rPr>
          <w:rFonts w:ascii="Arial" w:hAnsi="Arial" w:cs="Arial"/>
          <w:b/>
          <w:smallCaps/>
          <w:sz w:val="48"/>
          <w:szCs w:val="48"/>
        </w:rPr>
      </w:pPr>
      <w:r w:rsidRPr="00F03223">
        <w:rPr>
          <w:rFonts w:ascii="Arial" w:hAnsi="Arial" w:cs="Arial"/>
          <w:b/>
          <w:smallCaps/>
          <w:sz w:val="48"/>
          <w:szCs w:val="48"/>
        </w:rPr>
        <w:t>MENSAJE DEL SECRETARIO GENERAL DE GOBIERNO</w:t>
      </w:r>
    </w:p>
    <w:p w:rsidR="00F03223" w:rsidRDefault="00F03223" w:rsidP="00080940">
      <w:pPr>
        <w:jc w:val="both"/>
        <w:rPr>
          <w:rFonts w:cstheme="minorHAnsi"/>
          <w:b/>
          <w:sz w:val="24"/>
          <w:szCs w:val="24"/>
        </w:rPr>
      </w:pPr>
    </w:p>
    <w:p w:rsidR="00F03223" w:rsidRDefault="00F03223" w:rsidP="00080940">
      <w:pPr>
        <w:jc w:val="both"/>
        <w:rPr>
          <w:rFonts w:cstheme="minorHAnsi"/>
          <w:b/>
          <w:sz w:val="24"/>
          <w:szCs w:val="24"/>
        </w:rPr>
      </w:pPr>
    </w:p>
    <w:p w:rsidR="00F03223" w:rsidRDefault="00F03223" w:rsidP="00080940">
      <w:pPr>
        <w:jc w:val="both"/>
        <w:rPr>
          <w:rFonts w:cstheme="minorHAnsi"/>
          <w:b/>
          <w:sz w:val="24"/>
          <w:szCs w:val="24"/>
        </w:rPr>
      </w:pPr>
    </w:p>
    <w:p w:rsidR="00F03223" w:rsidRDefault="00F03223" w:rsidP="00080940">
      <w:pPr>
        <w:jc w:val="both"/>
        <w:rPr>
          <w:rFonts w:cstheme="minorHAnsi"/>
          <w:b/>
          <w:sz w:val="24"/>
          <w:szCs w:val="24"/>
        </w:rPr>
      </w:pPr>
    </w:p>
    <w:p w:rsidR="00F03223" w:rsidRDefault="00F03223" w:rsidP="00080940">
      <w:pPr>
        <w:jc w:val="both"/>
        <w:rPr>
          <w:rFonts w:cstheme="minorHAnsi"/>
          <w:b/>
          <w:sz w:val="24"/>
          <w:szCs w:val="24"/>
        </w:rPr>
      </w:pPr>
    </w:p>
    <w:p w:rsidR="00F03223" w:rsidRDefault="00F03223" w:rsidP="00080940">
      <w:pPr>
        <w:jc w:val="both"/>
        <w:rPr>
          <w:rFonts w:cstheme="minorHAnsi"/>
          <w:b/>
          <w:sz w:val="24"/>
          <w:szCs w:val="24"/>
        </w:rPr>
      </w:pPr>
    </w:p>
    <w:p w:rsidR="00DB47CB" w:rsidRDefault="00DB47CB" w:rsidP="00080940">
      <w:pPr>
        <w:jc w:val="both"/>
        <w:rPr>
          <w:rFonts w:cstheme="minorHAnsi"/>
          <w:b/>
          <w:sz w:val="24"/>
          <w:szCs w:val="24"/>
        </w:rPr>
      </w:pPr>
    </w:p>
    <w:p w:rsidR="00DB47CB" w:rsidRDefault="00DB47CB" w:rsidP="00080940">
      <w:pPr>
        <w:jc w:val="both"/>
        <w:rPr>
          <w:rFonts w:cstheme="minorHAnsi"/>
          <w:b/>
          <w:sz w:val="24"/>
          <w:szCs w:val="24"/>
        </w:rPr>
      </w:pPr>
    </w:p>
    <w:p w:rsidR="00F03223" w:rsidRDefault="00F03223" w:rsidP="00080940">
      <w:pPr>
        <w:jc w:val="both"/>
        <w:rPr>
          <w:rFonts w:cstheme="minorHAnsi"/>
          <w:b/>
          <w:sz w:val="24"/>
          <w:szCs w:val="24"/>
        </w:rPr>
      </w:pPr>
    </w:p>
    <w:p w:rsidR="00F03223" w:rsidRDefault="00F03223" w:rsidP="00080940">
      <w:pPr>
        <w:jc w:val="both"/>
        <w:rPr>
          <w:rFonts w:cstheme="minorHAnsi"/>
          <w:b/>
          <w:sz w:val="24"/>
          <w:szCs w:val="24"/>
        </w:rPr>
      </w:pPr>
    </w:p>
    <w:p w:rsidR="00F03223" w:rsidRDefault="00F03223" w:rsidP="00080940">
      <w:pPr>
        <w:jc w:val="both"/>
        <w:rPr>
          <w:rFonts w:cstheme="minorHAnsi"/>
          <w:b/>
          <w:sz w:val="24"/>
          <w:szCs w:val="24"/>
        </w:rPr>
      </w:pPr>
    </w:p>
    <w:p w:rsidR="00F03223" w:rsidRDefault="00F03223" w:rsidP="00080940">
      <w:pPr>
        <w:jc w:val="both"/>
        <w:rPr>
          <w:rFonts w:cstheme="minorHAnsi"/>
          <w:b/>
          <w:sz w:val="24"/>
          <w:szCs w:val="24"/>
        </w:rPr>
      </w:pPr>
    </w:p>
    <w:p w:rsidR="00F03223" w:rsidRDefault="00F03223" w:rsidP="00080940">
      <w:pPr>
        <w:jc w:val="both"/>
        <w:rPr>
          <w:rFonts w:cstheme="minorHAnsi"/>
          <w:b/>
          <w:sz w:val="24"/>
          <w:szCs w:val="24"/>
        </w:rPr>
      </w:pPr>
    </w:p>
    <w:p w:rsidR="00F03223" w:rsidRDefault="00F03223" w:rsidP="00080940">
      <w:pPr>
        <w:jc w:val="both"/>
        <w:rPr>
          <w:rFonts w:cstheme="minorHAnsi"/>
          <w:b/>
          <w:sz w:val="24"/>
          <w:szCs w:val="24"/>
        </w:rPr>
      </w:pPr>
    </w:p>
    <w:p w:rsidR="00F03223" w:rsidRPr="009E731C" w:rsidRDefault="00F03223" w:rsidP="00080940">
      <w:pPr>
        <w:jc w:val="both"/>
        <w:rPr>
          <w:rFonts w:cstheme="minorHAnsi"/>
          <w:b/>
          <w:sz w:val="24"/>
          <w:szCs w:val="24"/>
        </w:rPr>
      </w:pPr>
      <w:r w:rsidRPr="009E731C">
        <w:rPr>
          <w:rFonts w:cstheme="minorHAnsi"/>
          <w:b/>
          <w:sz w:val="24"/>
          <w:szCs w:val="24"/>
        </w:rPr>
        <w:t>Mensaje</w:t>
      </w:r>
    </w:p>
    <w:p w:rsidR="00F418E1" w:rsidRDefault="00080940" w:rsidP="00080940">
      <w:pPr>
        <w:jc w:val="both"/>
        <w:rPr>
          <w:rFonts w:cstheme="minorHAnsi"/>
          <w:sz w:val="24"/>
          <w:szCs w:val="24"/>
        </w:rPr>
      </w:pPr>
      <w:r w:rsidRPr="00D871FC">
        <w:rPr>
          <w:rFonts w:cstheme="minorHAnsi"/>
          <w:sz w:val="24"/>
          <w:szCs w:val="24"/>
        </w:rPr>
        <w:t xml:space="preserve">Lograr </w:t>
      </w:r>
      <w:r w:rsidR="00CF15DE" w:rsidRPr="00D871FC">
        <w:rPr>
          <w:rFonts w:cstheme="minorHAnsi"/>
          <w:sz w:val="24"/>
          <w:szCs w:val="24"/>
        </w:rPr>
        <w:t xml:space="preserve">que Sinaloa viva en paz, </w:t>
      </w:r>
      <w:r w:rsidR="00F418E1" w:rsidRPr="00D871FC">
        <w:rPr>
          <w:rFonts w:cstheme="minorHAnsi"/>
          <w:sz w:val="24"/>
          <w:szCs w:val="24"/>
        </w:rPr>
        <w:t xml:space="preserve">en </w:t>
      </w:r>
      <w:r w:rsidR="00CF15DE" w:rsidRPr="00D871FC">
        <w:rPr>
          <w:rFonts w:cstheme="minorHAnsi"/>
          <w:sz w:val="24"/>
          <w:szCs w:val="24"/>
        </w:rPr>
        <w:t xml:space="preserve">tranquilidad social y libre de violencia criminal es una meta estatal </w:t>
      </w:r>
      <w:r w:rsidR="00845187" w:rsidRPr="00D871FC">
        <w:rPr>
          <w:rFonts w:cstheme="minorHAnsi"/>
          <w:sz w:val="24"/>
          <w:szCs w:val="24"/>
        </w:rPr>
        <w:t xml:space="preserve">suprema </w:t>
      </w:r>
      <w:r w:rsidRPr="00D871FC">
        <w:rPr>
          <w:rFonts w:cstheme="minorHAnsi"/>
          <w:sz w:val="24"/>
          <w:szCs w:val="24"/>
        </w:rPr>
        <w:t>que exige planeación</w:t>
      </w:r>
      <w:r w:rsidR="00CF15DE" w:rsidRPr="00D871FC">
        <w:rPr>
          <w:rFonts w:cstheme="minorHAnsi"/>
          <w:sz w:val="24"/>
          <w:szCs w:val="24"/>
        </w:rPr>
        <w:t xml:space="preserve"> estratégica</w:t>
      </w:r>
      <w:r w:rsidRPr="00D871FC">
        <w:rPr>
          <w:rFonts w:cstheme="minorHAnsi"/>
          <w:sz w:val="24"/>
          <w:szCs w:val="24"/>
        </w:rPr>
        <w:t>, corresponsabilidad y coordinación</w:t>
      </w:r>
      <w:r w:rsidR="00CF15DE" w:rsidRPr="00D871FC">
        <w:rPr>
          <w:rFonts w:cstheme="minorHAnsi"/>
          <w:sz w:val="24"/>
          <w:szCs w:val="24"/>
        </w:rPr>
        <w:t xml:space="preserve"> entre los </w:t>
      </w:r>
      <w:r w:rsidRPr="00D871FC">
        <w:rPr>
          <w:rFonts w:cstheme="minorHAnsi"/>
          <w:sz w:val="24"/>
          <w:szCs w:val="24"/>
        </w:rPr>
        <w:t>poderes</w:t>
      </w:r>
      <w:r w:rsidR="009C2EAC">
        <w:rPr>
          <w:rFonts w:cstheme="minorHAnsi"/>
          <w:sz w:val="24"/>
          <w:szCs w:val="24"/>
        </w:rPr>
        <w:t xml:space="preserve"> estatales</w:t>
      </w:r>
      <w:r w:rsidRPr="00D871FC">
        <w:rPr>
          <w:rFonts w:cstheme="minorHAnsi"/>
          <w:sz w:val="24"/>
          <w:szCs w:val="24"/>
        </w:rPr>
        <w:t xml:space="preserve"> y órdenes de gobierno, así como la </w:t>
      </w:r>
      <w:r w:rsidR="00CF15DE" w:rsidRPr="00D871FC">
        <w:rPr>
          <w:rFonts w:cstheme="minorHAnsi"/>
          <w:sz w:val="24"/>
          <w:szCs w:val="24"/>
        </w:rPr>
        <w:t xml:space="preserve">participación </w:t>
      </w:r>
      <w:r w:rsidR="00F418E1" w:rsidRPr="00D871FC">
        <w:rPr>
          <w:rFonts w:cstheme="minorHAnsi"/>
          <w:sz w:val="24"/>
          <w:szCs w:val="24"/>
        </w:rPr>
        <w:t xml:space="preserve">proactiva </w:t>
      </w:r>
      <w:r w:rsidR="00CF15DE" w:rsidRPr="00D871FC">
        <w:rPr>
          <w:rFonts w:cstheme="minorHAnsi"/>
          <w:sz w:val="24"/>
          <w:szCs w:val="24"/>
        </w:rPr>
        <w:t>de la sociedad</w:t>
      </w:r>
      <w:r w:rsidR="00D14746" w:rsidRPr="00D871FC">
        <w:rPr>
          <w:rFonts w:cstheme="minorHAnsi"/>
          <w:sz w:val="24"/>
          <w:szCs w:val="24"/>
        </w:rPr>
        <w:t xml:space="preserve"> para proponer acciones y dar </w:t>
      </w:r>
      <w:r w:rsidR="001B77AE" w:rsidRPr="00D871FC">
        <w:rPr>
          <w:rFonts w:cstheme="minorHAnsi"/>
          <w:sz w:val="24"/>
          <w:szCs w:val="24"/>
        </w:rPr>
        <w:t>seguimiento a las políticas públicas</w:t>
      </w:r>
      <w:r w:rsidR="00F418E1" w:rsidRPr="00D871FC">
        <w:rPr>
          <w:rFonts w:cstheme="minorHAnsi"/>
          <w:sz w:val="24"/>
          <w:szCs w:val="24"/>
        </w:rPr>
        <w:t>.</w:t>
      </w:r>
    </w:p>
    <w:p w:rsidR="008E285B" w:rsidRPr="00D871FC" w:rsidRDefault="008E285B" w:rsidP="00080940">
      <w:pPr>
        <w:jc w:val="both"/>
        <w:rPr>
          <w:rFonts w:cstheme="minorHAnsi"/>
          <w:sz w:val="24"/>
          <w:szCs w:val="24"/>
        </w:rPr>
      </w:pPr>
      <w:r>
        <w:rPr>
          <w:rFonts w:cstheme="minorHAnsi"/>
          <w:sz w:val="24"/>
          <w:szCs w:val="24"/>
        </w:rPr>
        <w:t>Los programas sectoriales son instrumentos útiles para la planeación. En ellos se establecen</w:t>
      </w:r>
      <w:r w:rsidRPr="008E285B">
        <w:rPr>
          <w:rFonts w:cstheme="minorHAnsi"/>
          <w:sz w:val="24"/>
          <w:szCs w:val="24"/>
        </w:rPr>
        <w:t xml:space="preserve"> los objetivos, estrategias y líneas de acción de un determinado sector</w:t>
      </w:r>
      <w:r>
        <w:rPr>
          <w:rFonts w:cstheme="minorHAnsi"/>
          <w:sz w:val="24"/>
          <w:szCs w:val="24"/>
        </w:rPr>
        <w:t xml:space="preserve"> de la economía o de alguna dependencia o secretaría de gobierno, como es el caso. Aquí se</w:t>
      </w:r>
      <w:r w:rsidRPr="008E285B">
        <w:rPr>
          <w:rFonts w:cstheme="minorHAnsi"/>
          <w:sz w:val="24"/>
          <w:szCs w:val="24"/>
        </w:rPr>
        <w:t xml:space="preserve"> </w:t>
      </w:r>
      <w:r>
        <w:rPr>
          <w:rFonts w:cstheme="minorHAnsi"/>
          <w:sz w:val="24"/>
          <w:szCs w:val="24"/>
        </w:rPr>
        <w:t xml:space="preserve">describen y </w:t>
      </w:r>
      <w:r w:rsidRPr="008E285B">
        <w:rPr>
          <w:rFonts w:cstheme="minorHAnsi"/>
          <w:sz w:val="24"/>
          <w:szCs w:val="24"/>
        </w:rPr>
        <w:t xml:space="preserve">detallan con mayor precisión las políticas públicas consideradas en el Plan </w:t>
      </w:r>
      <w:r>
        <w:rPr>
          <w:rFonts w:cstheme="minorHAnsi"/>
          <w:sz w:val="24"/>
          <w:szCs w:val="24"/>
        </w:rPr>
        <w:t xml:space="preserve">Estatal </w:t>
      </w:r>
      <w:r w:rsidRPr="008E285B">
        <w:rPr>
          <w:rFonts w:cstheme="minorHAnsi"/>
          <w:sz w:val="24"/>
          <w:szCs w:val="24"/>
        </w:rPr>
        <w:t xml:space="preserve">de Desarrollo del Estado de </w:t>
      </w:r>
      <w:r>
        <w:rPr>
          <w:rFonts w:cstheme="minorHAnsi"/>
          <w:sz w:val="24"/>
          <w:szCs w:val="24"/>
        </w:rPr>
        <w:t>Sinaloa</w:t>
      </w:r>
      <w:r w:rsidRPr="008E285B">
        <w:rPr>
          <w:rFonts w:cstheme="minorHAnsi"/>
          <w:sz w:val="24"/>
          <w:szCs w:val="24"/>
        </w:rPr>
        <w:t>.</w:t>
      </w:r>
    </w:p>
    <w:p w:rsidR="00845187" w:rsidRPr="00D871FC" w:rsidRDefault="00F418E1" w:rsidP="00080940">
      <w:pPr>
        <w:jc w:val="both"/>
        <w:rPr>
          <w:rFonts w:cstheme="minorHAnsi"/>
          <w:sz w:val="24"/>
          <w:szCs w:val="24"/>
        </w:rPr>
      </w:pPr>
      <w:r w:rsidRPr="00D871FC">
        <w:rPr>
          <w:rFonts w:cstheme="minorHAnsi"/>
          <w:sz w:val="24"/>
          <w:szCs w:val="24"/>
        </w:rPr>
        <w:t>E</w:t>
      </w:r>
      <w:r w:rsidR="00080940" w:rsidRPr="00D871FC">
        <w:rPr>
          <w:rFonts w:cstheme="minorHAnsi"/>
          <w:sz w:val="24"/>
          <w:szCs w:val="24"/>
        </w:rPr>
        <w:t>l</w:t>
      </w:r>
      <w:r w:rsidR="00CF15DE" w:rsidRPr="00D871FC">
        <w:rPr>
          <w:rFonts w:cstheme="minorHAnsi"/>
          <w:sz w:val="24"/>
          <w:szCs w:val="24"/>
        </w:rPr>
        <w:t xml:space="preserve"> </w:t>
      </w:r>
      <w:r w:rsidR="00080940" w:rsidRPr="00D871FC">
        <w:rPr>
          <w:rFonts w:cstheme="minorHAnsi"/>
          <w:sz w:val="24"/>
          <w:szCs w:val="24"/>
        </w:rPr>
        <w:t xml:space="preserve">Programa Sectorial de </w:t>
      </w:r>
      <w:r w:rsidR="00CF15DE" w:rsidRPr="00D871FC">
        <w:rPr>
          <w:rFonts w:cstheme="minorHAnsi"/>
          <w:sz w:val="24"/>
          <w:szCs w:val="24"/>
        </w:rPr>
        <w:t xml:space="preserve">la Secretaría General de </w:t>
      </w:r>
      <w:r w:rsidR="00080940" w:rsidRPr="00D871FC">
        <w:rPr>
          <w:rFonts w:cstheme="minorHAnsi"/>
          <w:sz w:val="24"/>
          <w:szCs w:val="24"/>
        </w:rPr>
        <w:t>Gob</w:t>
      </w:r>
      <w:r w:rsidR="00685972" w:rsidRPr="00D871FC">
        <w:rPr>
          <w:rFonts w:cstheme="minorHAnsi"/>
          <w:sz w:val="24"/>
          <w:szCs w:val="24"/>
        </w:rPr>
        <w:t>ierno 2017-2021 se deriva del Plan Estatal de Desarrollo publicado en el Periódico Ofici</w:t>
      </w:r>
      <w:r w:rsidR="00DF1B70" w:rsidRPr="00D871FC">
        <w:rPr>
          <w:rFonts w:cstheme="minorHAnsi"/>
          <w:sz w:val="24"/>
          <w:szCs w:val="24"/>
        </w:rPr>
        <w:t xml:space="preserve">al “El Estado de Sinaloa” el </w:t>
      </w:r>
      <w:r w:rsidR="00DE5C1E" w:rsidRPr="00D871FC">
        <w:rPr>
          <w:rFonts w:cstheme="minorHAnsi"/>
          <w:sz w:val="24"/>
          <w:szCs w:val="24"/>
        </w:rPr>
        <w:t xml:space="preserve">viernes 30 de junio de </w:t>
      </w:r>
      <w:r w:rsidR="0095704B">
        <w:rPr>
          <w:rFonts w:cstheme="minorHAnsi"/>
          <w:sz w:val="24"/>
          <w:szCs w:val="24"/>
        </w:rPr>
        <w:t>2017</w:t>
      </w:r>
      <w:r w:rsidR="00685972" w:rsidRPr="00D871FC">
        <w:rPr>
          <w:rFonts w:cstheme="minorHAnsi"/>
          <w:sz w:val="24"/>
          <w:szCs w:val="24"/>
        </w:rPr>
        <w:t xml:space="preserve">. En </w:t>
      </w:r>
      <w:r w:rsidR="0095704B">
        <w:rPr>
          <w:rFonts w:cstheme="minorHAnsi"/>
          <w:sz w:val="24"/>
          <w:szCs w:val="24"/>
        </w:rPr>
        <w:t>este documento</w:t>
      </w:r>
      <w:r w:rsidR="00685972" w:rsidRPr="00D871FC">
        <w:rPr>
          <w:rFonts w:cstheme="minorHAnsi"/>
          <w:sz w:val="24"/>
          <w:szCs w:val="24"/>
        </w:rPr>
        <w:t xml:space="preserve"> se </w:t>
      </w:r>
      <w:r w:rsidR="00080940" w:rsidRPr="00D871FC">
        <w:rPr>
          <w:rFonts w:cstheme="minorHAnsi"/>
          <w:sz w:val="24"/>
          <w:szCs w:val="24"/>
        </w:rPr>
        <w:t>plantea</w:t>
      </w:r>
      <w:r w:rsidR="00685972" w:rsidRPr="00D871FC">
        <w:rPr>
          <w:rFonts w:cstheme="minorHAnsi"/>
          <w:sz w:val="24"/>
          <w:szCs w:val="24"/>
        </w:rPr>
        <w:t>n</w:t>
      </w:r>
      <w:r w:rsidR="00080940" w:rsidRPr="00D871FC">
        <w:rPr>
          <w:rFonts w:cstheme="minorHAnsi"/>
          <w:sz w:val="24"/>
          <w:szCs w:val="24"/>
        </w:rPr>
        <w:t xml:space="preserve"> las vías </w:t>
      </w:r>
      <w:r w:rsidR="00845187" w:rsidRPr="00D871FC">
        <w:rPr>
          <w:rFonts w:cstheme="minorHAnsi"/>
          <w:sz w:val="24"/>
          <w:szCs w:val="24"/>
        </w:rPr>
        <w:t xml:space="preserve">idóneas y </w:t>
      </w:r>
      <w:r w:rsidR="00080940" w:rsidRPr="00D871FC">
        <w:rPr>
          <w:rFonts w:cstheme="minorHAnsi"/>
          <w:sz w:val="24"/>
          <w:szCs w:val="24"/>
        </w:rPr>
        <w:t>específicas</w:t>
      </w:r>
      <w:r w:rsidR="0095704B">
        <w:rPr>
          <w:rFonts w:cstheme="minorHAnsi"/>
          <w:sz w:val="24"/>
          <w:szCs w:val="24"/>
        </w:rPr>
        <w:t>, así como acciones,</w:t>
      </w:r>
      <w:r w:rsidR="00080940" w:rsidRPr="00D871FC">
        <w:rPr>
          <w:rFonts w:cstheme="minorHAnsi"/>
          <w:sz w:val="24"/>
          <w:szCs w:val="24"/>
        </w:rPr>
        <w:t xml:space="preserve"> que permitirán mejorar las</w:t>
      </w:r>
      <w:r w:rsidR="004F6501" w:rsidRPr="00D871FC">
        <w:rPr>
          <w:rFonts w:cstheme="minorHAnsi"/>
          <w:sz w:val="24"/>
          <w:szCs w:val="24"/>
        </w:rPr>
        <w:t xml:space="preserve"> </w:t>
      </w:r>
      <w:r w:rsidR="00080940" w:rsidRPr="00D871FC">
        <w:rPr>
          <w:rFonts w:cstheme="minorHAnsi"/>
          <w:sz w:val="24"/>
          <w:szCs w:val="24"/>
        </w:rPr>
        <w:t xml:space="preserve">condiciones de </w:t>
      </w:r>
      <w:r w:rsidR="008254BF" w:rsidRPr="00D871FC">
        <w:rPr>
          <w:rFonts w:cstheme="minorHAnsi"/>
          <w:sz w:val="24"/>
          <w:szCs w:val="24"/>
        </w:rPr>
        <w:t xml:space="preserve">certeza jurídica, </w:t>
      </w:r>
      <w:r w:rsidR="00080940" w:rsidRPr="00D871FC">
        <w:rPr>
          <w:rFonts w:cstheme="minorHAnsi"/>
          <w:sz w:val="24"/>
          <w:szCs w:val="24"/>
        </w:rPr>
        <w:t xml:space="preserve">seguridad y justicia que merecen los habitantes de </w:t>
      </w:r>
      <w:r w:rsidR="004F6501" w:rsidRPr="00D871FC">
        <w:rPr>
          <w:rFonts w:cstheme="minorHAnsi"/>
          <w:sz w:val="24"/>
          <w:szCs w:val="24"/>
        </w:rPr>
        <w:t>Sinaloa</w:t>
      </w:r>
      <w:r w:rsidR="00DF1B70" w:rsidRPr="00D871FC">
        <w:rPr>
          <w:rFonts w:cstheme="minorHAnsi"/>
          <w:sz w:val="24"/>
          <w:szCs w:val="24"/>
        </w:rPr>
        <w:t xml:space="preserve">, </w:t>
      </w:r>
      <w:r w:rsidR="008E285B">
        <w:rPr>
          <w:rFonts w:cstheme="minorHAnsi"/>
          <w:sz w:val="24"/>
          <w:szCs w:val="24"/>
        </w:rPr>
        <w:t>eleva</w:t>
      </w:r>
      <w:r w:rsidR="0095704B">
        <w:rPr>
          <w:rFonts w:cstheme="minorHAnsi"/>
          <w:sz w:val="24"/>
          <w:szCs w:val="24"/>
        </w:rPr>
        <w:t>ndo</w:t>
      </w:r>
      <w:r w:rsidR="008E285B">
        <w:rPr>
          <w:rFonts w:cstheme="minorHAnsi"/>
          <w:sz w:val="24"/>
          <w:szCs w:val="24"/>
        </w:rPr>
        <w:t xml:space="preserve"> la calidad </w:t>
      </w:r>
      <w:r w:rsidR="00DF1B70" w:rsidRPr="00D871FC">
        <w:rPr>
          <w:rFonts w:cstheme="minorHAnsi"/>
          <w:sz w:val="24"/>
          <w:szCs w:val="24"/>
        </w:rPr>
        <w:t>de los servicios que proporciona esta Secretaría</w:t>
      </w:r>
      <w:r w:rsidR="00080940" w:rsidRPr="00D871FC">
        <w:rPr>
          <w:rFonts w:cstheme="minorHAnsi"/>
          <w:sz w:val="24"/>
          <w:szCs w:val="24"/>
        </w:rPr>
        <w:t>.</w:t>
      </w:r>
    </w:p>
    <w:p w:rsidR="00080940" w:rsidRPr="00D871FC" w:rsidRDefault="00845187" w:rsidP="00080940">
      <w:pPr>
        <w:jc w:val="both"/>
        <w:rPr>
          <w:rFonts w:cstheme="minorHAnsi"/>
          <w:sz w:val="24"/>
          <w:szCs w:val="24"/>
        </w:rPr>
      </w:pPr>
      <w:r w:rsidRPr="00D871FC">
        <w:rPr>
          <w:rFonts w:cstheme="minorHAnsi"/>
          <w:sz w:val="24"/>
          <w:szCs w:val="24"/>
        </w:rPr>
        <w:t>A partir de un diagnóstico, e</w:t>
      </w:r>
      <w:r w:rsidR="004F6501" w:rsidRPr="00D871FC">
        <w:rPr>
          <w:rFonts w:cstheme="minorHAnsi"/>
          <w:sz w:val="24"/>
          <w:szCs w:val="24"/>
        </w:rPr>
        <w:t>l Programa d</w:t>
      </w:r>
      <w:r w:rsidR="00080940" w:rsidRPr="00D871FC">
        <w:rPr>
          <w:rFonts w:cstheme="minorHAnsi"/>
          <w:sz w:val="24"/>
          <w:szCs w:val="24"/>
        </w:rPr>
        <w:t xml:space="preserve">efine las </w:t>
      </w:r>
      <w:r w:rsidR="004F6501" w:rsidRPr="00D871FC">
        <w:rPr>
          <w:rFonts w:cstheme="minorHAnsi"/>
          <w:sz w:val="24"/>
          <w:szCs w:val="24"/>
        </w:rPr>
        <w:t>políticas públicas, las estrategias</w:t>
      </w:r>
      <w:r w:rsidR="0095704B">
        <w:rPr>
          <w:rFonts w:cstheme="minorHAnsi"/>
          <w:sz w:val="24"/>
          <w:szCs w:val="24"/>
        </w:rPr>
        <w:t xml:space="preserve"> y acciones</w:t>
      </w:r>
      <w:r w:rsidR="004F6501" w:rsidRPr="00D871FC">
        <w:rPr>
          <w:rFonts w:cstheme="minorHAnsi"/>
          <w:sz w:val="24"/>
          <w:szCs w:val="24"/>
        </w:rPr>
        <w:t xml:space="preserve"> </w:t>
      </w:r>
      <w:r w:rsidR="0095704B">
        <w:rPr>
          <w:rFonts w:cstheme="minorHAnsi"/>
          <w:sz w:val="24"/>
          <w:szCs w:val="24"/>
        </w:rPr>
        <w:t xml:space="preserve">que se emprenden </w:t>
      </w:r>
      <w:r w:rsidR="00F418E1" w:rsidRPr="00D871FC">
        <w:rPr>
          <w:rFonts w:cstheme="minorHAnsi"/>
          <w:sz w:val="24"/>
          <w:szCs w:val="24"/>
        </w:rPr>
        <w:t>hacia una n</w:t>
      </w:r>
      <w:r w:rsidR="004F6501" w:rsidRPr="00D871FC">
        <w:rPr>
          <w:rFonts w:cstheme="minorHAnsi"/>
          <w:sz w:val="24"/>
          <w:szCs w:val="24"/>
        </w:rPr>
        <w:t xml:space="preserve">ueva forma de gobernar </w:t>
      </w:r>
      <w:r w:rsidR="0095704B">
        <w:rPr>
          <w:rFonts w:cstheme="minorHAnsi"/>
          <w:sz w:val="24"/>
          <w:szCs w:val="24"/>
        </w:rPr>
        <w:t>dando énfasis a la</w:t>
      </w:r>
      <w:r w:rsidR="00080940" w:rsidRPr="00D871FC">
        <w:rPr>
          <w:rFonts w:cstheme="minorHAnsi"/>
          <w:sz w:val="24"/>
          <w:szCs w:val="24"/>
        </w:rPr>
        <w:t xml:space="preserve"> </w:t>
      </w:r>
      <w:r w:rsidR="004F6501" w:rsidRPr="00D871FC">
        <w:rPr>
          <w:rFonts w:cstheme="minorHAnsi"/>
          <w:sz w:val="24"/>
          <w:szCs w:val="24"/>
        </w:rPr>
        <w:t xml:space="preserve">cualidad de gobierno </w:t>
      </w:r>
      <w:r w:rsidR="0095704B">
        <w:rPr>
          <w:rFonts w:cstheme="minorHAnsi"/>
          <w:sz w:val="24"/>
          <w:szCs w:val="24"/>
        </w:rPr>
        <w:t xml:space="preserve">abierto, </w:t>
      </w:r>
      <w:r w:rsidR="004F6501" w:rsidRPr="00D871FC">
        <w:rPr>
          <w:rFonts w:cstheme="minorHAnsi"/>
          <w:sz w:val="24"/>
          <w:szCs w:val="24"/>
        </w:rPr>
        <w:t>eficiente</w:t>
      </w:r>
      <w:r w:rsidR="00F418E1" w:rsidRPr="00D871FC">
        <w:rPr>
          <w:rFonts w:cstheme="minorHAnsi"/>
          <w:sz w:val="24"/>
          <w:szCs w:val="24"/>
        </w:rPr>
        <w:t xml:space="preserve"> y transparente</w:t>
      </w:r>
      <w:r w:rsidR="0095704B">
        <w:rPr>
          <w:rFonts w:cstheme="minorHAnsi"/>
          <w:sz w:val="24"/>
          <w:szCs w:val="24"/>
        </w:rPr>
        <w:t>. Se</w:t>
      </w:r>
      <w:r w:rsidR="00080940" w:rsidRPr="00D871FC">
        <w:rPr>
          <w:rFonts w:cstheme="minorHAnsi"/>
          <w:sz w:val="24"/>
          <w:szCs w:val="24"/>
        </w:rPr>
        <w:t xml:space="preserve"> privilegia la recopilación </w:t>
      </w:r>
      <w:r w:rsidR="004F6501" w:rsidRPr="00D871FC">
        <w:rPr>
          <w:rFonts w:cstheme="minorHAnsi"/>
          <w:sz w:val="24"/>
          <w:szCs w:val="24"/>
        </w:rPr>
        <w:t xml:space="preserve">de información valiosa </w:t>
      </w:r>
      <w:r w:rsidR="00080940" w:rsidRPr="00D871FC">
        <w:rPr>
          <w:rFonts w:cstheme="minorHAnsi"/>
          <w:sz w:val="24"/>
          <w:szCs w:val="24"/>
        </w:rPr>
        <w:t>y el uso de inteligencia</w:t>
      </w:r>
      <w:r w:rsidR="004F6501" w:rsidRPr="00D871FC">
        <w:rPr>
          <w:rFonts w:cstheme="minorHAnsi"/>
          <w:sz w:val="24"/>
          <w:szCs w:val="24"/>
        </w:rPr>
        <w:t xml:space="preserve"> para resolver los problemas</w:t>
      </w:r>
      <w:r w:rsidR="00080940" w:rsidRPr="00D871FC">
        <w:rPr>
          <w:rFonts w:cstheme="minorHAnsi"/>
          <w:sz w:val="24"/>
          <w:szCs w:val="24"/>
        </w:rPr>
        <w:t>,</w:t>
      </w:r>
      <w:r w:rsidR="004F6501" w:rsidRPr="00D871FC">
        <w:rPr>
          <w:rFonts w:cstheme="minorHAnsi"/>
          <w:sz w:val="24"/>
          <w:szCs w:val="24"/>
        </w:rPr>
        <w:t xml:space="preserve"> </w:t>
      </w:r>
      <w:r w:rsidR="0095704B">
        <w:rPr>
          <w:rFonts w:cstheme="minorHAnsi"/>
          <w:sz w:val="24"/>
          <w:szCs w:val="24"/>
        </w:rPr>
        <w:t xml:space="preserve">dando cauce, además, a </w:t>
      </w:r>
      <w:r w:rsidR="00080940" w:rsidRPr="00D871FC">
        <w:rPr>
          <w:rFonts w:cstheme="minorHAnsi"/>
          <w:sz w:val="24"/>
          <w:szCs w:val="24"/>
        </w:rPr>
        <w:t xml:space="preserve">la coordinación </w:t>
      </w:r>
      <w:r w:rsidR="00F418E1" w:rsidRPr="00D871FC">
        <w:rPr>
          <w:rFonts w:cstheme="minorHAnsi"/>
          <w:sz w:val="24"/>
          <w:szCs w:val="24"/>
        </w:rPr>
        <w:t xml:space="preserve">estrecha </w:t>
      </w:r>
      <w:r w:rsidR="00080940" w:rsidRPr="00D871FC">
        <w:rPr>
          <w:rFonts w:cstheme="minorHAnsi"/>
          <w:sz w:val="24"/>
          <w:szCs w:val="24"/>
        </w:rPr>
        <w:t>entre autoridades</w:t>
      </w:r>
      <w:r w:rsidR="00F418E1" w:rsidRPr="00D871FC">
        <w:rPr>
          <w:rFonts w:cstheme="minorHAnsi"/>
          <w:sz w:val="24"/>
          <w:szCs w:val="24"/>
        </w:rPr>
        <w:t>.</w:t>
      </w:r>
    </w:p>
    <w:p w:rsidR="00080940" w:rsidRPr="00D871FC" w:rsidRDefault="00F418E1" w:rsidP="00080940">
      <w:pPr>
        <w:jc w:val="both"/>
        <w:rPr>
          <w:rFonts w:cstheme="minorHAnsi"/>
          <w:sz w:val="24"/>
          <w:szCs w:val="24"/>
        </w:rPr>
      </w:pPr>
      <w:r w:rsidRPr="00D871FC">
        <w:rPr>
          <w:rFonts w:cstheme="minorHAnsi"/>
          <w:sz w:val="24"/>
          <w:szCs w:val="24"/>
        </w:rPr>
        <w:t>E</w:t>
      </w:r>
      <w:r w:rsidR="00685972" w:rsidRPr="00D871FC">
        <w:rPr>
          <w:rFonts w:cstheme="minorHAnsi"/>
          <w:sz w:val="24"/>
          <w:szCs w:val="24"/>
        </w:rPr>
        <w:t xml:space="preserve">l Programa establece los sustentos básicos y las estrategias </w:t>
      </w:r>
      <w:r w:rsidR="00080940" w:rsidRPr="00D871FC">
        <w:rPr>
          <w:rFonts w:cstheme="minorHAnsi"/>
          <w:sz w:val="24"/>
          <w:szCs w:val="24"/>
        </w:rPr>
        <w:t>para una gobernabilidad democrática mediante el</w:t>
      </w:r>
      <w:r w:rsidR="004F6501" w:rsidRPr="00D871FC">
        <w:rPr>
          <w:rFonts w:cstheme="minorHAnsi"/>
          <w:sz w:val="24"/>
          <w:szCs w:val="24"/>
        </w:rPr>
        <w:t xml:space="preserve"> </w:t>
      </w:r>
      <w:r w:rsidR="00080940" w:rsidRPr="00D871FC">
        <w:rPr>
          <w:rFonts w:cstheme="minorHAnsi"/>
          <w:sz w:val="24"/>
          <w:szCs w:val="24"/>
        </w:rPr>
        <w:t>fortalecimiento de los vínculos y meca</w:t>
      </w:r>
      <w:r w:rsidRPr="00D871FC">
        <w:rPr>
          <w:rFonts w:cstheme="minorHAnsi"/>
          <w:sz w:val="24"/>
          <w:szCs w:val="24"/>
        </w:rPr>
        <w:t xml:space="preserve">nismos de diálogo y acuerdo entre </w:t>
      </w:r>
      <w:r w:rsidR="00080940" w:rsidRPr="00D871FC">
        <w:rPr>
          <w:rFonts w:cstheme="minorHAnsi"/>
          <w:sz w:val="24"/>
          <w:szCs w:val="24"/>
        </w:rPr>
        <w:t>los distintos sectores de la sociedad</w:t>
      </w:r>
      <w:r w:rsidRPr="00D871FC">
        <w:rPr>
          <w:rFonts w:cstheme="minorHAnsi"/>
          <w:sz w:val="24"/>
          <w:szCs w:val="24"/>
        </w:rPr>
        <w:t xml:space="preserve"> y autoridades</w:t>
      </w:r>
      <w:r w:rsidR="00080940" w:rsidRPr="00D871FC">
        <w:rPr>
          <w:rFonts w:cstheme="minorHAnsi"/>
          <w:sz w:val="24"/>
          <w:szCs w:val="24"/>
        </w:rPr>
        <w:t>.</w:t>
      </w:r>
    </w:p>
    <w:p w:rsidR="00DF1B70" w:rsidRPr="00D871FC" w:rsidRDefault="00F418E1" w:rsidP="00080940">
      <w:pPr>
        <w:jc w:val="both"/>
        <w:rPr>
          <w:rFonts w:cstheme="minorHAnsi"/>
          <w:sz w:val="24"/>
          <w:szCs w:val="24"/>
        </w:rPr>
      </w:pPr>
      <w:r w:rsidRPr="00D871FC">
        <w:rPr>
          <w:rFonts w:cstheme="minorHAnsi"/>
          <w:sz w:val="24"/>
          <w:szCs w:val="24"/>
        </w:rPr>
        <w:t>L</w:t>
      </w:r>
      <w:r w:rsidR="00080940" w:rsidRPr="00D871FC">
        <w:rPr>
          <w:rFonts w:cstheme="minorHAnsi"/>
          <w:sz w:val="24"/>
          <w:szCs w:val="24"/>
        </w:rPr>
        <w:t xml:space="preserve">a consolidación de un Estado democrático de </w:t>
      </w:r>
      <w:r w:rsidR="00685972" w:rsidRPr="00D871FC">
        <w:rPr>
          <w:rFonts w:cstheme="minorHAnsi"/>
          <w:sz w:val="24"/>
          <w:szCs w:val="24"/>
        </w:rPr>
        <w:t>D</w:t>
      </w:r>
      <w:r w:rsidR="006F5254" w:rsidRPr="00D871FC">
        <w:rPr>
          <w:rFonts w:cstheme="minorHAnsi"/>
          <w:sz w:val="24"/>
          <w:szCs w:val="24"/>
        </w:rPr>
        <w:t xml:space="preserve">erecho </w:t>
      </w:r>
      <w:r w:rsidR="00080940" w:rsidRPr="00D871FC">
        <w:rPr>
          <w:rFonts w:cstheme="minorHAnsi"/>
          <w:sz w:val="24"/>
          <w:szCs w:val="24"/>
        </w:rPr>
        <w:t>requiere que toda la</w:t>
      </w:r>
      <w:r w:rsidR="004F6501" w:rsidRPr="00D871FC">
        <w:rPr>
          <w:rFonts w:cstheme="minorHAnsi"/>
          <w:sz w:val="24"/>
          <w:szCs w:val="24"/>
        </w:rPr>
        <w:t xml:space="preserve"> </w:t>
      </w:r>
      <w:r w:rsidR="00080940" w:rsidRPr="00D871FC">
        <w:rPr>
          <w:rFonts w:cstheme="minorHAnsi"/>
          <w:sz w:val="24"/>
          <w:szCs w:val="24"/>
        </w:rPr>
        <w:t>población goce a pleni</w:t>
      </w:r>
      <w:r w:rsidR="008254BF" w:rsidRPr="00D871FC">
        <w:rPr>
          <w:rFonts w:cstheme="minorHAnsi"/>
          <w:sz w:val="24"/>
          <w:szCs w:val="24"/>
        </w:rPr>
        <w:t xml:space="preserve">tud </w:t>
      </w:r>
      <w:r w:rsidR="00DF1B70" w:rsidRPr="00D871FC">
        <w:rPr>
          <w:rFonts w:cstheme="minorHAnsi"/>
          <w:sz w:val="24"/>
          <w:szCs w:val="24"/>
        </w:rPr>
        <w:t>sus derechos</w:t>
      </w:r>
      <w:r w:rsidR="00080940" w:rsidRPr="00D871FC">
        <w:rPr>
          <w:rFonts w:cstheme="minorHAnsi"/>
          <w:sz w:val="24"/>
          <w:szCs w:val="24"/>
        </w:rPr>
        <w:t>, sin violencia o discriminación</w:t>
      </w:r>
      <w:r w:rsidR="00DF1B70" w:rsidRPr="00D871FC">
        <w:rPr>
          <w:rFonts w:cstheme="minorHAnsi"/>
          <w:sz w:val="24"/>
          <w:szCs w:val="24"/>
        </w:rPr>
        <w:t xml:space="preserve"> de cualquier tipo.</w:t>
      </w:r>
    </w:p>
    <w:p w:rsidR="00080940" w:rsidRPr="00D871FC" w:rsidRDefault="00DF1B70" w:rsidP="00080940">
      <w:pPr>
        <w:jc w:val="both"/>
        <w:rPr>
          <w:rFonts w:cstheme="minorHAnsi"/>
          <w:sz w:val="24"/>
          <w:szCs w:val="24"/>
        </w:rPr>
      </w:pPr>
      <w:r w:rsidRPr="00D871FC">
        <w:rPr>
          <w:rFonts w:cstheme="minorHAnsi"/>
          <w:sz w:val="24"/>
          <w:szCs w:val="24"/>
        </w:rPr>
        <w:t>A través del</w:t>
      </w:r>
      <w:r w:rsidR="00080940" w:rsidRPr="00D871FC">
        <w:rPr>
          <w:rFonts w:cstheme="minorHAnsi"/>
          <w:sz w:val="24"/>
          <w:szCs w:val="24"/>
        </w:rPr>
        <w:t xml:space="preserve"> Programa </w:t>
      </w:r>
      <w:r w:rsidRPr="00D871FC">
        <w:rPr>
          <w:rFonts w:cstheme="minorHAnsi"/>
          <w:sz w:val="24"/>
          <w:szCs w:val="24"/>
        </w:rPr>
        <w:t xml:space="preserve">se </w:t>
      </w:r>
      <w:r w:rsidR="00080940" w:rsidRPr="00D871FC">
        <w:rPr>
          <w:rFonts w:cstheme="minorHAnsi"/>
          <w:sz w:val="24"/>
          <w:szCs w:val="24"/>
        </w:rPr>
        <w:t>fortalece el</w:t>
      </w:r>
      <w:r w:rsidR="004F6501" w:rsidRPr="00D871FC">
        <w:rPr>
          <w:rFonts w:cstheme="minorHAnsi"/>
          <w:sz w:val="24"/>
          <w:szCs w:val="24"/>
        </w:rPr>
        <w:t xml:space="preserve"> </w:t>
      </w:r>
      <w:r w:rsidR="00080940" w:rsidRPr="00D871FC">
        <w:rPr>
          <w:rFonts w:cstheme="minorHAnsi"/>
          <w:sz w:val="24"/>
          <w:szCs w:val="24"/>
        </w:rPr>
        <w:t>respeto</w:t>
      </w:r>
      <w:r w:rsidRPr="00D871FC">
        <w:rPr>
          <w:rFonts w:cstheme="minorHAnsi"/>
          <w:sz w:val="24"/>
          <w:szCs w:val="24"/>
        </w:rPr>
        <w:t>, la promoción</w:t>
      </w:r>
      <w:r w:rsidR="00080940" w:rsidRPr="00D871FC">
        <w:rPr>
          <w:rFonts w:cstheme="minorHAnsi"/>
          <w:sz w:val="24"/>
          <w:szCs w:val="24"/>
        </w:rPr>
        <w:t xml:space="preserve"> y la protección de los derechos humanos</w:t>
      </w:r>
      <w:r w:rsidR="00467479">
        <w:rPr>
          <w:rFonts w:cstheme="minorHAnsi"/>
          <w:sz w:val="24"/>
          <w:szCs w:val="24"/>
        </w:rPr>
        <w:t xml:space="preserve">. Además, se </w:t>
      </w:r>
      <w:r w:rsidR="00080940" w:rsidRPr="00D871FC">
        <w:rPr>
          <w:rFonts w:cstheme="minorHAnsi"/>
          <w:sz w:val="24"/>
          <w:szCs w:val="24"/>
        </w:rPr>
        <w:t>establece</w:t>
      </w:r>
      <w:r w:rsidR="00467479">
        <w:rPr>
          <w:rFonts w:cstheme="minorHAnsi"/>
          <w:sz w:val="24"/>
          <w:szCs w:val="24"/>
        </w:rPr>
        <w:t>n</w:t>
      </w:r>
      <w:r w:rsidR="00080940" w:rsidRPr="00D871FC">
        <w:rPr>
          <w:rFonts w:cstheme="minorHAnsi"/>
          <w:sz w:val="24"/>
          <w:szCs w:val="24"/>
        </w:rPr>
        <w:t xml:space="preserve"> </w:t>
      </w:r>
      <w:r w:rsidRPr="00D871FC">
        <w:rPr>
          <w:rFonts w:cstheme="minorHAnsi"/>
          <w:sz w:val="24"/>
          <w:szCs w:val="24"/>
        </w:rPr>
        <w:t xml:space="preserve">estrategias y </w:t>
      </w:r>
      <w:r w:rsidR="00080940" w:rsidRPr="00D871FC">
        <w:rPr>
          <w:rFonts w:cstheme="minorHAnsi"/>
          <w:sz w:val="24"/>
          <w:szCs w:val="24"/>
        </w:rPr>
        <w:t>acciones para erradic</w:t>
      </w:r>
      <w:r w:rsidRPr="00D871FC">
        <w:rPr>
          <w:rFonts w:cstheme="minorHAnsi"/>
          <w:sz w:val="24"/>
          <w:szCs w:val="24"/>
        </w:rPr>
        <w:t xml:space="preserve">ar prácticas </w:t>
      </w:r>
      <w:r w:rsidR="001C38A0" w:rsidRPr="00D871FC">
        <w:rPr>
          <w:rFonts w:cstheme="minorHAnsi"/>
          <w:sz w:val="24"/>
          <w:szCs w:val="24"/>
        </w:rPr>
        <w:t>que los violan</w:t>
      </w:r>
      <w:r w:rsidR="00080940" w:rsidRPr="00D871FC">
        <w:rPr>
          <w:rFonts w:cstheme="minorHAnsi"/>
          <w:sz w:val="24"/>
          <w:szCs w:val="24"/>
        </w:rPr>
        <w:t>.</w:t>
      </w:r>
    </w:p>
    <w:p w:rsidR="00D43AC8" w:rsidRPr="00D871FC" w:rsidRDefault="00080940" w:rsidP="004F6501">
      <w:pPr>
        <w:jc w:val="both"/>
        <w:rPr>
          <w:rFonts w:cstheme="minorHAnsi"/>
          <w:sz w:val="24"/>
          <w:szCs w:val="24"/>
        </w:rPr>
      </w:pPr>
      <w:r w:rsidRPr="00D871FC">
        <w:rPr>
          <w:rFonts w:cstheme="minorHAnsi"/>
          <w:sz w:val="24"/>
          <w:szCs w:val="24"/>
        </w:rPr>
        <w:t xml:space="preserve">La realidad </w:t>
      </w:r>
      <w:r w:rsidR="004F6501" w:rsidRPr="00D871FC">
        <w:rPr>
          <w:rFonts w:cstheme="minorHAnsi"/>
          <w:sz w:val="24"/>
          <w:szCs w:val="24"/>
        </w:rPr>
        <w:t xml:space="preserve">de Sinaloa </w:t>
      </w:r>
      <w:r w:rsidR="00685972" w:rsidRPr="00D871FC">
        <w:rPr>
          <w:rFonts w:cstheme="minorHAnsi"/>
          <w:sz w:val="24"/>
          <w:szCs w:val="24"/>
        </w:rPr>
        <w:t xml:space="preserve">exige poner en ejecución </w:t>
      </w:r>
      <w:r w:rsidRPr="00D871FC">
        <w:rPr>
          <w:rFonts w:cstheme="minorHAnsi"/>
          <w:sz w:val="24"/>
          <w:szCs w:val="24"/>
        </w:rPr>
        <w:t>política</w:t>
      </w:r>
      <w:r w:rsidR="00685972" w:rsidRPr="00D871FC">
        <w:rPr>
          <w:rFonts w:cstheme="minorHAnsi"/>
          <w:sz w:val="24"/>
          <w:szCs w:val="24"/>
        </w:rPr>
        <w:t xml:space="preserve">s públicas </w:t>
      </w:r>
      <w:r w:rsidR="00D43AC8" w:rsidRPr="00D871FC">
        <w:rPr>
          <w:rFonts w:cstheme="minorHAnsi"/>
          <w:sz w:val="24"/>
          <w:szCs w:val="24"/>
        </w:rPr>
        <w:t xml:space="preserve">con mayores niveles de participación ciudadana, que permitan a los ciudadanos no sólo exponer sus criterios sobre cuáles deben ser las prioridades, sino poder conseguir que esos ciudadanos empoderados evalúen las políticas públicas, sus estrategias y acciones, las cuales están </w:t>
      </w:r>
      <w:r w:rsidR="00685972" w:rsidRPr="00D871FC">
        <w:rPr>
          <w:rFonts w:cstheme="minorHAnsi"/>
          <w:sz w:val="24"/>
          <w:szCs w:val="24"/>
        </w:rPr>
        <w:t xml:space="preserve">formuladas </w:t>
      </w:r>
      <w:r w:rsidRPr="00D871FC">
        <w:rPr>
          <w:rFonts w:cstheme="minorHAnsi"/>
          <w:sz w:val="24"/>
          <w:szCs w:val="24"/>
        </w:rPr>
        <w:t>a partir del conocimiento detallado de la</w:t>
      </w:r>
      <w:r w:rsidR="004F6501" w:rsidRPr="00D871FC">
        <w:rPr>
          <w:rFonts w:cstheme="minorHAnsi"/>
          <w:sz w:val="24"/>
          <w:szCs w:val="24"/>
        </w:rPr>
        <w:t xml:space="preserve"> </w:t>
      </w:r>
      <w:r w:rsidRPr="00D871FC">
        <w:rPr>
          <w:rFonts w:cstheme="minorHAnsi"/>
          <w:sz w:val="24"/>
          <w:szCs w:val="24"/>
        </w:rPr>
        <w:t>estructura</w:t>
      </w:r>
      <w:r w:rsidR="00685972" w:rsidRPr="00D871FC">
        <w:rPr>
          <w:rFonts w:cstheme="minorHAnsi"/>
          <w:sz w:val="24"/>
          <w:szCs w:val="24"/>
        </w:rPr>
        <w:t xml:space="preserve"> y dinamismo </w:t>
      </w:r>
      <w:r w:rsidR="004F6501" w:rsidRPr="00D871FC">
        <w:rPr>
          <w:rFonts w:cstheme="minorHAnsi"/>
          <w:sz w:val="24"/>
          <w:szCs w:val="24"/>
        </w:rPr>
        <w:t>de</w:t>
      </w:r>
      <w:r w:rsidR="001C38A0" w:rsidRPr="00D871FC">
        <w:rPr>
          <w:rFonts w:cstheme="minorHAnsi"/>
          <w:sz w:val="24"/>
          <w:szCs w:val="24"/>
        </w:rPr>
        <w:t xml:space="preserve"> la población del estado que ya rebasa los tres millones de habitantes</w:t>
      </w:r>
      <w:r w:rsidR="00D43AC8" w:rsidRPr="00D871FC">
        <w:rPr>
          <w:rFonts w:cstheme="minorHAnsi"/>
          <w:sz w:val="24"/>
          <w:szCs w:val="24"/>
        </w:rPr>
        <w:t>.</w:t>
      </w:r>
    </w:p>
    <w:p w:rsidR="00080940" w:rsidRPr="00D871FC" w:rsidRDefault="004F6501" w:rsidP="00080940">
      <w:pPr>
        <w:jc w:val="both"/>
        <w:rPr>
          <w:rFonts w:cstheme="minorHAnsi"/>
          <w:sz w:val="24"/>
          <w:szCs w:val="24"/>
        </w:rPr>
      </w:pPr>
      <w:r w:rsidRPr="00D871FC">
        <w:rPr>
          <w:rFonts w:cstheme="minorHAnsi"/>
          <w:sz w:val="24"/>
          <w:szCs w:val="24"/>
        </w:rPr>
        <w:t xml:space="preserve">El </w:t>
      </w:r>
      <w:r w:rsidR="001C38A0" w:rsidRPr="00D871FC">
        <w:rPr>
          <w:rFonts w:cstheme="minorHAnsi"/>
          <w:sz w:val="24"/>
          <w:szCs w:val="24"/>
        </w:rPr>
        <w:t xml:space="preserve">Programa enfatiza </w:t>
      </w:r>
      <w:r w:rsidR="00080940" w:rsidRPr="00D871FC">
        <w:rPr>
          <w:rFonts w:cstheme="minorHAnsi"/>
          <w:sz w:val="24"/>
          <w:szCs w:val="24"/>
        </w:rPr>
        <w:t xml:space="preserve">el objetivo de salvaguardar </w:t>
      </w:r>
      <w:r w:rsidRPr="00D871FC">
        <w:rPr>
          <w:rFonts w:cstheme="minorHAnsi"/>
          <w:sz w:val="24"/>
          <w:szCs w:val="24"/>
        </w:rPr>
        <w:t xml:space="preserve">y proteger los derechos de </w:t>
      </w:r>
      <w:r w:rsidR="008254BF" w:rsidRPr="00D871FC">
        <w:rPr>
          <w:rFonts w:cstheme="minorHAnsi"/>
          <w:sz w:val="24"/>
          <w:szCs w:val="24"/>
        </w:rPr>
        <w:t xml:space="preserve">las personas, </w:t>
      </w:r>
      <w:r w:rsidR="00080940" w:rsidRPr="00D871FC">
        <w:rPr>
          <w:rFonts w:cstheme="minorHAnsi"/>
          <w:sz w:val="24"/>
          <w:szCs w:val="24"/>
        </w:rPr>
        <w:t>sus bienes</w:t>
      </w:r>
      <w:r w:rsidR="008254BF" w:rsidRPr="00D871FC">
        <w:rPr>
          <w:rFonts w:cstheme="minorHAnsi"/>
          <w:sz w:val="24"/>
          <w:szCs w:val="24"/>
        </w:rPr>
        <w:t xml:space="preserve"> y </w:t>
      </w:r>
      <w:r w:rsidRPr="00D871FC">
        <w:rPr>
          <w:rFonts w:cstheme="minorHAnsi"/>
          <w:sz w:val="24"/>
          <w:szCs w:val="24"/>
        </w:rPr>
        <w:t>su entorno, aportando los el</w:t>
      </w:r>
      <w:r w:rsidR="00D43AC8" w:rsidRPr="00D871FC">
        <w:rPr>
          <w:rFonts w:cstheme="minorHAnsi"/>
          <w:sz w:val="24"/>
          <w:szCs w:val="24"/>
        </w:rPr>
        <w:t>ementos necesarios para darles c</w:t>
      </w:r>
      <w:r w:rsidRPr="00D871FC">
        <w:rPr>
          <w:rFonts w:cstheme="minorHAnsi"/>
          <w:sz w:val="24"/>
          <w:szCs w:val="24"/>
        </w:rPr>
        <w:t>erteza jurídica</w:t>
      </w:r>
      <w:r w:rsidR="001C38A0" w:rsidRPr="00D871FC">
        <w:rPr>
          <w:rFonts w:cstheme="minorHAnsi"/>
          <w:sz w:val="24"/>
          <w:szCs w:val="24"/>
        </w:rPr>
        <w:t xml:space="preserve"> y generar confianza hacia las instituciones públicas</w:t>
      </w:r>
      <w:r w:rsidRPr="00D871FC">
        <w:rPr>
          <w:rFonts w:cstheme="minorHAnsi"/>
          <w:sz w:val="24"/>
          <w:szCs w:val="24"/>
        </w:rPr>
        <w:t>.</w:t>
      </w:r>
    </w:p>
    <w:p w:rsidR="00080940" w:rsidRPr="00D871FC" w:rsidRDefault="00D67761" w:rsidP="00080940">
      <w:pPr>
        <w:jc w:val="both"/>
        <w:rPr>
          <w:rFonts w:cstheme="minorHAnsi"/>
          <w:sz w:val="24"/>
          <w:szCs w:val="24"/>
        </w:rPr>
      </w:pPr>
      <w:r w:rsidRPr="00D871FC">
        <w:rPr>
          <w:rFonts w:cstheme="minorHAnsi"/>
          <w:sz w:val="24"/>
          <w:szCs w:val="24"/>
        </w:rPr>
        <w:t>En la Secretaría creemos que con la introducción de nuevas tecnologías</w:t>
      </w:r>
      <w:r w:rsidR="00553E50">
        <w:rPr>
          <w:rFonts w:cstheme="minorHAnsi"/>
          <w:sz w:val="24"/>
          <w:szCs w:val="24"/>
        </w:rPr>
        <w:t xml:space="preserve"> de la información</w:t>
      </w:r>
      <w:r w:rsidRPr="00D871FC">
        <w:rPr>
          <w:rFonts w:cstheme="minorHAnsi"/>
          <w:sz w:val="24"/>
          <w:szCs w:val="24"/>
        </w:rPr>
        <w:t xml:space="preserve"> se transparentará el proceso de toma de decisiones. M</w:t>
      </w:r>
      <w:r w:rsidR="00080940" w:rsidRPr="00D871FC">
        <w:rPr>
          <w:rFonts w:cstheme="minorHAnsi"/>
          <w:sz w:val="24"/>
          <w:szCs w:val="24"/>
        </w:rPr>
        <w:t>ediante indicadores de desempeño, el Programa establece de manera clara, realista y medible, los</w:t>
      </w:r>
      <w:r w:rsidR="004F6501" w:rsidRPr="00D871FC">
        <w:rPr>
          <w:rFonts w:cstheme="minorHAnsi"/>
          <w:sz w:val="24"/>
          <w:szCs w:val="24"/>
        </w:rPr>
        <w:t xml:space="preserve"> </w:t>
      </w:r>
      <w:r w:rsidR="00080940" w:rsidRPr="00D871FC">
        <w:rPr>
          <w:rFonts w:cstheme="minorHAnsi"/>
          <w:sz w:val="24"/>
          <w:szCs w:val="24"/>
        </w:rPr>
        <w:t>objetivos y estrategias que conforman las políticas públicas del Gobierno de</w:t>
      </w:r>
      <w:r w:rsidR="004F6501" w:rsidRPr="00D871FC">
        <w:rPr>
          <w:rFonts w:cstheme="minorHAnsi"/>
          <w:sz w:val="24"/>
          <w:szCs w:val="24"/>
        </w:rPr>
        <w:t xml:space="preserve">l Estado en materia de </w:t>
      </w:r>
      <w:r w:rsidR="00080940" w:rsidRPr="00D871FC">
        <w:rPr>
          <w:rFonts w:cstheme="minorHAnsi"/>
          <w:sz w:val="24"/>
          <w:szCs w:val="24"/>
        </w:rPr>
        <w:t xml:space="preserve">gobernabilidad democrática, </w:t>
      </w:r>
      <w:r w:rsidR="004F6501" w:rsidRPr="00D871FC">
        <w:rPr>
          <w:rFonts w:cstheme="minorHAnsi"/>
          <w:sz w:val="24"/>
          <w:szCs w:val="24"/>
        </w:rPr>
        <w:t>participación ciudadana,</w:t>
      </w:r>
      <w:r w:rsidR="006A32B5" w:rsidRPr="00D871FC">
        <w:rPr>
          <w:rFonts w:cstheme="minorHAnsi"/>
          <w:sz w:val="24"/>
          <w:szCs w:val="24"/>
        </w:rPr>
        <w:t xml:space="preserve"> derechos humanos, certeza jurídica,</w:t>
      </w:r>
      <w:r w:rsidR="004F6501" w:rsidRPr="00D871FC">
        <w:rPr>
          <w:rFonts w:cstheme="minorHAnsi"/>
          <w:sz w:val="24"/>
          <w:szCs w:val="24"/>
        </w:rPr>
        <w:t xml:space="preserve"> nor</w:t>
      </w:r>
      <w:r w:rsidR="006A32B5" w:rsidRPr="00D871FC">
        <w:rPr>
          <w:rFonts w:cstheme="minorHAnsi"/>
          <w:sz w:val="24"/>
          <w:szCs w:val="24"/>
        </w:rPr>
        <w:t>matividad y actos registrales</w:t>
      </w:r>
      <w:r w:rsidR="004F6501" w:rsidRPr="00D871FC">
        <w:rPr>
          <w:rFonts w:cstheme="minorHAnsi"/>
          <w:sz w:val="24"/>
          <w:szCs w:val="24"/>
        </w:rPr>
        <w:t xml:space="preserve">, </w:t>
      </w:r>
      <w:r w:rsidR="006A32B5" w:rsidRPr="00D871FC">
        <w:rPr>
          <w:rFonts w:cstheme="minorHAnsi"/>
          <w:sz w:val="24"/>
          <w:szCs w:val="24"/>
        </w:rPr>
        <w:t xml:space="preserve">transporte público y seguridad vial, </w:t>
      </w:r>
      <w:r w:rsidR="00685972" w:rsidRPr="00D871FC">
        <w:rPr>
          <w:rFonts w:cstheme="minorHAnsi"/>
          <w:sz w:val="24"/>
          <w:szCs w:val="24"/>
        </w:rPr>
        <w:t>entre otros rubros</w:t>
      </w:r>
      <w:r w:rsidR="004F6501" w:rsidRPr="00D871FC">
        <w:rPr>
          <w:rFonts w:cstheme="minorHAnsi"/>
          <w:sz w:val="24"/>
          <w:szCs w:val="24"/>
        </w:rPr>
        <w:t>.</w:t>
      </w:r>
    </w:p>
    <w:p w:rsidR="001C38A0" w:rsidRPr="00D871FC" w:rsidRDefault="00080940" w:rsidP="00080940">
      <w:pPr>
        <w:jc w:val="both"/>
        <w:rPr>
          <w:rFonts w:cstheme="minorHAnsi"/>
          <w:sz w:val="24"/>
          <w:szCs w:val="24"/>
        </w:rPr>
      </w:pPr>
      <w:r w:rsidRPr="00D871FC">
        <w:rPr>
          <w:rFonts w:cstheme="minorHAnsi"/>
          <w:sz w:val="24"/>
          <w:szCs w:val="24"/>
        </w:rPr>
        <w:t>De esta forma, el P</w:t>
      </w:r>
      <w:r w:rsidR="004F6501" w:rsidRPr="00D871FC">
        <w:rPr>
          <w:rFonts w:cstheme="minorHAnsi"/>
          <w:sz w:val="24"/>
          <w:szCs w:val="24"/>
        </w:rPr>
        <w:t>rograma Sectorial de la Secretaría General de Gobierno 2017-2021,</w:t>
      </w:r>
      <w:r w:rsidRPr="00D871FC">
        <w:rPr>
          <w:rFonts w:cstheme="minorHAnsi"/>
          <w:sz w:val="24"/>
          <w:szCs w:val="24"/>
        </w:rPr>
        <w:t xml:space="preserve"> establece </w:t>
      </w:r>
      <w:r w:rsidR="001C38A0" w:rsidRPr="00D871FC">
        <w:rPr>
          <w:rFonts w:cstheme="minorHAnsi"/>
          <w:sz w:val="24"/>
          <w:szCs w:val="24"/>
        </w:rPr>
        <w:t>por primera vez</w:t>
      </w:r>
      <w:r w:rsidR="009C2EAC">
        <w:rPr>
          <w:rFonts w:cstheme="minorHAnsi"/>
          <w:sz w:val="24"/>
          <w:szCs w:val="24"/>
        </w:rPr>
        <w:t xml:space="preserve"> en la historia</w:t>
      </w:r>
      <w:r w:rsidR="00553E50">
        <w:rPr>
          <w:rFonts w:cstheme="minorHAnsi"/>
          <w:sz w:val="24"/>
          <w:szCs w:val="24"/>
        </w:rPr>
        <w:t xml:space="preserve"> de Sinaloa</w:t>
      </w:r>
      <w:r w:rsidR="001C38A0" w:rsidRPr="00D871FC">
        <w:rPr>
          <w:rFonts w:cstheme="minorHAnsi"/>
          <w:sz w:val="24"/>
          <w:szCs w:val="24"/>
        </w:rPr>
        <w:t xml:space="preserve"> </w:t>
      </w:r>
      <w:r w:rsidRPr="00D871FC">
        <w:rPr>
          <w:rFonts w:cstheme="minorHAnsi"/>
          <w:sz w:val="24"/>
          <w:szCs w:val="24"/>
        </w:rPr>
        <w:t xml:space="preserve">de manera específica </w:t>
      </w:r>
      <w:r w:rsidR="006A32B5" w:rsidRPr="00D871FC">
        <w:rPr>
          <w:rFonts w:cstheme="minorHAnsi"/>
          <w:sz w:val="24"/>
          <w:szCs w:val="24"/>
        </w:rPr>
        <w:t xml:space="preserve">las políticas, </w:t>
      </w:r>
      <w:r w:rsidRPr="00D871FC">
        <w:rPr>
          <w:rFonts w:cstheme="minorHAnsi"/>
          <w:sz w:val="24"/>
          <w:szCs w:val="24"/>
        </w:rPr>
        <w:t>los</w:t>
      </w:r>
      <w:r w:rsidR="004F6501" w:rsidRPr="00D871FC">
        <w:rPr>
          <w:rFonts w:cstheme="minorHAnsi"/>
          <w:sz w:val="24"/>
          <w:szCs w:val="24"/>
        </w:rPr>
        <w:t xml:space="preserve"> </w:t>
      </w:r>
      <w:r w:rsidRPr="00D871FC">
        <w:rPr>
          <w:rFonts w:cstheme="minorHAnsi"/>
          <w:sz w:val="24"/>
          <w:szCs w:val="24"/>
        </w:rPr>
        <w:t>objetivos</w:t>
      </w:r>
      <w:r w:rsidR="00685972" w:rsidRPr="00D871FC">
        <w:rPr>
          <w:rFonts w:cstheme="minorHAnsi"/>
          <w:sz w:val="24"/>
          <w:szCs w:val="24"/>
        </w:rPr>
        <w:t>, estrategias</w:t>
      </w:r>
      <w:r w:rsidR="006A32B5" w:rsidRPr="00D871FC">
        <w:rPr>
          <w:rFonts w:cstheme="minorHAnsi"/>
          <w:sz w:val="24"/>
          <w:szCs w:val="24"/>
        </w:rPr>
        <w:t>,</w:t>
      </w:r>
      <w:r w:rsidRPr="00D871FC">
        <w:rPr>
          <w:rFonts w:cstheme="minorHAnsi"/>
          <w:sz w:val="24"/>
          <w:szCs w:val="24"/>
        </w:rPr>
        <w:t xml:space="preserve"> </w:t>
      </w:r>
      <w:r w:rsidR="00E7143D" w:rsidRPr="00D871FC">
        <w:rPr>
          <w:rFonts w:cstheme="minorHAnsi"/>
          <w:sz w:val="24"/>
          <w:szCs w:val="24"/>
        </w:rPr>
        <w:t xml:space="preserve">líneas de </w:t>
      </w:r>
      <w:r w:rsidR="006A32B5" w:rsidRPr="00D871FC">
        <w:rPr>
          <w:rFonts w:cstheme="minorHAnsi"/>
          <w:sz w:val="24"/>
          <w:szCs w:val="24"/>
        </w:rPr>
        <w:t>acción</w:t>
      </w:r>
      <w:r w:rsidRPr="00D871FC">
        <w:rPr>
          <w:rFonts w:cstheme="minorHAnsi"/>
          <w:sz w:val="24"/>
          <w:szCs w:val="24"/>
        </w:rPr>
        <w:t xml:space="preserve"> </w:t>
      </w:r>
      <w:r w:rsidR="001C38A0" w:rsidRPr="00D871FC">
        <w:rPr>
          <w:rFonts w:cstheme="minorHAnsi"/>
          <w:sz w:val="24"/>
          <w:szCs w:val="24"/>
        </w:rPr>
        <w:t xml:space="preserve">y metas </w:t>
      </w:r>
      <w:r w:rsidRPr="00D871FC">
        <w:rPr>
          <w:rFonts w:cstheme="minorHAnsi"/>
          <w:sz w:val="24"/>
          <w:szCs w:val="24"/>
        </w:rPr>
        <w:t>que permiti</w:t>
      </w:r>
      <w:r w:rsidR="00E7143D" w:rsidRPr="00D871FC">
        <w:rPr>
          <w:rFonts w:cstheme="minorHAnsi"/>
          <w:sz w:val="24"/>
          <w:szCs w:val="24"/>
        </w:rPr>
        <w:t>rán contribuir a hacer de Sinaloa</w:t>
      </w:r>
      <w:r w:rsidRPr="00D871FC">
        <w:rPr>
          <w:rFonts w:cstheme="minorHAnsi"/>
          <w:sz w:val="24"/>
          <w:szCs w:val="24"/>
        </w:rPr>
        <w:t xml:space="preserve"> una socied</w:t>
      </w:r>
      <w:r w:rsidR="00F66729" w:rsidRPr="00D871FC">
        <w:rPr>
          <w:rFonts w:cstheme="minorHAnsi"/>
          <w:sz w:val="24"/>
          <w:szCs w:val="24"/>
        </w:rPr>
        <w:t>ad que ejerce a plenitud sus derechos</w:t>
      </w:r>
      <w:r w:rsidRPr="00D871FC">
        <w:rPr>
          <w:rFonts w:cstheme="minorHAnsi"/>
          <w:sz w:val="24"/>
          <w:szCs w:val="24"/>
        </w:rPr>
        <w:t>.</w:t>
      </w:r>
    </w:p>
    <w:p w:rsidR="00080940" w:rsidRPr="00D871FC" w:rsidRDefault="00080940" w:rsidP="00080940">
      <w:pPr>
        <w:jc w:val="both"/>
        <w:rPr>
          <w:rFonts w:cstheme="minorHAnsi"/>
          <w:sz w:val="24"/>
          <w:szCs w:val="24"/>
        </w:rPr>
      </w:pPr>
      <w:r w:rsidRPr="00D871FC">
        <w:rPr>
          <w:rFonts w:cstheme="minorHAnsi"/>
          <w:sz w:val="24"/>
          <w:szCs w:val="24"/>
        </w:rPr>
        <w:t xml:space="preserve">Invito a </w:t>
      </w:r>
      <w:r w:rsidR="001C38A0" w:rsidRPr="00D871FC">
        <w:rPr>
          <w:rFonts w:cstheme="minorHAnsi"/>
          <w:sz w:val="24"/>
          <w:szCs w:val="24"/>
        </w:rPr>
        <w:t xml:space="preserve">los ciudadanos </w:t>
      </w:r>
      <w:r w:rsidRPr="00D871FC">
        <w:rPr>
          <w:rFonts w:cstheme="minorHAnsi"/>
          <w:sz w:val="24"/>
          <w:szCs w:val="24"/>
        </w:rPr>
        <w:t xml:space="preserve">a hacer suyos estos </w:t>
      </w:r>
      <w:r w:rsidR="004F2680">
        <w:rPr>
          <w:rFonts w:cstheme="minorHAnsi"/>
          <w:sz w:val="24"/>
          <w:szCs w:val="24"/>
        </w:rPr>
        <w:t>planteamientos</w:t>
      </w:r>
      <w:r w:rsidR="005574F4">
        <w:rPr>
          <w:rFonts w:cstheme="minorHAnsi"/>
          <w:sz w:val="24"/>
          <w:szCs w:val="24"/>
        </w:rPr>
        <w:t xml:space="preserve"> y propuestas</w:t>
      </w:r>
      <w:r w:rsidR="00467479">
        <w:rPr>
          <w:rFonts w:cstheme="minorHAnsi"/>
          <w:sz w:val="24"/>
          <w:szCs w:val="24"/>
        </w:rPr>
        <w:t>,</w:t>
      </w:r>
      <w:r w:rsidRPr="00D871FC">
        <w:rPr>
          <w:rFonts w:cstheme="minorHAnsi"/>
          <w:sz w:val="24"/>
          <w:szCs w:val="24"/>
        </w:rPr>
        <w:t xml:space="preserve"> pues sólo con la participación</w:t>
      </w:r>
      <w:r w:rsidR="004F2680">
        <w:rPr>
          <w:rFonts w:cstheme="minorHAnsi"/>
          <w:sz w:val="24"/>
          <w:szCs w:val="24"/>
        </w:rPr>
        <w:t xml:space="preserve"> proactiva</w:t>
      </w:r>
      <w:r w:rsidRPr="00D871FC">
        <w:rPr>
          <w:rFonts w:cstheme="minorHAnsi"/>
          <w:sz w:val="24"/>
          <w:szCs w:val="24"/>
        </w:rPr>
        <w:t xml:space="preserve"> de la sociedad</w:t>
      </w:r>
      <w:r w:rsidR="00E7143D" w:rsidRPr="00D871FC">
        <w:rPr>
          <w:rFonts w:cstheme="minorHAnsi"/>
          <w:sz w:val="24"/>
          <w:szCs w:val="24"/>
        </w:rPr>
        <w:t xml:space="preserve"> </w:t>
      </w:r>
      <w:r w:rsidRPr="00D871FC">
        <w:rPr>
          <w:rFonts w:cstheme="minorHAnsi"/>
          <w:sz w:val="24"/>
          <w:szCs w:val="24"/>
        </w:rPr>
        <w:t xml:space="preserve">civil </w:t>
      </w:r>
      <w:r w:rsidR="00F66729" w:rsidRPr="00D871FC">
        <w:rPr>
          <w:rFonts w:cstheme="minorHAnsi"/>
          <w:sz w:val="24"/>
          <w:szCs w:val="24"/>
        </w:rPr>
        <w:t xml:space="preserve">organizada, ejerciendo la gobernanza que todos deseamos, </w:t>
      </w:r>
      <w:r w:rsidRPr="00D871FC">
        <w:rPr>
          <w:rFonts w:cstheme="minorHAnsi"/>
          <w:sz w:val="24"/>
          <w:szCs w:val="24"/>
        </w:rPr>
        <w:t>será posible alcan</w:t>
      </w:r>
      <w:r w:rsidR="00E7143D" w:rsidRPr="00D871FC">
        <w:rPr>
          <w:rFonts w:cstheme="minorHAnsi"/>
          <w:sz w:val="24"/>
          <w:szCs w:val="24"/>
        </w:rPr>
        <w:t xml:space="preserve">zar las metas </w:t>
      </w:r>
      <w:r w:rsidRPr="00D871FC">
        <w:rPr>
          <w:rFonts w:cstheme="minorHAnsi"/>
          <w:sz w:val="24"/>
          <w:szCs w:val="24"/>
        </w:rPr>
        <w:t>que nos hemos tra</w:t>
      </w:r>
      <w:r w:rsidR="00685972" w:rsidRPr="00D871FC">
        <w:rPr>
          <w:rFonts w:cstheme="minorHAnsi"/>
          <w:sz w:val="24"/>
          <w:szCs w:val="24"/>
        </w:rPr>
        <w:t xml:space="preserve">zado para desarrollar </w:t>
      </w:r>
      <w:r w:rsidRPr="00D871FC">
        <w:rPr>
          <w:rFonts w:cstheme="minorHAnsi"/>
          <w:sz w:val="24"/>
          <w:szCs w:val="24"/>
        </w:rPr>
        <w:t>nuestro mayor potencial</w:t>
      </w:r>
      <w:r w:rsidR="00E7143D" w:rsidRPr="00D871FC">
        <w:rPr>
          <w:rFonts w:cstheme="minorHAnsi"/>
          <w:sz w:val="24"/>
          <w:szCs w:val="24"/>
        </w:rPr>
        <w:t xml:space="preserve"> como estado integrante de la Federación</w:t>
      </w:r>
      <w:r w:rsidR="00685972" w:rsidRPr="00D871FC">
        <w:rPr>
          <w:rFonts w:cstheme="minorHAnsi"/>
          <w:sz w:val="24"/>
          <w:szCs w:val="24"/>
        </w:rPr>
        <w:t xml:space="preserve"> Mexicana.</w:t>
      </w:r>
    </w:p>
    <w:p w:rsidR="00E7143D" w:rsidRDefault="004828BC" w:rsidP="004828BC">
      <w:pPr>
        <w:tabs>
          <w:tab w:val="left" w:pos="6041"/>
        </w:tabs>
        <w:spacing w:after="120" w:line="240" w:lineRule="auto"/>
        <w:jc w:val="both"/>
        <w:rPr>
          <w:rFonts w:cstheme="minorHAnsi"/>
          <w:sz w:val="24"/>
          <w:szCs w:val="24"/>
        </w:rPr>
      </w:pPr>
      <w:r>
        <w:rPr>
          <w:rFonts w:cstheme="minorHAnsi"/>
          <w:sz w:val="24"/>
          <w:szCs w:val="24"/>
        </w:rPr>
        <w:tab/>
      </w:r>
    </w:p>
    <w:p w:rsidR="004828BC" w:rsidRDefault="004828BC" w:rsidP="004828BC">
      <w:pPr>
        <w:tabs>
          <w:tab w:val="left" w:pos="6041"/>
        </w:tabs>
        <w:spacing w:after="120" w:line="240" w:lineRule="auto"/>
        <w:jc w:val="both"/>
        <w:rPr>
          <w:rFonts w:cstheme="minorHAnsi"/>
          <w:sz w:val="24"/>
          <w:szCs w:val="24"/>
        </w:rPr>
      </w:pPr>
    </w:p>
    <w:p w:rsidR="004828BC" w:rsidRDefault="004828BC" w:rsidP="004828BC">
      <w:pPr>
        <w:tabs>
          <w:tab w:val="left" w:pos="6041"/>
        </w:tabs>
        <w:spacing w:after="120" w:line="240" w:lineRule="auto"/>
        <w:jc w:val="both"/>
        <w:rPr>
          <w:rFonts w:cstheme="minorHAnsi"/>
          <w:sz w:val="24"/>
          <w:szCs w:val="24"/>
        </w:rPr>
      </w:pPr>
    </w:p>
    <w:p w:rsidR="009E731C" w:rsidRPr="00D871FC" w:rsidRDefault="009E731C" w:rsidP="00987482">
      <w:pPr>
        <w:spacing w:after="120" w:line="240" w:lineRule="auto"/>
        <w:jc w:val="both"/>
        <w:rPr>
          <w:rFonts w:cstheme="minorHAnsi"/>
          <w:sz w:val="24"/>
          <w:szCs w:val="24"/>
        </w:rPr>
      </w:pPr>
    </w:p>
    <w:p w:rsidR="00E7143D" w:rsidRPr="00F87D58" w:rsidRDefault="00E7143D" w:rsidP="00F87D58">
      <w:pPr>
        <w:spacing w:after="0" w:line="240" w:lineRule="auto"/>
        <w:jc w:val="right"/>
        <w:rPr>
          <w:rFonts w:cstheme="minorHAnsi"/>
          <w:b/>
          <w:sz w:val="24"/>
          <w:szCs w:val="24"/>
        </w:rPr>
      </w:pPr>
      <w:r w:rsidRPr="00F87D58">
        <w:rPr>
          <w:rFonts w:cstheme="minorHAnsi"/>
          <w:b/>
          <w:sz w:val="24"/>
          <w:szCs w:val="24"/>
        </w:rPr>
        <w:t>Gonzalo Gómez Flores</w:t>
      </w:r>
    </w:p>
    <w:p w:rsidR="00F87D58" w:rsidRPr="00F87D58" w:rsidRDefault="00E7143D" w:rsidP="00F87D58">
      <w:pPr>
        <w:spacing w:after="0" w:line="240" w:lineRule="auto"/>
        <w:jc w:val="right"/>
        <w:rPr>
          <w:rFonts w:cstheme="minorHAnsi"/>
          <w:b/>
          <w:sz w:val="24"/>
          <w:szCs w:val="24"/>
        </w:rPr>
      </w:pPr>
      <w:r w:rsidRPr="00F87D58">
        <w:rPr>
          <w:rFonts w:cstheme="minorHAnsi"/>
          <w:b/>
          <w:sz w:val="24"/>
          <w:szCs w:val="24"/>
        </w:rPr>
        <w:t>Secretario General de G</w:t>
      </w:r>
      <w:r w:rsidR="00F87D58" w:rsidRPr="00F87D58">
        <w:rPr>
          <w:rFonts w:cstheme="minorHAnsi"/>
          <w:b/>
          <w:sz w:val="24"/>
          <w:szCs w:val="24"/>
        </w:rPr>
        <w:t>obierno</w:t>
      </w:r>
    </w:p>
    <w:p w:rsidR="00F87D58" w:rsidRDefault="00F87D58" w:rsidP="00F87D58">
      <w:pPr>
        <w:spacing w:after="0" w:line="240" w:lineRule="auto"/>
        <w:jc w:val="right"/>
        <w:rPr>
          <w:rFonts w:ascii="Arial" w:hAnsi="Arial" w:cs="Arial"/>
          <w:b/>
        </w:rPr>
      </w:pPr>
    </w:p>
    <w:p w:rsidR="00F87D58" w:rsidRDefault="00F87D58" w:rsidP="00F87D58">
      <w:pPr>
        <w:spacing w:after="0" w:line="240" w:lineRule="auto"/>
        <w:jc w:val="right"/>
        <w:rPr>
          <w:rFonts w:ascii="Arial" w:hAnsi="Arial" w:cs="Arial"/>
          <w:b/>
        </w:rPr>
      </w:pPr>
    </w:p>
    <w:p w:rsidR="00F87D58" w:rsidRDefault="00F87D58" w:rsidP="00F87D58">
      <w:pPr>
        <w:spacing w:after="0" w:line="240" w:lineRule="auto"/>
        <w:jc w:val="right"/>
        <w:rPr>
          <w:rFonts w:ascii="Arial" w:hAnsi="Arial" w:cs="Arial"/>
          <w:b/>
        </w:rPr>
      </w:pPr>
    </w:p>
    <w:p w:rsidR="00F87D58" w:rsidRDefault="00F87D58" w:rsidP="00F87D58">
      <w:pPr>
        <w:spacing w:after="0" w:line="240" w:lineRule="auto"/>
        <w:jc w:val="right"/>
        <w:rPr>
          <w:rFonts w:ascii="Arial" w:hAnsi="Arial" w:cs="Arial"/>
          <w:b/>
        </w:rPr>
      </w:pPr>
    </w:p>
    <w:p w:rsidR="00F87D58" w:rsidRDefault="00F87D58" w:rsidP="00F87D58">
      <w:pPr>
        <w:spacing w:after="0" w:line="240" w:lineRule="auto"/>
        <w:jc w:val="right"/>
        <w:rPr>
          <w:rFonts w:ascii="Arial" w:hAnsi="Arial" w:cs="Arial"/>
          <w:b/>
        </w:rPr>
      </w:pPr>
    </w:p>
    <w:p w:rsidR="00F87D58" w:rsidRDefault="00F87D58" w:rsidP="00F87D58">
      <w:pPr>
        <w:spacing w:after="0" w:line="240" w:lineRule="auto"/>
        <w:jc w:val="right"/>
        <w:rPr>
          <w:rFonts w:ascii="Arial" w:hAnsi="Arial" w:cs="Arial"/>
          <w:b/>
        </w:rPr>
      </w:pPr>
    </w:p>
    <w:p w:rsidR="00F87D58" w:rsidRDefault="00F87D58" w:rsidP="00F87D58">
      <w:pPr>
        <w:spacing w:after="0" w:line="240" w:lineRule="auto"/>
        <w:jc w:val="right"/>
        <w:rPr>
          <w:rFonts w:ascii="Arial" w:hAnsi="Arial" w:cs="Arial"/>
          <w:b/>
        </w:rPr>
      </w:pPr>
    </w:p>
    <w:p w:rsidR="00F87D58" w:rsidRDefault="00F87D58" w:rsidP="00F87D58">
      <w:pPr>
        <w:spacing w:after="0" w:line="240" w:lineRule="auto"/>
        <w:jc w:val="right"/>
        <w:rPr>
          <w:rFonts w:ascii="Arial" w:hAnsi="Arial" w:cs="Arial"/>
          <w:b/>
        </w:rPr>
      </w:pPr>
    </w:p>
    <w:p w:rsidR="00F87D58" w:rsidRDefault="00F87D58" w:rsidP="00F87D58">
      <w:pPr>
        <w:spacing w:after="0" w:line="240" w:lineRule="auto"/>
        <w:jc w:val="right"/>
        <w:rPr>
          <w:rFonts w:ascii="Arial" w:hAnsi="Arial" w:cs="Arial"/>
          <w:b/>
        </w:rPr>
      </w:pPr>
    </w:p>
    <w:p w:rsidR="00F87D58" w:rsidRDefault="00F87D58" w:rsidP="00F87D58">
      <w:pPr>
        <w:spacing w:after="0" w:line="240" w:lineRule="auto"/>
        <w:jc w:val="right"/>
        <w:rPr>
          <w:rFonts w:ascii="Arial" w:hAnsi="Arial" w:cs="Arial"/>
          <w:b/>
        </w:rPr>
      </w:pPr>
    </w:p>
    <w:p w:rsidR="00F87D58" w:rsidRDefault="00F87D58" w:rsidP="00F87D58">
      <w:pPr>
        <w:spacing w:after="0" w:line="240" w:lineRule="auto"/>
        <w:jc w:val="right"/>
        <w:rPr>
          <w:rFonts w:ascii="Arial" w:hAnsi="Arial" w:cs="Arial"/>
          <w:b/>
        </w:rPr>
      </w:pPr>
    </w:p>
    <w:p w:rsidR="00F87D58" w:rsidRDefault="00F87D58" w:rsidP="00F87D58">
      <w:pPr>
        <w:spacing w:after="0" w:line="240" w:lineRule="auto"/>
        <w:jc w:val="right"/>
        <w:rPr>
          <w:rFonts w:ascii="Arial" w:hAnsi="Arial" w:cs="Arial"/>
          <w:b/>
        </w:rPr>
      </w:pPr>
    </w:p>
    <w:p w:rsidR="00F87D58" w:rsidRDefault="00F87D58" w:rsidP="00F87D58">
      <w:pPr>
        <w:spacing w:after="0" w:line="240" w:lineRule="auto"/>
        <w:jc w:val="right"/>
        <w:rPr>
          <w:rFonts w:ascii="Arial" w:hAnsi="Arial" w:cs="Arial"/>
          <w:b/>
        </w:rPr>
      </w:pPr>
    </w:p>
    <w:p w:rsidR="00F87D58" w:rsidRDefault="00F87D58" w:rsidP="00F87D58">
      <w:pPr>
        <w:spacing w:after="0" w:line="240" w:lineRule="auto"/>
        <w:jc w:val="right"/>
        <w:rPr>
          <w:rFonts w:ascii="Arial" w:hAnsi="Arial" w:cs="Arial"/>
          <w:b/>
        </w:rPr>
      </w:pPr>
    </w:p>
    <w:p w:rsidR="00F87D58" w:rsidRDefault="00F87D58" w:rsidP="00F87D58">
      <w:pPr>
        <w:spacing w:after="0" w:line="240" w:lineRule="auto"/>
        <w:jc w:val="right"/>
        <w:rPr>
          <w:rFonts w:ascii="Arial" w:hAnsi="Arial" w:cs="Arial"/>
          <w:b/>
        </w:rPr>
      </w:pPr>
    </w:p>
    <w:p w:rsidR="00F87D58" w:rsidRDefault="00F87D58" w:rsidP="00F87D58">
      <w:pPr>
        <w:spacing w:after="0" w:line="240" w:lineRule="auto"/>
        <w:jc w:val="right"/>
        <w:rPr>
          <w:rFonts w:ascii="Arial" w:hAnsi="Arial" w:cs="Arial"/>
          <w:b/>
        </w:rPr>
      </w:pPr>
    </w:p>
    <w:p w:rsidR="000F6FA7" w:rsidRDefault="000F6FA7" w:rsidP="00F87D58">
      <w:pPr>
        <w:spacing w:after="0" w:line="240" w:lineRule="auto"/>
        <w:jc w:val="right"/>
        <w:rPr>
          <w:rFonts w:ascii="Arial" w:hAnsi="Arial" w:cs="Arial"/>
          <w:b/>
        </w:rPr>
      </w:pPr>
    </w:p>
    <w:p w:rsidR="00F87D58" w:rsidRDefault="00F87D58" w:rsidP="00F87D58">
      <w:pPr>
        <w:spacing w:after="0" w:line="240" w:lineRule="auto"/>
        <w:jc w:val="right"/>
        <w:rPr>
          <w:rFonts w:ascii="Arial" w:hAnsi="Arial" w:cs="Arial"/>
          <w:b/>
        </w:rPr>
      </w:pPr>
    </w:p>
    <w:p w:rsidR="002D387D" w:rsidRPr="002D387D" w:rsidRDefault="002D387D" w:rsidP="00F87D58">
      <w:pPr>
        <w:spacing w:after="0" w:line="240" w:lineRule="auto"/>
        <w:jc w:val="both"/>
        <w:rPr>
          <w:rFonts w:cstheme="minorHAnsi"/>
          <w:sz w:val="24"/>
          <w:szCs w:val="24"/>
        </w:rPr>
      </w:pPr>
    </w:p>
    <w:p w:rsidR="00F87D58" w:rsidRDefault="00F87D58" w:rsidP="00F87D58">
      <w:pPr>
        <w:spacing w:after="0" w:line="240" w:lineRule="auto"/>
        <w:jc w:val="right"/>
        <w:rPr>
          <w:rFonts w:ascii="Arial" w:hAnsi="Arial" w:cs="Arial"/>
          <w:b/>
        </w:rPr>
      </w:pPr>
    </w:p>
    <w:p w:rsidR="00F87D58" w:rsidRDefault="00F87D58" w:rsidP="00F87D58">
      <w:pPr>
        <w:spacing w:after="0" w:line="240" w:lineRule="auto"/>
        <w:jc w:val="right"/>
        <w:rPr>
          <w:rFonts w:ascii="Arial" w:hAnsi="Arial" w:cs="Arial"/>
          <w:b/>
        </w:rPr>
      </w:pPr>
    </w:p>
    <w:p w:rsidR="00F87D58" w:rsidRDefault="00F87D58" w:rsidP="00F87D58">
      <w:pPr>
        <w:spacing w:after="0" w:line="240" w:lineRule="auto"/>
        <w:jc w:val="right"/>
        <w:rPr>
          <w:rFonts w:ascii="Arial" w:hAnsi="Arial" w:cs="Arial"/>
          <w:b/>
        </w:rPr>
      </w:pPr>
    </w:p>
    <w:p w:rsidR="00F87D58" w:rsidRPr="00F87D58" w:rsidRDefault="00F87D58" w:rsidP="00F87D58">
      <w:pPr>
        <w:spacing w:after="0" w:line="240" w:lineRule="auto"/>
        <w:jc w:val="right"/>
        <w:rPr>
          <w:rFonts w:ascii="Arial" w:hAnsi="Arial" w:cs="Arial"/>
          <w:b/>
        </w:rPr>
      </w:pPr>
    </w:p>
    <w:p w:rsidR="00761CFA" w:rsidRDefault="00761CFA" w:rsidP="00540BE8">
      <w:pPr>
        <w:jc w:val="both"/>
        <w:rPr>
          <w:rFonts w:cstheme="minorHAnsi"/>
          <w:b/>
          <w:smallCaps/>
          <w:sz w:val="72"/>
          <w:szCs w:val="72"/>
        </w:rPr>
      </w:pPr>
    </w:p>
    <w:p w:rsidR="00761CFA" w:rsidRDefault="00761CFA" w:rsidP="00540BE8">
      <w:pPr>
        <w:jc w:val="both"/>
        <w:rPr>
          <w:rFonts w:cstheme="minorHAnsi"/>
          <w:b/>
          <w:smallCaps/>
          <w:sz w:val="72"/>
          <w:szCs w:val="72"/>
        </w:rPr>
      </w:pPr>
    </w:p>
    <w:p w:rsidR="00A26C92" w:rsidRDefault="00A26C92" w:rsidP="00540BE8">
      <w:pPr>
        <w:jc w:val="both"/>
        <w:rPr>
          <w:rFonts w:cstheme="minorHAnsi"/>
          <w:b/>
          <w:smallCaps/>
          <w:sz w:val="72"/>
          <w:szCs w:val="72"/>
        </w:rPr>
      </w:pPr>
    </w:p>
    <w:p w:rsidR="00A26C92" w:rsidRDefault="00A26C92" w:rsidP="00540BE8">
      <w:pPr>
        <w:jc w:val="both"/>
        <w:rPr>
          <w:rFonts w:cstheme="minorHAnsi"/>
          <w:b/>
          <w:smallCaps/>
          <w:sz w:val="72"/>
          <w:szCs w:val="72"/>
        </w:rPr>
      </w:pPr>
    </w:p>
    <w:p w:rsidR="00540BE8" w:rsidRPr="009E731C" w:rsidRDefault="009E731C" w:rsidP="009E731C">
      <w:pPr>
        <w:jc w:val="center"/>
        <w:rPr>
          <w:rFonts w:ascii="Arial" w:hAnsi="Arial" w:cs="Arial"/>
          <w:b/>
          <w:sz w:val="48"/>
          <w:szCs w:val="48"/>
        </w:rPr>
      </w:pPr>
      <w:r w:rsidRPr="009E731C">
        <w:rPr>
          <w:rFonts w:ascii="Arial" w:hAnsi="Arial" w:cs="Arial"/>
          <w:b/>
          <w:sz w:val="48"/>
          <w:szCs w:val="48"/>
        </w:rPr>
        <w:t>INTRODUCCIÓN</w:t>
      </w:r>
    </w:p>
    <w:p w:rsidR="009E731C" w:rsidRDefault="009E731C" w:rsidP="00540BE8">
      <w:pPr>
        <w:jc w:val="both"/>
        <w:rPr>
          <w:rFonts w:cstheme="minorHAnsi"/>
          <w:b/>
          <w:smallCaps/>
          <w:sz w:val="48"/>
          <w:szCs w:val="48"/>
        </w:rPr>
      </w:pPr>
    </w:p>
    <w:p w:rsidR="009E731C" w:rsidRDefault="009E731C" w:rsidP="00540BE8">
      <w:pPr>
        <w:jc w:val="both"/>
        <w:rPr>
          <w:rFonts w:cstheme="minorHAnsi"/>
          <w:b/>
          <w:smallCaps/>
          <w:sz w:val="48"/>
          <w:szCs w:val="48"/>
        </w:rPr>
      </w:pPr>
    </w:p>
    <w:p w:rsidR="009E731C" w:rsidRDefault="009E731C" w:rsidP="00540BE8">
      <w:pPr>
        <w:jc w:val="both"/>
        <w:rPr>
          <w:rFonts w:cstheme="minorHAnsi"/>
          <w:b/>
          <w:smallCaps/>
          <w:sz w:val="48"/>
          <w:szCs w:val="48"/>
        </w:rPr>
      </w:pPr>
    </w:p>
    <w:p w:rsidR="009E731C" w:rsidRDefault="009E731C" w:rsidP="00540BE8">
      <w:pPr>
        <w:jc w:val="both"/>
        <w:rPr>
          <w:rFonts w:cstheme="minorHAnsi"/>
          <w:b/>
          <w:smallCaps/>
          <w:sz w:val="48"/>
          <w:szCs w:val="48"/>
        </w:rPr>
      </w:pPr>
    </w:p>
    <w:p w:rsidR="009E731C" w:rsidRDefault="009E731C" w:rsidP="00540BE8">
      <w:pPr>
        <w:jc w:val="both"/>
        <w:rPr>
          <w:rFonts w:cstheme="minorHAnsi"/>
          <w:b/>
          <w:smallCaps/>
          <w:sz w:val="48"/>
          <w:szCs w:val="48"/>
        </w:rPr>
      </w:pPr>
    </w:p>
    <w:p w:rsidR="00425649" w:rsidRDefault="00425649" w:rsidP="00E6363B">
      <w:pPr>
        <w:jc w:val="both"/>
        <w:rPr>
          <w:rFonts w:cstheme="minorHAnsi"/>
          <w:b/>
          <w:sz w:val="24"/>
          <w:szCs w:val="24"/>
        </w:rPr>
      </w:pPr>
    </w:p>
    <w:p w:rsidR="00F82ED5" w:rsidRDefault="00F82ED5" w:rsidP="00E6363B">
      <w:pPr>
        <w:jc w:val="both"/>
        <w:rPr>
          <w:rFonts w:cstheme="minorHAnsi"/>
          <w:b/>
          <w:sz w:val="24"/>
          <w:szCs w:val="24"/>
        </w:rPr>
      </w:pPr>
    </w:p>
    <w:p w:rsidR="00F82ED5" w:rsidRDefault="00F82ED5" w:rsidP="00E6363B">
      <w:pPr>
        <w:jc w:val="both"/>
        <w:rPr>
          <w:rFonts w:cstheme="minorHAnsi"/>
          <w:b/>
          <w:sz w:val="24"/>
          <w:szCs w:val="24"/>
        </w:rPr>
      </w:pPr>
    </w:p>
    <w:p w:rsidR="00F82ED5" w:rsidRDefault="00F82ED5" w:rsidP="00E6363B">
      <w:pPr>
        <w:jc w:val="both"/>
        <w:rPr>
          <w:rFonts w:cstheme="minorHAnsi"/>
          <w:b/>
          <w:sz w:val="24"/>
          <w:szCs w:val="24"/>
        </w:rPr>
      </w:pPr>
    </w:p>
    <w:p w:rsidR="00F82ED5" w:rsidRDefault="00F82ED5" w:rsidP="00E6363B">
      <w:pPr>
        <w:jc w:val="both"/>
        <w:rPr>
          <w:rFonts w:cstheme="minorHAnsi"/>
          <w:b/>
          <w:sz w:val="24"/>
          <w:szCs w:val="24"/>
        </w:rPr>
      </w:pPr>
    </w:p>
    <w:p w:rsidR="00F82ED5" w:rsidRDefault="00F82ED5" w:rsidP="00E6363B">
      <w:pPr>
        <w:jc w:val="both"/>
        <w:rPr>
          <w:rFonts w:cstheme="minorHAnsi"/>
          <w:b/>
          <w:sz w:val="24"/>
          <w:szCs w:val="24"/>
        </w:rPr>
      </w:pPr>
    </w:p>
    <w:p w:rsidR="009E731C" w:rsidRPr="009E731C" w:rsidRDefault="009E731C" w:rsidP="00E6363B">
      <w:pPr>
        <w:jc w:val="both"/>
        <w:rPr>
          <w:rFonts w:cstheme="minorHAnsi"/>
          <w:b/>
          <w:sz w:val="24"/>
          <w:szCs w:val="24"/>
        </w:rPr>
      </w:pPr>
      <w:r w:rsidRPr="009E731C">
        <w:rPr>
          <w:rFonts w:cstheme="minorHAnsi"/>
          <w:b/>
          <w:sz w:val="24"/>
          <w:szCs w:val="24"/>
        </w:rPr>
        <w:t xml:space="preserve">Introducción </w:t>
      </w:r>
    </w:p>
    <w:p w:rsidR="00E6363B" w:rsidRPr="00D871FC" w:rsidRDefault="00E6363B" w:rsidP="00E6363B">
      <w:pPr>
        <w:jc w:val="both"/>
        <w:rPr>
          <w:rFonts w:cstheme="minorHAnsi"/>
          <w:sz w:val="24"/>
          <w:szCs w:val="24"/>
        </w:rPr>
      </w:pPr>
      <w:r w:rsidRPr="00D871FC">
        <w:rPr>
          <w:rFonts w:cstheme="minorHAnsi"/>
          <w:sz w:val="24"/>
          <w:szCs w:val="24"/>
        </w:rPr>
        <w:t xml:space="preserve">La realidad económica, política y social de Sinaloa reclama la formación de gobiernos visionarios, </w:t>
      </w:r>
      <w:r w:rsidR="00F42E89" w:rsidRPr="00D871FC">
        <w:rPr>
          <w:rFonts w:cstheme="minorHAnsi"/>
          <w:sz w:val="24"/>
          <w:szCs w:val="24"/>
        </w:rPr>
        <w:t xml:space="preserve">altamente </w:t>
      </w:r>
      <w:r w:rsidRPr="00D871FC">
        <w:rPr>
          <w:rFonts w:cstheme="minorHAnsi"/>
          <w:sz w:val="24"/>
          <w:szCs w:val="24"/>
        </w:rPr>
        <w:t>eficientes, transparen</w:t>
      </w:r>
      <w:r w:rsidR="00F42E89" w:rsidRPr="00D871FC">
        <w:rPr>
          <w:rFonts w:cstheme="minorHAnsi"/>
          <w:sz w:val="24"/>
          <w:szCs w:val="24"/>
        </w:rPr>
        <w:t xml:space="preserve">tes y </w:t>
      </w:r>
      <w:r w:rsidRPr="00D871FC">
        <w:rPr>
          <w:rFonts w:cstheme="minorHAnsi"/>
          <w:sz w:val="24"/>
          <w:szCs w:val="24"/>
        </w:rPr>
        <w:t xml:space="preserve">capaces para dirigir los esfuerzos </w:t>
      </w:r>
      <w:r w:rsidR="00A4225B" w:rsidRPr="00D871FC">
        <w:rPr>
          <w:rFonts w:cstheme="minorHAnsi"/>
          <w:sz w:val="24"/>
          <w:szCs w:val="24"/>
        </w:rPr>
        <w:t xml:space="preserve">encaminados </w:t>
      </w:r>
      <w:r w:rsidRPr="00D871FC">
        <w:rPr>
          <w:rFonts w:cstheme="minorHAnsi"/>
          <w:sz w:val="24"/>
          <w:szCs w:val="24"/>
        </w:rPr>
        <w:t xml:space="preserve">a </w:t>
      </w:r>
      <w:r w:rsidR="00A4225B" w:rsidRPr="00D871FC">
        <w:rPr>
          <w:rFonts w:cstheme="minorHAnsi"/>
          <w:sz w:val="24"/>
          <w:szCs w:val="24"/>
        </w:rPr>
        <w:t xml:space="preserve">lograr </w:t>
      </w:r>
      <w:r w:rsidRPr="00D871FC">
        <w:rPr>
          <w:rFonts w:cstheme="minorHAnsi"/>
          <w:sz w:val="24"/>
          <w:szCs w:val="24"/>
        </w:rPr>
        <w:t>los anhe</w:t>
      </w:r>
      <w:r w:rsidR="00F42E89" w:rsidRPr="00D871FC">
        <w:rPr>
          <w:rFonts w:cstheme="minorHAnsi"/>
          <w:sz w:val="24"/>
          <w:szCs w:val="24"/>
        </w:rPr>
        <w:t>los y aspiraciones de la sociedad</w:t>
      </w:r>
      <w:r w:rsidRPr="00D871FC">
        <w:rPr>
          <w:rFonts w:cstheme="minorHAnsi"/>
          <w:sz w:val="24"/>
          <w:szCs w:val="24"/>
        </w:rPr>
        <w:t>.</w:t>
      </w:r>
    </w:p>
    <w:p w:rsidR="00F42E89" w:rsidRPr="00D871FC" w:rsidRDefault="00F42E89" w:rsidP="00E6363B">
      <w:pPr>
        <w:jc w:val="both"/>
        <w:rPr>
          <w:rFonts w:cstheme="minorHAnsi"/>
          <w:sz w:val="24"/>
          <w:szCs w:val="24"/>
        </w:rPr>
      </w:pPr>
      <w:r w:rsidRPr="00D871FC">
        <w:rPr>
          <w:rFonts w:cstheme="minorHAnsi"/>
          <w:sz w:val="24"/>
          <w:szCs w:val="24"/>
        </w:rPr>
        <w:t>El propósito de la administración pública estatal es implementar un modelo de gobierno que promueva una nueva relación con la sociedad, que sea proactiva, transparente, multidireccional, de real colaboración y orientada a fomentar la participación ciudadana en el seguimiento</w:t>
      </w:r>
      <w:r w:rsidR="008F79C7" w:rsidRPr="00D871FC">
        <w:rPr>
          <w:rFonts w:cstheme="minorHAnsi"/>
          <w:sz w:val="24"/>
          <w:szCs w:val="24"/>
        </w:rPr>
        <w:t>, evaluación</w:t>
      </w:r>
      <w:r w:rsidRPr="00D871FC">
        <w:rPr>
          <w:rFonts w:cstheme="minorHAnsi"/>
          <w:sz w:val="24"/>
          <w:szCs w:val="24"/>
        </w:rPr>
        <w:t xml:space="preserve"> y toma de decisiones de las políticas públicas, brindando </w:t>
      </w:r>
      <w:r w:rsidR="00F418E1" w:rsidRPr="00D871FC">
        <w:rPr>
          <w:rFonts w:cstheme="minorHAnsi"/>
          <w:sz w:val="24"/>
          <w:szCs w:val="24"/>
        </w:rPr>
        <w:t xml:space="preserve">con ello claridad y eficacia </w:t>
      </w:r>
      <w:r w:rsidR="008F79C7" w:rsidRPr="00D871FC">
        <w:rPr>
          <w:rFonts w:cstheme="minorHAnsi"/>
          <w:sz w:val="24"/>
          <w:szCs w:val="24"/>
        </w:rPr>
        <w:t>a la solución rápida de</w:t>
      </w:r>
      <w:r w:rsidRPr="00D871FC">
        <w:rPr>
          <w:rFonts w:cstheme="minorHAnsi"/>
          <w:sz w:val="24"/>
          <w:szCs w:val="24"/>
        </w:rPr>
        <w:t xml:space="preserve"> </w:t>
      </w:r>
      <w:r w:rsidR="008F79C7" w:rsidRPr="00D871FC">
        <w:rPr>
          <w:rFonts w:cstheme="minorHAnsi"/>
          <w:sz w:val="24"/>
          <w:szCs w:val="24"/>
        </w:rPr>
        <w:t xml:space="preserve">los </w:t>
      </w:r>
      <w:r w:rsidRPr="00D871FC">
        <w:rPr>
          <w:rFonts w:cstheme="minorHAnsi"/>
          <w:sz w:val="24"/>
          <w:szCs w:val="24"/>
        </w:rPr>
        <w:t xml:space="preserve">problemas </w:t>
      </w:r>
      <w:r w:rsidR="00F83818" w:rsidRPr="00D871FC">
        <w:rPr>
          <w:rFonts w:cstheme="minorHAnsi"/>
          <w:sz w:val="24"/>
          <w:szCs w:val="24"/>
        </w:rPr>
        <w:t xml:space="preserve">políticos, </w:t>
      </w:r>
      <w:r w:rsidR="008F79C7" w:rsidRPr="00D871FC">
        <w:rPr>
          <w:rFonts w:cstheme="minorHAnsi"/>
          <w:sz w:val="24"/>
          <w:szCs w:val="24"/>
        </w:rPr>
        <w:t xml:space="preserve">económicos y </w:t>
      </w:r>
      <w:r w:rsidRPr="00D871FC">
        <w:rPr>
          <w:rFonts w:cstheme="minorHAnsi"/>
          <w:sz w:val="24"/>
          <w:szCs w:val="24"/>
        </w:rPr>
        <w:t>sociales, en el marco de la ética pública y la rendición de cuentas.</w:t>
      </w:r>
    </w:p>
    <w:p w:rsidR="00F90EDF" w:rsidRDefault="00F622BB" w:rsidP="00E6363B">
      <w:pPr>
        <w:jc w:val="both"/>
        <w:rPr>
          <w:rFonts w:cstheme="minorHAnsi"/>
          <w:sz w:val="24"/>
          <w:szCs w:val="24"/>
        </w:rPr>
      </w:pPr>
      <w:r w:rsidRPr="00D871FC">
        <w:rPr>
          <w:rFonts w:cstheme="minorHAnsi"/>
          <w:sz w:val="24"/>
          <w:szCs w:val="24"/>
        </w:rPr>
        <w:t>En la Secretaría General de Gobierno estamos convencidos que un sistema democrático</w:t>
      </w:r>
      <w:r w:rsidR="00AD4EAF">
        <w:rPr>
          <w:rFonts w:cstheme="minorHAnsi"/>
          <w:sz w:val="24"/>
          <w:szCs w:val="24"/>
        </w:rPr>
        <w:t xml:space="preserve"> </w:t>
      </w:r>
      <w:r w:rsidRPr="00D871FC">
        <w:rPr>
          <w:rFonts w:cstheme="minorHAnsi"/>
          <w:sz w:val="24"/>
          <w:szCs w:val="24"/>
        </w:rPr>
        <w:t>debe ofrecer soluciones a las demandas más sentidas de la población y mejorar su calidad de vida. Para lograrlo, se requiere de la participación proactiva de la sociedad, y generar, junto con el gobierno, un círculo virtuoso para el desarrollo equitativo de la entidad, construyendo espacios más justos y solidarios con los que menos tienen. El paso importante en este sentido es asumir el compromiso de empoderar a los ciudadanos.</w:t>
      </w:r>
      <w:r w:rsidR="004625B3" w:rsidRPr="00D871FC">
        <w:rPr>
          <w:rFonts w:cstheme="minorHAnsi"/>
          <w:sz w:val="24"/>
          <w:szCs w:val="24"/>
        </w:rPr>
        <w:t xml:space="preserve"> Sólo así se podrá avanzar en la gobernanza.</w:t>
      </w:r>
    </w:p>
    <w:p w:rsidR="00F622BB" w:rsidRPr="00D871FC" w:rsidRDefault="00F90EDF" w:rsidP="00E6363B">
      <w:pPr>
        <w:jc w:val="both"/>
        <w:rPr>
          <w:rFonts w:cstheme="minorHAnsi"/>
          <w:sz w:val="24"/>
          <w:szCs w:val="24"/>
        </w:rPr>
      </w:pPr>
      <w:r>
        <w:rPr>
          <w:rFonts w:cstheme="minorHAnsi"/>
          <w:sz w:val="24"/>
          <w:szCs w:val="24"/>
        </w:rPr>
        <w:t>L</w:t>
      </w:r>
      <w:r w:rsidR="004625B3" w:rsidRPr="00D871FC">
        <w:rPr>
          <w:rFonts w:cstheme="minorHAnsi"/>
          <w:sz w:val="24"/>
          <w:szCs w:val="24"/>
        </w:rPr>
        <w:t>a buena política se debe ejercer en un entorno de mutuo respeto, con apertura e intercambio de experiencias de éxito, asumiendo compromisos firmes más allá de las diferencias personales o de grupo</w:t>
      </w:r>
      <w:r>
        <w:rPr>
          <w:rFonts w:cstheme="minorHAnsi"/>
          <w:sz w:val="24"/>
          <w:szCs w:val="24"/>
        </w:rPr>
        <w:t>,</w:t>
      </w:r>
      <w:r w:rsidR="004625B3" w:rsidRPr="00D871FC">
        <w:rPr>
          <w:rFonts w:cstheme="minorHAnsi"/>
          <w:sz w:val="24"/>
          <w:szCs w:val="24"/>
        </w:rPr>
        <w:t xml:space="preserve"> e implementando acciones coordinadas para garantizar el ejercicio de la gobernabilidad democrática. </w:t>
      </w:r>
    </w:p>
    <w:p w:rsidR="00867D72" w:rsidRPr="00D871FC" w:rsidRDefault="00867D72" w:rsidP="00E6363B">
      <w:pPr>
        <w:jc w:val="both"/>
        <w:rPr>
          <w:rFonts w:cstheme="minorHAnsi"/>
          <w:sz w:val="24"/>
          <w:szCs w:val="24"/>
        </w:rPr>
      </w:pPr>
      <w:r w:rsidRPr="00D871FC">
        <w:rPr>
          <w:rFonts w:cstheme="minorHAnsi"/>
          <w:sz w:val="24"/>
          <w:szCs w:val="24"/>
        </w:rPr>
        <w:t>Vivir en un Estado de Derecho significa que todos ciñamos nuestros actos al imperio de la ley, condición esencial para que prevalezca la armonía</w:t>
      </w:r>
      <w:r w:rsidR="008F79C7" w:rsidRPr="00D871FC">
        <w:rPr>
          <w:rFonts w:cstheme="minorHAnsi"/>
          <w:sz w:val="24"/>
          <w:szCs w:val="24"/>
        </w:rPr>
        <w:t xml:space="preserve">, </w:t>
      </w:r>
      <w:r w:rsidRPr="00D871FC">
        <w:rPr>
          <w:rFonts w:cstheme="minorHAnsi"/>
          <w:sz w:val="24"/>
          <w:szCs w:val="24"/>
        </w:rPr>
        <w:t xml:space="preserve">tranquilidad </w:t>
      </w:r>
      <w:r w:rsidR="008F79C7" w:rsidRPr="00D871FC">
        <w:rPr>
          <w:rFonts w:cstheme="minorHAnsi"/>
          <w:sz w:val="24"/>
          <w:szCs w:val="24"/>
        </w:rPr>
        <w:t xml:space="preserve">y paz </w:t>
      </w:r>
      <w:r w:rsidRPr="00D871FC">
        <w:rPr>
          <w:rFonts w:cstheme="minorHAnsi"/>
          <w:sz w:val="24"/>
          <w:szCs w:val="24"/>
        </w:rPr>
        <w:t>social.</w:t>
      </w:r>
      <w:r w:rsidR="00A4225B" w:rsidRPr="00D871FC">
        <w:rPr>
          <w:rFonts w:cstheme="minorHAnsi"/>
          <w:sz w:val="24"/>
          <w:szCs w:val="24"/>
        </w:rPr>
        <w:t xml:space="preserve"> Un efectivo Estado de Derecho contribuye sustancialmente a reducir la corrupción</w:t>
      </w:r>
      <w:r w:rsidR="00F90EDF">
        <w:rPr>
          <w:rFonts w:cstheme="minorHAnsi"/>
          <w:sz w:val="24"/>
          <w:szCs w:val="24"/>
        </w:rPr>
        <w:t xml:space="preserve"> e impunidad</w:t>
      </w:r>
      <w:r w:rsidR="00A4225B" w:rsidRPr="00D871FC">
        <w:rPr>
          <w:rFonts w:cstheme="minorHAnsi"/>
          <w:sz w:val="24"/>
          <w:szCs w:val="24"/>
        </w:rPr>
        <w:t>, combatir la pobreza, la inseguridad y proteger a las personas de las injusticias.</w:t>
      </w:r>
    </w:p>
    <w:p w:rsidR="00783657" w:rsidRPr="00D871FC" w:rsidRDefault="00783657" w:rsidP="00E6363B">
      <w:pPr>
        <w:jc w:val="both"/>
        <w:rPr>
          <w:rFonts w:cstheme="minorHAnsi"/>
          <w:sz w:val="24"/>
          <w:szCs w:val="24"/>
        </w:rPr>
      </w:pPr>
      <w:r w:rsidRPr="00D871FC">
        <w:rPr>
          <w:rFonts w:cstheme="minorHAnsi"/>
          <w:sz w:val="24"/>
          <w:szCs w:val="24"/>
        </w:rPr>
        <w:t>Es obligación nuestra promover el Estado de Derecho y coadyuvar en garantizar la igualdad de acceso a la justicia para todos, objetivo de la Agenda 2030</w:t>
      </w:r>
      <w:r w:rsidR="00D43AC8" w:rsidRPr="00D871FC">
        <w:rPr>
          <w:rFonts w:cstheme="minorHAnsi"/>
          <w:sz w:val="24"/>
          <w:szCs w:val="24"/>
        </w:rPr>
        <w:t xml:space="preserve"> para el desarrollo sostenible</w:t>
      </w:r>
      <w:r w:rsidRPr="00D871FC">
        <w:rPr>
          <w:rFonts w:cstheme="minorHAnsi"/>
          <w:sz w:val="24"/>
          <w:szCs w:val="24"/>
        </w:rPr>
        <w:t xml:space="preserve">. </w:t>
      </w:r>
      <w:r w:rsidR="00D56B19" w:rsidRPr="00D871FC">
        <w:rPr>
          <w:rFonts w:cstheme="minorHAnsi"/>
          <w:sz w:val="24"/>
          <w:szCs w:val="24"/>
        </w:rPr>
        <w:t>Es necesario fortalecer el Estado de Derecho para alcanzar mayores tasas de crecimiento económico, disminuir los índices de pobreza y aumentar los niveles de bienestar de las familias</w:t>
      </w:r>
      <w:r w:rsidR="00F90EDF">
        <w:rPr>
          <w:rFonts w:cstheme="minorHAnsi"/>
          <w:sz w:val="24"/>
          <w:szCs w:val="24"/>
        </w:rPr>
        <w:t xml:space="preserve"> sinaloenses</w:t>
      </w:r>
      <w:r w:rsidR="00D56B19" w:rsidRPr="00D871FC">
        <w:rPr>
          <w:rFonts w:cstheme="minorHAnsi"/>
          <w:sz w:val="24"/>
          <w:szCs w:val="24"/>
        </w:rPr>
        <w:t>. Asimismo, es fundamental</w:t>
      </w:r>
      <w:r w:rsidR="00F90EDF">
        <w:rPr>
          <w:rFonts w:cstheme="minorHAnsi"/>
          <w:sz w:val="24"/>
          <w:szCs w:val="24"/>
        </w:rPr>
        <w:t xml:space="preserve"> y necesario</w:t>
      </w:r>
      <w:r w:rsidR="00D56B19" w:rsidRPr="00D871FC">
        <w:rPr>
          <w:rFonts w:cstheme="minorHAnsi"/>
          <w:sz w:val="24"/>
          <w:szCs w:val="24"/>
        </w:rPr>
        <w:t xml:space="preserve"> abatir o disminuir la corrupción y la impunidad ya que son dos de los grandes lastres para el crecimiento de Sinaloa.</w:t>
      </w:r>
    </w:p>
    <w:p w:rsidR="00F90EDF" w:rsidRDefault="00173752" w:rsidP="00E6363B">
      <w:pPr>
        <w:jc w:val="both"/>
        <w:rPr>
          <w:rFonts w:cstheme="minorHAnsi"/>
          <w:sz w:val="24"/>
          <w:szCs w:val="24"/>
        </w:rPr>
      </w:pPr>
      <w:r w:rsidRPr="00D871FC">
        <w:rPr>
          <w:rFonts w:cstheme="minorHAnsi"/>
          <w:sz w:val="24"/>
          <w:szCs w:val="24"/>
        </w:rPr>
        <w:t>Es tarea</w:t>
      </w:r>
      <w:r w:rsidR="00D56B19" w:rsidRPr="00D871FC">
        <w:rPr>
          <w:rFonts w:cstheme="minorHAnsi"/>
          <w:sz w:val="24"/>
          <w:szCs w:val="24"/>
        </w:rPr>
        <w:t xml:space="preserve"> fundamental de esta Secretaría</w:t>
      </w:r>
      <w:r w:rsidRPr="00D871FC">
        <w:rPr>
          <w:rFonts w:cstheme="minorHAnsi"/>
          <w:sz w:val="24"/>
          <w:szCs w:val="24"/>
        </w:rPr>
        <w:t xml:space="preserve"> avanzar en el fortalecimiento de una sociedad incluyente, regida por el respeto irrestricto</w:t>
      </w:r>
      <w:r w:rsidR="00F83818" w:rsidRPr="00D871FC">
        <w:rPr>
          <w:rFonts w:cstheme="minorHAnsi"/>
          <w:sz w:val="24"/>
          <w:szCs w:val="24"/>
        </w:rPr>
        <w:t xml:space="preserve"> a los derechos humanos,</w:t>
      </w:r>
      <w:r w:rsidRPr="00D871FC">
        <w:rPr>
          <w:rFonts w:cstheme="minorHAnsi"/>
          <w:sz w:val="24"/>
          <w:szCs w:val="24"/>
        </w:rPr>
        <w:t xml:space="preserve"> a la diversidad y los principios del pluralismo, la multicultu</w:t>
      </w:r>
      <w:r w:rsidR="00F83818" w:rsidRPr="00D871FC">
        <w:rPr>
          <w:rFonts w:cstheme="minorHAnsi"/>
          <w:sz w:val="24"/>
          <w:szCs w:val="24"/>
        </w:rPr>
        <w:t>ralidad, interculturalidad y la educación en la igualdad.</w:t>
      </w:r>
    </w:p>
    <w:p w:rsidR="00D56B19" w:rsidRPr="00D871FC" w:rsidRDefault="009C0F2B" w:rsidP="00E6363B">
      <w:pPr>
        <w:jc w:val="both"/>
        <w:rPr>
          <w:rFonts w:cstheme="minorHAnsi"/>
          <w:sz w:val="24"/>
          <w:szCs w:val="24"/>
        </w:rPr>
      </w:pPr>
      <w:r>
        <w:rPr>
          <w:rFonts w:cstheme="minorHAnsi"/>
          <w:sz w:val="24"/>
          <w:szCs w:val="24"/>
        </w:rPr>
        <w:t>La reforma constitucional en materia de derechos humanos, aprobada por el Congreso de la Unión en junio de 2011, obliga a las autoridades de los tres órdenes de gobierno a garantizar la promoción, protección y defensa de los derechos humanos.</w:t>
      </w:r>
    </w:p>
    <w:p w:rsidR="00F83818" w:rsidRPr="00D871FC" w:rsidRDefault="00A4225B" w:rsidP="00E6363B">
      <w:pPr>
        <w:jc w:val="both"/>
        <w:rPr>
          <w:rFonts w:cstheme="minorHAnsi"/>
          <w:sz w:val="24"/>
          <w:szCs w:val="24"/>
        </w:rPr>
      </w:pPr>
      <w:r w:rsidRPr="00D871FC">
        <w:rPr>
          <w:rFonts w:cstheme="minorHAnsi"/>
          <w:sz w:val="24"/>
          <w:szCs w:val="24"/>
        </w:rPr>
        <w:t>Mediante un sistema de justicia óptimo y accesible se puede sustentar de mejor manera el desarrollo, un gobierno responsable, abrir más oportunidades a la gente y alcanzar la equidad y respeto a los derechos fundamentales.</w:t>
      </w:r>
    </w:p>
    <w:p w:rsidR="00D56B19" w:rsidRPr="00D871FC" w:rsidRDefault="00C00EA1" w:rsidP="00E6363B">
      <w:pPr>
        <w:jc w:val="both"/>
        <w:rPr>
          <w:rFonts w:cstheme="minorHAnsi"/>
          <w:sz w:val="24"/>
          <w:szCs w:val="24"/>
        </w:rPr>
      </w:pPr>
      <w:r w:rsidRPr="00D871FC">
        <w:rPr>
          <w:rFonts w:cstheme="minorHAnsi"/>
          <w:sz w:val="24"/>
          <w:szCs w:val="24"/>
        </w:rPr>
        <w:t xml:space="preserve">La </w:t>
      </w:r>
      <w:r w:rsidR="00D56B19" w:rsidRPr="00D871FC">
        <w:rPr>
          <w:rFonts w:cstheme="minorHAnsi"/>
          <w:sz w:val="24"/>
          <w:szCs w:val="24"/>
        </w:rPr>
        <w:t xml:space="preserve">Secretaría </w:t>
      </w:r>
      <w:r w:rsidRPr="00D871FC">
        <w:rPr>
          <w:rFonts w:cstheme="minorHAnsi"/>
          <w:sz w:val="24"/>
          <w:szCs w:val="24"/>
        </w:rPr>
        <w:t xml:space="preserve">General de Gobierno </w:t>
      </w:r>
      <w:r w:rsidR="00D56B19" w:rsidRPr="00D871FC">
        <w:rPr>
          <w:rFonts w:cstheme="minorHAnsi"/>
          <w:sz w:val="24"/>
          <w:szCs w:val="24"/>
        </w:rPr>
        <w:t>se rige por la</w:t>
      </w:r>
      <w:r w:rsidR="00094195" w:rsidRPr="00D871FC">
        <w:rPr>
          <w:rFonts w:cstheme="minorHAnsi"/>
          <w:sz w:val="24"/>
          <w:szCs w:val="24"/>
        </w:rPr>
        <w:t xml:space="preserve"> Constitución Política del Estado de Sinaloa,</w:t>
      </w:r>
      <w:r w:rsidR="00D56B19" w:rsidRPr="00D871FC">
        <w:rPr>
          <w:rFonts w:cstheme="minorHAnsi"/>
          <w:sz w:val="24"/>
          <w:szCs w:val="24"/>
        </w:rPr>
        <w:t xml:space="preserve"> </w:t>
      </w:r>
      <w:r w:rsidR="00094195" w:rsidRPr="00D871FC">
        <w:rPr>
          <w:rFonts w:cstheme="minorHAnsi"/>
          <w:sz w:val="24"/>
          <w:szCs w:val="24"/>
        </w:rPr>
        <w:t xml:space="preserve">la </w:t>
      </w:r>
      <w:r w:rsidR="00D56B19" w:rsidRPr="00D871FC">
        <w:rPr>
          <w:rFonts w:cstheme="minorHAnsi"/>
          <w:sz w:val="24"/>
          <w:szCs w:val="24"/>
        </w:rPr>
        <w:t xml:space="preserve">Ley Orgánica de la </w:t>
      </w:r>
      <w:r w:rsidRPr="00D871FC">
        <w:rPr>
          <w:rFonts w:cstheme="minorHAnsi"/>
          <w:sz w:val="24"/>
          <w:szCs w:val="24"/>
        </w:rPr>
        <w:t>A</w:t>
      </w:r>
      <w:r w:rsidR="00D56B19" w:rsidRPr="00D871FC">
        <w:rPr>
          <w:rFonts w:cstheme="minorHAnsi"/>
          <w:sz w:val="24"/>
          <w:szCs w:val="24"/>
        </w:rPr>
        <w:t>dministración Pública del Estado de Sinaloa, por el Reglamento Orgánico</w:t>
      </w:r>
      <w:r w:rsidRPr="00D871FC">
        <w:rPr>
          <w:rFonts w:cstheme="minorHAnsi"/>
          <w:sz w:val="24"/>
          <w:szCs w:val="24"/>
        </w:rPr>
        <w:t xml:space="preserve"> de la Administración Pública Estatal de Sinaloa (publicado en el P.O. “El Estado de Sinaloa”, Núm. 001, de 1 de enero de 2017, ref. mediante decreto publicado en el P.O. Núm. 055, de 3 de mayo de 2017) y por su Reglamento Interior (publicado en el P.O. Núm. 065, de 24 de mayo de 2017).</w:t>
      </w:r>
    </w:p>
    <w:p w:rsidR="00414C9B" w:rsidRPr="00D871FC" w:rsidRDefault="00B75FB6" w:rsidP="00E6363B">
      <w:pPr>
        <w:jc w:val="both"/>
        <w:rPr>
          <w:rFonts w:cstheme="minorHAnsi"/>
          <w:sz w:val="24"/>
          <w:szCs w:val="24"/>
        </w:rPr>
      </w:pPr>
      <w:r w:rsidRPr="00D871FC">
        <w:rPr>
          <w:rFonts w:cstheme="minorHAnsi"/>
          <w:sz w:val="24"/>
          <w:szCs w:val="24"/>
        </w:rPr>
        <w:t xml:space="preserve">En total son 60 fracciones del artículo 17 del Reglamento Orgánico, donde se describen los asuntos que le corresponde atender y despachar a la Secretaría, lo cual la convierte </w:t>
      </w:r>
      <w:r w:rsidR="00094195" w:rsidRPr="00D871FC">
        <w:rPr>
          <w:rFonts w:cstheme="minorHAnsi"/>
          <w:sz w:val="24"/>
          <w:szCs w:val="24"/>
        </w:rPr>
        <w:t xml:space="preserve">en la dependencia </w:t>
      </w:r>
      <w:r w:rsidR="00E73067" w:rsidRPr="00D871FC">
        <w:rPr>
          <w:rFonts w:cstheme="minorHAnsi"/>
          <w:sz w:val="24"/>
          <w:szCs w:val="24"/>
        </w:rPr>
        <w:t xml:space="preserve">que </w:t>
      </w:r>
      <w:r w:rsidR="00BF126A" w:rsidRPr="00D871FC">
        <w:rPr>
          <w:rFonts w:cstheme="minorHAnsi"/>
          <w:sz w:val="24"/>
          <w:szCs w:val="24"/>
        </w:rPr>
        <w:t xml:space="preserve">aglutina más entidades administrativas y </w:t>
      </w:r>
      <w:r w:rsidR="00E73067" w:rsidRPr="00D871FC">
        <w:rPr>
          <w:rFonts w:cstheme="minorHAnsi"/>
          <w:sz w:val="24"/>
          <w:szCs w:val="24"/>
        </w:rPr>
        <w:t xml:space="preserve">que </w:t>
      </w:r>
      <w:r w:rsidR="00BF126A" w:rsidRPr="00D871FC">
        <w:rPr>
          <w:rFonts w:cstheme="minorHAnsi"/>
          <w:sz w:val="24"/>
          <w:szCs w:val="24"/>
        </w:rPr>
        <w:t>coordina a</w:t>
      </w:r>
      <w:r w:rsidR="00094195" w:rsidRPr="00D871FC">
        <w:rPr>
          <w:rFonts w:cstheme="minorHAnsi"/>
          <w:sz w:val="24"/>
          <w:szCs w:val="24"/>
        </w:rPr>
        <w:t xml:space="preserve"> más organismos </w:t>
      </w:r>
      <w:r w:rsidR="00BF126A" w:rsidRPr="00D871FC">
        <w:rPr>
          <w:rFonts w:cstheme="minorHAnsi"/>
          <w:sz w:val="24"/>
          <w:szCs w:val="24"/>
        </w:rPr>
        <w:t>de la Administración Pública.</w:t>
      </w:r>
    </w:p>
    <w:p w:rsidR="00AC3F61" w:rsidRPr="00D871FC" w:rsidRDefault="00E73067" w:rsidP="00E6363B">
      <w:pPr>
        <w:jc w:val="both"/>
        <w:rPr>
          <w:rFonts w:cstheme="minorHAnsi"/>
          <w:sz w:val="24"/>
          <w:szCs w:val="24"/>
        </w:rPr>
      </w:pPr>
      <w:r w:rsidRPr="00D871FC">
        <w:rPr>
          <w:rFonts w:cstheme="minorHAnsi"/>
          <w:sz w:val="24"/>
          <w:szCs w:val="24"/>
        </w:rPr>
        <w:t>De conformidad al Reglamento Interior, la Secretaría cuenta con numerosos servidores públicos y varias unidades administrativas y se distribuyen de la siguiente manera: directame</w:t>
      </w:r>
      <w:r w:rsidR="003C63B7" w:rsidRPr="00D871FC">
        <w:rPr>
          <w:rFonts w:cstheme="minorHAnsi"/>
          <w:sz w:val="24"/>
          <w:szCs w:val="24"/>
        </w:rPr>
        <w:t>nte de la oficina de la Secretaría,</w:t>
      </w:r>
      <w:r w:rsidRPr="00D871FC">
        <w:rPr>
          <w:rFonts w:cstheme="minorHAnsi"/>
          <w:sz w:val="24"/>
          <w:szCs w:val="24"/>
        </w:rPr>
        <w:t xml:space="preserve"> dependen la Secretaría Particular, la Secretaría Técnica (lo que era antes el Secretario Privado), la Coordinación Administrativa y la Unidad de Estudios Constitucionales y Legislativos.</w:t>
      </w:r>
      <w:r w:rsidR="003C63B7" w:rsidRPr="00D871FC">
        <w:rPr>
          <w:rFonts w:cstheme="minorHAnsi"/>
          <w:sz w:val="24"/>
          <w:szCs w:val="24"/>
        </w:rPr>
        <w:t xml:space="preserve"> Cuenta además con 3 Subsecretarías: Subsecretaría de Gobierno, Subsecretaría de Normatividad e Información Registral y Subsecretaría de Asuntos Jurídicos.</w:t>
      </w:r>
      <w:r w:rsidR="00DC42F8" w:rsidRPr="00D871FC">
        <w:rPr>
          <w:rFonts w:cstheme="minorHAnsi"/>
          <w:sz w:val="24"/>
          <w:szCs w:val="24"/>
        </w:rPr>
        <w:t xml:space="preserve"> De la Subsecretaría de Gobierno dependen: la Dirección de Vialidad y Transportes; la Dirección de Gobierno, y la Dirección de Evaluación y Seguimiento. De la Subsecretaría de Normatividad e Información Registral dependen: la Dirección </w:t>
      </w:r>
      <w:r w:rsidR="00F90EDF">
        <w:rPr>
          <w:rFonts w:cstheme="minorHAnsi"/>
          <w:sz w:val="24"/>
          <w:szCs w:val="24"/>
        </w:rPr>
        <w:t xml:space="preserve">General </w:t>
      </w:r>
      <w:r w:rsidR="00DC42F8" w:rsidRPr="00D871FC">
        <w:rPr>
          <w:rFonts w:cstheme="minorHAnsi"/>
          <w:sz w:val="24"/>
          <w:szCs w:val="24"/>
        </w:rPr>
        <w:t>del Registro Civil; la Dirección de Inspección y Normatividad; la Dirección del Trabajo y Previsión Social, y la Dirección del Registro Público de la Propiedad y del Comercio</w:t>
      </w:r>
      <w:r w:rsidR="00AC3F61" w:rsidRPr="00D871FC">
        <w:rPr>
          <w:rFonts w:cstheme="minorHAnsi"/>
          <w:sz w:val="24"/>
          <w:szCs w:val="24"/>
        </w:rPr>
        <w:t>. De la Subsecretaría de Asuntos Jurídicos dependen: la Dirección de Asuntos Jurídicos; la Dirección de Derechos Humanos; la Dirección de Asuntos Agrarios, la Dirección del Archivo General de Notarías, y el Periódico Oficial “El Estado de Sinaloa”.</w:t>
      </w:r>
    </w:p>
    <w:p w:rsidR="00AC3F61" w:rsidRPr="00D871FC" w:rsidRDefault="00AC3F61" w:rsidP="00E6363B">
      <w:pPr>
        <w:jc w:val="both"/>
        <w:rPr>
          <w:rFonts w:cstheme="minorHAnsi"/>
          <w:sz w:val="24"/>
          <w:szCs w:val="24"/>
        </w:rPr>
      </w:pPr>
      <w:r w:rsidRPr="00D871FC">
        <w:rPr>
          <w:rFonts w:cstheme="minorHAnsi"/>
          <w:sz w:val="24"/>
          <w:szCs w:val="24"/>
        </w:rPr>
        <w:t>La Secretaría tiene la encomienda de coordinar a los organismos y entidades siguientes: Instituto de la Defensoría Pública del Estado; la Junta Local de Conciliación y Arbitraje; el Consejo Estatal de Población; el Instituto de Protección Civil; el Instituto Sinaloense de las Mujeres; el Consejo Estatal para la Prevención y Atención de la Violencia Familiar (CEPAVI</w:t>
      </w:r>
      <w:r w:rsidR="008A0430">
        <w:rPr>
          <w:rFonts w:cstheme="minorHAnsi"/>
          <w:sz w:val="24"/>
          <w:szCs w:val="24"/>
        </w:rPr>
        <w:t>F</w:t>
      </w:r>
      <w:r w:rsidRPr="00D871FC">
        <w:rPr>
          <w:rFonts w:cstheme="minorHAnsi"/>
          <w:sz w:val="24"/>
          <w:szCs w:val="24"/>
        </w:rPr>
        <w:t>); la Secretaría Ejecutiva del Sistema Estatal de Protección Integral de los Derechos</w:t>
      </w:r>
      <w:r w:rsidR="001A6D52" w:rsidRPr="00D871FC">
        <w:rPr>
          <w:rFonts w:cstheme="minorHAnsi"/>
          <w:sz w:val="24"/>
          <w:szCs w:val="24"/>
        </w:rPr>
        <w:t xml:space="preserve"> de Niñas, Niños y Adolescentes (SIPINNA); el Archivo Histórico General del Estado, y los demás consejos, comisiones u organismos que mediante decretos o acuerdos de creación dependan de esta Secretaría (como la Comisión de Coordinación Intersecretarial Estatal para el Seguimiento, Operación, Consolidación y Evaluación del Proyecto Baluarte-Presidio, creado mediante Acuerdo del Ejecutivo, publicado en el P. O. Núm. 031, de 8 de marzo de 2017).</w:t>
      </w:r>
    </w:p>
    <w:p w:rsidR="00C4599D" w:rsidRPr="00D871FC" w:rsidRDefault="00C4599D" w:rsidP="00E6363B">
      <w:pPr>
        <w:jc w:val="both"/>
        <w:rPr>
          <w:rFonts w:cstheme="minorHAnsi"/>
          <w:sz w:val="24"/>
          <w:szCs w:val="24"/>
        </w:rPr>
      </w:pPr>
      <w:r w:rsidRPr="00D871FC">
        <w:rPr>
          <w:rFonts w:cstheme="minorHAnsi"/>
          <w:sz w:val="24"/>
          <w:szCs w:val="24"/>
        </w:rPr>
        <w:t xml:space="preserve">En cuanto a la movilidad, el gobierno la reconoce como un derecho de los ciudadanos, al igual que el libre tránsito por el territorio de Sinaloa. Es para nosotros una prioridad mejorar el servicio de traslado, ampliar la cobertura de rutas urbanas y foráneas para satisfacer la demanda </w:t>
      </w:r>
      <w:r w:rsidR="009B52F9" w:rsidRPr="00D871FC">
        <w:rPr>
          <w:rFonts w:cstheme="minorHAnsi"/>
          <w:sz w:val="24"/>
          <w:szCs w:val="24"/>
        </w:rPr>
        <w:t xml:space="preserve">creciente </w:t>
      </w:r>
      <w:r w:rsidRPr="00D871FC">
        <w:rPr>
          <w:rFonts w:cstheme="minorHAnsi"/>
          <w:sz w:val="24"/>
          <w:szCs w:val="24"/>
        </w:rPr>
        <w:t xml:space="preserve">en el transporte público. Consideramos que el transporte público que tienen las principales ciudades del estado debe evolucionar para convertirse en un real sistema de movilidad para brindar a la población un medio de transporte seguro, confiable, económico y comprometido con los ambientes naturales. Además, urge modernizar el parque vehicular con nuevas unidades </w:t>
      </w:r>
      <w:r w:rsidR="009B52F9" w:rsidRPr="00D871FC">
        <w:rPr>
          <w:rFonts w:cstheme="minorHAnsi"/>
          <w:sz w:val="24"/>
          <w:szCs w:val="24"/>
        </w:rPr>
        <w:t xml:space="preserve">automotrices </w:t>
      </w:r>
      <w:r w:rsidRPr="00D871FC">
        <w:rPr>
          <w:rFonts w:cstheme="minorHAnsi"/>
          <w:sz w:val="24"/>
          <w:szCs w:val="24"/>
        </w:rPr>
        <w:t>dotadas de tecnología de punta</w:t>
      </w:r>
      <w:r w:rsidR="009B52F9" w:rsidRPr="00D871FC">
        <w:rPr>
          <w:rFonts w:cstheme="minorHAnsi"/>
          <w:sz w:val="24"/>
          <w:szCs w:val="24"/>
        </w:rPr>
        <w:t xml:space="preserve">, que respondan a tres ejes: a) movilidad de carácter social, b) movilidad con responsabilidad ambiental y c) movilidad accesible. Es necesario sustituir las viejas unidades por otras que emitan una baja emisión de contaminantes, igualmente, debe haber en cada ciudad suficientes autobuses equipados para facilitar el acceso a personas con incapacidades físicas. Los autobuses deben contar con rampas semiautomáticas para personas con problemas de motricidad, espacio para un perro guía y un timbre para personas sordas o invidentes. La apuesta de cualquier ciudad del mundo </w:t>
      </w:r>
      <w:r w:rsidR="00C06C6D" w:rsidRPr="00D871FC">
        <w:rPr>
          <w:rFonts w:cstheme="minorHAnsi"/>
          <w:sz w:val="24"/>
          <w:szCs w:val="24"/>
        </w:rPr>
        <w:t xml:space="preserve">es </w:t>
      </w:r>
      <w:r w:rsidR="009B52F9" w:rsidRPr="00D871FC">
        <w:rPr>
          <w:rFonts w:cstheme="minorHAnsi"/>
          <w:sz w:val="24"/>
          <w:szCs w:val="24"/>
        </w:rPr>
        <w:t xml:space="preserve">garantizar su viabilidad </w:t>
      </w:r>
      <w:r w:rsidR="00C06C6D" w:rsidRPr="00D871FC">
        <w:rPr>
          <w:rFonts w:cstheme="minorHAnsi"/>
          <w:sz w:val="24"/>
          <w:szCs w:val="24"/>
        </w:rPr>
        <w:t xml:space="preserve">para </w:t>
      </w:r>
      <w:r w:rsidR="009B52F9" w:rsidRPr="00D871FC">
        <w:rPr>
          <w:rFonts w:cstheme="minorHAnsi"/>
          <w:sz w:val="24"/>
          <w:szCs w:val="24"/>
        </w:rPr>
        <w:t xml:space="preserve">el futuro, </w:t>
      </w:r>
      <w:r w:rsidR="00C06C6D" w:rsidRPr="00D871FC">
        <w:rPr>
          <w:rFonts w:cstheme="minorHAnsi"/>
          <w:sz w:val="24"/>
          <w:szCs w:val="24"/>
        </w:rPr>
        <w:t xml:space="preserve">y </w:t>
      </w:r>
      <w:r w:rsidR="009B52F9" w:rsidRPr="00D871FC">
        <w:rPr>
          <w:rFonts w:cstheme="minorHAnsi"/>
          <w:sz w:val="24"/>
          <w:szCs w:val="24"/>
        </w:rPr>
        <w:t>se basa en tener un mejor sistema de transporte colectivo, un sistema suficiente y económico</w:t>
      </w:r>
      <w:r w:rsidR="00FA6B2E" w:rsidRPr="00D871FC">
        <w:rPr>
          <w:rFonts w:cstheme="minorHAnsi"/>
          <w:sz w:val="24"/>
          <w:szCs w:val="24"/>
        </w:rPr>
        <w:t xml:space="preserve">, capaz de llevar a la gente de un lugar a otro con recursos tecnológicos avanzados, utilizando ya no combustibles fósiles sino energías </w:t>
      </w:r>
      <w:r w:rsidR="00F90EDF">
        <w:rPr>
          <w:rFonts w:cstheme="minorHAnsi"/>
          <w:sz w:val="24"/>
          <w:szCs w:val="24"/>
        </w:rPr>
        <w:t>limpias</w:t>
      </w:r>
      <w:r w:rsidR="00FA6B2E" w:rsidRPr="00D871FC">
        <w:rPr>
          <w:rFonts w:cstheme="minorHAnsi"/>
          <w:sz w:val="24"/>
          <w:szCs w:val="24"/>
        </w:rPr>
        <w:t>.</w:t>
      </w:r>
    </w:p>
    <w:p w:rsidR="00665293" w:rsidRPr="00D871FC" w:rsidRDefault="00665293" w:rsidP="00E6363B">
      <w:pPr>
        <w:jc w:val="both"/>
        <w:rPr>
          <w:rFonts w:cstheme="minorHAnsi"/>
          <w:sz w:val="24"/>
          <w:szCs w:val="24"/>
        </w:rPr>
      </w:pPr>
      <w:r w:rsidRPr="00D871FC">
        <w:rPr>
          <w:rFonts w:cstheme="minorHAnsi"/>
          <w:sz w:val="24"/>
          <w:szCs w:val="24"/>
        </w:rPr>
        <w:t>Urge la gestión y atención eficaz a los problemas asociados a la movilidad urbana, como es hacer más eficiente el servicio del transporte colectivo en las ciudades y entre las poblaciones del medio rural, así como en diversas materias.</w:t>
      </w:r>
    </w:p>
    <w:p w:rsidR="00D70B22" w:rsidRPr="00D871FC" w:rsidRDefault="0020576D" w:rsidP="00E6363B">
      <w:pPr>
        <w:jc w:val="both"/>
        <w:rPr>
          <w:rFonts w:cstheme="minorHAnsi"/>
          <w:sz w:val="24"/>
          <w:szCs w:val="24"/>
        </w:rPr>
      </w:pPr>
      <w:r w:rsidRPr="00D871FC">
        <w:rPr>
          <w:rFonts w:cstheme="minorHAnsi"/>
          <w:sz w:val="24"/>
          <w:szCs w:val="24"/>
        </w:rPr>
        <w:t>Quizá desde</w:t>
      </w:r>
      <w:r w:rsidR="00BD2EAB">
        <w:rPr>
          <w:rFonts w:cstheme="minorHAnsi"/>
          <w:sz w:val="24"/>
          <w:szCs w:val="24"/>
        </w:rPr>
        <w:t xml:space="preserve"> la Secretaría </w:t>
      </w:r>
      <w:r w:rsidR="00D70B22" w:rsidRPr="00D871FC">
        <w:rPr>
          <w:rFonts w:cstheme="minorHAnsi"/>
          <w:sz w:val="24"/>
          <w:szCs w:val="24"/>
        </w:rPr>
        <w:t xml:space="preserve">podamos </w:t>
      </w:r>
      <w:r w:rsidR="008D5549">
        <w:rPr>
          <w:rFonts w:cstheme="minorHAnsi"/>
          <w:sz w:val="24"/>
          <w:szCs w:val="24"/>
        </w:rPr>
        <w:t xml:space="preserve">incidir o influir </w:t>
      </w:r>
      <w:r w:rsidR="003B7D60">
        <w:rPr>
          <w:rFonts w:cstheme="minorHAnsi"/>
          <w:sz w:val="24"/>
          <w:szCs w:val="24"/>
        </w:rPr>
        <w:t xml:space="preserve">poco o mucho </w:t>
      </w:r>
      <w:r w:rsidR="008D5549">
        <w:rPr>
          <w:rFonts w:cstheme="minorHAnsi"/>
          <w:sz w:val="24"/>
          <w:szCs w:val="24"/>
        </w:rPr>
        <w:t xml:space="preserve">en lograr el cambio. O quizá </w:t>
      </w:r>
      <w:r w:rsidR="00D70B22" w:rsidRPr="00D871FC">
        <w:rPr>
          <w:rFonts w:cstheme="minorHAnsi"/>
          <w:sz w:val="24"/>
          <w:szCs w:val="24"/>
        </w:rPr>
        <w:t>ac</w:t>
      </w:r>
      <w:r w:rsidR="008D5549">
        <w:rPr>
          <w:rFonts w:cstheme="minorHAnsi"/>
          <w:sz w:val="24"/>
          <w:szCs w:val="24"/>
        </w:rPr>
        <w:t xml:space="preserve">elerar la velocidad del cambio. O tal vez </w:t>
      </w:r>
      <w:r w:rsidR="00D70B22" w:rsidRPr="00D871FC">
        <w:rPr>
          <w:rFonts w:cstheme="minorHAnsi"/>
          <w:sz w:val="24"/>
          <w:szCs w:val="24"/>
        </w:rPr>
        <w:t xml:space="preserve">podremos ajustarnos y adaptarnos al cambio mucho mejor, siempre </w:t>
      </w:r>
      <w:r w:rsidR="008D5549">
        <w:rPr>
          <w:rFonts w:cstheme="minorHAnsi"/>
          <w:sz w:val="24"/>
          <w:szCs w:val="24"/>
        </w:rPr>
        <w:t xml:space="preserve">y cuando </w:t>
      </w:r>
      <w:r w:rsidR="00D70B22" w:rsidRPr="00D871FC">
        <w:rPr>
          <w:rFonts w:cstheme="minorHAnsi"/>
          <w:sz w:val="24"/>
          <w:szCs w:val="24"/>
        </w:rPr>
        <w:t xml:space="preserve">tengamos una idea clara sobre </w:t>
      </w:r>
      <w:r w:rsidR="00197F6A" w:rsidRPr="00D871FC">
        <w:rPr>
          <w:rFonts w:cstheme="minorHAnsi"/>
          <w:sz w:val="24"/>
          <w:szCs w:val="24"/>
        </w:rPr>
        <w:t xml:space="preserve">lo que pretendemos hacer, conforme a las </w:t>
      </w:r>
      <w:r w:rsidR="008D5549">
        <w:rPr>
          <w:rFonts w:cstheme="minorHAnsi"/>
          <w:sz w:val="24"/>
          <w:szCs w:val="24"/>
        </w:rPr>
        <w:t xml:space="preserve">acciones y </w:t>
      </w:r>
      <w:r w:rsidR="00197F6A" w:rsidRPr="00D871FC">
        <w:rPr>
          <w:rFonts w:cstheme="minorHAnsi"/>
          <w:sz w:val="24"/>
          <w:szCs w:val="24"/>
        </w:rPr>
        <w:t>metas fijadas en el</w:t>
      </w:r>
      <w:r w:rsidR="00D70B22" w:rsidRPr="00D871FC">
        <w:rPr>
          <w:rFonts w:cstheme="minorHAnsi"/>
          <w:sz w:val="24"/>
          <w:szCs w:val="24"/>
        </w:rPr>
        <w:t xml:space="preserve"> Programa. Las metas proveen de energía, vitalidad, propósito </w:t>
      </w:r>
      <w:r w:rsidR="00197F6A" w:rsidRPr="00D871FC">
        <w:rPr>
          <w:rFonts w:cstheme="minorHAnsi"/>
          <w:sz w:val="24"/>
          <w:szCs w:val="24"/>
        </w:rPr>
        <w:t>y dirección a las políticas públicas. Establecer metas es más que un compromiso, requiere de un pensamiento visionario, a largo y a mediano plazo.</w:t>
      </w:r>
    </w:p>
    <w:p w:rsidR="00532752" w:rsidRPr="00D871FC" w:rsidRDefault="00532752" w:rsidP="00E6363B">
      <w:pPr>
        <w:jc w:val="both"/>
        <w:rPr>
          <w:rFonts w:cstheme="minorHAnsi"/>
          <w:sz w:val="24"/>
          <w:szCs w:val="24"/>
        </w:rPr>
      </w:pPr>
      <w:r w:rsidRPr="00D871FC">
        <w:rPr>
          <w:rFonts w:cstheme="minorHAnsi"/>
          <w:sz w:val="24"/>
          <w:szCs w:val="24"/>
        </w:rPr>
        <w:t>Cada uno de los problemas que enfrentamos en el gobierno tiene una razón de ser, pero poseen un denominador común: el económico. La desigualdad económica y social en Sinaloa, aunado al problema de la baja calidad educativa</w:t>
      </w:r>
      <w:r w:rsidR="00F90EDF">
        <w:rPr>
          <w:rFonts w:cstheme="minorHAnsi"/>
          <w:sz w:val="24"/>
          <w:szCs w:val="24"/>
        </w:rPr>
        <w:t xml:space="preserve"> e impunidad</w:t>
      </w:r>
      <w:r w:rsidR="003B7D60">
        <w:rPr>
          <w:rFonts w:cstheme="minorHAnsi"/>
          <w:sz w:val="24"/>
          <w:szCs w:val="24"/>
        </w:rPr>
        <w:t>, así como otros factores</w:t>
      </w:r>
      <w:r w:rsidR="0020576D" w:rsidRPr="00D871FC">
        <w:rPr>
          <w:rFonts w:cstheme="minorHAnsi"/>
          <w:sz w:val="24"/>
          <w:szCs w:val="24"/>
        </w:rPr>
        <w:t>,</w:t>
      </w:r>
      <w:r w:rsidRPr="00D871FC">
        <w:rPr>
          <w:rFonts w:cstheme="minorHAnsi"/>
          <w:sz w:val="24"/>
          <w:szCs w:val="24"/>
        </w:rPr>
        <w:t xml:space="preserve"> </w:t>
      </w:r>
      <w:r w:rsidR="0020576D" w:rsidRPr="00D871FC">
        <w:rPr>
          <w:rFonts w:cstheme="minorHAnsi"/>
          <w:sz w:val="24"/>
          <w:szCs w:val="24"/>
        </w:rPr>
        <w:t xml:space="preserve">genera </w:t>
      </w:r>
      <w:r w:rsidR="00436DDF">
        <w:rPr>
          <w:rFonts w:cstheme="minorHAnsi"/>
          <w:sz w:val="24"/>
          <w:szCs w:val="24"/>
        </w:rPr>
        <w:t xml:space="preserve">el germen de la </w:t>
      </w:r>
      <w:r w:rsidR="0020576D" w:rsidRPr="00D871FC">
        <w:rPr>
          <w:rFonts w:cstheme="minorHAnsi"/>
          <w:sz w:val="24"/>
          <w:szCs w:val="24"/>
        </w:rPr>
        <w:t>delincue</w:t>
      </w:r>
      <w:r w:rsidR="00436DDF">
        <w:rPr>
          <w:rFonts w:cstheme="minorHAnsi"/>
          <w:sz w:val="24"/>
          <w:szCs w:val="24"/>
        </w:rPr>
        <w:t>ncia</w:t>
      </w:r>
      <w:r w:rsidR="0020576D" w:rsidRPr="00D871FC">
        <w:rPr>
          <w:rFonts w:cstheme="minorHAnsi"/>
          <w:sz w:val="24"/>
          <w:szCs w:val="24"/>
        </w:rPr>
        <w:t xml:space="preserve">. En efecto, de una u otra forma </w:t>
      </w:r>
      <w:r w:rsidR="00033746" w:rsidRPr="00D871FC">
        <w:rPr>
          <w:rFonts w:cstheme="minorHAnsi"/>
          <w:sz w:val="24"/>
          <w:szCs w:val="24"/>
        </w:rPr>
        <w:t xml:space="preserve">debemos </w:t>
      </w:r>
      <w:r w:rsidR="00436DDF">
        <w:rPr>
          <w:rFonts w:cstheme="minorHAnsi"/>
          <w:sz w:val="24"/>
          <w:szCs w:val="24"/>
        </w:rPr>
        <w:t>reconocer</w:t>
      </w:r>
      <w:r w:rsidR="00033746" w:rsidRPr="00D871FC">
        <w:rPr>
          <w:rFonts w:cstheme="minorHAnsi"/>
          <w:sz w:val="24"/>
          <w:szCs w:val="24"/>
        </w:rPr>
        <w:t xml:space="preserve"> que, en parte, </w:t>
      </w:r>
      <w:r w:rsidR="0020576D" w:rsidRPr="00D871FC">
        <w:rPr>
          <w:rFonts w:cstheme="minorHAnsi"/>
          <w:sz w:val="24"/>
          <w:szCs w:val="24"/>
        </w:rPr>
        <w:t xml:space="preserve">la </w:t>
      </w:r>
      <w:r w:rsidR="00436DDF">
        <w:rPr>
          <w:rFonts w:cstheme="minorHAnsi"/>
          <w:sz w:val="24"/>
          <w:szCs w:val="24"/>
        </w:rPr>
        <w:t xml:space="preserve">ausencia de una excelente educación masiva y la </w:t>
      </w:r>
      <w:r w:rsidR="0096048C">
        <w:rPr>
          <w:rFonts w:cstheme="minorHAnsi"/>
          <w:sz w:val="24"/>
          <w:szCs w:val="24"/>
        </w:rPr>
        <w:t>desigual</w:t>
      </w:r>
      <w:r w:rsidR="0020576D" w:rsidRPr="00D871FC">
        <w:rPr>
          <w:rFonts w:cstheme="minorHAnsi"/>
          <w:sz w:val="24"/>
          <w:szCs w:val="24"/>
        </w:rPr>
        <w:t xml:space="preserve"> distribución de la riqueza</w:t>
      </w:r>
      <w:r w:rsidR="00436DDF">
        <w:rPr>
          <w:rFonts w:cstheme="minorHAnsi"/>
          <w:sz w:val="24"/>
          <w:szCs w:val="24"/>
        </w:rPr>
        <w:t xml:space="preserve"> son </w:t>
      </w:r>
      <w:r w:rsidR="003B7D60">
        <w:rPr>
          <w:rFonts w:cstheme="minorHAnsi"/>
          <w:sz w:val="24"/>
          <w:szCs w:val="24"/>
        </w:rPr>
        <w:t xml:space="preserve">causa </w:t>
      </w:r>
      <w:r w:rsidR="00033746" w:rsidRPr="00D871FC">
        <w:rPr>
          <w:rFonts w:cstheme="minorHAnsi"/>
          <w:sz w:val="24"/>
          <w:szCs w:val="24"/>
        </w:rPr>
        <w:t>de la violencia</w:t>
      </w:r>
      <w:r w:rsidR="00436DDF">
        <w:rPr>
          <w:rFonts w:cstheme="minorHAnsi"/>
          <w:sz w:val="24"/>
          <w:szCs w:val="24"/>
        </w:rPr>
        <w:t xml:space="preserve"> que nos aflige</w:t>
      </w:r>
      <w:r w:rsidR="0020576D" w:rsidRPr="00D871FC">
        <w:rPr>
          <w:rFonts w:cstheme="minorHAnsi"/>
          <w:sz w:val="24"/>
          <w:szCs w:val="24"/>
        </w:rPr>
        <w:t>.</w:t>
      </w:r>
    </w:p>
    <w:p w:rsidR="00436DDF" w:rsidRDefault="00436DDF" w:rsidP="00540BE8">
      <w:pPr>
        <w:jc w:val="both"/>
        <w:rPr>
          <w:rFonts w:cstheme="minorHAnsi"/>
          <w:sz w:val="24"/>
          <w:szCs w:val="24"/>
        </w:rPr>
      </w:pPr>
    </w:p>
    <w:p w:rsidR="00246FF4" w:rsidRPr="00D871FC" w:rsidRDefault="003B7D60" w:rsidP="00540BE8">
      <w:pPr>
        <w:jc w:val="both"/>
        <w:rPr>
          <w:rFonts w:cstheme="minorHAnsi"/>
          <w:sz w:val="24"/>
          <w:szCs w:val="24"/>
        </w:rPr>
      </w:pPr>
      <w:r>
        <w:rPr>
          <w:rFonts w:cstheme="minorHAnsi"/>
          <w:sz w:val="24"/>
          <w:szCs w:val="24"/>
        </w:rPr>
        <w:t>Estamos convencidos que l</w:t>
      </w:r>
      <w:r w:rsidR="00033746" w:rsidRPr="00D871FC">
        <w:rPr>
          <w:rFonts w:cstheme="minorHAnsi"/>
          <w:sz w:val="24"/>
          <w:szCs w:val="24"/>
        </w:rPr>
        <w:t xml:space="preserve">os compromisos para resolver los problemas de </w:t>
      </w:r>
      <w:r w:rsidR="00436DDF">
        <w:rPr>
          <w:rFonts w:cstheme="minorHAnsi"/>
          <w:sz w:val="24"/>
          <w:szCs w:val="24"/>
        </w:rPr>
        <w:t>Sinaloa</w:t>
      </w:r>
      <w:r w:rsidR="00033746" w:rsidRPr="00D871FC">
        <w:rPr>
          <w:rFonts w:cstheme="minorHAnsi"/>
          <w:sz w:val="24"/>
          <w:szCs w:val="24"/>
        </w:rPr>
        <w:t xml:space="preserve"> deben</w:t>
      </w:r>
      <w:r w:rsidR="00716B66" w:rsidRPr="00D871FC">
        <w:rPr>
          <w:rFonts w:cstheme="minorHAnsi"/>
          <w:sz w:val="24"/>
          <w:szCs w:val="24"/>
        </w:rPr>
        <w:t xml:space="preserve"> </w:t>
      </w:r>
      <w:r w:rsidR="00033746" w:rsidRPr="00D871FC">
        <w:rPr>
          <w:rFonts w:cstheme="minorHAnsi"/>
          <w:sz w:val="24"/>
          <w:szCs w:val="24"/>
        </w:rPr>
        <w:t xml:space="preserve">ser </w:t>
      </w:r>
      <w:r w:rsidR="00716B66" w:rsidRPr="00D871FC">
        <w:rPr>
          <w:rFonts w:cstheme="minorHAnsi"/>
          <w:sz w:val="24"/>
          <w:szCs w:val="24"/>
        </w:rPr>
        <w:t xml:space="preserve">construidos, </w:t>
      </w:r>
      <w:r w:rsidR="00436DDF">
        <w:rPr>
          <w:rFonts w:cstheme="minorHAnsi"/>
          <w:sz w:val="24"/>
          <w:szCs w:val="24"/>
        </w:rPr>
        <w:t xml:space="preserve">consensuados, </w:t>
      </w:r>
      <w:r w:rsidR="00033746" w:rsidRPr="00D871FC">
        <w:rPr>
          <w:rFonts w:cstheme="minorHAnsi"/>
          <w:sz w:val="24"/>
          <w:szCs w:val="24"/>
        </w:rPr>
        <w:t>compartidos</w:t>
      </w:r>
      <w:r w:rsidR="00716B66" w:rsidRPr="00D871FC">
        <w:rPr>
          <w:rFonts w:cstheme="minorHAnsi"/>
          <w:sz w:val="24"/>
          <w:szCs w:val="24"/>
        </w:rPr>
        <w:t>, explicados y difundidos</w:t>
      </w:r>
      <w:r w:rsidR="00033746" w:rsidRPr="00D871FC">
        <w:rPr>
          <w:rFonts w:cstheme="minorHAnsi"/>
          <w:sz w:val="24"/>
          <w:szCs w:val="24"/>
        </w:rPr>
        <w:t xml:space="preserve"> </w:t>
      </w:r>
      <w:r w:rsidR="00716B66" w:rsidRPr="00D871FC">
        <w:rPr>
          <w:rFonts w:cstheme="minorHAnsi"/>
          <w:sz w:val="24"/>
          <w:szCs w:val="24"/>
        </w:rPr>
        <w:t xml:space="preserve">a través de </w:t>
      </w:r>
      <w:r w:rsidR="00033746" w:rsidRPr="00D871FC">
        <w:rPr>
          <w:rFonts w:cstheme="minorHAnsi"/>
          <w:sz w:val="24"/>
          <w:szCs w:val="24"/>
        </w:rPr>
        <w:t xml:space="preserve">programas sectoriales, </w:t>
      </w:r>
      <w:r w:rsidR="00716B66" w:rsidRPr="00D871FC">
        <w:rPr>
          <w:rFonts w:cstheme="minorHAnsi"/>
          <w:sz w:val="24"/>
          <w:szCs w:val="24"/>
        </w:rPr>
        <w:t xml:space="preserve">así como por </w:t>
      </w:r>
      <w:r w:rsidR="00033746" w:rsidRPr="00D871FC">
        <w:rPr>
          <w:rFonts w:cstheme="minorHAnsi"/>
          <w:sz w:val="24"/>
          <w:szCs w:val="24"/>
        </w:rPr>
        <w:t xml:space="preserve">estrategias y acciones </w:t>
      </w:r>
      <w:r w:rsidR="00436DDF">
        <w:rPr>
          <w:rFonts w:cstheme="minorHAnsi"/>
          <w:sz w:val="24"/>
          <w:szCs w:val="24"/>
        </w:rPr>
        <w:t xml:space="preserve">con el fin de </w:t>
      </w:r>
      <w:r w:rsidR="00033746" w:rsidRPr="00D871FC">
        <w:rPr>
          <w:rFonts w:cstheme="minorHAnsi"/>
          <w:sz w:val="24"/>
          <w:szCs w:val="24"/>
        </w:rPr>
        <w:t>lograr más oportunidades de desarrollo</w:t>
      </w:r>
      <w:r w:rsidR="0096048C">
        <w:rPr>
          <w:rFonts w:cstheme="minorHAnsi"/>
          <w:sz w:val="24"/>
          <w:szCs w:val="24"/>
        </w:rPr>
        <w:t xml:space="preserve"> y reducir la desigualdad económica de la población</w:t>
      </w:r>
      <w:r w:rsidR="00716B66" w:rsidRPr="00D871FC">
        <w:rPr>
          <w:rFonts w:cstheme="minorHAnsi"/>
          <w:sz w:val="24"/>
          <w:szCs w:val="24"/>
        </w:rPr>
        <w:t>. Y esas estrategias, acciones y metas deben evaluarse, porque lo que no se mide… no existe y lo que no se evalúa no se puede mejorar.</w:t>
      </w:r>
    </w:p>
    <w:p w:rsidR="004F3EE2" w:rsidRDefault="004F3EE2" w:rsidP="00540BE8">
      <w:pPr>
        <w:jc w:val="both"/>
        <w:rPr>
          <w:rFonts w:cstheme="minorHAnsi"/>
          <w:sz w:val="24"/>
          <w:szCs w:val="24"/>
        </w:rPr>
      </w:pPr>
    </w:p>
    <w:p w:rsidR="009E731C" w:rsidRDefault="009E731C" w:rsidP="004979D4">
      <w:pPr>
        <w:jc w:val="center"/>
        <w:rPr>
          <w:rFonts w:ascii="Arial" w:hAnsi="Arial" w:cs="Arial"/>
          <w:b/>
          <w:sz w:val="48"/>
          <w:szCs w:val="48"/>
        </w:rPr>
      </w:pPr>
    </w:p>
    <w:p w:rsidR="009E731C" w:rsidRDefault="009E731C" w:rsidP="004979D4">
      <w:pPr>
        <w:jc w:val="center"/>
        <w:rPr>
          <w:rFonts w:ascii="Arial" w:hAnsi="Arial" w:cs="Arial"/>
          <w:b/>
          <w:sz w:val="48"/>
          <w:szCs w:val="48"/>
        </w:rPr>
      </w:pPr>
    </w:p>
    <w:p w:rsidR="009E731C" w:rsidRDefault="009E731C" w:rsidP="004979D4">
      <w:pPr>
        <w:jc w:val="center"/>
        <w:rPr>
          <w:rFonts w:ascii="Arial" w:hAnsi="Arial" w:cs="Arial"/>
          <w:b/>
          <w:sz w:val="48"/>
          <w:szCs w:val="48"/>
        </w:rPr>
      </w:pPr>
    </w:p>
    <w:p w:rsidR="009E731C" w:rsidRDefault="009E731C" w:rsidP="004979D4">
      <w:pPr>
        <w:jc w:val="center"/>
        <w:rPr>
          <w:rFonts w:ascii="Arial" w:hAnsi="Arial" w:cs="Arial"/>
          <w:b/>
          <w:sz w:val="48"/>
          <w:szCs w:val="48"/>
        </w:rPr>
      </w:pPr>
    </w:p>
    <w:p w:rsidR="009E731C" w:rsidRDefault="009E731C" w:rsidP="004979D4">
      <w:pPr>
        <w:jc w:val="center"/>
        <w:rPr>
          <w:rFonts w:ascii="Arial" w:hAnsi="Arial" w:cs="Arial"/>
          <w:b/>
          <w:sz w:val="48"/>
          <w:szCs w:val="48"/>
        </w:rPr>
      </w:pPr>
    </w:p>
    <w:p w:rsidR="00053170" w:rsidRDefault="00053170" w:rsidP="004979D4">
      <w:pPr>
        <w:jc w:val="center"/>
        <w:rPr>
          <w:rFonts w:ascii="Arial" w:hAnsi="Arial" w:cs="Arial"/>
          <w:b/>
          <w:sz w:val="48"/>
          <w:szCs w:val="48"/>
        </w:rPr>
      </w:pPr>
    </w:p>
    <w:p w:rsidR="00053170" w:rsidRDefault="00053170" w:rsidP="004979D4">
      <w:pPr>
        <w:jc w:val="center"/>
        <w:rPr>
          <w:rFonts w:ascii="Arial" w:hAnsi="Arial" w:cs="Arial"/>
          <w:b/>
          <w:sz w:val="48"/>
          <w:szCs w:val="48"/>
        </w:rPr>
      </w:pPr>
    </w:p>
    <w:p w:rsidR="00761CFA" w:rsidRDefault="00761CFA" w:rsidP="004979D4">
      <w:pPr>
        <w:jc w:val="center"/>
        <w:rPr>
          <w:rFonts w:ascii="Arial" w:hAnsi="Arial" w:cs="Arial"/>
          <w:b/>
          <w:sz w:val="48"/>
          <w:szCs w:val="48"/>
        </w:rPr>
      </w:pPr>
    </w:p>
    <w:p w:rsidR="00761CFA" w:rsidRDefault="00761CFA" w:rsidP="004979D4">
      <w:pPr>
        <w:jc w:val="center"/>
        <w:rPr>
          <w:rFonts w:ascii="Arial" w:hAnsi="Arial" w:cs="Arial"/>
          <w:b/>
          <w:sz w:val="48"/>
          <w:szCs w:val="48"/>
        </w:rPr>
      </w:pPr>
    </w:p>
    <w:p w:rsidR="00761CFA" w:rsidRDefault="00761CFA" w:rsidP="004979D4">
      <w:pPr>
        <w:jc w:val="center"/>
        <w:rPr>
          <w:rFonts w:ascii="Arial" w:hAnsi="Arial" w:cs="Arial"/>
          <w:b/>
          <w:sz w:val="48"/>
          <w:szCs w:val="48"/>
        </w:rPr>
      </w:pPr>
    </w:p>
    <w:p w:rsidR="00761CFA" w:rsidRDefault="00761CFA" w:rsidP="004979D4">
      <w:pPr>
        <w:jc w:val="center"/>
        <w:rPr>
          <w:rFonts w:ascii="Arial" w:hAnsi="Arial" w:cs="Arial"/>
          <w:b/>
          <w:sz w:val="48"/>
          <w:szCs w:val="48"/>
        </w:rPr>
      </w:pPr>
    </w:p>
    <w:p w:rsidR="00761CFA" w:rsidRDefault="00761CFA" w:rsidP="004979D4">
      <w:pPr>
        <w:jc w:val="center"/>
        <w:rPr>
          <w:rFonts w:ascii="Arial" w:hAnsi="Arial" w:cs="Arial"/>
          <w:b/>
          <w:sz w:val="48"/>
          <w:szCs w:val="48"/>
        </w:rPr>
      </w:pPr>
    </w:p>
    <w:p w:rsidR="00761CFA" w:rsidRDefault="00761CFA" w:rsidP="004979D4">
      <w:pPr>
        <w:jc w:val="center"/>
        <w:rPr>
          <w:rFonts w:ascii="Arial" w:hAnsi="Arial" w:cs="Arial"/>
          <w:b/>
          <w:sz w:val="48"/>
          <w:szCs w:val="48"/>
        </w:rPr>
      </w:pPr>
    </w:p>
    <w:p w:rsidR="00761CFA" w:rsidRDefault="00761CFA" w:rsidP="004979D4">
      <w:pPr>
        <w:jc w:val="center"/>
        <w:rPr>
          <w:rFonts w:ascii="Arial" w:hAnsi="Arial" w:cs="Arial"/>
          <w:b/>
          <w:sz w:val="48"/>
          <w:szCs w:val="48"/>
        </w:rPr>
      </w:pPr>
    </w:p>
    <w:p w:rsidR="00761CFA" w:rsidRPr="00F87D58" w:rsidRDefault="00761CFA" w:rsidP="00761CFA">
      <w:pPr>
        <w:spacing w:after="0" w:line="240" w:lineRule="auto"/>
        <w:jc w:val="both"/>
        <w:rPr>
          <w:rFonts w:cstheme="minorHAnsi"/>
          <w:b/>
          <w:sz w:val="24"/>
          <w:szCs w:val="24"/>
        </w:rPr>
      </w:pPr>
      <w:r w:rsidRPr="00F87D58">
        <w:rPr>
          <w:rFonts w:cstheme="minorHAnsi"/>
          <w:b/>
          <w:sz w:val="24"/>
          <w:szCs w:val="24"/>
        </w:rPr>
        <w:t>Misión</w:t>
      </w:r>
    </w:p>
    <w:p w:rsidR="00761CFA" w:rsidRDefault="00761CFA" w:rsidP="00761CFA">
      <w:pPr>
        <w:spacing w:after="0" w:line="240" w:lineRule="auto"/>
        <w:jc w:val="both"/>
        <w:rPr>
          <w:rFonts w:cstheme="minorHAnsi"/>
          <w:b/>
          <w:sz w:val="24"/>
          <w:szCs w:val="24"/>
        </w:rPr>
      </w:pPr>
    </w:p>
    <w:p w:rsidR="00761CFA" w:rsidRPr="00425649" w:rsidRDefault="00761CFA" w:rsidP="00761CFA">
      <w:pPr>
        <w:spacing w:after="0" w:line="240" w:lineRule="auto"/>
        <w:jc w:val="both"/>
        <w:rPr>
          <w:rFonts w:cstheme="minorHAnsi"/>
          <w:sz w:val="24"/>
          <w:szCs w:val="24"/>
        </w:rPr>
      </w:pPr>
      <w:r w:rsidRPr="00425649">
        <w:rPr>
          <w:rFonts w:cstheme="minorHAnsi"/>
          <w:sz w:val="24"/>
          <w:szCs w:val="24"/>
        </w:rPr>
        <w:t>Conducir las relaciones del Poder Ejecutivo Estatal con los otros Poderes del Estado; llevar y atender los asuntos de política interna y gobernabilidad; proporcionar la asesoría jurídica que requieran las dependencias y órganos de la Administración Pública del Estado, así como servir de enlace y coordinar esfuerzos con los delegados federales y con los gobiernos municipales, con sujeción a los objetivos y prioridades establecidos por el Gobernador Quirino Ordaz Coppel en el Plan Estatal de Desarrollo, políticas, programas y proyectos.</w:t>
      </w:r>
    </w:p>
    <w:p w:rsidR="00761CFA" w:rsidRDefault="00761CFA" w:rsidP="00761CFA">
      <w:pPr>
        <w:spacing w:after="0" w:line="240" w:lineRule="auto"/>
        <w:jc w:val="both"/>
        <w:rPr>
          <w:rFonts w:cstheme="minorHAnsi"/>
          <w:b/>
          <w:sz w:val="24"/>
          <w:szCs w:val="24"/>
        </w:rPr>
      </w:pPr>
    </w:p>
    <w:p w:rsidR="00761CFA" w:rsidRPr="00F87D58" w:rsidRDefault="00761CFA" w:rsidP="00761CFA">
      <w:pPr>
        <w:spacing w:after="0" w:line="240" w:lineRule="auto"/>
        <w:jc w:val="both"/>
        <w:rPr>
          <w:rFonts w:cstheme="minorHAnsi"/>
          <w:b/>
          <w:sz w:val="24"/>
          <w:szCs w:val="24"/>
        </w:rPr>
      </w:pPr>
      <w:r w:rsidRPr="00F87D58">
        <w:rPr>
          <w:rFonts w:cstheme="minorHAnsi"/>
          <w:b/>
          <w:sz w:val="24"/>
          <w:szCs w:val="24"/>
        </w:rPr>
        <w:t>Visión</w:t>
      </w:r>
    </w:p>
    <w:p w:rsidR="00761CFA" w:rsidRDefault="00761CFA" w:rsidP="00761CFA">
      <w:pPr>
        <w:spacing w:after="0" w:line="240" w:lineRule="auto"/>
        <w:jc w:val="both"/>
        <w:rPr>
          <w:rFonts w:cstheme="minorHAnsi"/>
          <w:b/>
          <w:sz w:val="24"/>
          <w:szCs w:val="24"/>
        </w:rPr>
      </w:pPr>
    </w:p>
    <w:p w:rsidR="00761CFA" w:rsidRPr="00DB5333" w:rsidRDefault="00761CFA" w:rsidP="00761CFA">
      <w:pPr>
        <w:spacing w:after="0" w:line="240" w:lineRule="auto"/>
        <w:jc w:val="both"/>
        <w:rPr>
          <w:rFonts w:cstheme="minorHAnsi"/>
          <w:sz w:val="24"/>
          <w:szCs w:val="24"/>
        </w:rPr>
      </w:pPr>
      <w:r>
        <w:rPr>
          <w:rFonts w:cstheme="minorHAnsi"/>
          <w:sz w:val="24"/>
          <w:szCs w:val="24"/>
        </w:rPr>
        <w:t>La Secretaría General e</w:t>
      </w:r>
      <w:r w:rsidRPr="00DB5333">
        <w:rPr>
          <w:rFonts w:cstheme="minorHAnsi"/>
          <w:sz w:val="24"/>
          <w:szCs w:val="24"/>
        </w:rPr>
        <w:t xml:space="preserve">s la instancia gubernamental </w:t>
      </w:r>
      <w:r>
        <w:rPr>
          <w:rFonts w:cstheme="minorHAnsi"/>
          <w:sz w:val="24"/>
          <w:szCs w:val="24"/>
        </w:rPr>
        <w:t xml:space="preserve">del Poder Ejecutivo del Estado </w:t>
      </w:r>
      <w:r w:rsidRPr="00DB5333">
        <w:rPr>
          <w:rFonts w:cstheme="minorHAnsi"/>
          <w:sz w:val="24"/>
          <w:szCs w:val="24"/>
        </w:rPr>
        <w:t>que establece y opera los mecanismos jurídicos e institucionales para impulsar el modelo de gobierno abierto, transparente, que rinda cuentas y promueva la participación ciudadana. De manera eficaz, establece políticas públicas y cumple con sus responsabilidades institucionales.</w:t>
      </w:r>
    </w:p>
    <w:p w:rsidR="00761CFA" w:rsidRPr="00DB5333" w:rsidRDefault="00761CFA" w:rsidP="00761CFA">
      <w:pPr>
        <w:spacing w:after="0" w:line="240" w:lineRule="auto"/>
        <w:jc w:val="both"/>
        <w:rPr>
          <w:rFonts w:cstheme="minorHAnsi"/>
          <w:sz w:val="24"/>
          <w:szCs w:val="24"/>
        </w:rPr>
      </w:pPr>
    </w:p>
    <w:p w:rsidR="00761CFA" w:rsidRPr="00072BD6" w:rsidRDefault="00761CFA" w:rsidP="00761CFA">
      <w:pPr>
        <w:spacing w:after="0" w:line="240" w:lineRule="auto"/>
        <w:jc w:val="both"/>
        <w:rPr>
          <w:rFonts w:cstheme="minorHAnsi"/>
          <w:b/>
          <w:sz w:val="28"/>
          <w:szCs w:val="28"/>
        </w:rPr>
      </w:pPr>
      <w:r w:rsidRPr="00072BD6">
        <w:rPr>
          <w:rFonts w:cstheme="minorHAnsi"/>
          <w:b/>
          <w:sz w:val="28"/>
          <w:szCs w:val="28"/>
        </w:rPr>
        <w:t>Principios</w:t>
      </w:r>
    </w:p>
    <w:p w:rsidR="00761CFA" w:rsidRDefault="00761CFA" w:rsidP="00761CFA">
      <w:pPr>
        <w:spacing w:after="0" w:line="240" w:lineRule="auto"/>
        <w:jc w:val="both"/>
        <w:rPr>
          <w:rFonts w:cstheme="minorHAnsi"/>
          <w:b/>
          <w:sz w:val="24"/>
          <w:szCs w:val="24"/>
        </w:rPr>
      </w:pPr>
    </w:p>
    <w:p w:rsidR="00761CFA" w:rsidRDefault="00761CFA" w:rsidP="00761CFA">
      <w:pPr>
        <w:spacing w:after="0" w:line="240" w:lineRule="auto"/>
        <w:jc w:val="both"/>
        <w:rPr>
          <w:rFonts w:cstheme="minorHAnsi"/>
          <w:sz w:val="24"/>
          <w:szCs w:val="24"/>
        </w:rPr>
      </w:pPr>
      <w:r w:rsidRPr="005A6470">
        <w:rPr>
          <w:rFonts w:cstheme="minorHAnsi"/>
          <w:b/>
          <w:sz w:val="24"/>
          <w:szCs w:val="24"/>
        </w:rPr>
        <w:t>Legalidad</w:t>
      </w:r>
      <w:r w:rsidRPr="005A6470">
        <w:rPr>
          <w:rFonts w:cstheme="minorHAnsi"/>
          <w:sz w:val="24"/>
          <w:szCs w:val="24"/>
        </w:rPr>
        <w:t>. Los servidores públicos hacen sólo aquello que las normas</w:t>
      </w:r>
      <w:r>
        <w:rPr>
          <w:rFonts w:cstheme="minorHAnsi"/>
          <w:sz w:val="24"/>
          <w:szCs w:val="24"/>
        </w:rPr>
        <w:t xml:space="preserve"> jurídicas</w:t>
      </w:r>
      <w:r w:rsidRPr="005A6470">
        <w:rPr>
          <w:rFonts w:cstheme="minorHAnsi"/>
          <w:sz w:val="24"/>
          <w:szCs w:val="24"/>
        </w:rPr>
        <w:t xml:space="preserve"> expresamente les confieren</w:t>
      </w:r>
      <w:r>
        <w:rPr>
          <w:rFonts w:cstheme="minorHAnsi"/>
          <w:sz w:val="24"/>
          <w:szCs w:val="24"/>
        </w:rPr>
        <w:t>. E</w:t>
      </w:r>
      <w:r w:rsidRPr="005A6470">
        <w:rPr>
          <w:rFonts w:cstheme="minorHAnsi"/>
          <w:sz w:val="24"/>
          <w:szCs w:val="24"/>
        </w:rPr>
        <w:t xml:space="preserve">n todo momento </w:t>
      </w:r>
      <w:r>
        <w:rPr>
          <w:rFonts w:cstheme="minorHAnsi"/>
          <w:sz w:val="24"/>
          <w:szCs w:val="24"/>
        </w:rPr>
        <w:t xml:space="preserve">se rigen por las </w:t>
      </w:r>
      <w:r w:rsidRPr="005A6470">
        <w:rPr>
          <w:rFonts w:cstheme="minorHAnsi"/>
          <w:sz w:val="24"/>
          <w:szCs w:val="24"/>
        </w:rPr>
        <w:t xml:space="preserve">facultades </w:t>
      </w:r>
      <w:r>
        <w:rPr>
          <w:rFonts w:cstheme="minorHAnsi"/>
          <w:sz w:val="24"/>
          <w:szCs w:val="24"/>
        </w:rPr>
        <w:t xml:space="preserve">y obligaciones </w:t>
      </w:r>
      <w:r w:rsidRPr="005A6470">
        <w:rPr>
          <w:rFonts w:cstheme="minorHAnsi"/>
          <w:sz w:val="24"/>
          <w:szCs w:val="24"/>
        </w:rPr>
        <w:t xml:space="preserve">que las leyes, reglamentos y demás disposiciones jurídicas atribuyen a su empleo, cargo, o comisión, por lo que conocen y cumplen </w:t>
      </w:r>
      <w:r>
        <w:rPr>
          <w:rFonts w:cstheme="minorHAnsi"/>
          <w:sz w:val="24"/>
          <w:szCs w:val="24"/>
        </w:rPr>
        <w:t xml:space="preserve">al pie de la letra </w:t>
      </w:r>
      <w:r w:rsidRPr="005A6470">
        <w:rPr>
          <w:rFonts w:cstheme="minorHAnsi"/>
          <w:sz w:val="24"/>
          <w:szCs w:val="24"/>
        </w:rPr>
        <w:t>las disposiciones que regulan el ejercicio de sus funciones y atribuciones.</w:t>
      </w:r>
    </w:p>
    <w:p w:rsidR="00761CFA" w:rsidRDefault="00761CFA" w:rsidP="00761CFA">
      <w:pPr>
        <w:spacing w:after="0" w:line="240" w:lineRule="auto"/>
        <w:jc w:val="both"/>
        <w:rPr>
          <w:rFonts w:cstheme="minorHAnsi"/>
          <w:sz w:val="24"/>
          <w:szCs w:val="24"/>
        </w:rPr>
      </w:pPr>
    </w:p>
    <w:p w:rsidR="00761CFA" w:rsidRDefault="00761CFA" w:rsidP="00761CFA">
      <w:pPr>
        <w:spacing w:after="0" w:line="240" w:lineRule="auto"/>
        <w:jc w:val="both"/>
        <w:rPr>
          <w:rFonts w:cstheme="minorHAnsi"/>
          <w:sz w:val="24"/>
          <w:szCs w:val="24"/>
        </w:rPr>
      </w:pPr>
      <w:r w:rsidRPr="005A6470">
        <w:rPr>
          <w:rFonts w:cstheme="minorHAnsi"/>
          <w:b/>
          <w:sz w:val="24"/>
          <w:szCs w:val="24"/>
        </w:rPr>
        <w:t>Respeto a los derechos humanos</w:t>
      </w:r>
      <w:r>
        <w:rPr>
          <w:rFonts w:cstheme="minorHAnsi"/>
          <w:sz w:val="24"/>
          <w:szCs w:val="24"/>
        </w:rPr>
        <w:t>. Promover, r</w:t>
      </w:r>
      <w:r w:rsidRPr="00843846">
        <w:rPr>
          <w:rFonts w:cstheme="minorHAnsi"/>
          <w:sz w:val="24"/>
          <w:szCs w:val="24"/>
        </w:rPr>
        <w:t>espetar</w:t>
      </w:r>
      <w:r>
        <w:rPr>
          <w:rFonts w:cstheme="minorHAnsi"/>
          <w:sz w:val="24"/>
          <w:szCs w:val="24"/>
        </w:rPr>
        <w:t xml:space="preserve">, proteger y garantizar </w:t>
      </w:r>
      <w:r w:rsidRPr="00843846">
        <w:rPr>
          <w:rFonts w:cstheme="minorHAnsi"/>
          <w:sz w:val="24"/>
          <w:szCs w:val="24"/>
        </w:rPr>
        <w:t>los derechos humanos</w:t>
      </w:r>
      <w:r>
        <w:rPr>
          <w:rFonts w:cstheme="minorHAnsi"/>
          <w:sz w:val="24"/>
          <w:szCs w:val="24"/>
        </w:rPr>
        <w:t xml:space="preserve"> reconocidos en la Constitución de los Estados Unidos Mexicanos, en los tratados internacionales de los que el Estado Mexicano sea parte, así como los derechos contenidos en la Constitución Política del Estado de Sinaloa. </w:t>
      </w:r>
    </w:p>
    <w:p w:rsidR="002C4C44" w:rsidRDefault="002C4C44" w:rsidP="00761CFA">
      <w:pPr>
        <w:spacing w:after="0" w:line="240" w:lineRule="auto"/>
        <w:jc w:val="both"/>
        <w:rPr>
          <w:rFonts w:cstheme="minorHAnsi"/>
          <w:sz w:val="24"/>
          <w:szCs w:val="24"/>
        </w:rPr>
      </w:pPr>
    </w:p>
    <w:p w:rsidR="002C4C44" w:rsidRDefault="002C4C44" w:rsidP="00761CFA">
      <w:pPr>
        <w:spacing w:after="0" w:line="240" w:lineRule="auto"/>
        <w:jc w:val="both"/>
        <w:rPr>
          <w:rFonts w:cstheme="minorHAnsi"/>
          <w:sz w:val="24"/>
          <w:szCs w:val="24"/>
        </w:rPr>
      </w:pPr>
      <w:r w:rsidRPr="002C4C44">
        <w:rPr>
          <w:rFonts w:cstheme="minorHAnsi"/>
          <w:b/>
          <w:sz w:val="24"/>
          <w:szCs w:val="24"/>
        </w:rPr>
        <w:t>Certeza jurídica.</w:t>
      </w:r>
      <w:r w:rsidRPr="002C4C44">
        <w:rPr>
          <w:rFonts w:cstheme="minorHAnsi"/>
          <w:sz w:val="24"/>
          <w:szCs w:val="24"/>
        </w:rPr>
        <w:t xml:space="preserve"> La Secretaría colabora en la construcción y mantenimiento de un sistema jurídico moderno y eficaz, eliminando la discrecionalidad de funcionarios en la toma de decisiones. Nuestra prioridad es aumentar la certidumbre de los ciudadanos de que las leyes, reglamentos y demás disposiciones se cumplen en Sinaloa.  </w:t>
      </w:r>
    </w:p>
    <w:p w:rsidR="00761CFA" w:rsidRDefault="00761CFA" w:rsidP="00761CFA">
      <w:pPr>
        <w:spacing w:after="0" w:line="240" w:lineRule="auto"/>
        <w:jc w:val="both"/>
        <w:rPr>
          <w:rFonts w:cstheme="minorHAnsi"/>
          <w:sz w:val="24"/>
          <w:szCs w:val="24"/>
        </w:rPr>
      </w:pPr>
    </w:p>
    <w:p w:rsidR="00761CFA" w:rsidRDefault="00761CFA" w:rsidP="00761CFA">
      <w:pPr>
        <w:spacing w:after="0" w:line="240" w:lineRule="auto"/>
        <w:jc w:val="both"/>
        <w:rPr>
          <w:rFonts w:cstheme="minorHAnsi"/>
          <w:sz w:val="24"/>
          <w:szCs w:val="24"/>
        </w:rPr>
      </w:pPr>
      <w:r w:rsidRPr="000234E6">
        <w:rPr>
          <w:rFonts w:cstheme="minorHAnsi"/>
          <w:b/>
          <w:sz w:val="24"/>
          <w:szCs w:val="24"/>
        </w:rPr>
        <w:t>Promoción de la cultura de la legalidad</w:t>
      </w:r>
      <w:r>
        <w:rPr>
          <w:rFonts w:cstheme="minorHAnsi"/>
          <w:sz w:val="24"/>
          <w:szCs w:val="24"/>
        </w:rPr>
        <w:t xml:space="preserve">. </w:t>
      </w:r>
      <w:r w:rsidRPr="000234E6">
        <w:rPr>
          <w:rFonts w:cstheme="minorHAnsi"/>
          <w:sz w:val="24"/>
          <w:szCs w:val="24"/>
        </w:rPr>
        <w:t>Concientizar a los servidores públicos y a los usuarios de los diversos servicios</w:t>
      </w:r>
      <w:r>
        <w:rPr>
          <w:rFonts w:cstheme="minorHAnsi"/>
          <w:sz w:val="24"/>
          <w:szCs w:val="24"/>
        </w:rPr>
        <w:t xml:space="preserve"> que proporciona esta Secretaría</w:t>
      </w:r>
      <w:r w:rsidRPr="000234E6">
        <w:rPr>
          <w:rFonts w:cstheme="minorHAnsi"/>
          <w:sz w:val="24"/>
          <w:szCs w:val="24"/>
        </w:rPr>
        <w:t xml:space="preserve"> sobre la relevancia de construir y mantener una cultura de respeto a las normas jurídicas</w:t>
      </w:r>
      <w:r>
        <w:rPr>
          <w:rFonts w:cstheme="minorHAnsi"/>
          <w:sz w:val="24"/>
          <w:szCs w:val="24"/>
        </w:rPr>
        <w:t xml:space="preserve"> </w:t>
      </w:r>
    </w:p>
    <w:p w:rsidR="00761CFA" w:rsidRDefault="002C4C44" w:rsidP="00761CFA">
      <w:pPr>
        <w:spacing w:after="0" w:line="240" w:lineRule="auto"/>
        <w:jc w:val="both"/>
        <w:rPr>
          <w:rFonts w:cstheme="minorHAnsi"/>
          <w:sz w:val="24"/>
          <w:szCs w:val="24"/>
        </w:rPr>
      </w:pPr>
      <w:r>
        <w:rPr>
          <w:rFonts w:cstheme="minorHAnsi"/>
          <w:sz w:val="24"/>
          <w:szCs w:val="24"/>
        </w:rPr>
        <w:t xml:space="preserve"> </w:t>
      </w:r>
    </w:p>
    <w:p w:rsidR="00761CFA" w:rsidRDefault="00761CFA" w:rsidP="00761CFA">
      <w:pPr>
        <w:spacing w:after="0" w:line="240" w:lineRule="auto"/>
        <w:jc w:val="both"/>
        <w:rPr>
          <w:rFonts w:cstheme="minorHAnsi"/>
          <w:sz w:val="24"/>
          <w:szCs w:val="24"/>
        </w:rPr>
      </w:pPr>
      <w:r w:rsidRPr="009C20AA">
        <w:rPr>
          <w:rFonts w:cstheme="minorHAnsi"/>
          <w:b/>
          <w:sz w:val="24"/>
          <w:szCs w:val="24"/>
        </w:rPr>
        <w:t>Actualización del orden jurídico de Sinaloa</w:t>
      </w:r>
      <w:r>
        <w:rPr>
          <w:rFonts w:cstheme="minorHAnsi"/>
          <w:sz w:val="24"/>
          <w:szCs w:val="24"/>
        </w:rPr>
        <w:t>. E</w:t>
      </w:r>
      <w:r w:rsidRPr="00843846">
        <w:rPr>
          <w:rFonts w:cstheme="minorHAnsi"/>
          <w:sz w:val="24"/>
          <w:szCs w:val="24"/>
        </w:rPr>
        <w:t>valuar</w:t>
      </w:r>
      <w:r>
        <w:rPr>
          <w:rFonts w:cstheme="minorHAnsi"/>
          <w:sz w:val="24"/>
          <w:szCs w:val="24"/>
        </w:rPr>
        <w:t xml:space="preserve"> </w:t>
      </w:r>
      <w:r w:rsidRPr="00843846">
        <w:rPr>
          <w:rFonts w:cstheme="minorHAnsi"/>
          <w:sz w:val="24"/>
          <w:szCs w:val="24"/>
        </w:rPr>
        <w:t xml:space="preserve">periódicamente si </w:t>
      </w:r>
      <w:r>
        <w:rPr>
          <w:rFonts w:cstheme="minorHAnsi"/>
          <w:sz w:val="24"/>
          <w:szCs w:val="24"/>
        </w:rPr>
        <w:t xml:space="preserve">las </w:t>
      </w:r>
      <w:r w:rsidRPr="00843846">
        <w:rPr>
          <w:rFonts w:cstheme="minorHAnsi"/>
          <w:sz w:val="24"/>
          <w:szCs w:val="24"/>
        </w:rPr>
        <w:t>leyes</w:t>
      </w:r>
      <w:r>
        <w:rPr>
          <w:rFonts w:cstheme="minorHAnsi"/>
          <w:sz w:val="24"/>
          <w:szCs w:val="24"/>
        </w:rPr>
        <w:t>, reglamentos y demás disposiciones</w:t>
      </w:r>
      <w:r w:rsidRPr="00843846">
        <w:rPr>
          <w:rFonts w:cstheme="minorHAnsi"/>
          <w:sz w:val="24"/>
          <w:szCs w:val="24"/>
        </w:rPr>
        <w:t xml:space="preserve"> resultan adecuadas</w:t>
      </w:r>
      <w:r>
        <w:rPr>
          <w:rFonts w:cstheme="minorHAnsi"/>
          <w:sz w:val="24"/>
          <w:szCs w:val="24"/>
        </w:rPr>
        <w:t xml:space="preserve"> a la realidad económica y social,</w:t>
      </w:r>
      <w:r w:rsidRPr="00843846">
        <w:rPr>
          <w:rFonts w:cstheme="minorHAnsi"/>
          <w:sz w:val="24"/>
          <w:szCs w:val="24"/>
        </w:rPr>
        <w:t xml:space="preserve"> y remediar</w:t>
      </w:r>
      <w:r>
        <w:rPr>
          <w:rFonts w:cstheme="minorHAnsi"/>
          <w:sz w:val="24"/>
          <w:szCs w:val="24"/>
        </w:rPr>
        <w:t xml:space="preserve"> </w:t>
      </w:r>
      <w:r w:rsidRPr="00843846">
        <w:rPr>
          <w:rFonts w:cstheme="minorHAnsi"/>
          <w:sz w:val="24"/>
          <w:szCs w:val="24"/>
        </w:rPr>
        <w:t>eventuales carencias</w:t>
      </w:r>
      <w:r>
        <w:rPr>
          <w:rFonts w:cstheme="minorHAnsi"/>
          <w:sz w:val="24"/>
          <w:szCs w:val="24"/>
        </w:rPr>
        <w:t>, armonizándolas -mediante proyectos de iniciativas- con los tratados internacionales y con el orden jurídico nacional y general.</w:t>
      </w:r>
    </w:p>
    <w:p w:rsidR="00761CFA" w:rsidRDefault="00761CFA" w:rsidP="00761CFA">
      <w:pPr>
        <w:spacing w:after="0" w:line="240" w:lineRule="auto"/>
        <w:jc w:val="both"/>
        <w:rPr>
          <w:rFonts w:cstheme="minorHAnsi"/>
          <w:sz w:val="24"/>
          <w:szCs w:val="24"/>
        </w:rPr>
      </w:pPr>
    </w:p>
    <w:p w:rsidR="00761CFA" w:rsidRDefault="00761CFA" w:rsidP="00761CFA">
      <w:pPr>
        <w:spacing w:after="0" w:line="240" w:lineRule="auto"/>
        <w:jc w:val="both"/>
        <w:rPr>
          <w:rFonts w:cstheme="minorHAnsi"/>
          <w:sz w:val="24"/>
          <w:szCs w:val="24"/>
        </w:rPr>
      </w:pPr>
      <w:r w:rsidRPr="003A14EA">
        <w:rPr>
          <w:rFonts w:cstheme="minorHAnsi"/>
          <w:b/>
          <w:sz w:val="24"/>
          <w:szCs w:val="24"/>
        </w:rPr>
        <w:t>Honradez</w:t>
      </w:r>
      <w:r w:rsidRPr="00395EED">
        <w:rPr>
          <w:rFonts w:cstheme="minorHAnsi"/>
          <w:sz w:val="24"/>
          <w:szCs w:val="24"/>
        </w:rPr>
        <w:t xml:space="preserve">. Los servidores públicos se conducen con rectitud </w:t>
      </w:r>
      <w:r>
        <w:rPr>
          <w:rFonts w:cstheme="minorHAnsi"/>
          <w:sz w:val="24"/>
          <w:szCs w:val="24"/>
        </w:rPr>
        <w:t xml:space="preserve">y verticalidad </w:t>
      </w:r>
      <w:r w:rsidRPr="00395EED">
        <w:rPr>
          <w:rFonts w:cstheme="minorHAnsi"/>
          <w:sz w:val="24"/>
          <w:szCs w:val="24"/>
        </w:rPr>
        <w:t xml:space="preserve">sin utilizar su empleo, cargo o comisión para obtener o pretender obtener algún beneficio, </w:t>
      </w:r>
      <w:r>
        <w:rPr>
          <w:rFonts w:cstheme="minorHAnsi"/>
          <w:sz w:val="24"/>
          <w:szCs w:val="24"/>
        </w:rPr>
        <w:t xml:space="preserve">prebenda, </w:t>
      </w:r>
      <w:r w:rsidRPr="00395EED">
        <w:rPr>
          <w:rFonts w:cstheme="minorHAnsi"/>
          <w:sz w:val="24"/>
          <w:szCs w:val="24"/>
        </w:rPr>
        <w:t>provecho o ventaja personal o a favor de terceros</w:t>
      </w:r>
      <w:r>
        <w:rPr>
          <w:rFonts w:cstheme="minorHAnsi"/>
          <w:sz w:val="24"/>
          <w:szCs w:val="24"/>
        </w:rPr>
        <w:t>. No</w:t>
      </w:r>
      <w:r w:rsidRPr="00395EED">
        <w:rPr>
          <w:rFonts w:cstheme="minorHAnsi"/>
          <w:sz w:val="24"/>
          <w:szCs w:val="24"/>
        </w:rPr>
        <w:t xml:space="preserve"> buscan o aceptan compensaciones, prestaciones, dádivas, obsequios o regalos de cualquier persona u organización, debido a que están conscientes que ello compromete sus funciones y que el ejercicio de cualquier cargo público implica un alto sentido de austeridad y vocación de servicio.</w:t>
      </w:r>
    </w:p>
    <w:p w:rsidR="00761CFA" w:rsidRDefault="00761CFA" w:rsidP="00761CFA">
      <w:pPr>
        <w:spacing w:after="0" w:line="240" w:lineRule="auto"/>
        <w:jc w:val="both"/>
        <w:rPr>
          <w:rFonts w:cstheme="minorHAnsi"/>
          <w:sz w:val="24"/>
          <w:szCs w:val="24"/>
        </w:rPr>
      </w:pPr>
    </w:p>
    <w:p w:rsidR="00761CFA" w:rsidRDefault="00761CFA" w:rsidP="00761CFA">
      <w:pPr>
        <w:spacing w:after="0" w:line="240" w:lineRule="auto"/>
        <w:jc w:val="both"/>
        <w:rPr>
          <w:rFonts w:cstheme="minorHAnsi"/>
          <w:sz w:val="24"/>
          <w:szCs w:val="24"/>
        </w:rPr>
      </w:pPr>
      <w:r w:rsidRPr="008E363D">
        <w:rPr>
          <w:rFonts w:cstheme="minorHAnsi"/>
          <w:b/>
          <w:sz w:val="24"/>
          <w:szCs w:val="24"/>
        </w:rPr>
        <w:t>Lealtad</w:t>
      </w:r>
      <w:r w:rsidRPr="008E363D">
        <w:rPr>
          <w:rFonts w:cstheme="minorHAnsi"/>
          <w:sz w:val="24"/>
          <w:szCs w:val="24"/>
        </w:rPr>
        <w:t>. Los servidores públicos corresponden a la confianza que el Estado</w:t>
      </w:r>
      <w:r>
        <w:rPr>
          <w:rFonts w:cstheme="minorHAnsi"/>
          <w:sz w:val="24"/>
          <w:szCs w:val="24"/>
        </w:rPr>
        <w:t xml:space="preserve">, concretamente el gobierno del Estado encabezado por Quirino Ordaz Coppel, </w:t>
      </w:r>
      <w:r w:rsidRPr="008E363D">
        <w:rPr>
          <w:rFonts w:cstheme="minorHAnsi"/>
          <w:sz w:val="24"/>
          <w:szCs w:val="24"/>
        </w:rPr>
        <w:t>les ha conferido</w:t>
      </w:r>
      <w:r>
        <w:rPr>
          <w:rFonts w:cstheme="minorHAnsi"/>
          <w:sz w:val="24"/>
          <w:szCs w:val="24"/>
        </w:rPr>
        <w:t>.</w:t>
      </w:r>
    </w:p>
    <w:p w:rsidR="00761CFA" w:rsidRDefault="00761CFA" w:rsidP="00761CFA">
      <w:pPr>
        <w:spacing w:after="0" w:line="240" w:lineRule="auto"/>
        <w:jc w:val="both"/>
        <w:rPr>
          <w:rFonts w:cstheme="minorHAnsi"/>
          <w:sz w:val="24"/>
          <w:szCs w:val="24"/>
        </w:rPr>
      </w:pPr>
    </w:p>
    <w:p w:rsidR="00761CFA" w:rsidRDefault="00761CFA" w:rsidP="00761CFA">
      <w:pPr>
        <w:spacing w:after="0" w:line="240" w:lineRule="auto"/>
        <w:jc w:val="both"/>
        <w:rPr>
          <w:rFonts w:cstheme="minorHAnsi"/>
          <w:sz w:val="24"/>
          <w:szCs w:val="24"/>
        </w:rPr>
      </w:pPr>
      <w:r w:rsidRPr="008E363D">
        <w:rPr>
          <w:rFonts w:cstheme="minorHAnsi"/>
          <w:b/>
          <w:sz w:val="24"/>
          <w:szCs w:val="24"/>
        </w:rPr>
        <w:t xml:space="preserve">Vocación </w:t>
      </w:r>
      <w:r>
        <w:rPr>
          <w:rFonts w:cstheme="minorHAnsi"/>
          <w:b/>
          <w:sz w:val="24"/>
          <w:szCs w:val="24"/>
        </w:rPr>
        <w:t xml:space="preserve">y calidad </w:t>
      </w:r>
      <w:r w:rsidRPr="008E363D">
        <w:rPr>
          <w:rFonts w:cstheme="minorHAnsi"/>
          <w:b/>
          <w:sz w:val="24"/>
          <w:szCs w:val="24"/>
        </w:rPr>
        <w:t>de servicio</w:t>
      </w:r>
      <w:r>
        <w:rPr>
          <w:rFonts w:cstheme="minorHAnsi"/>
          <w:sz w:val="24"/>
          <w:szCs w:val="24"/>
        </w:rPr>
        <w:t xml:space="preserve">. Los servidores públicos </w:t>
      </w:r>
      <w:r w:rsidRPr="008E363D">
        <w:rPr>
          <w:rFonts w:cstheme="minorHAnsi"/>
          <w:sz w:val="24"/>
          <w:szCs w:val="24"/>
        </w:rPr>
        <w:t>tienen una vocación de servicio a la sociedad, y satisfacen el interés superior de las necesidades colectivas por encima de intereses particulares, personales o ajenos al interés general y bienestar de la población.</w:t>
      </w:r>
    </w:p>
    <w:p w:rsidR="00761CFA" w:rsidRDefault="00761CFA" w:rsidP="00761CFA">
      <w:pPr>
        <w:spacing w:after="0" w:line="240" w:lineRule="auto"/>
        <w:jc w:val="both"/>
        <w:rPr>
          <w:rFonts w:cstheme="minorHAnsi"/>
          <w:sz w:val="24"/>
          <w:szCs w:val="24"/>
        </w:rPr>
      </w:pPr>
    </w:p>
    <w:p w:rsidR="00761CFA" w:rsidRDefault="00761CFA" w:rsidP="00761CFA">
      <w:pPr>
        <w:spacing w:after="0" w:line="240" w:lineRule="auto"/>
        <w:jc w:val="both"/>
        <w:rPr>
          <w:rFonts w:cstheme="minorHAnsi"/>
          <w:sz w:val="24"/>
          <w:szCs w:val="24"/>
        </w:rPr>
      </w:pPr>
      <w:r w:rsidRPr="00297F22">
        <w:rPr>
          <w:rFonts w:cstheme="minorHAnsi"/>
          <w:b/>
          <w:sz w:val="24"/>
          <w:szCs w:val="24"/>
        </w:rPr>
        <w:t>Imparcialidad</w:t>
      </w:r>
      <w:r w:rsidRPr="00297F22">
        <w:rPr>
          <w:rFonts w:cstheme="minorHAnsi"/>
          <w:sz w:val="24"/>
          <w:szCs w:val="24"/>
        </w:rPr>
        <w:t>. Los servidores públicos dan a la población en general el mismo trato</w:t>
      </w:r>
      <w:r>
        <w:rPr>
          <w:rFonts w:cstheme="minorHAnsi"/>
          <w:sz w:val="24"/>
          <w:szCs w:val="24"/>
        </w:rPr>
        <w:t xml:space="preserve"> a todos</w:t>
      </w:r>
      <w:r w:rsidRPr="00297F22">
        <w:rPr>
          <w:rFonts w:cstheme="minorHAnsi"/>
          <w:sz w:val="24"/>
          <w:szCs w:val="24"/>
        </w:rPr>
        <w:t>, no conceden privilegios o preferencias a organizaciones o personas, ni permiten que influencias, intereses o prejuicios indebidos afecten su compromiso para tomar decisiones o ejercer sus funciones de manera objetiva</w:t>
      </w:r>
      <w:r>
        <w:rPr>
          <w:rFonts w:cstheme="minorHAnsi"/>
          <w:sz w:val="24"/>
          <w:szCs w:val="24"/>
        </w:rPr>
        <w:t xml:space="preserve"> y rápida</w:t>
      </w:r>
      <w:r w:rsidRPr="00297F22">
        <w:rPr>
          <w:rFonts w:cstheme="minorHAnsi"/>
          <w:sz w:val="24"/>
          <w:szCs w:val="24"/>
        </w:rPr>
        <w:t>.</w:t>
      </w:r>
    </w:p>
    <w:p w:rsidR="00761CFA" w:rsidRDefault="00761CFA" w:rsidP="00761CFA">
      <w:pPr>
        <w:spacing w:after="0" w:line="240" w:lineRule="auto"/>
        <w:jc w:val="both"/>
        <w:rPr>
          <w:rFonts w:cstheme="minorHAnsi"/>
          <w:sz w:val="24"/>
          <w:szCs w:val="24"/>
        </w:rPr>
      </w:pPr>
    </w:p>
    <w:p w:rsidR="00761CFA" w:rsidRDefault="00761CFA" w:rsidP="00761CFA">
      <w:pPr>
        <w:spacing w:after="0" w:line="240" w:lineRule="auto"/>
        <w:jc w:val="both"/>
        <w:rPr>
          <w:rFonts w:cstheme="minorHAnsi"/>
          <w:sz w:val="24"/>
          <w:szCs w:val="24"/>
        </w:rPr>
      </w:pPr>
      <w:r w:rsidRPr="00AA249C">
        <w:rPr>
          <w:rFonts w:cstheme="minorHAnsi"/>
          <w:b/>
          <w:sz w:val="24"/>
          <w:szCs w:val="24"/>
        </w:rPr>
        <w:t>Eficiencia en el trabajo</w:t>
      </w:r>
      <w:r>
        <w:rPr>
          <w:rFonts w:cstheme="minorHAnsi"/>
          <w:sz w:val="24"/>
          <w:szCs w:val="24"/>
        </w:rPr>
        <w:t xml:space="preserve">. </w:t>
      </w:r>
      <w:r w:rsidRPr="00AA249C">
        <w:rPr>
          <w:rFonts w:cstheme="minorHAnsi"/>
          <w:sz w:val="24"/>
          <w:szCs w:val="24"/>
        </w:rPr>
        <w:t xml:space="preserve">Los servidores públicos </w:t>
      </w:r>
      <w:r>
        <w:rPr>
          <w:rFonts w:cstheme="minorHAnsi"/>
          <w:sz w:val="24"/>
          <w:szCs w:val="24"/>
        </w:rPr>
        <w:t xml:space="preserve">trabajan </w:t>
      </w:r>
      <w:r w:rsidRPr="00AA249C">
        <w:rPr>
          <w:rFonts w:cstheme="minorHAnsi"/>
          <w:sz w:val="24"/>
          <w:szCs w:val="24"/>
        </w:rPr>
        <w:t>conforme a una cultura de servicio orientada al logro de resultados, procurando en todo momento un mejor desempeño de sus funciones a fin de alcanzar las metas institucionales según sus responsabilidades y</w:t>
      </w:r>
      <w:r>
        <w:rPr>
          <w:rFonts w:cstheme="minorHAnsi"/>
          <w:sz w:val="24"/>
          <w:szCs w:val="24"/>
        </w:rPr>
        <w:t>,</w:t>
      </w:r>
      <w:r w:rsidRPr="00AA249C">
        <w:rPr>
          <w:rFonts w:cstheme="minorHAnsi"/>
          <w:sz w:val="24"/>
          <w:szCs w:val="24"/>
        </w:rPr>
        <w:t xml:space="preserve"> mediante el uso responsable y </w:t>
      </w:r>
      <w:r>
        <w:rPr>
          <w:rFonts w:cstheme="minorHAnsi"/>
          <w:sz w:val="24"/>
          <w:szCs w:val="24"/>
        </w:rPr>
        <w:t xml:space="preserve">transparente </w:t>
      </w:r>
      <w:r w:rsidRPr="00AA249C">
        <w:rPr>
          <w:rFonts w:cstheme="minorHAnsi"/>
          <w:sz w:val="24"/>
          <w:szCs w:val="24"/>
        </w:rPr>
        <w:t>de los recursos públicos, eliminando cualquier ostentación y discrecionalidad indebida en su aplicación.</w:t>
      </w:r>
    </w:p>
    <w:p w:rsidR="00761CFA" w:rsidRDefault="00761CFA" w:rsidP="00761CFA">
      <w:pPr>
        <w:spacing w:after="0" w:line="240" w:lineRule="auto"/>
        <w:jc w:val="both"/>
        <w:rPr>
          <w:rFonts w:cstheme="minorHAnsi"/>
          <w:sz w:val="24"/>
          <w:szCs w:val="24"/>
        </w:rPr>
      </w:pPr>
    </w:p>
    <w:p w:rsidR="00761CFA" w:rsidRPr="00C94ABE" w:rsidRDefault="00761CFA" w:rsidP="00761CFA">
      <w:pPr>
        <w:spacing w:after="0" w:line="240" w:lineRule="auto"/>
        <w:jc w:val="both"/>
        <w:rPr>
          <w:rFonts w:cstheme="minorHAnsi"/>
          <w:sz w:val="24"/>
          <w:szCs w:val="24"/>
        </w:rPr>
      </w:pPr>
      <w:r w:rsidRPr="00072BD6">
        <w:rPr>
          <w:rFonts w:cstheme="minorHAnsi"/>
          <w:b/>
          <w:sz w:val="24"/>
          <w:szCs w:val="24"/>
        </w:rPr>
        <w:t>Transparencia</w:t>
      </w:r>
      <w:r>
        <w:rPr>
          <w:rFonts w:cstheme="minorHAnsi"/>
          <w:b/>
          <w:sz w:val="24"/>
          <w:szCs w:val="24"/>
        </w:rPr>
        <w:t xml:space="preserve">. </w:t>
      </w:r>
      <w:r w:rsidRPr="00C94ABE">
        <w:rPr>
          <w:rFonts w:cstheme="minorHAnsi"/>
          <w:sz w:val="24"/>
          <w:szCs w:val="24"/>
        </w:rPr>
        <w:t>Los servidores públicos en el ejercicio de sus funciones protegen los datos personales que estén bajo su custodia; privilegian el principio de máxima publicidad de la información pública, atendiendo con diligencia los requerimientos de acceso</w:t>
      </w:r>
      <w:r>
        <w:rPr>
          <w:rFonts w:cstheme="minorHAnsi"/>
          <w:sz w:val="24"/>
          <w:szCs w:val="24"/>
        </w:rPr>
        <w:t xml:space="preserve"> a la información pública,</w:t>
      </w:r>
      <w:r w:rsidRPr="00C94ABE">
        <w:rPr>
          <w:rFonts w:cstheme="minorHAnsi"/>
          <w:sz w:val="24"/>
          <w:szCs w:val="24"/>
        </w:rPr>
        <w:t xml:space="preserve"> proporcionando </w:t>
      </w:r>
      <w:r>
        <w:rPr>
          <w:rFonts w:cstheme="minorHAnsi"/>
          <w:sz w:val="24"/>
          <w:szCs w:val="24"/>
        </w:rPr>
        <w:t xml:space="preserve">copia de </w:t>
      </w:r>
      <w:r w:rsidRPr="00C94ABE">
        <w:rPr>
          <w:rFonts w:cstheme="minorHAnsi"/>
          <w:sz w:val="24"/>
          <w:szCs w:val="24"/>
        </w:rPr>
        <w:t>la documentación que generan, obtienen, adquieren, transforman o conservan</w:t>
      </w:r>
      <w:r>
        <w:rPr>
          <w:rFonts w:cstheme="minorHAnsi"/>
          <w:sz w:val="24"/>
          <w:szCs w:val="24"/>
        </w:rPr>
        <w:t>. E</w:t>
      </w:r>
      <w:r w:rsidRPr="00C94ABE">
        <w:rPr>
          <w:rFonts w:cstheme="minorHAnsi"/>
          <w:sz w:val="24"/>
          <w:szCs w:val="24"/>
        </w:rPr>
        <w:t>n el ámbito de su competencia, difunden información gubernamental, como un elemento que promueve un gobierno abierto.</w:t>
      </w:r>
    </w:p>
    <w:p w:rsidR="00761CFA" w:rsidRDefault="00761CFA" w:rsidP="00761CFA">
      <w:pPr>
        <w:spacing w:after="0" w:line="240" w:lineRule="auto"/>
        <w:jc w:val="both"/>
        <w:rPr>
          <w:rFonts w:cstheme="minorHAnsi"/>
          <w:sz w:val="24"/>
          <w:szCs w:val="24"/>
        </w:rPr>
      </w:pPr>
    </w:p>
    <w:p w:rsidR="00761CFA" w:rsidRPr="00B97D1E" w:rsidRDefault="00761CFA" w:rsidP="00761CFA">
      <w:pPr>
        <w:spacing w:after="0" w:line="240" w:lineRule="auto"/>
        <w:jc w:val="both"/>
        <w:rPr>
          <w:rFonts w:cstheme="minorHAnsi"/>
          <w:sz w:val="24"/>
          <w:szCs w:val="24"/>
        </w:rPr>
      </w:pPr>
      <w:r w:rsidRPr="00072BD6">
        <w:rPr>
          <w:rFonts w:cstheme="minorHAnsi"/>
          <w:b/>
          <w:sz w:val="24"/>
          <w:szCs w:val="24"/>
        </w:rPr>
        <w:t>Rendición de cuentas</w:t>
      </w:r>
      <w:r>
        <w:rPr>
          <w:rFonts w:cstheme="minorHAnsi"/>
          <w:b/>
          <w:sz w:val="24"/>
          <w:szCs w:val="24"/>
        </w:rPr>
        <w:t xml:space="preserve">. </w:t>
      </w:r>
      <w:r w:rsidRPr="00B97D1E">
        <w:rPr>
          <w:rFonts w:cstheme="minorHAnsi"/>
          <w:sz w:val="24"/>
          <w:szCs w:val="24"/>
        </w:rPr>
        <w:t>Los servidores públicos asumen plenamente</w:t>
      </w:r>
      <w:r>
        <w:rPr>
          <w:rFonts w:cstheme="minorHAnsi"/>
          <w:sz w:val="24"/>
          <w:szCs w:val="24"/>
        </w:rPr>
        <w:t xml:space="preserve"> su responsabilidad de rendir cuentas claras de su ejercicio</w:t>
      </w:r>
      <w:r w:rsidRPr="00B97D1E">
        <w:rPr>
          <w:rFonts w:cstheme="minorHAnsi"/>
          <w:sz w:val="24"/>
          <w:szCs w:val="24"/>
        </w:rPr>
        <w:t xml:space="preserve"> </w:t>
      </w:r>
      <w:r>
        <w:rPr>
          <w:rFonts w:cstheme="minorHAnsi"/>
          <w:sz w:val="24"/>
          <w:szCs w:val="24"/>
        </w:rPr>
        <w:t xml:space="preserve">de </w:t>
      </w:r>
      <w:r w:rsidRPr="00B97D1E">
        <w:rPr>
          <w:rFonts w:cstheme="minorHAnsi"/>
          <w:sz w:val="24"/>
          <w:szCs w:val="24"/>
        </w:rPr>
        <w:t xml:space="preserve">su empleo, cargo o comisión, por lo que informan, explican y justifican sus decisiones y acciones, y </w:t>
      </w:r>
      <w:r>
        <w:rPr>
          <w:rFonts w:cstheme="minorHAnsi"/>
          <w:sz w:val="24"/>
          <w:szCs w:val="24"/>
        </w:rPr>
        <w:t xml:space="preserve">se sujetan </w:t>
      </w:r>
      <w:r w:rsidRPr="00B97D1E">
        <w:rPr>
          <w:rFonts w:cstheme="minorHAnsi"/>
          <w:sz w:val="24"/>
          <w:szCs w:val="24"/>
        </w:rPr>
        <w:t>a la evaluación y al escrutinio público de sus funciones</w:t>
      </w:r>
      <w:r>
        <w:rPr>
          <w:rFonts w:cstheme="minorHAnsi"/>
          <w:sz w:val="24"/>
          <w:szCs w:val="24"/>
        </w:rPr>
        <w:t>.</w:t>
      </w:r>
    </w:p>
    <w:p w:rsidR="00761CFA" w:rsidRDefault="00761CFA" w:rsidP="00761CFA">
      <w:pPr>
        <w:spacing w:after="0" w:line="240" w:lineRule="auto"/>
        <w:jc w:val="both"/>
        <w:rPr>
          <w:rFonts w:cstheme="minorHAnsi"/>
          <w:sz w:val="24"/>
          <w:szCs w:val="24"/>
        </w:rPr>
      </w:pPr>
    </w:p>
    <w:p w:rsidR="002C4C44" w:rsidRDefault="002C4C44" w:rsidP="00761CFA">
      <w:pPr>
        <w:spacing w:after="0" w:line="240" w:lineRule="auto"/>
        <w:jc w:val="both"/>
        <w:rPr>
          <w:rFonts w:cstheme="minorHAnsi"/>
          <w:sz w:val="24"/>
          <w:szCs w:val="24"/>
        </w:rPr>
      </w:pPr>
    </w:p>
    <w:p w:rsidR="002C4C44" w:rsidRDefault="002C4C44" w:rsidP="00761CFA">
      <w:pPr>
        <w:spacing w:after="0" w:line="240" w:lineRule="auto"/>
        <w:jc w:val="both"/>
        <w:rPr>
          <w:rFonts w:cstheme="minorHAnsi"/>
          <w:sz w:val="24"/>
          <w:szCs w:val="24"/>
        </w:rPr>
      </w:pPr>
    </w:p>
    <w:p w:rsidR="002C4C44" w:rsidRDefault="002C4C44" w:rsidP="00761CFA">
      <w:pPr>
        <w:spacing w:after="0" w:line="240" w:lineRule="auto"/>
        <w:jc w:val="both"/>
        <w:rPr>
          <w:rFonts w:cstheme="minorHAnsi"/>
          <w:sz w:val="24"/>
          <w:szCs w:val="24"/>
        </w:rPr>
      </w:pPr>
    </w:p>
    <w:p w:rsidR="002C4C44" w:rsidRDefault="002C4C44" w:rsidP="00761CFA">
      <w:pPr>
        <w:spacing w:after="0" w:line="240" w:lineRule="auto"/>
        <w:jc w:val="both"/>
        <w:rPr>
          <w:rFonts w:cstheme="minorHAnsi"/>
          <w:sz w:val="24"/>
          <w:szCs w:val="24"/>
        </w:rPr>
      </w:pPr>
    </w:p>
    <w:p w:rsidR="00761CFA" w:rsidRDefault="00761CFA" w:rsidP="00761CFA">
      <w:pPr>
        <w:spacing w:after="0" w:line="240" w:lineRule="auto"/>
        <w:jc w:val="both"/>
        <w:rPr>
          <w:rFonts w:cstheme="minorHAnsi"/>
          <w:b/>
          <w:sz w:val="24"/>
          <w:szCs w:val="24"/>
        </w:rPr>
      </w:pPr>
    </w:p>
    <w:p w:rsidR="00761CFA" w:rsidRPr="00072BD6" w:rsidRDefault="00761CFA" w:rsidP="00761CFA">
      <w:pPr>
        <w:spacing w:after="0" w:line="240" w:lineRule="auto"/>
        <w:jc w:val="both"/>
        <w:rPr>
          <w:rFonts w:cstheme="minorHAnsi"/>
          <w:b/>
          <w:sz w:val="28"/>
          <w:szCs w:val="28"/>
        </w:rPr>
      </w:pPr>
      <w:r w:rsidRPr="00072BD6">
        <w:rPr>
          <w:rFonts w:cstheme="minorHAnsi"/>
          <w:b/>
          <w:sz w:val="28"/>
          <w:szCs w:val="28"/>
        </w:rPr>
        <w:t>Valores</w:t>
      </w:r>
    </w:p>
    <w:p w:rsidR="00761CFA" w:rsidRDefault="00761CFA" w:rsidP="00761CFA">
      <w:pPr>
        <w:spacing w:after="0" w:line="240" w:lineRule="auto"/>
        <w:jc w:val="both"/>
        <w:rPr>
          <w:rFonts w:cstheme="minorHAnsi"/>
          <w:b/>
          <w:sz w:val="24"/>
          <w:szCs w:val="24"/>
        </w:rPr>
      </w:pPr>
    </w:p>
    <w:p w:rsidR="00761CFA" w:rsidRPr="002C00DC" w:rsidRDefault="00761CFA" w:rsidP="00761CFA">
      <w:pPr>
        <w:spacing w:after="0" w:line="240" w:lineRule="auto"/>
        <w:jc w:val="both"/>
        <w:rPr>
          <w:rFonts w:cstheme="minorHAnsi"/>
          <w:sz w:val="24"/>
          <w:szCs w:val="24"/>
        </w:rPr>
      </w:pPr>
      <w:r>
        <w:rPr>
          <w:rFonts w:cstheme="minorHAnsi"/>
          <w:b/>
          <w:sz w:val="24"/>
          <w:szCs w:val="24"/>
        </w:rPr>
        <w:t xml:space="preserve">Asertividad. </w:t>
      </w:r>
      <w:r>
        <w:rPr>
          <w:rFonts w:cstheme="minorHAnsi"/>
          <w:sz w:val="24"/>
          <w:szCs w:val="24"/>
        </w:rPr>
        <w:t xml:space="preserve">Los servidores públicos procuran adquirir </w:t>
      </w:r>
      <w:r w:rsidRPr="002C00DC">
        <w:rPr>
          <w:rFonts w:cstheme="minorHAnsi"/>
          <w:sz w:val="24"/>
          <w:szCs w:val="24"/>
        </w:rPr>
        <w:t xml:space="preserve">la habilidad personal </w:t>
      </w:r>
      <w:r>
        <w:rPr>
          <w:rFonts w:cstheme="minorHAnsi"/>
          <w:sz w:val="24"/>
          <w:szCs w:val="24"/>
        </w:rPr>
        <w:t xml:space="preserve">que les permita </w:t>
      </w:r>
      <w:r w:rsidRPr="002C00DC">
        <w:rPr>
          <w:rFonts w:cstheme="minorHAnsi"/>
          <w:sz w:val="24"/>
          <w:szCs w:val="24"/>
        </w:rPr>
        <w:t>expresar</w:t>
      </w:r>
      <w:r>
        <w:rPr>
          <w:rFonts w:cstheme="minorHAnsi"/>
          <w:sz w:val="24"/>
          <w:szCs w:val="24"/>
        </w:rPr>
        <w:t>se</w:t>
      </w:r>
      <w:r w:rsidRPr="002C00DC">
        <w:rPr>
          <w:rFonts w:cstheme="minorHAnsi"/>
          <w:sz w:val="24"/>
          <w:szCs w:val="24"/>
        </w:rPr>
        <w:t xml:space="preserve"> y defender </w:t>
      </w:r>
      <w:r>
        <w:rPr>
          <w:rFonts w:cstheme="minorHAnsi"/>
          <w:sz w:val="24"/>
          <w:szCs w:val="24"/>
        </w:rPr>
        <w:t xml:space="preserve">sus </w:t>
      </w:r>
      <w:r w:rsidRPr="002C00DC">
        <w:rPr>
          <w:rFonts w:cstheme="minorHAnsi"/>
          <w:sz w:val="24"/>
          <w:szCs w:val="24"/>
        </w:rPr>
        <w:t>opiniones</w:t>
      </w:r>
      <w:r>
        <w:rPr>
          <w:rFonts w:cstheme="minorHAnsi"/>
          <w:sz w:val="24"/>
          <w:szCs w:val="24"/>
        </w:rPr>
        <w:t xml:space="preserve"> y </w:t>
      </w:r>
      <w:r w:rsidRPr="002C00DC">
        <w:rPr>
          <w:rFonts w:cstheme="minorHAnsi"/>
          <w:sz w:val="24"/>
          <w:szCs w:val="24"/>
        </w:rPr>
        <w:t xml:space="preserve">pensamientos de forma adecuada y </w:t>
      </w:r>
      <w:r>
        <w:rPr>
          <w:rFonts w:cstheme="minorHAnsi"/>
          <w:sz w:val="24"/>
          <w:szCs w:val="24"/>
        </w:rPr>
        <w:t xml:space="preserve">positiva </w:t>
      </w:r>
      <w:r w:rsidRPr="002C00DC">
        <w:rPr>
          <w:rFonts w:cstheme="minorHAnsi"/>
          <w:sz w:val="24"/>
          <w:szCs w:val="24"/>
        </w:rPr>
        <w:t xml:space="preserve">en el momento oportuno, sin </w:t>
      </w:r>
      <w:r>
        <w:rPr>
          <w:rFonts w:cstheme="minorHAnsi"/>
          <w:sz w:val="24"/>
          <w:szCs w:val="24"/>
        </w:rPr>
        <w:t xml:space="preserve">excluir o </w:t>
      </w:r>
      <w:r w:rsidRPr="002C00DC">
        <w:rPr>
          <w:rFonts w:cstheme="minorHAnsi"/>
          <w:sz w:val="24"/>
          <w:szCs w:val="24"/>
        </w:rPr>
        <w:t>negar los derechos de las otras personas.</w:t>
      </w:r>
    </w:p>
    <w:p w:rsidR="00761CFA" w:rsidRDefault="00761CFA" w:rsidP="00761CFA">
      <w:pPr>
        <w:spacing w:after="0" w:line="240" w:lineRule="auto"/>
        <w:jc w:val="both"/>
        <w:rPr>
          <w:rFonts w:cstheme="minorHAnsi"/>
          <w:b/>
          <w:sz w:val="24"/>
          <w:szCs w:val="24"/>
        </w:rPr>
      </w:pPr>
    </w:p>
    <w:p w:rsidR="00761CFA" w:rsidRPr="009A1FEF" w:rsidRDefault="00761CFA" w:rsidP="00761CFA">
      <w:pPr>
        <w:spacing w:after="0" w:line="240" w:lineRule="auto"/>
        <w:jc w:val="both"/>
        <w:rPr>
          <w:rFonts w:cstheme="minorHAnsi"/>
          <w:sz w:val="24"/>
          <w:szCs w:val="24"/>
        </w:rPr>
      </w:pPr>
      <w:r>
        <w:rPr>
          <w:rFonts w:cstheme="minorHAnsi"/>
          <w:b/>
          <w:sz w:val="24"/>
          <w:szCs w:val="24"/>
        </w:rPr>
        <w:t xml:space="preserve">Empatía. </w:t>
      </w:r>
      <w:r>
        <w:rPr>
          <w:rFonts w:cstheme="minorHAnsi"/>
          <w:sz w:val="24"/>
          <w:szCs w:val="24"/>
        </w:rPr>
        <w:t>Los servidores públicos procuran establecer</w:t>
      </w:r>
      <w:r w:rsidRPr="009A1FEF">
        <w:rPr>
          <w:rFonts w:cstheme="minorHAnsi"/>
          <w:sz w:val="24"/>
          <w:szCs w:val="24"/>
        </w:rPr>
        <w:t xml:space="preserve"> vínculos más sólidos y positivos con </w:t>
      </w:r>
      <w:r>
        <w:rPr>
          <w:rFonts w:cstheme="minorHAnsi"/>
          <w:sz w:val="24"/>
          <w:szCs w:val="24"/>
        </w:rPr>
        <w:t xml:space="preserve">la población en situación difícil o en desventaja con el fin de </w:t>
      </w:r>
      <w:r w:rsidRPr="009A1FEF">
        <w:rPr>
          <w:rFonts w:cstheme="minorHAnsi"/>
          <w:sz w:val="24"/>
          <w:szCs w:val="24"/>
        </w:rPr>
        <w:t>reconocer y comprender los sentimientos, ideas, conductas y actitudes</w:t>
      </w:r>
      <w:r>
        <w:rPr>
          <w:rFonts w:cstheme="minorHAnsi"/>
          <w:sz w:val="24"/>
          <w:szCs w:val="24"/>
        </w:rPr>
        <w:t xml:space="preserve"> que manifiestan,</w:t>
      </w:r>
      <w:r w:rsidRPr="009A1FEF">
        <w:rPr>
          <w:rFonts w:cstheme="minorHAnsi"/>
          <w:sz w:val="24"/>
          <w:szCs w:val="24"/>
        </w:rPr>
        <w:t xml:space="preserve"> y entender las circunstancias que les pueden afectar en situaciones concretas.</w:t>
      </w:r>
    </w:p>
    <w:p w:rsidR="00761CFA" w:rsidRDefault="00761CFA" w:rsidP="00761CFA">
      <w:pPr>
        <w:spacing w:after="0" w:line="240" w:lineRule="auto"/>
        <w:jc w:val="both"/>
        <w:rPr>
          <w:rFonts w:cstheme="minorHAnsi"/>
          <w:b/>
          <w:sz w:val="24"/>
          <w:szCs w:val="24"/>
        </w:rPr>
      </w:pPr>
    </w:p>
    <w:p w:rsidR="00761CFA" w:rsidRDefault="00761CFA" w:rsidP="00761CFA">
      <w:pPr>
        <w:spacing w:after="0" w:line="240" w:lineRule="auto"/>
        <w:jc w:val="both"/>
        <w:rPr>
          <w:rFonts w:cstheme="minorHAnsi"/>
          <w:sz w:val="24"/>
          <w:szCs w:val="24"/>
        </w:rPr>
      </w:pPr>
      <w:r w:rsidRPr="00322422">
        <w:rPr>
          <w:rFonts w:cstheme="minorHAnsi"/>
          <w:b/>
          <w:sz w:val="24"/>
          <w:szCs w:val="24"/>
        </w:rPr>
        <w:t>Interés Público</w:t>
      </w:r>
      <w:r w:rsidRPr="00322422">
        <w:rPr>
          <w:rFonts w:cstheme="minorHAnsi"/>
          <w:sz w:val="24"/>
          <w:szCs w:val="24"/>
        </w:rPr>
        <w:t xml:space="preserve">. Los servidores públicos </w:t>
      </w:r>
      <w:r>
        <w:rPr>
          <w:rFonts w:cstheme="minorHAnsi"/>
          <w:sz w:val="24"/>
          <w:szCs w:val="24"/>
        </w:rPr>
        <w:t xml:space="preserve">laboran </w:t>
      </w:r>
      <w:r w:rsidRPr="00322422">
        <w:rPr>
          <w:rFonts w:cstheme="minorHAnsi"/>
          <w:sz w:val="24"/>
          <w:szCs w:val="24"/>
        </w:rPr>
        <w:t xml:space="preserve">buscando en todo momento la máxima atención </w:t>
      </w:r>
      <w:r>
        <w:rPr>
          <w:rFonts w:cstheme="minorHAnsi"/>
          <w:sz w:val="24"/>
          <w:szCs w:val="24"/>
        </w:rPr>
        <w:t xml:space="preserve">a </w:t>
      </w:r>
      <w:r w:rsidRPr="00322422">
        <w:rPr>
          <w:rFonts w:cstheme="minorHAnsi"/>
          <w:sz w:val="24"/>
          <w:szCs w:val="24"/>
        </w:rPr>
        <w:t xml:space="preserve">las </w:t>
      </w:r>
      <w:r>
        <w:rPr>
          <w:rFonts w:cstheme="minorHAnsi"/>
          <w:sz w:val="24"/>
          <w:szCs w:val="24"/>
        </w:rPr>
        <w:t xml:space="preserve">diversas </w:t>
      </w:r>
      <w:r w:rsidRPr="00322422">
        <w:rPr>
          <w:rFonts w:cstheme="minorHAnsi"/>
          <w:sz w:val="24"/>
          <w:szCs w:val="24"/>
        </w:rPr>
        <w:t>necesidades y demandas de la sociedad</w:t>
      </w:r>
      <w:r>
        <w:rPr>
          <w:rFonts w:cstheme="minorHAnsi"/>
          <w:sz w:val="24"/>
          <w:szCs w:val="24"/>
        </w:rPr>
        <w:t>, siempre</w:t>
      </w:r>
      <w:r w:rsidRPr="00322422">
        <w:rPr>
          <w:rFonts w:cstheme="minorHAnsi"/>
          <w:sz w:val="24"/>
          <w:szCs w:val="24"/>
        </w:rPr>
        <w:t xml:space="preserve"> por encima de intereses </w:t>
      </w:r>
      <w:r>
        <w:rPr>
          <w:rFonts w:cstheme="minorHAnsi"/>
          <w:sz w:val="24"/>
          <w:szCs w:val="24"/>
        </w:rPr>
        <w:t>individuales o de grupos</w:t>
      </w:r>
      <w:r w:rsidRPr="00322422">
        <w:rPr>
          <w:rFonts w:cstheme="minorHAnsi"/>
          <w:sz w:val="24"/>
          <w:szCs w:val="24"/>
        </w:rPr>
        <w:t>.</w:t>
      </w:r>
    </w:p>
    <w:p w:rsidR="00761CFA" w:rsidRDefault="00761CFA" w:rsidP="00761CFA">
      <w:pPr>
        <w:spacing w:after="0" w:line="240" w:lineRule="auto"/>
        <w:jc w:val="both"/>
        <w:rPr>
          <w:rFonts w:cstheme="minorHAnsi"/>
          <w:sz w:val="24"/>
          <w:szCs w:val="24"/>
        </w:rPr>
      </w:pPr>
    </w:p>
    <w:p w:rsidR="00761CFA" w:rsidRPr="00322422" w:rsidRDefault="00761CFA" w:rsidP="00761CFA">
      <w:pPr>
        <w:spacing w:after="0" w:line="240" w:lineRule="auto"/>
        <w:jc w:val="both"/>
        <w:rPr>
          <w:rFonts w:cstheme="minorHAnsi"/>
          <w:sz w:val="24"/>
          <w:szCs w:val="24"/>
        </w:rPr>
      </w:pPr>
      <w:r w:rsidRPr="00322422">
        <w:rPr>
          <w:rFonts w:cstheme="minorHAnsi"/>
          <w:b/>
          <w:sz w:val="24"/>
          <w:szCs w:val="24"/>
        </w:rPr>
        <w:t>Integridad</w:t>
      </w:r>
      <w:r>
        <w:rPr>
          <w:rFonts w:cstheme="minorHAnsi"/>
          <w:b/>
          <w:sz w:val="24"/>
          <w:szCs w:val="24"/>
        </w:rPr>
        <w:t xml:space="preserve"> y ética gubernamental</w:t>
      </w:r>
      <w:r w:rsidRPr="00322422">
        <w:rPr>
          <w:rFonts w:cstheme="minorHAnsi"/>
          <w:sz w:val="24"/>
          <w:szCs w:val="24"/>
        </w:rPr>
        <w:t xml:space="preserve">. Los servidores públicos </w:t>
      </w:r>
      <w:r>
        <w:rPr>
          <w:rFonts w:cstheme="minorHAnsi"/>
          <w:sz w:val="24"/>
          <w:szCs w:val="24"/>
        </w:rPr>
        <w:t>laboran d</w:t>
      </w:r>
      <w:r w:rsidRPr="00322422">
        <w:rPr>
          <w:rFonts w:cstheme="minorHAnsi"/>
          <w:sz w:val="24"/>
          <w:szCs w:val="24"/>
        </w:rPr>
        <w:t>e manera congruente con los principios</w:t>
      </w:r>
      <w:r>
        <w:rPr>
          <w:rFonts w:cstheme="minorHAnsi"/>
          <w:sz w:val="24"/>
          <w:szCs w:val="24"/>
        </w:rPr>
        <w:t xml:space="preserve"> y valores</w:t>
      </w:r>
      <w:r w:rsidRPr="00322422">
        <w:rPr>
          <w:rFonts w:cstheme="minorHAnsi"/>
          <w:sz w:val="24"/>
          <w:szCs w:val="24"/>
        </w:rPr>
        <w:t xml:space="preserve"> que </w:t>
      </w:r>
      <w:r>
        <w:rPr>
          <w:rFonts w:cstheme="minorHAnsi"/>
          <w:sz w:val="24"/>
          <w:szCs w:val="24"/>
        </w:rPr>
        <w:t xml:space="preserve">deben regir </w:t>
      </w:r>
      <w:r w:rsidRPr="00322422">
        <w:rPr>
          <w:rFonts w:cstheme="minorHAnsi"/>
          <w:sz w:val="24"/>
          <w:szCs w:val="24"/>
        </w:rPr>
        <w:t>en el desempeño de un empleo, cargo, comisión o función</w:t>
      </w:r>
      <w:r>
        <w:rPr>
          <w:rFonts w:cstheme="minorHAnsi"/>
          <w:sz w:val="24"/>
          <w:szCs w:val="24"/>
        </w:rPr>
        <w:t xml:space="preserve"> pública. Se comprometen en </w:t>
      </w:r>
      <w:r w:rsidRPr="00322422">
        <w:rPr>
          <w:rFonts w:cstheme="minorHAnsi"/>
          <w:sz w:val="24"/>
          <w:szCs w:val="24"/>
        </w:rPr>
        <w:t>ajustar su conducta</w:t>
      </w:r>
      <w:r>
        <w:rPr>
          <w:rFonts w:cstheme="minorHAnsi"/>
          <w:sz w:val="24"/>
          <w:szCs w:val="24"/>
        </w:rPr>
        <w:t xml:space="preserve"> a </w:t>
      </w:r>
      <w:r w:rsidRPr="00322422">
        <w:rPr>
          <w:rFonts w:cstheme="minorHAnsi"/>
          <w:sz w:val="24"/>
          <w:szCs w:val="24"/>
        </w:rPr>
        <w:t>una ética que responda al interés público</w:t>
      </w:r>
      <w:r>
        <w:rPr>
          <w:rFonts w:cstheme="minorHAnsi"/>
          <w:sz w:val="24"/>
          <w:szCs w:val="24"/>
        </w:rPr>
        <w:t>,</w:t>
      </w:r>
      <w:r w:rsidRPr="00322422">
        <w:rPr>
          <w:rFonts w:cstheme="minorHAnsi"/>
          <w:sz w:val="24"/>
          <w:szCs w:val="24"/>
        </w:rPr>
        <w:t xml:space="preserve"> generen certeza </w:t>
      </w:r>
      <w:r>
        <w:rPr>
          <w:rFonts w:cstheme="minorHAnsi"/>
          <w:sz w:val="24"/>
          <w:szCs w:val="24"/>
        </w:rPr>
        <w:t>y confianza en los ciudadanos</w:t>
      </w:r>
      <w:r w:rsidRPr="00322422">
        <w:rPr>
          <w:rFonts w:cstheme="minorHAnsi"/>
          <w:sz w:val="24"/>
          <w:szCs w:val="24"/>
        </w:rPr>
        <w:t>.</w:t>
      </w:r>
    </w:p>
    <w:p w:rsidR="00761CFA" w:rsidRDefault="00761CFA" w:rsidP="004979D4">
      <w:pPr>
        <w:jc w:val="center"/>
        <w:rPr>
          <w:rFonts w:ascii="Arial" w:hAnsi="Arial" w:cs="Arial"/>
          <w:b/>
          <w:sz w:val="48"/>
          <w:szCs w:val="48"/>
        </w:rPr>
      </w:pPr>
    </w:p>
    <w:p w:rsidR="00053170" w:rsidRDefault="00053170" w:rsidP="004979D4">
      <w:pPr>
        <w:jc w:val="center"/>
        <w:rPr>
          <w:rFonts w:ascii="Arial" w:hAnsi="Arial" w:cs="Arial"/>
          <w:b/>
          <w:sz w:val="48"/>
          <w:szCs w:val="48"/>
        </w:rPr>
      </w:pPr>
    </w:p>
    <w:p w:rsidR="00053170" w:rsidRDefault="00053170" w:rsidP="004979D4">
      <w:pPr>
        <w:jc w:val="center"/>
        <w:rPr>
          <w:rFonts w:ascii="Arial" w:hAnsi="Arial" w:cs="Arial"/>
          <w:b/>
          <w:sz w:val="48"/>
          <w:szCs w:val="48"/>
        </w:rPr>
      </w:pPr>
    </w:p>
    <w:p w:rsidR="00053170" w:rsidRDefault="00053170" w:rsidP="004979D4">
      <w:pPr>
        <w:jc w:val="center"/>
        <w:rPr>
          <w:rFonts w:ascii="Arial" w:hAnsi="Arial" w:cs="Arial"/>
          <w:b/>
          <w:sz w:val="48"/>
          <w:szCs w:val="48"/>
        </w:rPr>
      </w:pPr>
    </w:p>
    <w:p w:rsidR="00053170" w:rsidRDefault="00053170" w:rsidP="004979D4">
      <w:pPr>
        <w:jc w:val="center"/>
        <w:rPr>
          <w:rFonts w:ascii="Arial" w:hAnsi="Arial" w:cs="Arial"/>
          <w:b/>
          <w:sz w:val="48"/>
          <w:szCs w:val="48"/>
        </w:rPr>
      </w:pPr>
    </w:p>
    <w:p w:rsidR="00053170" w:rsidRDefault="00053170" w:rsidP="004979D4">
      <w:pPr>
        <w:jc w:val="center"/>
        <w:rPr>
          <w:rFonts w:ascii="Arial" w:hAnsi="Arial" w:cs="Arial"/>
          <w:b/>
          <w:sz w:val="48"/>
          <w:szCs w:val="48"/>
        </w:rPr>
      </w:pPr>
    </w:p>
    <w:p w:rsidR="00053170" w:rsidRDefault="00053170" w:rsidP="004979D4">
      <w:pPr>
        <w:jc w:val="center"/>
        <w:rPr>
          <w:rFonts w:ascii="Arial" w:hAnsi="Arial" w:cs="Arial"/>
          <w:b/>
          <w:sz w:val="48"/>
          <w:szCs w:val="48"/>
        </w:rPr>
      </w:pPr>
    </w:p>
    <w:p w:rsidR="00053170" w:rsidRDefault="00053170" w:rsidP="004979D4">
      <w:pPr>
        <w:jc w:val="center"/>
        <w:rPr>
          <w:rFonts w:ascii="Arial" w:hAnsi="Arial" w:cs="Arial"/>
          <w:b/>
          <w:sz w:val="48"/>
          <w:szCs w:val="48"/>
        </w:rPr>
      </w:pPr>
    </w:p>
    <w:p w:rsidR="00053170" w:rsidRDefault="00053170" w:rsidP="004979D4">
      <w:pPr>
        <w:jc w:val="center"/>
        <w:rPr>
          <w:rFonts w:ascii="Arial" w:hAnsi="Arial" w:cs="Arial"/>
          <w:b/>
          <w:sz w:val="48"/>
          <w:szCs w:val="48"/>
        </w:rPr>
      </w:pPr>
    </w:p>
    <w:p w:rsidR="00053170" w:rsidRDefault="00053170" w:rsidP="004979D4">
      <w:pPr>
        <w:jc w:val="center"/>
        <w:rPr>
          <w:rFonts w:ascii="Arial" w:hAnsi="Arial" w:cs="Arial"/>
          <w:b/>
          <w:sz w:val="48"/>
          <w:szCs w:val="48"/>
        </w:rPr>
      </w:pPr>
    </w:p>
    <w:p w:rsidR="00053170" w:rsidRDefault="00053170" w:rsidP="004979D4">
      <w:pPr>
        <w:jc w:val="center"/>
        <w:rPr>
          <w:rFonts w:ascii="Arial" w:hAnsi="Arial" w:cs="Arial"/>
          <w:b/>
          <w:sz w:val="48"/>
          <w:szCs w:val="48"/>
        </w:rPr>
      </w:pPr>
    </w:p>
    <w:p w:rsidR="00053170" w:rsidRDefault="00053170" w:rsidP="004979D4">
      <w:pPr>
        <w:jc w:val="center"/>
        <w:rPr>
          <w:rFonts w:ascii="Arial" w:hAnsi="Arial" w:cs="Arial"/>
          <w:b/>
          <w:sz w:val="48"/>
          <w:szCs w:val="48"/>
        </w:rPr>
      </w:pPr>
    </w:p>
    <w:p w:rsidR="00053170" w:rsidRDefault="00053170" w:rsidP="004979D4">
      <w:pPr>
        <w:jc w:val="center"/>
        <w:rPr>
          <w:rFonts w:ascii="Arial" w:hAnsi="Arial" w:cs="Arial"/>
          <w:b/>
          <w:sz w:val="48"/>
          <w:szCs w:val="48"/>
        </w:rPr>
      </w:pPr>
    </w:p>
    <w:p w:rsidR="00761CFA" w:rsidRDefault="00761CFA" w:rsidP="004979D4">
      <w:pPr>
        <w:jc w:val="center"/>
        <w:rPr>
          <w:rFonts w:ascii="Arial" w:hAnsi="Arial" w:cs="Arial"/>
          <w:b/>
          <w:sz w:val="48"/>
          <w:szCs w:val="48"/>
        </w:rPr>
      </w:pPr>
    </w:p>
    <w:p w:rsidR="002C4C44" w:rsidRDefault="002C4C44" w:rsidP="004979D4">
      <w:pPr>
        <w:jc w:val="center"/>
        <w:rPr>
          <w:rFonts w:ascii="Arial" w:hAnsi="Arial" w:cs="Arial"/>
          <w:b/>
          <w:sz w:val="48"/>
          <w:szCs w:val="48"/>
        </w:rPr>
      </w:pPr>
    </w:p>
    <w:p w:rsidR="00761CFA" w:rsidRDefault="00761CFA" w:rsidP="004979D4">
      <w:pPr>
        <w:jc w:val="center"/>
        <w:rPr>
          <w:rFonts w:ascii="Arial" w:hAnsi="Arial" w:cs="Arial"/>
          <w:b/>
          <w:sz w:val="48"/>
          <w:szCs w:val="48"/>
        </w:rPr>
      </w:pPr>
    </w:p>
    <w:p w:rsidR="004979D4" w:rsidRPr="009E731C" w:rsidRDefault="009E731C" w:rsidP="004979D4">
      <w:pPr>
        <w:jc w:val="center"/>
        <w:rPr>
          <w:rFonts w:ascii="Arial" w:hAnsi="Arial" w:cs="Arial"/>
          <w:b/>
          <w:sz w:val="48"/>
          <w:szCs w:val="48"/>
        </w:rPr>
      </w:pPr>
      <w:r>
        <w:rPr>
          <w:rFonts w:ascii="Arial" w:hAnsi="Arial" w:cs="Arial"/>
          <w:b/>
          <w:sz w:val="48"/>
          <w:szCs w:val="48"/>
        </w:rPr>
        <w:t>CAPÍTULO I.</w:t>
      </w:r>
    </w:p>
    <w:p w:rsidR="00540BE8" w:rsidRPr="009E731C" w:rsidRDefault="00540BE8" w:rsidP="004979D4">
      <w:pPr>
        <w:jc w:val="center"/>
        <w:rPr>
          <w:rFonts w:ascii="Arial" w:hAnsi="Arial" w:cs="Arial"/>
          <w:b/>
          <w:sz w:val="48"/>
          <w:szCs w:val="48"/>
        </w:rPr>
      </w:pPr>
      <w:r w:rsidRPr="009E731C">
        <w:rPr>
          <w:rFonts w:ascii="Arial" w:hAnsi="Arial" w:cs="Arial"/>
          <w:b/>
          <w:sz w:val="48"/>
          <w:szCs w:val="48"/>
        </w:rPr>
        <w:t>Diagnóstico</w:t>
      </w:r>
    </w:p>
    <w:p w:rsidR="009E731C" w:rsidRDefault="009E731C" w:rsidP="004979D4">
      <w:pPr>
        <w:jc w:val="center"/>
        <w:rPr>
          <w:rFonts w:cstheme="minorHAnsi"/>
          <w:b/>
          <w:sz w:val="24"/>
          <w:szCs w:val="24"/>
        </w:rPr>
      </w:pPr>
    </w:p>
    <w:p w:rsidR="009E731C" w:rsidRDefault="009E731C" w:rsidP="004979D4">
      <w:pPr>
        <w:jc w:val="center"/>
        <w:rPr>
          <w:rFonts w:cstheme="minorHAnsi"/>
          <w:b/>
          <w:sz w:val="24"/>
          <w:szCs w:val="24"/>
        </w:rPr>
      </w:pPr>
    </w:p>
    <w:p w:rsidR="009E731C" w:rsidRDefault="009E731C" w:rsidP="004979D4">
      <w:pPr>
        <w:jc w:val="center"/>
        <w:rPr>
          <w:rFonts w:cstheme="minorHAnsi"/>
          <w:b/>
          <w:sz w:val="24"/>
          <w:szCs w:val="24"/>
        </w:rPr>
      </w:pPr>
    </w:p>
    <w:p w:rsidR="009E731C" w:rsidRDefault="009E731C" w:rsidP="004979D4">
      <w:pPr>
        <w:jc w:val="center"/>
        <w:rPr>
          <w:rFonts w:cstheme="minorHAnsi"/>
          <w:b/>
          <w:sz w:val="24"/>
          <w:szCs w:val="24"/>
        </w:rPr>
      </w:pPr>
    </w:p>
    <w:p w:rsidR="009E731C" w:rsidRDefault="009E731C" w:rsidP="004979D4">
      <w:pPr>
        <w:jc w:val="center"/>
        <w:rPr>
          <w:rFonts w:cstheme="minorHAnsi"/>
          <w:b/>
          <w:sz w:val="24"/>
          <w:szCs w:val="24"/>
        </w:rPr>
      </w:pPr>
    </w:p>
    <w:p w:rsidR="009E731C" w:rsidRDefault="009E731C" w:rsidP="004979D4">
      <w:pPr>
        <w:jc w:val="center"/>
        <w:rPr>
          <w:rFonts w:cstheme="minorHAnsi"/>
          <w:b/>
          <w:sz w:val="24"/>
          <w:szCs w:val="24"/>
        </w:rPr>
      </w:pPr>
    </w:p>
    <w:p w:rsidR="009E731C" w:rsidRDefault="009E731C" w:rsidP="004979D4">
      <w:pPr>
        <w:jc w:val="center"/>
        <w:rPr>
          <w:rFonts w:cstheme="minorHAnsi"/>
          <w:b/>
          <w:sz w:val="24"/>
          <w:szCs w:val="24"/>
        </w:rPr>
      </w:pPr>
    </w:p>
    <w:p w:rsidR="009E731C" w:rsidRDefault="009E731C" w:rsidP="004979D4">
      <w:pPr>
        <w:jc w:val="center"/>
        <w:rPr>
          <w:rFonts w:cstheme="minorHAnsi"/>
          <w:b/>
          <w:sz w:val="24"/>
          <w:szCs w:val="24"/>
        </w:rPr>
      </w:pPr>
    </w:p>
    <w:p w:rsidR="009E731C" w:rsidRDefault="009E731C" w:rsidP="004979D4">
      <w:pPr>
        <w:jc w:val="center"/>
        <w:rPr>
          <w:rFonts w:cstheme="minorHAnsi"/>
          <w:b/>
          <w:sz w:val="24"/>
          <w:szCs w:val="24"/>
        </w:rPr>
      </w:pPr>
    </w:p>
    <w:p w:rsidR="009E731C" w:rsidRDefault="009E731C" w:rsidP="004979D4">
      <w:pPr>
        <w:jc w:val="center"/>
        <w:rPr>
          <w:rFonts w:cstheme="minorHAnsi"/>
          <w:b/>
          <w:sz w:val="24"/>
          <w:szCs w:val="24"/>
        </w:rPr>
      </w:pPr>
    </w:p>
    <w:p w:rsidR="009E731C" w:rsidRDefault="009E731C" w:rsidP="004979D4">
      <w:pPr>
        <w:jc w:val="center"/>
        <w:rPr>
          <w:rFonts w:cstheme="minorHAnsi"/>
          <w:b/>
          <w:sz w:val="24"/>
          <w:szCs w:val="24"/>
        </w:rPr>
      </w:pPr>
    </w:p>
    <w:p w:rsidR="009E731C" w:rsidRDefault="009E731C" w:rsidP="004979D4">
      <w:pPr>
        <w:jc w:val="center"/>
        <w:rPr>
          <w:rFonts w:cstheme="minorHAnsi"/>
          <w:b/>
          <w:sz w:val="24"/>
          <w:szCs w:val="24"/>
        </w:rPr>
      </w:pPr>
    </w:p>
    <w:p w:rsidR="009E731C" w:rsidRDefault="009E731C" w:rsidP="004979D4">
      <w:pPr>
        <w:jc w:val="center"/>
        <w:rPr>
          <w:rFonts w:cstheme="minorHAnsi"/>
          <w:b/>
          <w:sz w:val="24"/>
          <w:szCs w:val="24"/>
        </w:rPr>
      </w:pPr>
    </w:p>
    <w:p w:rsidR="009E731C" w:rsidRDefault="009E731C" w:rsidP="004979D4">
      <w:pPr>
        <w:jc w:val="center"/>
        <w:rPr>
          <w:rFonts w:cstheme="minorHAnsi"/>
          <w:b/>
          <w:sz w:val="24"/>
          <w:szCs w:val="24"/>
        </w:rPr>
      </w:pPr>
    </w:p>
    <w:p w:rsidR="009E731C" w:rsidRDefault="009E731C" w:rsidP="004979D4">
      <w:pPr>
        <w:jc w:val="center"/>
        <w:rPr>
          <w:rFonts w:cstheme="minorHAnsi"/>
          <w:b/>
          <w:sz w:val="24"/>
          <w:szCs w:val="24"/>
        </w:rPr>
      </w:pPr>
    </w:p>
    <w:p w:rsidR="009E731C" w:rsidRDefault="009E731C" w:rsidP="009E731C">
      <w:pPr>
        <w:pStyle w:val="Prrafodelista"/>
        <w:ind w:left="0"/>
        <w:jc w:val="both"/>
        <w:rPr>
          <w:rFonts w:ascii="Arial" w:hAnsi="Arial" w:cs="Arial"/>
          <w:b/>
          <w:color w:val="000000" w:themeColor="text1"/>
        </w:rPr>
      </w:pPr>
      <w:r>
        <w:rPr>
          <w:rFonts w:ascii="Arial" w:hAnsi="Arial" w:cs="Arial"/>
          <w:b/>
          <w:color w:val="000000" w:themeColor="text1"/>
        </w:rPr>
        <w:t>Diagnóstico</w:t>
      </w:r>
    </w:p>
    <w:p w:rsidR="00076EAF" w:rsidRPr="009E731C" w:rsidRDefault="00B72E8F" w:rsidP="00867D72">
      <w:pPr>
        <w:jc w:val="both"/>
        <w:rPr>
          <w:rFonts w:cstheme="minorHAnsi"/>
          <w:b/>
          <w:sz w:val="24"/>
          <w:szCs w:val="24"/>
        </w:rPr>
      </w:pPr>
      <w:r w:rsidRPr="009E731C">
        <w:rPr>
          <w:rFonts w:cstheme="minorHAnsi"/>
          <w:b/>
          <w:sz w:val="24"/>
          <w:szCs w:val="24"/>
        </w:rPr>
        <w:t>1</w:t>
      </w:r>
      <w:r w:rsidR="00076EAF" w:rsidRPr="009E731C">
        <w:rPr>
          <w:rFonts w:cstheme="minorHAnsi"/>
          <w:b/>
          <w:sz w:val="24"/>
          <w:szCs w:val="24"/>
        </w:rPr>
        <w:t>.1 Población</w:t>
      </w:r>
      <w:r w:rsidR="001B2BE6">
        <w:rPr>
          <w:rFonts w:cstheme="minorHAnsi"/>
          <w:b/>
          <w:sz w:val="24"/>
          <w:szCs w:val="24"/>
        </w:rPr>
        <w:t xml:space="preserve"> S</w:t>
      </w:r>
      <w:r w:rsidR="002B2B9A" w:rsidRPr="009E731C">
        <w:rPr>
          <w:rFonts w:cstheme="minorHAnsi"/>
          <w:b/>
          <w:sz w:val="24"/>
          <w:szCs w:val="24"/>
        </w:rPr>
        <w:t>inaloense</w:t>
      </w:r>
    </w:p>
    <w:p w:rsidR="00F216D5" w:rsidRPr="00D871FC" w:rsidRDefault="00164174" w:rsidP="00867D72">
      <w:pPr>
        <w:jc w:val="both"/>
        <w:rPr>
          <w:rFonts w:cstheme="minorHAnsi"/>
          <w:sz w:val="24"/>
          <w:szCs w:val="24"/>
        </w:rPr>
      </w:pPr>
      <w:r w:rsidRPr="00D871FC">
        <w:rPr>
          <w:rFonts w:cstheme="minorHAnsi"/>
          <w:sz w:val="24"/>
          <w:szCs w:val="24"/>
        </w:rPr>
        <w:t xml:space="preserve">En el primer trimestre del año 2017, la población en Sinaloa superó los 3 millones de habitantes. </w:t>
      </w:r>
      <w:r w:rsidR="00F216D5" w:rsidRPr="00D871FC">
        <w:rPr>
          <w:rFonts w:cstheme="minorHAnsi"/>
          <w:sz w:val="24"/>
          <w:szCs w:val="24"/>
        </w:rPr>
        <w:t>La evolución demográfica observad</w:t>
      </w:r>
      <w:r w:rsidR="002B2B9A" w:rsidRPr="00D871FC">
        <w:rPr>
          <w:rFonts w:cstheme="minorHAnsi"/>
          <w:sz w:val="24"/>
          <w:szCs w:val="24"/>
        </w:rPr>
        <w:t>a el pasado siglo XX en Sinaloa</w:t>
      </w:r>
      <w:r w:rsidR="00F216D5" w:rsidRPr="00D871FC">
        <w:rPr>
          <w:rFonts w:cstheme="minorHAnsi"/>
          <w:sz w:val="24"/>
          <w:szCs w:val="24"/>
        </w:rPr>
        <w:t xml:space="preserve"> puede dividirse en cuatro etapas: la primera de 1900 a 1921, que se caracterizó por un lento crecimiento (menor al 1% anual); la segunda, de 1921 a 1940, cuando se recupera el crecimiento, pasando su tasa del 0.67% al 1.03% en el período; la tercera, de 1940 a 1970, que registra un rápido crecimiento demográfico, al pasar de 492 mil 821 habitantes a 1 millón 344 mil 130, y la más reciente, de 1970 a la fecha, cuando se inicia el descenso del crecimiento demográfico, pasando de una tasa de 4.3% a 0.8 en la actualidad.</w:t>
      </w:r>
    </w:p>
    <w:p w:rsidR="00A753C1" w:rsidRPr="00D871FC" w:rsidRDefault="00A753C1" w:rsidP="00867D72">
      <w:pPr>
        <w:jc w:val="both"/>
        <w:rPr>
          <w:rFonts w:cstheme="minorHAnsi"/>
          <w:sz w:val="24"/>
          <w:szCs w:val="24"/>
        </w:rPr>
      </w:pPr>
    </w:p>
    <w:p w:rsidR="00A67887" w:rsidRPr="00D871FC" w:rsidRDefault="001B2BE6" w:rsidP="00A67887">
      <w:pPr>
        <w:jc w:val="center"/>
        <w:rPr>
          <w:rFonts w:cstheme="minorHAnsi"/>
          <w:b/>
          <w:sz w:val="24"/>
          <w:szCs w:val="24"/>
          <w:lang w:val="es-ES"/>
        </w:rPr>
      </w:pPr>
      <w:r>
        <w:rPr>
          <w:rFonts w:cstheme="minorHAnsi"/>
          <w:b/>
          <w:sz w:val="24"/>
          <w:szCs w:val="24"/>
          <w:lang w:val="es-ES"/>
        </w:rPr>
        <w:t>Población Total del Es</w:t>
      </w:r>
      <w:r w:rsidR="00A67887" w:rsidRPr="00D871FC">
        <w:rPr>
          <w:rFonts w:cstheme="minorHAnsi"/>
          <w:b/>
          <w:sz w:val="24"/>
          <w:szCs w:val="24"/>
          <w:lang w:val="es-ES"/>
        </w:rPr>
        <w:t>tado de Sinaloa (1900 - 2015)</w:t>
      </w:r>
    </w:p>
    <w:p w:rsidR="005230EC" w:rsidRPr="00D871FC" w:rsidRDefault="00A67887" w:rsidP="00867D72">
      <w:pPr>
        <w:jc w:val="both"/>
        <w:rPr>
          <w:rFonts w:cstheme="minorHAnsi"/>
          <w:sz w:val="24"/>
          <w:szCs w:val="24"/>
        </w:rPr>
      </w:pPr>
      <w:r w:rsidRPr="00D871FC">
        <w:rPr>
          <w:rFonts w:cstheme="minorHAnsi"/>
          <w:noProof/>
          <w:sz w:val="24"/>
          <w:szCs w:val="24"/>
          <w:lang w:eastAsia="es-MX"/>
        </w:rPr>
        <w:drawing>
          <wp:inline distT="0" distB="0" distL="0" distR="0">
            <wp:extent cx="5028565" cy="3028315"/>
            <wp:effectExtent l="0" t="0" r="635"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8565" cy="3028315"/>
                    </a:xfrm>
                    <a:prstGeom prst="rect">
                      <a:avLst/>
                    </a:prstGeom>
                    <a:noFill/>
                  </pic:spPr>
                </pic:pic>
              </a:graphicData>
            </a:graphic>
          </wp:inline>
        </w:drawing>
      </w:r>
    </w:p>
    <w:p w:rsidR="009E731C" w:rsidRDefault="009E731C" w:rsidP="00867D72">
      <w:pPr>
        <w:jc w:val="both"/>
        <w:rPr>
          <w:rFonts w:cstheme="minorHAnsi"/>
          <w:sz w:val="24"/>
          <w:szCs w:val="24"/>
        </w:rPr>
      </w:pPr>
      <w:r w:rsidRPr="001B2BE6">
        <w:rPr>
          <w:rFonts w:cstheme="minorHAnsi"/>
          <w:b/>
          <w:sz w:val="24"/>
          <w:szCs w:val="24"/>
        </w:rPr>
        <w:t>Fuente:</w:t>
      </w:r>
      <w:r w:rsidR="00DB2D71">
        <w:rPr>
          <w:rFonts w:cstheme="minorHAnsi"/>
          <w:sz w:val="24"/>
          <w:szCs w:val="24"/>
        </w:rPr>
        <w:t xml:space="preserve"> CONAPO</w:t>
      </w:r>
      <w:r>
        <w:rPr>
          <w:rFonts w:cstheme="minorHAnsi"/>
          <w:sz w:val="24"/>
          <w:szCs w:val="24"/>
        </w:rPr>
        <w:t xml:space="preserve"> </w:t>
      </w:r>
    </w:p>
    <w:p w:rsidR="009E731C" w:rsidRDefault="009E731C" w:rsidP="00867D72">
      <w:pPr>
        <w:jc w:val="both"/>
        <w:rPr>
          <w:rFonts w:cstheme="minorHAnsi"/>
          <w:sz w:val="24"/>
          <w:szCs w:val="24"/>
        </w:rPr>
      </w:pPr>
    </w:p>
    <w:p w:rsidR="00F216D5" w:rsidRPr="00D871FC" w:rsidRDefault="00076EAF" w:rsidP="00867D72">
      <w:pPr>
        <w:jc w:val="both"/>
        <w:rPr>
          <w:rFonts w:cstheme="minorHAnsi"/>
          <w:sz w:val="24"/>
          <w:szCs w:val="24"/>
        </w:rPr>
      </w:pPr>
      <w:r w:rsidRPr="00D871FC">
        <w:rPr>
          <w:rFonts w:cstheme="minorHAnsi"/>
          <w:sz w:val="24"/>
          <w:szCs w:val="24"/>
        </w:rPr>
        <w:t xml:space="preserve">Este incremento </w:t>
      </w:r>
      <w:r w:rsidR="002B2B9A" w:rsidRPr="00D871FC">
        <w:rPr>
          <w:rFonts w:cstheme="minorHAnsi"/>
          <w:sz w:val="24"/>
          <w:szCs w:val="24"/>
        </w:rPr>
        <w:t xml:space="preserve">en el número de habitantes </w:t>
      </w:r>
      <w:r w:rsidRPr="00D871FC">
        <w:rPr>
          <w:rFonts w:cstheme="minorHAnsi"/>
          <w:sz w:val="24"/>
          <w:szCs w:val="24"/>
        </w:rPr>
        <w:t>fue objeto de preocupación, por ello, se plantearon nuevas estrategias para tratar de regular los fenómenos que afectan a la población sinaloense con relación a su volumen, estructura, dinámica y distribución a fin de lograr que participe justa y equitativamente de los beneficios del desarrollo económico y social.</w:t>
      </w:r>
    </w:p>
    <w:p w:rsidR="004828BC" w:rsidRDefault="004828BC" w:rsidP="00867D72">
      <w:pPr>
        <w:jc w:val="both"/>
        <w:rPr>
          <w:rFonts w:cstheme="minorHAnsi"/>
          <w:b/>
          <w:sz w:val="24"/>
          <w:szCs w:val="24"/>
        </w:rPr>
      </w:pPr>
    </w:p>
    <w:p w:rsidR="004828BC" w:rsidRDefault="004828BC" w:rsidP="00867D72">
      <w:pPr>
        <w:jc w:val="both"/>
        <w:rPr>
          <w:rFonts w:cstheme="minorHAnsi"/>
          <w:b/>
          <w:sz w:val="24"/>
          <w:szCs w:val="24"/>
        </w:rPr>
      </w:pPr>
    </w:p>
    <w:p w:rsidR="00D14746" w:rsidRPr="009E731C" w:rsidRDefault="00B72E8F" w:rsidP="00867D72">
      <w:pPr>
        <w:jc w:val="both"/>
        <w:rPr>
          <w:rFonts w:cstheme="minorHAnsi"/>
          <w:b/>
          <w:sz w:val="24"/>
          <w:szCs w:val="24"/>
        </w:rPr>
      </w:pPr>
      <w:r w:rsidRPr="009E731C">
        <w:rPr>
          <w:rFonts w:cstheme="minorHAnsi"/>
          <w:b/>
          <w:sz w:val="24"/>
          <w:szCs w:val="24"/>
        </w:rPr>
        <w:t>1</w:t>
      </w:r>
      <w:r w:rsidR="002B2B9A" w:rsidRPr="009E731C">
        <w:rPr>
          <w:rFonts w:cstheme="minorHAnsi"/>
          <w:b/>
          <w:sz w:val="24"/>
          <w:szCs w:val="24"/>
        </w:rPr>
        <w:t xml:space="preserve">.2 </w:t>
      </w:r>
      <w:r w:rsidR="00D14746" w:rsidRPr="009E731C">
        <w:rPr>
          <w:rFonts w:cstheme="minorHAnsi"/>
          <w:b/>
          <w:sz w:val="24"/>
          <w:szCs w:val="24"/>
        </w:rPr>
        <w:t>Gobernabilidad Democrática</w:t>
      </w:r>
    </w:p>
    <w:p w:rsidR="008A02A9" w:rsidRPr="00D871FC" w:rsidRDefault="00D14746" w:rsidP="008925E6">
      <w:pPr>
        <w:jc w:val="both"/>
        <w:rPr>
          <w:rFonts w:cstheme="minorHAnsi"/>
          <w:sz w:val="24"/>
          <w:szCs w:val="24"/>
        </w:rPr>
      </w:pPr>
      <w:r w:rsidRPr="00D871FC">
        <w:rPr>
          <w:rFonts w:cstheme="minorHAnsi"/>
          <w:sz w:val="24"/>
          <w:szCs w:val="24"/>
        </w:rPr>
        <w:t xml:space="preserve">En </w:t>
      </w:r>
      <w:r w:rsidR="000F03A5" w:rsidRPr="00D871FC">
        <w:rPr>
          <w:rFonts w:cstheme="minorHAnsi"/>
          <w:sz w:val="24"/>
          <w:szCs w:val="24"/>
        </w:rPr>
        <w:t>los tiempos actuales</w:t>
      </w:r>
      <w:r w:rsidRPr="00D871FC">
        <w:rPr>
          <w:rFonts w:cstheme="minorHAnsi"/>
          <w:sz w:val="24"/>
          <w:szCs w:val="24"/>
        </w:rPr>
        <w:t xml:space="preserve">, el gobierno se ejerce en un ambiente </w:t>
      </w:r>
      <w:r w:rsidR="00314666" w:rsidRPr="00D871FC">
        <w:rPr>
          <w:rFonts w:cstheme="minorHAnsi"/>
          <w:sz w:val="24"/>
          <w:szCs w:val="24"/>
        </w:rPr>
        <w:t xml:space="preserve">social </w:t>
      </w:r>
      <w:r w:rsidRPr="00D871FC">
        <w:rPr>
          <w:rFonts w:cstheme="minorHAnsi"/>
          <w:sz w:val="24"/>
          <w:szCs w:val="24"/>
        </w:rPr>
        <w:t>donde predomina la libertad de expresión y la pluralidad</w:t>
      </w:r>
      <w:r w:rsidR="00314666" w:rsidRPr="00D871FC">
        <w:rPr>
          <w:rFonts w:cstheme="minorHAnsi"/>
          <w:sz w:val="24"/>
          <w:szCs w:val="24"/>
        </w:rPr>
        <w:t xml:space="preserve"> de las ideas</w:t>
      </w:r>
      <w:r w:rsidRPr="00D871FC">
        <w:rPr>
          <w:rFonts w:cstheme="minorHAnsi"/>
          <w:sz w:val="24"/>
          <w:szCs w:val="24"/>
        </w:rPr>
        <w:t>.</w:t>
      </w:r>
      <w:r w:rsidR="00314666" w:rsidRPr="00D871FC">
        <w:rPr>
          <w:rFonts w:cstheme="minorHAnsi"/>
          <w:sz w:val="24"/>
          <w:szCs w:val="24"/>
        </w:rPr>
        <w:t xml:space="preserve"> </w:t>
      </w:r>
      <w:r w:rsidR="00072DD9" w:rsidRPr="00D871FC">
        <w:rPr>
          <w:rFonts w:cstheme="minorHAnsi"/>
          <w:sz w:val="24"/>
          <w:szCs w:val="24"/>
        </w:rPr>
        <w:t>Y es que c</w:t>
      </w:r>
      <w:r w:rsidR="00314666" w:rsidRPr="00D871FC">
        <w:rPr>
          <w:rFonts w:cstheme="minorHAnsi"/>
          <w:sz w:val="24"/>
          <w:szCs w:val="24"/>
        </w:rPr>
        <w:t xml:space="preserve">ualquier </w:t>
      </w:r>
      <w:r w:rsidR="008A02A9" w:rsidRPr="00D871FC">
        <w:rPr>
          <w:rFonts w:cstheme="minorHAnsi"/>
          <w:sz w:val="24"/>
          <w:szCs w:val="24"/>
        </w:rPr>
        <w:t>democracia</w:t>
      </w:r>
      <w:r w:rsidR="00314666" w:rsidRPr="00D871FC">
        <w:rPr>
          <w:rFonts w:cstheme="minorHAnsi"/>
          <w:sz w:val="24"/>
          <w:szCs w:val="24"/>
        </w:rPr>
        <w:t xml:space="preserve"> tiene una responsabilidad fundamental: servir como un instrumento útil para impulsar el desarrollo colectivo y el progreso de todos por igual.</w:t>
      </w:r>
    </w:p>
    <w:p w:rsidR="008925E6" w:rsidRPr="00D871FC" w:rsidRDefault="008925E6" w:rsidP="008925E6">
      <w:pPr>
        <w:jc w:val="both"/>
        <w:rPr>
          <w:rFonts w:cstheme="minorHAnsi"/>
          <w:sz w:val="24"/>
          <w:szCs w:val="24"/>
        </w:rPr>
      </w:pPr>
      <w:r w:rsidRPr="00D871FC">
        <w:rPr>
          <w:rFonts w:cstheme="minorHAnsi"/>
          <w:sz w:val="24"/>
          <w:szCs w:val="24"/>
        </w:rPr>
        <w:t xml:space="preserve">La Gobernabilidad que necesita y merece Sinaloa no significa únicamente liberar a la sociedad y </w:t>
      </w:r>
      <w:r w:rsidR="00183CE1" w:rsidRPr="00D871FC">
        <w:rPr>
          <w:rFonts w:cstheme="minorHAnsi"/>
          <w:sz w:val="24"/>
          <w:szCs w:val="24"/>
        </w:rPr>
        <w:t xml:space="preserve">al </w:t>
      </w:r>
      <w:r w:rsidRPr="00D871FC">
        <w:rPr>
          <w:rFonts w:cstheme="minorHAnsi"/>
          <w:sz w:val="24"/>
          <w:szCs w:val="24"/>
        </w:rPr>
        <w:t>gobierno de la corrupción, sino también otorgar al pueblo los derechos, los medios y la capacidad para participar en la toma de decisiones que afectan sus vidas y para hacer que los gobiernos sean responsables de sus actos. Significa que la gobernabilidad ha de ser justa y equitativa, y, ante todo, democrática.</w:t>
      </w:r>
    </w:p>
    <w:p w:rsidR="008821BF" w:rsidRPr="00D871FC" w:rsidRDefault="008925E6" w:rsidP="00867D72">
      <w:pPr>
        <w:jc w:val="both"/>
        <w:rPr>
          <w:rFonts w:cstheme="minorHAnsi"/>
          <w:sz w:val="24"/>
          <w:szCs w:val="24"/>
        </w:rPr>
      </w:pPr>
      <w:r w:rsidRPr="00D871FC">
        <w:rPr>
          <w:rFonts w:cstheme="minorHAnsi"/>
          <w:sz w:val="24"/>
          <w:szCs w:val="24"/>
        </w:rPr>
        <w:t>En Sinaloa, l</w:t>
      </w:r>
      <w:r w:rsidR="00D14746" w:rsidRPr="00D871FC">
        <w:rPr>
          <w:rFonts w:cstheme="minorHAnsi"/>
          <w:sz w:val="24"/>
          <w:szCs w:val="24"/>
        </w:rPr>
        <w:t xml:space="preserve">a diversidad política y social es amplia y se manifiesta con vigor en el seno de una sociedad </w:t>
      </w:r>
      <w:r w:rsidR="000140A5" w:rsidRPr="00D871FC">
        <w:rPr>
          <w:rFonts w:cstheme="minorHAnsi"/>
          <w:sz w:val="24"/>
          <w:szCs w:val="24"/>
        </w:rPr>
        <w:t xml:space="preserve">cada vez </w:t>
      </w:r>
      <w:r w:rsidR="00D14746" w:rsidRPr="00D871FC">
        <w:rPr>
          <w:rFonts w:cstheme="minorHAnsi"/>
          <w:sz w:val="24"/>
          <w:szCs w:val="24"/>
        </w:rPr>
        <w:t xml:space="preserve">más </w:t>
      </w:r>
      <w:r w:rsidR="008821BF" w:rsidRPr="00D871FC">
        <w:rPr>
          <w:rFonts w:cstheme="minorHAnsi"/>
          <w:sz w:val="24"/>
          <w:szCs w:val="24"/>
        </w:rPr>
        <w:t xml:space="preserve">conocedora y crítica </w:t>
      </w:r>
      <w:r w:rsidR="00046BC9" w:rsidRPr="00D871FC">
        <w:rPr>
          <w:rFonts w:cstheme="minorHAnsi"/>
          <w:sz w:val="24"/>
          <w:szCs w:val="24"/>
        </w:rPr>
        <w:t xml:space="preserve">acerca </w:t>
      </w:r>
      <w:r w:rsidR="000140A5" w:rsidRPr="00D871FC">
        <w:rPr>
          <w:rFonts w:cstheme="minorHAnsi"/>
          <w:sz w:val="24"/>
          <w:szCs w:val="24"/>
        </w:rPr>
        <w:t xml:space="preserve">de los problemas que padece y </w:t>
      </w:r>
      <w:r w:rsidR="00046BC9" w:rsidRPr="00D871FC">
        <w:rPr>
          <w:rFonts w:cstheme="minorHAnsi"/>
          <w:sz w:val="24"/>
          <w:szCs w:val="24"/>
        </w:rPr>
        <w:t xml:space="preserve">de </w:t>
      </w:r>
      <w:r w:rsidR="000140A5" w:rsidRPr="00D871FC">
        <w:rPr>
          <w:rFonts w:cstheme="minorHAnsi"/>
          <w:sz w:val="24"/>
          <w:szCs w:val="24"/>
        </w:rPr>
        <w:t xml:space="preserve">las </w:t>
      </w:r>
      <w:r w:rsidR="006E4166" w:rsidRPr="00D871FC">
        <w:rPr>
          <w:rFonts w:cstheme="minorHAnsi"/>
          <w:sz w:val="24"/>
          <w:szCs w:val="24"/>
        </w:rPr>
        <w:t>posibles soluciones</w:t>
      </w:r>
      <w:r w:rsidR="000140A5" w:rsidRPr="00D871FC">
        <w:rPr>
          <w:rFonts w:cstheme="minorHAnsi"/>
          <w:sz w:val="24"/>
          <w:szCs w:val="24"/>
        </w:rPr>
        <w:t xml:space="preserve">. En contraste, los partidos políticos tradicionales pierden credibilidad y se evidencian sus problemas internos, </w:t>
      </w:r>
      <w:r w:rsidR="00C257DB" w:rsidRPr="00D871FC">
        <w:rPr>
          <w:rFonts w:cstheme="minorHAnsi"/>
          <w:sz w:val="24"/>
          <w:szCs w:val="24"/>
        </w:rPr>
        <w:t xml:space="preserve">en virtud de que se encuentran </w:t>
      </w:r>
      <w:r w:rsidR="000140A5" w:rsidRPr="00D871FC">
        <w:rPr>
          <w:rFonts w:cstheme="minorHAnsi"/>
          <w:sz w:val="24"/>
          <w:szCs w:val="24"/>
        </w:rPr>
        <w:t>sumidos en una crisis desde hace varios años.</w:t>
      </w:r>
    </w:p>
    <w:p w:rsidR="00450D35" w:rsidRPr="00D871FC" w:rsidRDefault="00450D35" w:rsidP="00867D72">
      <w:pPr>
        <w:jc w:val="both"/>
        <w:rPr>
          <w:rFonts w:cstheme="minorHAnsi"/>
          <w:sz w:val="24"/>
          <w:szCs w:val="24"/>
        </w:rPr>
      </w:pPr>
      <w:r w:rsidRPr="00D871FC">
        <w:rPr>
          <w:rFonts w:cstheme="minorHAnsi"/>
          <w:sz w:val="24"/>
          <w:szCs w:val="24"/>
        </w:rPr>
        <w:t>No hay partido o agrupación política que se salve de la crítica, ya sea por sus gastos, por sus prácticas, por su falta de transparencia y rendición de cuentas, por la ausencia de democracia interna o por el protagonismo excesivo de algunos de sus líderes. Es un hecho comprobado que ciertos partidos están lejos de los intereses de los ciudadanos y cerca de las ambiciones personales o de grupos. En Sinaloa, hay partidos de un solo hombre o de una camarilla o de un grupo reducido o de múltiples organizaciones; todos ellos están en tela de juicio de la sociedad.</w:t>
      </w:r>
    </w:p>
    <w:p w:rsidR="008821BF" w:rsidRPr="00D871FC" w:rsidRDefault="008821BF" w:rsidP="00867D72">
      <w:pPr>
        <w:jc w:val="both"/>
        <w:rPr>
          <w:rFonts w:cstheme="minorHAnsi"/>
          <w:sz w:val="24"/>
          <w:szCs w:val="24"/>
        </w:rPr>
      </w:pPr>
      <w:r w:rsidRPr="00D871FC">
        <w:rPr>
          <w:rFonts w:cstheme="minorHAnsi"/>
          <w:sz w:val="24"/>
          <w:szCs w:val="24"/>
        </w:rPr>
        <w:t xml:space="preserve">Es palpable que en México se percibe un descontento de millones de ciudadanos con los partidos políticos tradicionales, incluso es mayor que en otros países, pero no hay indicios de que en el año 2018 haya una crisis terminal que derive en la aparición de personajes surgidos de fuera del sistema, como se ha visto en los países de Ecuador o Bolivia. Esta crisis de los partidos en México se ha venido desarrollando de manera lenta y ha generado cambios parciales en el sistema político electoral. Uno de ellos fue la apertura a las candidaturas independientes, tema surgido como una </w:t>
      </w:r>
      <w:r w:rsidR="00450D35" w:rsidRPr="00D871FC">
        <w:rPr>
          <w:rFonts w:cstheme="minorHAnsi"/>
          <w:sz w:val="24"/>
          <w:szCs w:val="24"/>
        </w:rPr>
        <w:t xml:space="preserve">suerte de </w:t>
      </w:r>
      <w:r w:rsidRPr="00D871FC">
        <w:rPr>
          <w:rFonts w:cstheme="minorHAnsi"/>
          <w:sz w:val="24"/>
          <w:szCs w:val="24"/>
        </w:rPr>
        <w:t>respuesta</w:t>
      </w:r>
      <w:r w:rsidR="00450D35" w:rsidRPr="00D871FC">
        <w:rPr>
          <w:rFonts w:cstheme="minorHAnsi"/>
          <w:sz w:val="24"/>
          <w:szCs w:val="24"/>
        </w:rPr>
        <w:t xml:space="preserve"> de los mismos partidos a la situación de inconformidad que se vive y como resultado de las presiones de los sectores de la sociedad civil, pero salvo casos marginales, no ha puesto en duda el rol central que siguen teniendo los partidos políticos tradicionales.</w:t>
      </w:r>
    </w:p>
    <w:p w:rsidR="00C257DB" w:rsidRPr="00D871FC" w:rsidRDefault="00EE552D" w:rsidP="00867D72">
      <w:pPr>
        <w:jc w:val="both"/>
        <w:rPr>
          <w:rFonts w:cstheme="minorHAnsi"/>
          <w:sz w:val="24"/>
          <w:szCs w:val="24"/>
        </w:rPr>
      </w:pPr>
      <w:r w:rsidRPr="00D871FC">
        <w:rPr>
          <w:rFonts w:cstheme="minorHAnsi"/>
          <w:sz w:val="24"/>
          <w:szCs w:val="24"/>
        </w:rPr>
        <w:t xml:space="preserve">Lo cierto es que </w:t>
      </w:r>
      <w:r w:rsidR="000F03A5" w:rsidRPr="00D871FC">
        <w:rPr>
          <w:rFonts w:cstheme="minorHAnsi"/>
          <w:sz w:val="24"/>
          <w:szCs w:val="24"/>
        </w:rPr>
        <w:t>la democracia se ve amenazada por los continuos enconos de protagonistas que interactúan en el escenario político y por el justificad</w:t>
      </w:r>
      <w:r w:rsidR="007B72EC" w:rsidRPr="00D871FC">
        <w:rPr>
          <w:rFonts w:cstheme="minorHAnsi"/>
          <w:sz w:val="24"/>
          <w:szCs w:val="24"/>
        </w:rPr>
        <w:t xml:space="preserve">o y creciente desencanto de </w:t>
      </w:r>
      <w:r w:rsidR="000F03A5" w:rsidRPr="00D871FC">
        <w:rPr>
          <w:rFonts w:cstheme="minorHAnsi"/>
          <w:sz w:val="24"/>
          <w:szCs w:val="24"/>
        </w:rPr>
        <w:t>grupos sociales</w:t>
      </w:r>
      <w:r w:rsidR="00063A85" w:rsidRPr="00D871FC">
        <w:rPr>
          <w:rFonts w:cstheme="minorHAnsi"/>
          <w:sz w:val="24"/>
          <w:szCs w:val="24"/>
        </w:rPr>
        <w:t>.</w:t>
      </w:r>
    </w:p>
    <w:p w:rsidR="00046BC9" w:rsidRPr="00D871FC" w:rsidRDefault="00C257DB" w:rsidP="00867D72">
      <w:pPr>
        <w:jc w:val="both"/>
        <w:rPr>
          <w:rFonts w:cstheme="minorHAnsi"/>
          <w:sz w:val="24"/>
          <w:szCs w:val="24"/>
        </w:rPr>
      </w:pPr>
      <w:r w:rsidRPr="00D871FC">
        <w:rPr>
          <w:rFonts w:cstheme="minorHAnsi"/>
          <w:sz w:val="24"/>
          <w:szCs w:val="24"/>
        </w:rPr>
        <w:t>Por otro lado, la corrupción, fractura la confianza de los ciudadanos en sus representantes y gobernantes</w:t>
      </w:r>
      <w:r w:rsidR="000F03A5" w:rsidRPr="00D871FC">
        <w:rPr>
          <w:rFonts w:cstheme="minorHAnsi"/>
          <w:sz w:val="24"/>
          <w:szCs w:val="24"/>
        </w:rPr>
        <w:t>.</w:t>
      </w:r>
      <w:r w:rsidR="002A0B13" w:rsidRPr="00D871FC">
        <w:rPr>
          <w:rFonts w:cstheme="minorHAnsi"/>
          <w:sz w:val="24"/>
          <w:szCs w:val="24"/>
        </w:rPr>
        <w:t xml:space="preserve"> Es el segundo problema que </w:t>
      </w:r>
      <w:r w:rsidR="001331B0" w:rsidRPr="00D871FC">
        <w:rPr>
          <w:rFonts w:cstheme="minorHAnsi"/>
          <w:sz w:val="24"/>
          <w:szCs w:val="24"/>
        </w:rPr>
        <w:t xml:space="preserve">más nos preocupa. Incluso, está por encima del desempleo y de la pobreza; el primero es la inseguridad, de acuerdo con datos proporcionados por </w:t>
      </w:r>
      <w:r w:rsidR="00164174" w:rsidRPr="00D871FC">
        <w:rPr>
          <w:rFonts w:cstheme="minorHAnsi"/>
          <w:sz w:val="24"/>
          <w:szCs w:val="24"/>
        </w:rPr>
        <w:t xml:space="preserve">el </w:t>
      </w:r>
      <w:r w:rsidR="001331B0" w:rsidRPr="00D871FC">
        <w:rPr>
          <w:rFonts w:cstheme="minorHAnsi"/>
          <w:sz w:val="24"/>
          <w:szCs w:val="24"/>
        </w:rPr>
        <w:t>INEGI. El índice de Percepción de la Corrupción 2016, que realiza Transparencia Internacional, colocó a México en el sitio 123, luego de que un año antes lo había situado antes en la posición 95, tras evaluar a más de 170 países. Cabe resaltar, que entre los estados que conforman la OCDE, el último puesto es para México.</w:t>
      </w:r>
      <w:r w:rsidR="004E4D58" w:rsidRPr="00D871FC">
        <w:rPr>
          <w:rFonts w:cstheme="minorHAnsi"/>
          <w:sz w:val="24"/>
          <w:szCs w:val="24"/>
        </w:rPr>
        <w:t xml:space="preserve"> Por fortuna, </w:t>
      </w:r>
      <w:r w:rsidR="001331B0" w:rsidRPr="00D871FC">
        <w:rPr>
          <w:rFonts w:cstheme="minorHAnsi"/>
          <w:sz w:val="24"/>
          <w:szCs w:val="24"/>
        </w:rPr>
        <w:t>organizaciones de la Sociedad Civil han denunciado estas prácticas mediante campañas</w:t>
      </w:r>
      <w:r w:rsidR="00773763" w:rsidRPr="00D871FC">
        <w:rPr>
          <w:rFonts w:cstheme="minorHAnsi"/>
          <w:sz w:val="24"/>
          <w:szCs w:val="24"/>
        </w:rPr>
        <w:t xml:space="preserve"> permanentes en los medios de comunicación social</w:t>
      </w:r>
      <w:r w:rsidR="00E94598" w:rsidRPr="00D871FC">
        <w:rPr>
          <w:rFonts w:cstheme="minorHAnsi"/>
          <w:sz w:val="24"/>
          <w:szCs w:val="24"/>
        </w:rPr>
        <w:t xml:space="preserve">, lo que propició </w:t>
      </w:r>
      <w:r w:rsidR="00A40EE8" w:rsidRPr="00D871FC">
        <w:rPr>
          <w:rFonts w:cstheme="minorHAnsi"/>
          <w:sz w:val="24"/>
          <w:szCs w:val="24"/>
        </w:rPr>
        <w:t xml:space="preserve">se creara </w:t>
      </w:r>
      <w:r w:rsidR="00E94598" w:rsidRPr="00D871FC">
        <w:rPr>
          <w:rFonts w:cstheme="minorHAnsi"/>
          <w:sz w:val="24"/>
          <w:szCs w:val="24"/>
        </w:rPr>
        <w:t>el Sistema Nacional Anticorrupción, y luego el Sistema Estatal y Municipal Anticorrupción</w:t>
      </w:r>
      <w:r w:rsidR="007B72EC" w:rsidRPr="00D871FC">
        <w:rPr>
          <w:rFonts w:cstheme="minorHAnsi"/>
          <w:sz w:val="24"/>
          <w:szCs w:val="24"/>
        </w:rPr>
        <w:t xml:space="preserve"> en Sinaloa</w:t>
      </w:r>
      <w:r w:rsidR="00E94598" w:rsidRPr="00D871FC">
        <w:rPr>
          <w:rFonts w:cstheme="minorHAnsi"/>
          <w:sz w:val="24"/>
          <w:szCs w:val="24"/>
        </w:rPr>
        <w:t xml:space="preserve">, mediante reformas constitucionales y legales que ya están vigentes, aun cuando la operación de estos sistemas se encuentra en su fase inicial y su conformación </w:t>
      </w:r>
      <w:r w:rsidR="00183CE1" w:rsidRPr="00D871FC">
        <w:rPr>
          <w:rFonts w:cstheme="minorHAnsi"/>
          <w:sz w:val="24"/>
          <w:szCs w:val="24"/>
        </w:rPr>
        <w:t xml:space="preserve">aún </w:t>
      </w:r>
      <w:r w:rsidR="00E94598" w:rsidRPr="00D871FC">
        <w:rPr>
          <w:rFonts w:cstheme="minorHAnsi"/>
          <w:sz w:val="24"/>
          <w:szCs w:val="24"/>
        </w:rPr>
        <w:t xml:space="preserve">no se completa. Esta es nuestra </w:t>
      </w:r>
      <w:r w:rsidR="003F47F1" w:rsidRPr="00D871FC">
        <w:rPr>
          <w:rFonts w:cstheme="minorHAnsi"/>
          <w:sz w:val="24"/>
          <w:szCs w:val="24"/>
        </w:rPr>
        <w:t xml:space="preserve">mayor </w:t>
      </w:r>
      <w:r w:rsidR="00E94598" w:rsidRPr="00D871FC">
        <w:rPr>
          <w:rFonts w:cstheme="minorHAnsi"/>
          <w:sz w:val="24"/>
          <w:szCs w:val="24"/>
        </w:rPr>
        <w:t xml:space="preserve">oportunidad </w:t>
      </w:r>
      <w:r w:rsidR="00A40EE8" w:rsidRPr="00D871FC">
        <w:rPr>
          <w:rFonts w:cstheme="minorHAnsi"/>
          <w:sz w:val="24"/>
          <w:szCs w:val="24"/>
        </w:rPr>
        <w:t xml:space="preserve">para incidir en el </w:t>
      </w:r>
      <w:r w:rsidR="00E94598" w:rsidRPr="00D871FC">
        <w:rPr>
          <w:rFonts w:cstheme="minorHAnsi"/>
          <w:sz w:val="24"/>
          <w:szCs w:val="24"/>
        </w:rPr>
        <w:t>cambio de mentalidad</w:t>
      </w:r>
      <w:r w:rsidR="003F47F1" w:rsidRPr="00D871FC">
        <w:rPr>
          <w:rFonts w:cstheme="minorHAnsi"/>
          <w:sz w:val="24"/>
          <w:szCs w:val="24"/>
        </w:rPr>
        <w:t xml:space="preserve"> de los sinaloenses</w:t>
      </w:r>
      <w:r w:rsidR="00E94598" w:rsidRPr="00D871FC">
        <w:rPr>
          <w:rFonts w:cstheme="minorHAnsi"/>
          <w:sz w:val="24"/>
          <w:szCs w:val="24"/>
        </w:rPr>
        <w:t xml:space="preserve"> y </w:t>
      </w:r>
      <w:r w:rsidR="00A40EE8" w:rsidRPr="00D871FC">
        <w:rPr>
          <w:rFonts w:cstheme="minorHAnsi"/>
          <w:sz w:val="24"/>
          <w:szCs w:val="24"/>
        </w:rPr>
        <w:t xml:space="preserve">nuestra </w:t>
      </w:r>
      <w:r w:rsidR="004E4D58" w:rsidRPr="00D871FC">
        <w:rPr>
          <w:rFonts w:cstheme="minorHAnsi"/>
          <w:sz w:val="24"/>
          <w:szCs w:val="24"/>
        </w:rPr>
        <w:t xml:space="preserve">fortaleza radica en los </w:t>
      </w:r>
      <w:r w:rsidR="003F47F1" w:rsidRPr="00D871FC">
        <w:rPr>
          <w:rFonts w:cstheme="minorHAnsi"/>
          <w:sz w:val="24"/>
          <w:szCs w:val="24"/>
        </w:rPr>
        <w:t xml:space="preserve">niños, adolescentes, </w:t>
      </w:r>
      <w:r w:rsidR="004E4D58" w:rsidRPr="00D871FC">
        <w:rPr>
          <w:rFonts w:cstheme="minorHAnsi"/>
          <w:sz w:val="24"/>
          <w:szCs w:val="24"/>
        </w:rPr>
        <w:t xml:space="preserve">jóvenes </w:t>
      </w:r>
      <w:r w:rsidR="002322AE" w:rsidRPr="00D871FC">
        <w:rPr>
          <w:rFonts w:cstheme="minorHAnsi"/>
          <w:sz w:val="24"/>
          <w:szCs w:val="24"/>
        </w:rPr>
        <w:t xml:space="preserve">ciudadanos y servidores públicos, </w:t>
      </w:r>
      <w:r w:rsidR="004E4D58" w:rsidRPr="00D871FC">
        <w:rPr>
          <w:rFonts w:cstheme="minorHAnsi"/>
          <w:sz w:val="24"/>
          <w:szCs w:val="24"/>
        </w:rPr>
        <w:t>que influenciados por una nueva cultura cívica y de servicio a la comunidad</w:t>
      </w:r>
      <w:r w:rsidR="002322AE" w:rsidRPr="00D871FC">
        <w:rPr>
          <w:rFonts w:cstheme="minorHAnsi"/>
          <w:sz w:val="24"/>
          <w:szCs w:val="24"/>
        </w:rPr>
        <w:t>,</w:t>
      </w:r>
      <w:r w:rsidR="004E4D58" w:rsidRPr="00D871FC">
        <w:rPr>
          <w:rFonts w:cstheme="minorHAnsi"/>
          <w:sz w:val="24"/>
          <w:szCs w:val="24"/>
        </w:rPr>
        <w:t xml:space="preserve"> </w:t>
      </w:r>
      <w:r w:rsidR="002322AE" w:rsidRPr="00D871FC">
        <w:rPr>
          <w:rFonts w:cstheme="minorHAnsi"/>
          <w:sz w:val="24"/>
          <w:szCs w:val="24"/>
        </w:rPr>
        <w:t>denunciará</w:t>
      </w:r>
      <w:r w:rsidR="00183CE1" w:rsidRPr="00D871FC">
        <w:rPr>
          <w:rFonts w:cstheme="minorHAnsi"/>
          <w:sz w:val="24"/>
          <w:szCs w:val="24"/>
        </w:rPr>
        <w:t>n</w:t>
      </w:r>
      <w:r w:rsidR="002322AE" w:rsidRPr="00D871FC">
        <w:rPr>
          <w:rFonts w:cstheme="minorHAnsi"/>
          <w:sz w:val="24"/>
          <w:szCs w:val="24"/>
        </w:rPr>
        <w:t xml:space="preserve"> cualquier delito, falta, omisión o conducta que vaya en contra del gobierno, de las instituciones públicas o del interés colectivo de los sinaloenses.</w:t>
      </w:r>
    </w:p>
    <w:p w:rsidR="00046BC9" w:rsidRPr="00D871FC" w:rsidRDefault="00877719" w:rsidP="00867D72">
      <w:pPr>
        <w:jc w:val="both"/>
        <w:rPr>
          <w:rFonts w:cstheme="minorHAnsi"/>
          <w:sz w:val="24"/>
          <w:szCs w:val="24"/>
        </w:rPr>
      </w:pPr>
      <w:r w:rsidRPr="00D871FC">
        <w:rPr>
          <w:rFonts w:cstheme="minorHAnsi"/>
          <w:sz w:val="24"/>
          <w:szCs w:val="24"/>
        </w:rPr>
        <w:t xml:space="preserve">La modernidad </w:t>
      </w:r>
      <w:r w:rsidR="00D14746" w:rsidRPr="00D871FC">
        <w:rPr>
          <w:rFonts w:cstheme="minorHAnsi"/>
          <w:sz w:val="24"/>
          <w:szCs w:val="24"/>
        </w:rPr>
        <w:t>ha permitido</w:t>
      </w:r>
      <w:r w:rsidR="00046BC9" w:rsidRPr="00D871FC">
        <w:rPr>
          <w:rFonts w:cstheme="minorHAnsi"/>
          <w:sz w:val="24"/>
          <w:szCs w:val="24"/>
        </w:rPr>
        <w:t xml:space="preserve"> la</w:t>
      </w:r>
      <w:r w:rsidR="00D14746" w:rsidRPr="00D871FC">
        <w:rPr>
          <w:rFonts w:cstheme="minorHAnsi"/>
          <w:sz w:val="24"/>
          <w:szCs w:val="24"/>
        </w:rPr>
        <w:t xml:space="preserve"> </w:t>
      </w:r>
      <w:r w:rsidR="006A4B48" w:rsidRPr="00D871FC">
        <w:rPr>
          <w:rFonts w:cstheme="minorHAnsi"/>
          <w:sz w:val="24"/>
          <w:szCs w:val="24"/>
        </w:rPr>
        <w:t>forma</w:t>
      </w:r>
      <w:r w:rsidR="00046BC9" w:rsidRPr="00D871FC">
        <w:rPr>
          <w:rFonts w:cstheme="minorHAnsi"/>
          <w:sz w:val="24"/>
          <w:szCs w:val="24"/>
        </w:rPr>
        <w:t>ción de</w:t>
      </w:r>
      <w:r w:rsidR="006A4B48" w:rsidRPr="00D871FC">
        <w:rPr>
          <w:rFonts w:cstheme="minorHAnsi"/>
          <w:sz w:val="24"/>
          <w:szCs w:val="24"/>
        </w:rPr>
        <w:t xml:space="preserve"> </w:t>
      </w:r>
      <w:r w:rsidR="00D14746" w:rsidRPr="00D871FC">
        <w:rPr>
          <w:rFonts w:cstheme="minorHAnsi"/>
          <w:sz w:val="24"/>
          <w:szCs w:val="24"/>
        </w:rPr>
        <w:t>estructuras de gobie</w:t>
      </w:r>
      <w:r w:rsidR="00E0240E" w:rsidRPr="00D871FC">
        <w:rPr>
          <w:rFonts w:cstheme="minorHAnsi"/>
          <w:sz w:val="24"/>
          <w:szCs w:val="24"/>
        </w:rPr>
        <w:t xml:space="preserve">rno plurales en donde algunos grupos </w:t>
      </w:r>
      <w:r w:rsidR="00540409" w:rsidRPr="00D871FC">
        <w:rPr>
          <w:rFonts w:cstheme="minorHAnsi"/>
          <w:sz w:val="24"/>
          <w:szCs w:val="24"/>
        </w:rPr>
        <w:t>políticos se ven representado</w:t>
      </w:r>
      <w:r w:rsidR="00D14746" w:rsidRPr="00D871FC">
        <w:rPr>
          <w:rFonts w:cstheme="minorHAnsi"/>
          <w:sz w:val="24"/>
          <w:szCs w:val="24"/>
        </w:rPr>
        <w:t>s, compartiendo el ejercicio del poder.</w:t>
      </w:r>
      <w:r w:rsidR="00A31D02" w:rsidRPr="00D871FC">
        <w:rPr>
          <w:rFonts w:cstheme="minorHAnsi"/>
          <w:sz w:val="24"/>
          <w:szCs w:val="24"/>
        </w:rPr>
        <w:t xml:space="preserve"> </w:t>
      </w:r>
      <w:r w:rsidR="00D14746" w:rsidRPr="00D871FC">
        <w:rPr>
          <w:rFonts w:cstheme="minorHAnsi"/>
          <w:sz w:val="24"/>
          <w:szCs w:val="24"/>
        </w:rPr>
        <w:t>La soci</w:t>
      </w:r>
      <w:r w:rsidR="00540409" w:rsidRPr="00D871FC">
        <w:rPr>
          <w:rFonts w:cstheme="minorHAnsi"/>
          <w:sz w:val="24"/>
          <w:szCs w:val="24"/>
        </w:rPr>
        <w:t>e</w:t>
      </w:r>
      <w:r w:rsidR="00C257DB" w:rsidRPr="00D871FC">
        <w:rPr>
          <w:rFonts w:cstheme="minorHAnsi"/>
          <w:sz w:val="24"/>
          <w:szCs w:val="24"/>
        </w:rPr>
        <w:t xml:space="preserve">dad y sus diversos grupos </w:t>
      </w:r>
      <w:r w:rsidR="00540409" w:rsidRPr="00D871FC">
        <w:rPr>
          <w:rFonts w:cstheme="minorHAnsi"/>
          <w:sz w:val="24"/>
          <w:szCs w:val="24"/>
        </w:rPr>
        <w:t>organizado</w:t>
      </w:r>
      <w:r w:rsidR="00D14746" w:rsidRPr="00D871FC">
        <w:rPr>
          <w:rFonts w:cstheme="minorHAnsi"/>
          <w:sz w:val="24"/>
          <w:szCs w:val="24"/>
        </w:rPr>
        <w:t xml:space="preserve">s conviven cotidianamente, se hacen escuchar y promueven sus intereses </w:t>
      </w:r>
      <w:r w:rsidR="00C257DB" w:rsidRPr="00D871FC">
        <w:rPr>
          <w:rFonts w:cstheme="minorHAnsi"/>
          <w:sz w:val="24"/>
          <w:szCs w:val="24"/>
        </w:rPr>
        <w:t xml:space="preserve">colectivos </w:t>
      </w:r>
      <w:r w:rsidR="00D14746" w:rsidRPr="00D871FC">
        <w:rPr>
          <w:rFonts w:cstheme="minorHAnsi"/>
          <w:sz w:val="24"/>
          <w:szCs w:val="24"/>
        </w:rPr>
        <w:t>logrando, cada vez más, incidir en la toma de decisiones públicas</w:t>
      </w:r>
      <w:r w:rsidR="00540409" w:rsidRPr="00D871FC">
        <w:rPr>
          <w:rFonts w:cstheme="minorHAnsi"/>
          <w:sz w:val="24"/>
          <w:szCs w:val="24"/>
        </w:rPr>
        <w:t>.</w:t>
      </w:r>
    </w:p>
    <w:p w:rsidR="00540409" w:rsidRPr="00D871FC" w:rsidRDefault="00540409" w:rsidP="00867D72">
      <w:pPr>
        <w:jc w:val="both"/>
        <w:rPr>
          <w:rFonts w:cstheme="minorHAnsi"/>
          <w:sz w:val="24"/>
          <w:szCs w:val="24"/>
        </w:rPr>
      </w:pPr>
      <w:r w:rsidRPr="00D871FC">
        <w:rPr>
          <w:rFonts w:cstheme="minorHAnsi"/>
          <w:sz w:val="24"/>
          <w:szCs w:val="24"/>
        </w:rPr>
        <w:t xml:space="preserve">El reto principal </w:t>
      </w:r>
      <w:r w:rsidR="007B72EC" w:rsidRPr="00D871FC">
        <w:rPr>
          <w:rFonts w:cstheme="minorHAnsi"/>
          <w:sz w:val="24"/>
          <w:szCs w:val="24"/>
        </w:rPr>
        <w:t xml:space="preserve">que tenemos </w:t>
      </w:r>
      <w:r w:rsidRPr="00D871FC">
        <w:rPr>
          <w:rFonts w:cstheme="minorHAnsi"/>
          <w:sz w:val="24"/>
          <w:szCs w:val="24"/>
        </w:rPr>
        <w:t xml:space="preserve">es consolidar la </w:t>
      </w:r>
      <w:r w:rsidR="00D36EF0" w:rsidRPr="00D871FC">
        <w:rPr>
          <w:rFonts w:cstheme="minorHAnsi"/>
          <w:sz w:val="24"/>
          <w:szCs w:val="24"/>
        </w:rPr>
        <w:t>Gobernabilidad Democrática</w:t>
      </w:r>
      <w:r w:rsidRPr="00D871FC">
        <w:rPr>
          <w:rFonts w:cstheme="minorHAnsi"/>
          <w:sz w:val="24"/>
          <w:szCs w:val="24"/>
        </w:rPr>
        <w:t xml:space="preserve"> en Sinaloa, y sólo será </w:t>
      </w:r>
      <w:r w:rsidR="00D14746" w:rsidRPr="00D871FC">
        <w:rPr>
          <w:rFonts w:cstheme="minorHAnsi"/>
          <w:sz w:val="24"/>
          <w:szCs w:val="24"/>
        </w:rPr>
        <w:t>posible avanzar mediante la concurrencia de voluntades, el diálogo constructivo</w:t>
      </w:r>
      <w:r w:rsidRPr="00D871FC">
        <w:rPr>
          <w:rFonts w:cstheme="minorHAnsi"/>
          <w:sz w:val="24"/>
          <w:szCs w:val="24"/>
        </w:rPr>
        <w:t xml:space="preserve"> y respetuoso</w:t>
      </w:r>
      <w:r w:rsidR="00D14746" w:rsidRPr="00D871FC">
        <w:rPr>
          <w:rFonts w:cstheme="minorHAnsi"/>
          <w:sz w:val="24"/>
          <w:szCs w:val="24"/>
        </w:rPr>
        <w:t>,</w:t>
      </w:r>
      <w:r w:rsidRPr="00D871FC">
        <w:rPr>
          <w:rFonts w:cstheme="minorHAnsi"/>
          <w:sz w:val="24"/>
          <w:szCs w:val="24"/>
        </w:rPr>
        <w:t xml:space="preserve"> la t</w:t>
      </w:r>
      <w:r w:rsidR="00E81C79" w:rsidRPr="00D871FC">
        <w:rPr>
          <w:rFonts w:cstheme="minorHAnsi"/>
          <w:sz w:val="24"/>
          <w:szCs w:val="24"/>
        </w:rPr>
        <w:t>olerancia hacia las ideas</w:t>
      </w:r>
      <w:r w:rsidRPr="00D871FC">
        <w:rPr>
          <w:rFonts w:cstheme="minorHAnsi"/>
          <w:sz w:val="24"/>
          <w:szCs w:val="24"/>
        </w:rPr>
        <w:t xml:space="preserve">, </w:t>
      </w:r>
      <w:r w:rsidR="00877719" w:rsidRPr="00D871FC">
        <w:rPr>
          <w:rFonts w:cstheme="minorHAnsi"/>
          <w:sz w:val="24"/>
          <w:szCs w:val="24"/>
        </w:rPr>
        <w:t xml:space="preserve">la corresponsabilidad y la </w:t>
      </w:r>
      <w:r w:rsidR="00D14746" w:rsidRPr="00D871FC">
        <w:rPr>
          <w:rFonts w:cstheme="minorHAnsi"/>
          <w:sz w:val="24"/>
          <w:szCs w:val="24"/>
        </w:rPr>
        <w:t>solución pacífica de co</w:t>
      </w:r>
      <w:r w:rsidR="00C257DB" w:rsidRPr="00D871FC">
        <w:rPr>
          <w:rFonts w:cstheme="minorHAnsi"/>
          <w:sz w:val="24"/>
          <w:szCs w:val="24"/>
        </w:rPr>
        <w:t>nflictos</w:t>
      </w:r>
      <w:r w:rsidR="00474741" w:rsidRPr="00D871FC">
        <w:rPr>
          <w:rFonts w:cstheme="minorHAnsi"/>
          <w:sz w:val="24"/>
          <w:szCs w:val="24"/>
        </w:rPr>
        <w:t>,</w:t>
      </w:r>
      <w:r w:rsidR="00C257DB" w:rsidRPr="00D871FC">
        <w:rPr>
          <w:rFonts w:cstheme="minorHAnsi"/>
          <w:sz w:val="24"/>
          <w:szCs w:val="24"/>
        </w:rPr>
        <w:t xml:space="preserve"> en apego al marco jurídico vigente</w:t>
      </w:r>
      <w:r w:rsidR="00D14746" w:rsidRPr="00D871FC">
        <w:rPr>
          <w:rFonts w:cstheme="minorHAnsi"/>
          <w:sz w:val="24"/>
          <w:szCs w:val="24"/>
        </w:rPr>
        <w:t>.</w:t>
      </w:r>
    </w:p>
    <w:p w:rsidR="00C257DB" w:rsidRPr="00D871FC" w:rsidRDefault="00877719" w:rsidP="00867D72">
      <w:pPr>
        <w:jc w:val="both"/>
        <w:rPr>
          <w:rFonts w:cstheme="minorHAnsi"/>
          <w:sz w:val="24"/>
          <w:szCs w:val="24"/>
        </w:rPr>
      </w:pPr>
      <w:r w:rsidRPr="00D871FC">
        <w:rPr>
          <w:rFonts w:cstheme="minorHAnsi"/>
          <w:sz w:val="24"/>
          <w:szCs w:val="24"/>
        </w:rPr>
        <w:t>L</w:t>
      </w:r>
      <w:r w:rsidR="00D14746" w:rsidRPr="00D871FC">
        <w:rPr>
          <w:rFonts w:cstheme="minorHAnsi"/>
          <w:sz w:val="24"/>
          <w:szCs w:val="24"/>
        </w:rPr>
        <w:t xml:space="preserve">a gobernabilidad democrática requiere </w:t>
      </w:r>
      <w:r w:rsidR="00540409" w:rsidRPr="00D871FC">
        <w:rPr>
          <w:rFonts w:cstheme="minorHAnsi"/>
          <w:sz w:val="24"/>
          <w:szCs w:val="24"/>
        </w:rPr>
        <w:t xml:space="preserve">de demócratas. </w:t>
      </w:r>
      <w:r w:rsidR="003738BB" w:rsidRPr="00D871FC">
        <w:rPr>
          <w:rFonts w:cstheme="minorHAnsi"/>
          <w:sz w:val="24"/>
          <w:szCs w:val="24"/>
        </w:rPr>
        <w:t xml:space="preserve">Requiere de hombres y mujeres </w:t>
      </w:r>
      <w:r w:rsidR="00E73A44" w:rsidRPr="00D871FC">
        <w:rPr>
          <w:rFonts w:cstheme="minorHAnsi"/>
          <w:sz w:val="24"/>
          <w:szCs w:val="24"/>
        </w:rPr>
        <w:t xml:space="preserve">visionarios, </w:t>
      </w:r>
      <w:r w:rsidRPr="00D871FC">
        <w:rPr>
          <w:rFonts w:cstheme="minorHAnsi"/>
          <w:sz w:val="24"/>
          <w:szCs w:val="24"/>
        </w:rPr>
        <w:t xml:space="preserve">responsables y </w:t>
      </w:r>
      <w:r w:rsidR="003738BB" w:rsidRPr="00D871FC">
        <w:rPr>
          <w:rFonts w:cstheme="minorHAnsi"/>
          <w:sz w:val="24"/>
          <w:szCs w:val="24"/>
        </w:rPr>
        <w:t xml:space="preserve">comprometidos con </w:t>
      </w:r>
      <w:r w:rsidRPr="00D871FC">
        <w:rPr>
          <w:rFonts w:cstheme="minorHAnsi"/>
          <w:sz w:val="24"/>
          <w:szCs w:val="24"/>
        </w:rPr>
        <w:t xml:space="preserve">el presente y futuro de </w:t>
      </w:r>
      <w:r w:rsidR="003738BB" w:rsidRPr="00D871FC">
        <w:rPr>
          <w:rFonts w:cstheme="minorHAnsi"/>
          <w:sz w:val="24"/>
          <w:szCs w:val="24"/>
        </w:rPr>
        <w:t xml:space="preserve">Sinaloa. </w:t>
      </w:r>
      <w:r w:rsidR="00083790" w:rsidRPr="00D871FC">
        <w:rPr>
          <w:rFonts w:cstheme="minorHAnsi"/>
          <w:sz w:val="24"/>
          <w:szCs w:val="24"/>
        </w:rPr>
        <w:t>Requiere m</w:t>
      </w:r>
      <w:r w:rsidR="00D14746" w:rsidRPr="00D871FC">
        <w:rPr>
          <w:rFonts w:cstheme="minorHAnsi"/>
          <w:sz w:val="24"/>
          <w:szCs w:val="24"/>
        </w:rPr>
        <w:t xml:space="preserve">ecanismos </w:t>
      </w:r>
      <w:r w:rsidR="00083790" w:rsidRPr="00D871FC">
        <w:rPr>
          <w:rFonts w:cstheme="minorHAnsi"/>
          <w:sz w:val="24"/>
          <w:szCs w:val="24"/>
        </w:rPr>
        <w:t xml:space="preserve">o instrumentos </w:t>
      </w:r>
      <w:r w:rsidR="00474741" w:rsidRPr="00D871FC">
        <w:rPr>
          <w:rFonts w:cstheme="minorHAnsi"/>
          <w:sz w:val="24"/>
          <w:szCs w:val="24"/>
        </w:rPr>
        <w:t xml:space="preserve">viables </w:t>
      </w:r>
      <w:r w:rsidR="00D14746" w:rsidRPr="00D871FC">
        <w:rPr>
          <w:rFonts w:cstheme="minorHAnsi"/>
          <w:sz w:val="24"/>
          <w:szCs w:val="24"/>
        </w:rPr>
        <w:t xml:space="preserve">que articulen la participación </w:t>
      </w:r>
      <w:r w:rsidR="003F47F1" w:rsidRPr="00D871FC">
        <w:rPr>
          <w:rFonts w:cstheme="minorHAnsi"/>
          <w:sz w:val="24"/>
          <w:szCs w:val="24"/>
        </w:rPr>
        <w:t xml:space="preserve">real </w:t>
      </w:r>
      <w:r w:rsidR="001F2D7F" w:rsidRPr="00D871FC">
        <w:rPr>
          <w:rFonts w:cstheme="minorHAnsi"/>
          <w:sz w:val="24"/>
          <w:szCs w:val="24"/>
        </w:rPr>
        <w:t xml:space="preserve">y efectiva </w:t>
      </w:r>
      <w:r w:rsidR="00083790" w:rsidRPr="00D871FC">
        <w:rPr>
          <w:rFonts w:cstheme="minorHAnsi"/>
          <w:sz w:val="24"/>
          <w:szCs w:val="24"/>
        </w:rPr>
        <w:t xml:space="preserve">de los partidos políticos, </w:t>
      </w:r>
      <w:r w:rsidR="003F47F1" w:rsidRPr="00D871FC">
        <w:rPr>
          <w:rFonts w:cstheme="minorHAnsi"/>
          <w:sz w:val="24"/>
          <w:szCs w:val="24"/>
        </w:rPr>
        <w:t xml:space="preserve">de las instituciones educativas, de </w:t>
      </w:r>
      <w:r w:rsidR="00083790" w:rsidRPr="00D871FC">
        <w:rPr>
          <w:rFonts w:cstheme="minorHAnsi"/>
          <w:sz w:val="24"/>
          <w:szCs w:val="24"/>
        </w:rPr>
        <w:t>ciudadanos</w:t>
      </w:r>
      <w:r w:rsidR="00D14746" w:rsidRPr="00D871FC">
        <w:rPr>
          <w:rFonts w:cstheme="minorHAnsi"/>
          <w:sz w:val="24"/>
          <w:szCs w:val="24"/>
        </w:rPr>
        <w:t xml:space="preserve"> y sus organizaciones, de los poderes </w:t>
      </w:r>
      <w:r w:rsidRPr="00D871FC">
        <w:rPr>
          <w:rFonts w:cstheme="minorHAnsi"/>
          <w:sz w:val="24"/>
          <w:szCs w:val="24"/>
        </w:rPr>
        <w:t xml:space="preserve">estatales </w:t>
      </w:r>
      <w:r w:rsidR="00D14746" w:rsidRPr="00D871FC">
        <w:rPr>
          <w:rFonts w:cstheme="minorHAnsi"/>
          <w:sz w:val="24"/>
          <w:szCs w:val="24"/>
        </w:rPr>
        <w:t>y de los</w:t>
      </w:r>
      <w:r w:rsidRPr="00D871FC">
        <w:rPr>
          <w:rFonts w:cstheme="minorHAnsi"/>
          <w:sz w:val="24"/>
          <w:szCs w:val="24"/>
        </w:rPr>
        <w:t xml:space="preserve"> municipios </w:t>
      </w:r>
      <w:r w:rsidR="00D14746" w:rsidRPr="00D871FC">
        <w:rPr>
          <w:rFonts w:cstheme="minorHAnsi"/>
          <w:sz w:val="24"/>
          <w:szCs w:val="24"/>
        </w:rPr>
        <w:t>en la definición, conducción y evaluación</w:t>
      </w:r>
      <w:r w:rsidR="007B72EC" w:rsidRPr="00D871FC">
        <w:rPr>
          <w:rFonts w:cstheme="minorHAnsi"/>
          <w:sz w:val="24"/>
          <w:szCs w:val="24"/>
        </w:rPr>
        <w:t xml:space="preserve"> de las políticas, programas, </w:t>
      </w:r>
      <w:r w:rsidR="00C257DB" w:rsidRPr="00D871FC">
        <w:rPr>
          <w:rFonts w:cstheme="minorHAnsi"/>
          <w:sz w:val="24"/>
          <w:szCs w:val="24"/>
        </w:rPr>
        <w:t>acciones</w:t>
      </w:r>
      <w:r w:rsidR="007B72EC" w:rsidRPr="00D871FC">
        <w:rPr>
          <w:rFonts w:cstheme="minorHAnsi"/>
          <w:sz w:val="24"/>
          <w:szCs w:val="24"/>
        </w:rPr>
        <w:t xml:space="preserve"> y metas</w:t>
      </w:r>
      <w:r w:rsidR="00D14746" w:rsidRPr="00D871FC">
        <w:rPr>
          <w:rFonts w:cstheme="minorHAnsi"/>
          <w:sz w:val="24"/>
          <w:szCs w:val="24"/>
        </w:rPr>
        <w:t>.</w:t>
      </w:r>
    </w:p>
    <w:p w:rsidR="00D446A3" w:rsidRPr="00D871FC" w:rsidRDefault="00D446A3" w:rsidP="00867D72">
      <w:pPr>
        <w:jc w:val="both"/>
        <w:rPr>
          <w:rFonts w:cstheme="minorHAnsi"/>
          <w:sz w:val="24"/>
          <w:szCs w:val="24"/>
        </w:rPr>
      </w:pPr>
      <w:r w:rsidRPr="00D871FC">
        <w:rPr>
          <w:rFonts w:cstheme="minorHAnsi"/>
          <w:sz w:val="24"/>
          <w:szCs w:val="24"/>
        </w:rPr>
        <w:t xml:space="preserve">En síntesis, en Sinaloa no hay déficit o crisis de la </w:t>
      </w:r>
      <w:r w:rsidR="00AA0705" w:rsidRPr="00D871FC">
        <w:rPr>
          <w:rFonts w:cstheme="minorHAnsi"/>
          <w:sz w:val="24"/>
          <w:szCs w:val="24"/>
        </w:rPr>
        <w:t>G</w:t>
      </w:r>
      <w:r w:rsidRPr="00D871FC">
        <w:rPr>
          <w:rFonts w:cstheme="minorHAnsi"/>
          <w:sz w:val="24"/>
          <w:szCs w:val="24"/>
        </w:rPr>
        <w:t>obernabilidad Democrática</w:t>
      </w:r>
      <w:r w:rsidR="00D36EF0" w:rsidRPr="00D871FC">
        <w:rPr>
          <w:rFonts w:cstheme="minorHAnsi"/>
          <w:sz w:val="24"/>
          <w:szCs w:val="24"/>
        </w:rPr>
        <w:t>, pero requiere consolidarla con el concurso y participación de todos.</w:t>
      </w:r>
    </w:p>
    <w:p w:rsidR="0027645C" w:rsidRPr="009E731C" w:rsidRDefault="00B72E8F" w:rsidP="00867D72">
      <w:pPr>
        <w:jc w:val="both"/>
        <w:rPr>
          <w:rFonts w:cstheme="minorHAnsi"/>
          <w:b/>
          <w:sz w:val="24"/>
          <w:szCs w:val="24"/>
        </w:rPr>
      </w:pPr>
      <w:r w:rsidRPr="009E731C">
        <w:rPr>
          <w:rFonts w:cstheme="minorHAnsi"/>
          <w:b/>
          <w:sz w:val="24"/>
          <w:szCs w:val="24"/>
        </w:rPr>
        <w:t>1</w:t>
      </w:r>
      <w:r w:rsidR="002B2B9A" w:rsidRPr="009E731C">
        <w:rPr>
          <w:rFonts w:cstheme="minorHAnsi"/>
          <w:b/>
          <w:sz w:val="24"/>
          <w:szCs w:val="24"/>
        </w:rPr>
        <w:t>.3</w:t>
      </w:r>
      <w:r w:rsidR="00A31D02" w:rsidRPr="009E731C">
        <w:rPr>
          <w:rFonts w:cstheme="minorHAnsi"/>
          <w:b/>
          <w:sz w:val="24"/>
          <w:szCs w:val="24"/>
        </w:rPr>
        <w:t xml:space="preserve"> Estado de Derecho</w:t>
      </w:r>
      <w:r w:rsidR="001B2BE6">
        <w:rPr>
          <w:rFonts w:cstheme="minorHAnsi"/>
          <w:b/>
          <w:sz w:val="24"/>
          <w:szCs w:val="24"/>
        </w:rPr>
        <w:t xml:space="preserve"> y Cultura de la L</w:t>
      </w:r>
      <w:r w:rsidR="00A04ACC" w:rsidRPr="009E731C">
        <w:rPr>
          <w:rFonts w:cstheme="minorHAnsi"/>
          <w:b/>
          <w:sz w:val="24"/>
          <w:szCs w:val="24"/>
        </w:rPr>
        <w:t>egalidad</w:t>
      </w:r>
    </w:p>
    <w:p w:rsidR="00C257DB" w:rsidRPr="00D871FC" w:rsidRDefault="00D14746" w:rsidP="00867D72">
      <w:pPr>
        <w:jc w:val="both"/>
        <w:rPr>
          <w:rFonts w:cstheme="minorHAnsi"/>
          <w:sz w:val="24"/>
          <w:szCs w:val="24"/>
        </w:rPr>
      </w:pPr>
      <w:r w:rsidRPr="00D871FC">
        <w:rPr>
          <w:rFonts w:cstheme="minorHAnsi"/>
          <w:sz w:val="24"/>
          <w:szCs w:val="24"/>
        </w:rPr>
        <w:t>El Gob</w:t>
      </w:r>
      <w:r w:rsidR="00345A9A" w:rsidRPr="00D871FC">
        <w:rPr>
          <w:rFonts w:cstheme="minorHAnsi"/>
          <w:sz w:val="24"/>
          <w:szCs w:val="24"/>
        </w:rPr>
        <w:t>ierno</w:t>
      </w:r>
      <w:r w:rsidR="00D74DD8">
        <w:rPr>
          <w:rFonts w:cstheme="minorHAnsi"/>
          <w:sz w:val="24"/>
          <w:szCs w:val="24"/>
        </w:rPr>
        <w:t>, encabezado por</w:t>
      </w:r>
      <w:r w:rsidR="00AC26A7" w:rsidRPr="00D871FC">
        <w:rPr>
          <w:rFonts w:cstheme="minorHAnsi"/>
          <w:sz w:val="24"/>
          <w:szCs w:val="24"/>
        </w:rPr>
        <w:t xml:space="preserve"> Quirino Ordaz Coppel</w:t>
      </w:r>
      <w:r w:rsidR="002951AB">
        <w:rPr>
          <w:rFonts w:cstheme="minorHAnsi"/>
          <w:sz w:val="24"/>
          <w:szCs w:val="24"/>
        </w:rPr>
        <w:t>,</w:t>
      </w:r>
      <w:r w:rsidR="00AC26A7" w:rsidRPr="00D871FC">
        <w:rPr>
          <w:rFonts w:cstheme="minorHAnsi"/>
          <w:sz w:val="24"/>
          <w:szCs w:val="24"/>
        </w:rPr>
        <w:t xml:space="preserve"> </w:t>
      </w:r>
      <w:r w:rsidR="00311B9B" w:rsidRPr="00D871FC">
        <w:rPr>
          <w:rFonts w:cstheme="minorHAnsi"/>
          <w:sz w:val="24"/>
          <w:szCs w:val="24"/>
        </w:rPr>
        <w:t xml:space="preserve">enfrenta el </w:t>
      </w:r>
      <w:r w:rsidR="001C3BEB" w:rsidRPr="00D871FC">
        <w:rPr>
          <w:rFonts w:cstheme="minorHAnsi"/>
          <w:sz w:val="24"/>
          <w:szCs w:val="24"/>
        </w:rPr>
        <w:t xml:space="preserve">gran </w:t>
      </w:r>
      <w:r w:rsidR="00311B9B" w:rsidRPr="00D871FC">
        <w:rPr>
          <w:rFonts w:cstheme="minorHAnsi"/>
          <w:sz w:val="24"/>
          <w:szCs w:val="24"/>
        </w:rPr>
        <w:t xml:space="preserve">reto de proteger, darle vitalidad y fuerza </w:t>
      </w:r>
      <w:r w:rsidR="00183CE1" w:rsidRPr="00D871FC">
        <w:rPr>
          <w:rFonts w:cstheme="minorHAnsi"/>
          <w:sz w:val="24"/>
          <w:szCs w:val="24"/>
        </w:rPr>
        <w:t xml:space="preserve">contundente </w:t>
      </w:r>
      <w:r w:rsidR="00C257DB" w:rsidRPr="00D871FC">
        <w:rPr>
          <w:rFonts w:cstheme="minorHAnsi"/>
          <w:sz w:val="24"/>
          <w:szCs w:val="24"/>
        </w:rPr>
        <w:t xml:space="preserve">al Estado de Derecho. Enfrenta </w:t>
      </w:r>
      <w:r w:rsidRPr="00D871FC">
        <w:rPr>
          <w:rFonts w:cstheme="minorHAnsi"/>
          <w:sz w:val="24"/>
          <w:szCs w:val="24"/>
        </w:rPr>
        <w:t>desafíos inherentes a la pluralidad y diversidad de la sociedad</w:t>
      </w:r>
      <w:r w:rsidR="00C257DB" w:rsidRPr="00D871FC">
        <w:rPr>
          <w:rFonts w:cstheme="minorHAnsi"/>
          <w:sz w:val="24"/>
          <w:szCs w:val="24"/>
        </w:rPr>
        <w:t xml:space="preserve"> sinaloense</w:t>
      </w:r>
      <w:r w:rsidRPr="00D871FC">
        <w:rPr>
          <w:rFonts w:cstheme="minorHAnsi"/>
          <w:sz w:val="24"/>
          <w:szCs w:val="24"/>
        </w:rPr>
        <w:t>.</w:t>
      </w:r>
      <w:r w:rsidR="00C257DB" w:rsidRPr="00D871FC">
        <w:rPr>
          <w:rFonts w:cstheme="minorHAnsi"/>
          <w:sz w:val="24"/>
          <w:szCs w:val="24"/>
        </w:rPr>
        <w:t xml:space="preserve"> </w:t>
      </w:r>
      <w:r w:rsidR="001C3BEB" w:rsidRPr="00D871FC">
        <w:rPr>
          <w:rFonts w:cstheme="minorHAnsi"/>
          <w:sz w:val="24"/>
          <w:szCs w:val="24"/>
        </w:rPr>
        <w:t>Pero, también e</w:t>
      </w:r>
      <w:r w:rsidR="00C257DB" w:rsidRPr="00D871FC">
        <w:rPr>
          <w:rFonts w:cstheme="minorHAnsi"/>
          <w:sz w:val="24"/>
          <w:szCs w:val="24"/>
        </w:rPr>
        <w:t xml:space="preserve">nfrenta el </w:t>
      </w:r>
      <w:r w:rsidR="008B257F" w:rsidRPr="00D871FC">
        <w:rPr>
          <w:rFonts w:cstheme="minorHAnsi"/>
          <w:sz w:val="24"/>
          <w:szCs w:val="24"/>
        </w:rPr>
        <w:t xml:space="preserve">reto de disminuir la </w:t>
      </w:r>
      <w:r w:rsidR="00AA0705" w:rsidRPr="00D871FC">
        <w:rPr>
          <w:rFonts w:cstheme="minorHAnsi"/>
          <w:sz w:val="24"/>
          <w:szCs w:val="24"/>
        </w:rPr>
        <w:t xml:space="preserve">brecha de la </w:t>
      </w:r>
      <w:r w:rsidR="008B257F" w:rsidRPr="00D871FC">
        <w:rPr>
          <w:rFonts w:cstheme="minorHAnsi"/>
          <w:sz w:val="24"/>
          <w:szCs w:val="24"/>
        </w:rPr>
        <w:t xml:space="preserve">desigualdad </w:t>
      </w:r>
      <w:r w:rsidR="00D57D1E" w:rsidRPr="00D871FC">
        <w:rPr>
          <w:rFonts w:cstheme="minorHAnsi"/>
          <w:sz w:val="24"/>
          <w:szCs w:val="24"/>
        </w:rPr>
        <w:t xml:space="preserve">económica y </w:t>
      </w:r>
      <w:r w:rsidR="008B257F" w:rsidRPr="00D871FC">
        <w:rPr>
          <w:rFonts w:cstheme="minorHAnsi"/>
          <w:sz w:val="24"/>
          <w:szCs w:val="24"/>
        </w:rPr>
        <w:t>social</w:t>
      </w:r>
      <w:r w:rsidR="00D57D1E" w:rsidRPr="00D871FC">
        <w:rPr>
          <w:rFonts w:cstheme="minorHAnsi"/>
          <w:sz w:val="24"/>
          <w:szCs w:val="24"/>
        </w:rPr>
        <w:t xml:space="preserve"> </w:t>
      </w:r>
      <w:r w:rsidR="00AA0705" w:rsidRPr="00D871FC">
        <w:rPr>
          <w:rFonts w:cstheme="minorHAnsi"/>
          <w:sz w:val="24"/>
          <w:szCs w:val="24"/>
        </w:rPr>
        <w:t xml:space="preserve">que separa a </w:t>
      </w:r>
      <w:r w:rsidR="00D57D1E" w:rsidRPr="00D871FC">
        <w:rPr>
          <w:rFonts w:cstheme="minorHAnsi"/>
          <w:sz w:val="24"/>
          <w:szCs w:val="24"/>
        </w:rPr>
        <w:t>la población</w:t>
      </w:r>
      <w:r w:rsidR="008B257F" w:rsidRPr="00D871FC">
        <w:rPr>
          <w:rFonts w:cstheme="minorHAnsi"/>
          <w:sz w:val="24"/>
          <w:szCs w:val="24"/>
        </w:rPr>
        <w:t>.</w:t>
      </w:r>
      <w:r w:rsidR="00A31D02" w:rsidRPr="00D871FC">
        <w:rPr>
          <w:rFonts w:cstheme="minorHAnsi"/>
          <w:sz w:val="24"/>
          <w:szCs w:val="24"/>
        </w:rPr>
        <w:t xml:space="preserve"> La lacerante desigualdad e inequidad </w:t>
      </w:r>
      <w:r w:rsidR="003F47F1" w:rsidRPr="00D871FC">
        <w:rPr>
          <w:rFonts w:cstheme="minorHAnsi"/>
          <w:sz w:val="24"/>
          <w:szCs w:val="24"/>
        </w:rPr>
        <w:t xml:space="preserve">en el disfrute de derechos </w:t>
      </w:r>
      <w:r w:rsidR="00A31D02" w:rsidRPr="00D871FC">
        <w:rPr>
          <w:rFonts w:cstheme="minorHAnsi"/>
          <w:sz w:val="24"/>
          <w:szCs w:val="24"/>
        </w:rPr>
        <w:t>entre hombres y mujeres.</w:t>
      </w:r>
      <w:r w:rsidR="00311B9B" w:rsidRPr="00D871FC">
        <w:rPr>
          <w:rFonts w:cstheme="minorHAnsi"/>
          <w:sz w:val="24"/>
          <w:szCs w:val="24"/>
        </w:rPr>
        <w:t xml:space="preserve"> Así como </w:t>
      </w:r>
      <w:r w:rsidR="00A04ACC" w:rsidRPr="00D871FC">
        <w:rPr>
          <w:rFonts w:cstheme="minorHAnsi"/>
          <w:sz w:val="24"/>
          <w:szCs w:val="24"/>
        </w:rPr>
        <w:t xml:space="preserve">el reto de combatir con toda la fuerza del Estado a </w:t>
      </w:r>
      <w:r w:rsidR="00164174" w:rsidRPr="00D871FC">
        <w:rPr>
          <w:rFonts w:cstheme="minorHAnsi"/>
          <w:sz w:val="24"/>
          <w:szCs w:val="24"/>
        </w:rPr>
        <w:t xml:space="preserve">la </w:t>
      </w:r>
      <w:r w:rsidR="00311B9B" w:rsidRPr="00D871FC">
        <w:rPr>
          <w:rFonts w:cstheme="minorHAnsi"/>
          <w:sz w:val="24"/>
          <w:szCs w:val="24"/>
        </w:rPr>
        <w:t xml:space="preserve">delincuencia criminal. </w:t>
      </w:r>
    </w:p>
    <w:p w:rsidR="00D14746" w:rsidRPr="00D871FC" w:rsidRDefault="00D14746" w:rsidP="00867D72">
      <w:pPr>
        <w:jc w:val="both"/>
        <w:rPr>
          <w:rFonts w:cstheme="minorHAnsi"/>
          <w:sz w:val="24"/>
          <w:szCs w:val="24"/>
        </w:rPr>
      </w:pPr>
      <w:r w:rsidRPr="00D871FC">
        <w:rPr>
          <w:rFonts w:cstheme="minorHAnsi"/>
          <w:sz w:val="24"/>
          <w:szCs w:val="24"/>
        </w:rPr>
        <w:t xml:space="preserve">Entre estos </w:t>
      </w:r>
      <w:r w:rsidR="00D57D1E" w:rsidRPr="00D871FC">
        <w:rPr>
          <w:rFonts w:cstheme="minorHAnsi"/>
          <w:sz w:val="24"/>
          <w:szCs w:val="24"/>
        </w:rPr>
        <w:t xml:space="preserve">desafíos </w:t>
      </w:r>
      <w:r w:rsidRPr="00D871FC">
        <w:rPr>
          <w:rFonts w:cstheme="minorHAnsi"/>
          <w:sz w:val="24"/>
          <w:szCs w:val="24"/>
        </w:rPr>
        <w:t xml:space="preserve">se encuentran la necesidad </w:t>
      </w:r>
      <w:r w:rsidR="00D57D1E" w:rsidRPr="00D871FC">
        <w:rPr>
          <w:rFonts w:cstheme="minorHAnsi"/>
          <w:sz w:val="24"/>
          <w:szCs w:val="24"/>
        </w:rPr>
        <w:t xml:space="preserve">urgente </w:t>
      </w:r>
      <w:r w:rsidRPr="00D871FC">
        <w:rPr>
          <w:rFonts w:cstheme="minorHAnsi"/>
          <w:sz w:val="24"/>
          <w:szCs w:val="24"/>
        </w:rPr>
        <w:t xml:space="preserve">de fomentar la cultura </w:t>
      </w:r>
      <w:r w:rsidR="00345A9A" w:rsidRPr="00D871FC">
        <w:rPr>
          <w:rFonts w:cstheme="minorHAnsi"/>
          <w:sz w:val="24"/>
          <w:szCs w:val="24"/>
        </w:rPr>
        <w:t xml:space="preserve">cívica </w:t>
      </w:r>
      <w:r w:rsidRPr="00D871FC">
        <w:rPr>
          <w:rFonts w:cstheme="minorHAnsi"/>
          <w:sz w:val="24"/>
          <w:szCs w:val="24"/>
        </w:rPr>
        <w:t>ciudadana y fortalecer su participación en las decisiones públicas, de est</w:t>
      </w:r>
      <w:r w:rsidR="00345A9A" w:rsidRPr="00D871FC">
        <w:rPr>
          <w:rFonts w:cstheme="minorHAnsi"/>
          <w:sz w:val="24"/>
          <w:szCs w:val="24"/>
        </w:rPr>
        <w:t>ablecer una coordinación eficaz</w:t>
      </w:r>
      <w:r w:rsidRPr="00D871FC">
        <w:rPr>
          <w:rFonts w:cstheme="minorHAnsi"/>
          <w:sz w:val="24"/>
          <w:szCs w:val="24"/>
        </w:rPr>
        <w:t xml:space="preserve"> </w:t>
      </w:r>
      <w:r w:rsidR="00345A9A" w:rsidRPr="00D871FC">
        <w:rPr>
          <w:rFonts w:cstheme="minorHAnsi"/>
          <w:sz w:val="24"/>
          <w:szCs w:val="24"/>
        </w:rPr>
        <w:t xml:space="preserve">con </w:t>
      </w:r>
      <w:r w:rsidRPr="00D871FC">
        <w:rPr>
          <w:rFonts w:cstheme="minorHAnsi"/>
          <w:sz w:val="24"/>
          <w:szCs w:val="24"/>
        </w:rPr>
        <w:t>gobierno</w:t>
      </w:r>
      <w:r w:rsidR="00345A9A" w:rsidRPr="00D871FC">
        <w:rPr>
          <w:rFonts w:cstheme="minorHAnsi"/>
          <w:sz w:val="24"/>
          <w:szCs w:val="24"/>
        </w:rPr>
        <w:t>s municipales</w:t>
      </w:r>
      <w:r w:rsidRPr="00D871FC">
        <w:rPr>
          <w:rFonts w:cstheme="minorHAnsi"/>
          <w:sz w:val="24"/>
          <w:szCs w:val="24"/>
        </w:rPr>
        <w:t>, de promover un mayor equi</w:t>
      </w:r>
      <w:r w:rsidR="00345A9A" w:rsidRPr="00D871FC">
        <w:rPr>
          <w:rFonts w:cstheme="minorHAnsi"/>
          <w:sz w:val="24"/>
          <w:szCs w:val="24"/>
        </w:rPr>
        <w:t>librio entre regiones</w:t>
      </w:r>
      <w:r w:rsidRPr="00D871FC">
        <w:rPr>
          <w:rFonts w:cstheme="minorHAnsi"/>
          <w:sz w:val="24"/>
          <w:szCs w:val="24"/>
        </w:rPr>
        <w:t xml:space="preserve"> y municipios, de redefinir la perspectiva con la que se gestionan las demandas y conflictos a fin de constru</w:t>
      </w:r>
      <w:r w:rsidR="00345A9A" w:rsidRPr="00D871FC">
        <w:rPr>
          <w:rFonts w:cstheme="minorHAnsi"/>
          <w:sz w:val="24"/>
          <w:szCs w:val="24"/>
        </w:rPr>
        <w:t>ir soluciones pacíficas y</w:t>
      </w:r>
      <w:r w:rsidRPr="00D871FC">
        <w:rPr>
          <w:rFonts w:cstheme="minorHAnsi"/>
          <w:sz w:val="24"/>
          <w:szCs w:val="24"/>
        </w:rPr>
        <w:t xml:space="preserve"> di</w:t>
      </w:r>
      <w:r w:rsidR="00345A9A" w:rsidRPr="00D871FC">
        <w:rPr>
          <w:rFonts w:cstheme="minorHAnsi"/>
          <w:sz w:val="24"/>
          <w:szCs w:val="24"/>
        </w:rPr>
        <w:t xml:space="preserve">fundir los valores democráticos </w:t>
      </w:r>
      <w:r w:rsidR="00A04ACC" w:rsidRPr="00D871FC">
        <w:rPr>
          <w:rFonts w:cstheme="minorHAnsi"/>
          <w:sz w:val="24"/>
          <w:szCs w:val="24"/>
        </w:rPr>
        <w:t xml:space="preserve">y de la cultura de la legalidad </w:t>
      </w:r>
      <w:r w:rsidR="00345A9A" w:rsidRPr="00D871FC">
        <w:rPr>
          <w:rFonts w:cstheme="minorHAnsi"/>
          <w:sz w:val="24"/>
          <w:szCs w:val="24"/>
        </w:rPr>
        <w:t>para una mejor y saludable convivencia social.</w:t>
      </w:r>
    </w:p>
    <w:p w:rsidR="00867D72" w:rsidRPr="00D871FC" w:rsidRDefault="00AA0705" w:rsidP="00867D72">
      <w:pPr>
        <w:jc w:val="both"/>
        <w:rPr>
          <w:rFonts w:cstheme="minorHAnsi"/>
          <w:sz w:val="24"/>
          <w:szCs w:val="24"/>
        </w:rPr>
      </w:pPr>
      <w:r w:rsidRPr="00D871FC">
        <w:rPr>
          <w:rFonts w:cstheme="minorHAnsi"/>
          <w:sz w:val="24"/>
          <w:szCs w:val="24"/>
        </w:rPr>
        <w:t xml:space="preserve">En todo </w:t>
      </w:r>
      <w:r w:rsidR="00E61620" w:rsidRPr="00D871FC">
        <w:rPr>
          <w:rFonts w:cstheme="minorHAnsi"/>
          <w:sz w:val="24"/>
          <w:szCs w:val="24"/>
        </w:rPr>
        <w:t xml:space="preserve">régimen democrático </w:t>
      </w:r>
      <w:r w:rsidR="00183CE1" w:rsidRPr="00D871FC">
        <w:rPr>
          <w:rFonts w:cstheme="minorHAnsi"/>
          <w:sz w:val="24"/>
          <w:szCs w:val="24"/>
        </w:rPr>
        <w:t>hay una característica p</w:t>
      </w:r>
      <w:r w:rsidRPr="00D871FC">
        <w:rPr>
          <w:rFonts w:cstheme="minorHAnsi"/>
          <w:sz w:val="24"/>
          <w:szCs w:val="24"/>
        </w:rPr>
        <w:t>redomina</w:t>
      </w:r>
      <w:r w:rsidR="00183CE1" w:rsidRPr="00D871FC">
        <w:rPr>
          <w:rFonts w:cstheme="minorHAnsi"/>
          <w:sz w:val="24"/>
          <w:szCs w:val="24"/>
        </w:rPr>
        <w:t>nte</w:t>
      </w:r>
      <w:r w:rsidRPr="00D871FC">
        <w:rPr>
          <w:rFonts w:cstheme="minorHAnsi"/>
          <w:sz w:val="24"/>
          <w:szCs w:val="24"/>
        </w:rPr>
        <w:t xml:space="preserve">: la </w:t>
      </w:r>
      <w:r w:rsidR="00E61620" w:rsidRPr="00D871FC">
        <w:rPr>
          <w:rFonts w:cstheme="minorHAnsi"/>
          <w:sz w:val="24"/>
          <w:szCs w:val="24"/>
        </w:rPr>
        <w:t>insist</w:t>
      </w:r>
      <w:r w:rsidRPr="00D871FC">
        <w:rPr>
          <w:rFonts w:cstheme="minorHAnsi"/>
          <w:sz w:val="24"/>
          <w:szCs w:val="24"/>
        </w:rPr>
        <w:t xml:space="preserve">encia </w:t>
      </w:r>
      <w:r w:rsidR="00E61620" w:rsidRPr="00D871FC">
        <w:rPr>
          <w:rFonts w:cstheme="minorHAnsi"/>
          <w:sz w:val="24"/>
          <w:szCs w:val="24"/>
        </w:rPr>
        <w:t>en que prevalezca el Estado de Derecho. Esto es, que en vez de que nuestra norma fundamental esté dirigida a fortalecer el ejercicio del poder frente a los derechos de los individuos, de las personas, de los ciudadanos, sea consagrada a que los derechos ciudadanos limiten el ejercicio del poder.</w:t>
      </w:r>
      <w:r w:rsidR="005C6BF7" w:rsidRPr="00D871FC">
        <w:rPr>
          <w:rFonts w:cstheme="minorHAnsi"/>
          <w:sz w:val="24"/>
          <w:szCs w:val="24"/>
        </w:rPr>
        <w:t xml:space="preserve"> La democracia se funda</w:t>
      </w:r>
      <w:r w:rsidR="00183CE1" w:rsidRPr="00D871FC">
        <w:rPr>
          <w:rFonts w:cstheme="minorHAnsi"/>
          <w:sz w:val="24"/>
          <w:szCs w:val="24"/>
        </w:rPr>
        <w:t>menta en el reconocimiento del D</w:t>
      </w:r>
      <w:r w:rsidR="005C6BF7" w:rsidRPr="00D871FC">
        <w:rPr>
          <w:rFonts w:cstheme="minorHAnsi"/>
          <w:sz w:val="24"/>
          <w:szCs w:val="24"/>
        </w:rPr>
        <w:t xml:space="preserve">erecho, y por lo tanto de la </w:t>
      </w:r>
      <w:bookmarkStart w:id="0" w:name="_Hlk491102182"/>
      <w:r w:rsidR="00EF2E2F" w:rsidRPr="00D871FC">
        <w:rPr>
          <w:rFonts w:cstheme="minorHAnsi"/>
          <w:sz w:val="24"/>
          <w:szCs w:val="24"/>
        </w:rPr>
        <w:t>L</w:t>
      </w:r>
      <w:r w:rsidR="005C6BF7" w:rsidRPr="00D871FC">
        <w:rPr>
          <w:rFonts w:cstheme="minorHAnsi"/>
          <w:sz w:val="24"/>
          <w:szCs w:val="24"/>
        </w:rPr>
        <w:t xml:space="preserve">ey como la norma básica de la convivencia en sociedad. </w:t>
      </w:r>
      <w:r w:rsidR="00867D72" w:rsidRPr="00D871FC">
        <w:rPr>
          <w:rFonts w:cstheme="minorHAnsi"/>
          <w:sz w:val="24"/>
          <w:szCs w:val="24"/>
        </w:rPr>
        <w:t>En una sociedad que se precie de vivir en un Estado de Derecho, todos debemos ceñirnos a la legalidad</w:t>
      </w:r>
      <w:bookmarkEnd w:id="0"/>
      <w:r w:rsidR="00867D72" w:rsidRPr="00D871FC">
        <w:rPr>
          <w:rFonts w:cstheme="minorHAnsi"/>
          <w:sz w:val="24"/>
          <w:szCs w:val="24"/>
        </w:rPr>
        <w:t>, velar por el cumplimiento de los derechos y deberes constitucionales y proteger las libertades públicas</w:t>
      </w:r>
      <w:r w:rsidR="00422BB7" w:rsidRPr="00D871FC">
        <w:rPr>
          <w:rFonts w:cstheme="minorHAnsi"/>
          <w:sz w:val="24"/>
          <w:szCs w:val="24"/>
        </w:rPr>
        <w:t xml:space="preserve">. </w:t>
      </w:r>
      <w:r w:rsidR="00867D72" w:rsidRPr="00D871FC">
        <w:rPr>
          <w:rFonts w:cstheme="minorHAnsi"/>
          <w:sz w:val="24"/>
          <w:szCs w:val="24"/>
        </w:rPr>
        <w:t>Sin embargo, esta aspiración es constantemente acos</w:t>
      </w:r>
      <w:r w:rsidR="00833341" w:rsidRPr="00D871FC">
        <w:rPr>
          <w:rFonts w:cstheme="minorHAnsi"/>
          <w:sz w:val="24"/>
          <w:szCs w:val="24"/>
        </w:rPr>
        <w:t xml:space="preserve">ada por </w:t>
      </w:r>
      <w:r w:rsidR="00D57D1E" w:rsidRPr="00D871FC">
        <w:rPr>
          <w:rFonts w:cstheme="minorHAnsi"/>
          <w:sz w:val="24"/>
          <w:szCs w:val="24"/>
        </w:rPr>
        <w:t xml:space="preserve">nuestras debilidades manifiestas: </w:t>
      </w:r>
      <w:r w:rsidR="00833341" w:rsidRPr="00D871FC">
        <w:rPr>
          <w:rFonts w:cstheme="minorHAnsi"/>
          <w:sz w:val="24"/>
          <w:szCs w:val="24"/>
        </w:rPr>
        <w:t>la prevalencia de fenó</w:t>
      </w:r>
      <w:r w:rsidR="00867D72" w:rsidRPr="00D871FC">
        <w:rPr>
          <w:rFonts w:cstheme="minorHAnsi"/>
          <w:sz w:val="24"/>
          <w:szCs w:val="24"/>
        </w:rPr>
        <w:t xml:space="preserve">menos como la corrupción, inseguridad pública y privada, impunidad, ausencia de ética en el servicio público, entre otras no poco frecuentes acciones que dañan el tejido social, </w:t>
      </w:r>
      <w:r w:rsidRPr="00D871FC">
        <w:rPr>
          <w:rFonts w:cstheme="minorHAnsi"/>
          <w:sz w:val="24"/>
          <w:szCs w:val="24"/>
        </w:rPr>
        <w:t xml:space="preserve">es decir, </w:t>
      </w:r>
      <w:r w:rsidR="00867D72" w:rsidRPr="00D871FC">
        <w:rPr>
          <w:rFonts w:cstheme="minorHAnsi"/>
          <w:sz w:val="24"/>
          <w:szCs w:val="24"/>
        </w:rPr>
        <w:t>la confianza en las instituciones y la con</w:t>
      </w:r>
      <w:r w:rsidR="00422BB7" w:rsidRPr="00D871FC">
        <w:rPr>
          <w:rFonts w:cstheme="minorHAnsi"/>
          <w:sz w:val="24"/>
          <w:szCs w:val="24"/>
        </w:rPr>
        <w:t xml:space="preserve">vivencia armónica y civilizada. </w:t>
      </w:r>
      <w:r w:rsidR="00867D72" w:rsidRPr="00D871FC">
        <w:rPr>
          <w:rFonts w:cstheme="minorHAnsi"/>
          <w:sz w:val="24"/>
          <w:szCs w:val="24"/>
        </w:rPr>
        <w:t xml:space="preserve">Son diversas las causas que contribuyen a ello. La descoordinación </w:t>
      </w:r>
      <w:r w:rsidR="00D40826" w:rsidRPr="00D871FC">
        <w:rPr>
          <w:rFonts w:cstheme="minorHAnsi"/>
          <w:sz w:val="24"/>
          <w:szCs w:val="24"/>
        </w:rPr>
        <w:t xml:space="preserve">y desorden </w:t>
      </w:r>
      <w:r w:rsidR="00867D72" w:rsidRPr="00D871FC">
        <w:rPr>
          <w:rFonts w:cstheme="minorHAnsi"/>
          <w:sz w:val="24"/>
          <w:szCs w:val="24"/>
        </w:rPr>
        <w:t>gubernamental</w:t>
      </w:r>
      <w:r w:rsidR="005C6BF7" w:rsidRPr="00D871FC">
        <w:rPr>
          <w:rFonts w:cstheme="minorHAnsi"/>
          <w:sz w:val="24"/>
          <w:szCs w:val="24"/>
        </w:rPr>
        <w:t xml:space="preserve"> del pasado</w:t>
      </w:r>
      <w:r w:rsidR="00422BB7" w:rsidRPr="00D871FC">
        <w:rPr>
          <w:rFonts w:cstheme="minorHAnsi"/>
          <w:sz w:val="24"/>
          <w:szCs w:val="24"/>
        </w:rPr>
        <w:t xml:space="preserve">, por ejemplo, favoreció el creciente protagonismo en hechos de violencia </w:t>
      </w:r>
      <w:r w:rsidR="00867D72" w:rsidRPr="00D871FC">
        <w:rPr>
          <w:rFonts w:cstheme="minorHAnsi"/>
          <w:sz w:val="24"/>
          <w:szCs w:val="24"/>
        </w:rPr>
        <w:t>de las organi</w:t>
      </w:r>
      <w:r w:rsidR="00833341" w:rsidRPr="00D871FC">
        <w:rPr>
          <w:rFonts w:cstheme="minorHAnsi"/>
          <w:sz w:val="24"/>
          <w:szCs w:val="24"/>
        </w:rPr>
        <w:t>zaciones criminales o la preva</w:t>
      </w:r>
      <w:r w:rsidR="00867D72" w:rsidRPr="00D871FC">
        <w:rPr>
          <w:rFonts w:cstheme="minorHAnsi"/>
          <w:sz w:val="24"/>
          <w:szCs w:val="24"/>
        </w:rPr>
        <w:t>lencia de un estado de cosas que poco ayuda a la eficacia de las políticas públicas encaminadas al desarrollo y bienestar de la población.</w:t>
      </w:r>
    </w:p>
    <w:p w:rsidR="00867D72" w:rsidRPr="00D871FC" w:rsidRDefault="00867D72" w:rsidP="00867D72">
      <w:pPr>
        <w:jc w:val="both"/>
        <w:rPr>
          <w:rFonts w:cstheme="minorHAnsi"/>
          <w:sz w:val="24"/>
          <w:szCs w:val="24"/>
        </w:rPr>
      </w:pPr>
      <w:r w:rsidRPr="00D871FC">
        <w:rPr>
          <w:rFonts w:cstheme="minorHAnsi"/>
          <w:sz w:val="24"/>
          <w:szCs w:val="24"/>
        </w:rPr>
        <w:t xml:space="preserve">En un estudio realizado en 2015 por </w:t>
      </w:r>
      <w:r w:rsidRPr="00D871FC">
        <w:rPr>
          <w:rFonts w:cstheme="minorHAnsi"/>
          <w:i/>
          <w:sz w:val="24"/>
          <w:szCs w:val="24"/>
        </w:rPr>
        <w:t>World Justice Project</w:t>
      </w:r>
      <w:r w:rsidRPr="00D871FC">
        <w:rPr>
          <w:rFonts w:cstheme="minorHAnsi"/>
          <w:sz w:val="24"/>
          <w:szCs w:val="24"/>
        </w:rPr>
        <w:t xml:space="preserve"> para medir el índice del Estado de Derecho, México se ubicó en el lugar 7</w:t>
      </w:r>
      <w:r w:rsidR="00833341" w:rsidRPr="00D871FC">
        <w:rPr>
          <w:rFonts w:cstheme="minorHAnsi"/>
          <w:sz w:val="24"/>
          <w:szCs w:val="24"/>
        </w:rPr>
        <w:t xml:space="preserve">9 de 102 países, con lo cual se </w:t>
      </w:r>
      <w:r w:rsidRPr="00D871FC">
        <w:rPr>
          <w:rFonts w:cstheme="minorHAnsi"/>
          <w:sz w:val="24"/>
          <w:szCs w:val="24"/>
        </w:rPr>
        <w:t>infirió que en nuestro país el Estado de Derecho es poco efectivo para reducir la corrupción y proteger a las personas de las injusticias.</w:t>
      </w:r>
    </w:p>
    <w:p w:rsidR="00494D61" w:rsidRPr="009E731C" w:rsidRDefault="00B72E8F" w:rsidP="00494D61">
      <w:pPr>
        <w:jc w:val="both"/>
        <w:rPr>
          <w:rFonts w:cstheme="minorHAnsi"/>
          <w:b/>
          <w:sz w:val="24"/>
          <w:szCs w:val="24"/>
        </w:rPr>
      </w:pPr>
      <w:r w:rsidRPr="009E731C">
        <w:rPr>
          <w:rFonts w:cstheme="minorHAnsi"/>
          <w:b/>
          <w:sz w:val="24"/>
          <w:szCs w:val="24"/>
        </w:rPr>
        <w:t>1</w:t>
      </w:r>
      <w:r w:rsidR="002B2B9A" w:rsidRPr="009E731C">
        <w:rPr>
          <w:rFonts w:cstheme="minorHAnsi"/>
          <w:b/>
          <w:sz w:val="24"/>
          <w:szCs w:val="24"/>
        </w:rPr>
        <w:t>.4</w:t>
      </w:r>
      <w:r w:rsidR="001B2BE6">
        <w:rPr>
          <w:rFonts w:cstheme="minorHAnsi"/>
          <w:b/>
          <w:sz w:val="24"/>
          <w:szCs w:val="24"/>
        </w:rPr>
        <w:t xml:space="preserve"> Derechos H</w:t>
      </w:r>
      <w:r w:rsidR="00494D61" w:rsidRPr="009E731C">
        <w:rPr>
          <w:rFonts w:cstheme="minorHAnsi"/>
          <w:b/>
          <w:sz w:val="24"/>
          <w:szCs w:val="24"/>
        </w:rPr>
        <w:t>umanos</w:t>
      </w:r>
    </w:p>
    <w:p w:rsidR="00494D61" w:rsidRPr="00D871FC" w:rsidRDefault="00494D61" w:rsidP="00494D61">
      <w:pPr>
        <w:jc w:val="both"/>
        <w:rPr>
          <w:rFonts w:cstheme="minorHAnsi"/>
          <w:sz w:val="24"/>
          <w:szCs w:val="24"/>
        </w:rPr>
      </w:pPr>
      <w:r w:rsidRPr="00D871FC">
        <w:rPr>
          <w:rFonts w:cstheme="minorHAnsi"/>
          <w:sz w:val="24"/>
          <w:szCs w:val="24"/>
        </w:rPr>
        <w:t>Durante las últimas seis décadas el mundo cambió radicalmente. Mucho se lo debemos a la innovación científica y tecnológica que tuvo un impulso y un avance sorprendente después de la Segunda Guerra Mundial. De manera paralela, se han registrado grandes acontecimientos políticos y sociales que con el paso del tiempo han provocado un gran movimiento en pro de los derechos humanos, y ese lapso apenas constituye un momento fugaz en la larga historia de la humanidad. Este crecimiento notable en pro del respeto y tutela de los derechos humanos es uno de los legados más sobresalientes del siglo XX.</w:t>
      </w:r>
    </w:p>
    <w:p w:rsidR="00494D61" w:rsidRPr="00D871FC" w:rsidRDefault="00494D61" w:rsidP="00494D61">
      <w:pPr>
        <w:jc w:val="both"/>
        <w:rPr>
          <w:rFonts w:cstheme="minorHAnsi"/>
          <w:sz w:val="24"/>
          <w:szCs w:val="24"/>
        </w:rPr>
      </w:pPr>
      <w:r w:rsidRPr="00D871FC">
        <w:rPr>
          <w:rFonts w:cstheme="minorHAnsi"/>
          <w:sz w:val="24"/>
          <w:szCs w:val="24"/>
        </w:rPr>
        <w:t>En México, las reformas constitucionales del 10 de junio del año 2011, así como los tratados y convenciones internacionales en materia de derechos humanos, forman parte importante de nuestro régimen jurídico fundamental. Este bloque de constitucionalidad se ha convertido en una plataforma para la defensa de las personas y habrá de cobrar mayor vigor con su aplicación efectiva. El avance en esta materia ha sido rotundo y no se detiene, porque además todavía ofrece una enorme gama de posibilidades, ya no necesariamente teóricas, sino enfocadas a la acción en beneficio de las personas.</w:t>
      </w:r>
    </w:p>
    <w:p w:rsidR="00494D61" w:rsidRPr="00D871FC" w:rsidRDefault="00494D61" w:rsidP="00494D61">
      <w:pPr>
        <w:jc w:val="both"/>
        <w:rPr>
          <w:rFonts w:cstheme="minorHAnsi"/>
          <w:sz w:val="24"/>
          <w:szCs w:val="24"/>
        </w:rPr>
      </w:pPr>
      <w:r w:rsidRPr="00D871FC">
        <w:rPr>
          <w:rFonts w:cstheme="minorHAnsi"/>
          <w:sz w:val="24"/>
          <w:szCs w:val="24"/>
        </w:rPr>
        <w:t>Sin embargo, se requiere un cambio de mentalidad para continuar y avanzar en México y en Sinaloa en este sentido, ese es un reto y se puede tomar a la vez como una debilidad. Y es que las personas tienen la razón y también la voz para reclamar sus derechos fundamentales, los cuales aún no tienen plena garantía y efectividad en su mayoría. No podemos ni debemos olvidar la verdad insoslayable y por demás contundente de que México sigue siendo el país con más denuncias en su contra por violaciones a los derechos humanos presentadas ante la Comisión Interamericana de Derechos Humanos, pese a que posee el sistema con más instituciones públicas para hacerlos efectivos y garantizarlos.</w:t>
      </w:r>
    </w:p>
    <w:p w:rsidR="00494D61" w:rsidRPr="00D871FC" w:rsidRDefault="00494D61" w:rsidP="00494D61">
      <w:pPr>
        <w:jc w:val="both"/>
        <w:rPr>
          <w:rFonts w:cstheme="minorHAnsi"/>
          <w:sz w:val="24"/>
          <w:szCs w:val="24"/>
        </w:rPr>
      </w:pPr>
      <w:r w:rsidRPr="00D871FC">
        <w:rPr>
          <w:rFonts w:cstheme="minorHAnsi"/>
          <w:sz w:val="24"/>
          <w:szCs w:val="24"/>
        </w:rPr>
        <w:t>A raíz del homicidio de la abogada sinaloense Norma Corona Sapién, surgió la Comisión Nacional de Derechos Humanos (CNDH), y después aparecieron las comisiones estatales como organismos constitucionales autónomos. Desde entonces, hemos visto el nacimiento y posterior activismo de cientos de Organizaciones de la Sociedad Civil que han dado voz a las aspiraciones legítimas de libertad e igualdad.</w:t>
      </w:r>
    </w:p>
    <w:p w:rsidR="00494D61" w:rsidRPr="00D871FC" w:rsidRDefault="00494D61" w:rsidP="00494D61">
      <w:pPr>
        <w:jc w:val="both"/>
        <w:rPr>
          <w:rFonts w:cstheme="minorHAnsi"/>
          <w:sz w:val="24"/>
          <w:szCs w:val="24"/>
        </w:rPr>
      </w:pPr>
      <w:r w:rsidRPr="00D871FC">
        <w:rPr>
          <w:rFonts w:cstheme="minorHAnsi"/>
          <w:sz w:val="24"/>
          <w:szCs w:val="24"/>
        </w:rPr>
        <w:t>En Sinaloa, la Comisión Estatal de Derechos Humanos (CEDH) al lado de otras organizaciones de ciudadanos han otorgado un impulso decisivo y relevante a la cultura en pro de los derechos humanos. Poco a poco, hemos abandonado prácticas y costumbres sociales tradicionales, propias de un régimen feudal y decimonónico y que chocan con los principios y normas que nos rigen. Sin embargo, aún falta mucho por hacer. El problema que impide que esta institucionalización sea real y efectiva tiene que ver con el choque entre las ideas viejas y las nuevas. Lo viejo se resiste, en tanto mentalidad prevaleciente. Y las ideas y principios nuevos deben irrumpir y aplicarse con decisión.</w:t>
      </w:r>
    </w:p>
    <w:p w:rsidR="00494D61" w:rsidRPr="00D871FC" w:rsidRDefault="00494D61" w:rsidP="00494D61">
      <w:pPr>
        <w:jc w:val="both"/>
        <w:rPr>
          <w:rFonts w:cstheme="minorHAnsi"/>
          <w:sz w:val="24"/>
          <w:szCs w:val="24"/>
        </w:rPr>
      </w:pPr>
      <w:r w:rsidRPr="00D871FC">
        <w:rPr>
          <w:rFonts w:cstheme="minorHAnsi"/>
          <w:sz w:val="24"/>
          <w:szCs w:val="24"/>
        </w:rPr>
        <w:t>Habrá que recordar que el objeto del Estado es el bien de las personas. Por esa razón deben estar por encima del Estado. Invariablemente, los derechos son de las personas y no del poder político organizado como Estado. Este último sólo tiene razón de ser en función de las personas.</w:t>
      </w:r>
    </w:p>
    <w:p w:rsidR="00494D61" w:rsidRPr="00D871FC" w:rsidRDefault="00494D61" w:rsidP="00494D61">
      <w:pPr>
        <w:jc w:val="both"/>
        <w:rPr>
          <w:rFonts w:cstheme="minorHAnsi"/>
          <w:sz w:val="24"/>
          <w:szCs w:val="24"/>
        </w:rPr>
      </w:pPr>
      <w:r w:rsidRPr="00D871FC">
        <w:rPr>
          <w:rFonts w:cstheme="minorHAnsi"/>
          <w:sz w:val="24"/>
          <w:szCs w:val="24"/>
        </w:rPr>
        <w:t>La Suprema corte de Justicia ha jugado un papel importante respecto a los derechos humanos. La Corte se ha convertido no sólo en un contrapeso a los otros dos poderes sino también en su garante. Esto ocurre porque los derechos se pueden judicializar.</w:t>
      </w:r>
    </w:p>
    <w:p w:rsidR="00494D61" w:rsidRPr="00D871FC" w:rsidRDefault="00494D61" w:rsidP="00494D61">
      <w:pPr>
        <w:jc w:val="both"/>
        <w:rPr>
          <w:rFonts w:cstheme="minorHAnsi"/>
          <w:sz w:val="24"/>
          <w:szCs w:val="24"/>
        </w:rPr>
      </w:pPr>
      <w:r w:rsidRPr="00D871FC">
        <w:rPr>
          <w:rFonts w:cstheme="minorHAnsi"/>
          <w:sz w:val="24"/>
          <w:szCs w:val="24"/>
        </w:rPr>
        <w:t>El 24 de mayo de 2017, se creó la Dirección de Derechos Humanos, en la Subsecretaría de Asuntos Jurídicos de esta Secretaría. El 20 de junio, se firmó el Acuerdo por el que se delegan facultades al Subsecretario de Asuntos Jurídicos y al Director de Derechos Humanos, para efectos de atender y gestionar cualquier tipo de apoyo para las víctimas del delito (P.O. 23 de junio de 2017) y desde entonces y hasta el 15 de agosto se han atendido y apoyado a 60 víctimas.</w:t>
      </w:r>
    </w:p>
    <w:p w:rsidR="00494D61" w:rsidRPr="00D871FC" w:rsidRDefault="00494D61" w:rsidP="00494D61">
      <w:pPr>
        <w:jc w:val="both"/>
        <w:rPr>
          <w:rFonts w:cstheme="minorHAnsi"/>
          <w:sz w:val="24"/>
          <w:szCs w:val="24"/>
        </w:rPr>
      </w:pPr>
      <w:r w:rsidRPr="00D871FC">
        <w:rPr>
          <w:rFonts w:cstheme="minorHAnsi"/>
          <w:sz w:val="24"/>
          <w:szCs w:val="24"/>
        </w:rPr>
        <w:t>A las víctimas se les proporciona atención inmediata, atención sicológica y manejo de crisis y se les otorga apoyos económicos para gastos de hospitalización. Asimismo, para gastos funerarios, cuando se requiere.</w:t>
      </w:r>
    </w:p>
    <w:p w:rsidR="00494D61" w:rsidRPr="00D871FC" w:rsidRDefault="00494D61" w:rsidP="00494D61">
      <w:pPr>
        <w:jc w:val="both"/>
        <w:rPr>
          <w:rFonts w:cstheme="minorHAnsi"/>
          <w:sz w:val="24"/>
          <w:szCs w:val="24"/>
        </w:rPr>
      </w:pPr>
      <w:r w:rsidRPr="00D871FC">
        <w:rPr>
          <w:rFonts w:cstheme="minorHAnsi"/>
          <w:sz w:val="24"/>
          <w:szCs w:val="24"/>
        </w:rPr>
        <w:t>Por su parte, la Comisión Estatal de Derechos Humanos, órgano constitucional autónomo, de enero a junio de 2017, ha atendido alrededor de 2 500 asuntos, además 235 quejas se encuentran en trámites de gestión. Las principales autoridades señaladas como responsables son: Fiscalía General del Estado, Secretaría de Seguridad Pública, Secretaría de Educación Pública y Cultura, Secretaría de Salud y gobiernos municipales. En estos primeros 7 meses la CEDH ha emitido cinco recomendaciones a diversas autoridades, entre ellas la Fiscalía General del Estado, a los gobiernos municipales de Mazatlán y Guasave y a la dirección del Hospital Civil de Culiacán. En el rubro de seguridad y justicia, es la Fiscalía General del Estado la que recibe más quejas en la CEDH, contándose 76 en el período de enero a julio de 2017, entre ellas destacan 39 las denuncias por violación de derechos humanos de personas privadas de la libertad, detención arbitraria, entre otras.</w:t>
      </w:r>
    </w:p>
    <w:p w:rsidR="00494D61" w:rsidRPr="00D871FC" w:rsidRDefault="00494D61" w:rsidP="00494D61">
      <w:pPr>
        <w:jc w:val="both"/>
        <w:rPr>
          <w:rFonts w:cstheme="minorHAnsi"/>
          <w:sz w:val="24"/>
          <w:szCs w:val="24"/>
        </w:rPr>
      </w:pPr>
      <w:r w:rsidRPr="00D871FC">
        <w:rPr>
          <w:rFonts w:cstheme="minorHAnsi"/>
          <w:sz w:val="24"/>
          <w:szCs w:val="24"/>
        </w:rPr>
        <w:t>En cuanto a la población que ha sido desplazada de pueblos de la sierra por amenazas de bandas criminales, es necesario realizar un censo poblacional para saber el número de habitantes que han abandonado esos pueblos ubicados en</w:t>
      </w:r>
      <w:r w:rsidR="00F21585" w:rsidRPr="00D871FC">
        <w:rPr>
          <w:rFonts w:cstheme="minorHAnsi"/>
          <w:sz w:val="24"/>
          <w:szCs w:val="24"/>
        </w:rPr>
        <w:t xml:space="preserve"> los municipios de</w:t>
      </w:r>
      <w:r w:rsidRPr="00D871FC">
        <w:rPr>
          <w:rFonts w:cstheme="minorHAnsi"/>
          <w:sz w:val="24"/>
          <w:szCs w:val="24"/>
        </w:rPr>
        <w:t xml:space="preserve"> Choix, Badiraguato, Cosalá, San Ignacio, Concordia y El Rosario.</w:t>
      </w:r>
    </w:p>
    <w:p w:rsidR="00F21585" w:rsidRPr="00D871FC" w:rsidRDefault="00F21585" w:rsidP="00494D61">
      <w:pPr>
        <w:jc w:val="both"/>
        <w:rPr>
          <w:rFonts w:cstheme="minorHAnsi"/>
          <w:sz w:val="24"/>
          <w:szCs w:val="24"/>
        </w:rPr>
      </w:pPr>
      <w:r w:rsidRPr="00D871FC">
        <w:rPr>
          <w:rFonts w:cstheme="minorHAnsi"/>
          <w:sz w:val="24"/>
          <w:szCs w:val="24"/>
        </w:rPr>
        <w:t>Se sabe por cálculos recientes realizados por la Comisión de la Defensa de los Derechos Humanos de Sinaloa (CDDHS) que al menos mil 200 personas han sido desplazadas de 15 comunidades ubicadas en la sierra del municipio de Concordia., debido a enfrentamientos y amenazas del crimen organizado. A mediados de julio de este año inició el éxodo de habitantes de los pueblos de La Petaca y Chirimoyos</w:t>
      </w:r>
      <w:r w:rsidR="00CC3F43" w:rsidRPr="00D871FC">
        <w:rPr>
          <w:rFonts w:cstheme="minorHAnsi"/>
          <w:sz w:val="24"/>
          <w:szCs w:val="24"/>
        </w:rPr>
        <w:t xml:space="preserve">, y paulatinamente se fueron sumando familias de El Carrizal, El Coco, Cuantantal, Potrerillos, Santa Catarina, Santa Lucía, La Capilla del Taxte, Habal de Copala, La Guayanera, y poco después la comunidad de Pánuco. El de este año es el segundo desplazamiento de personas a causa de la inseguridad en Concordia. En el año 2013, más de mil pobladores de ocho localidades colindantes con la sierra del municipio de Mazatlán y el estado de Durango se vieron en la necesidad de abandonar sus viviendas. </w:t>
      </w:r>
    </w:p>
    <w:p w:rsidR="00494D61" w:rsidRPr="00D871FC" w:rsidRDefault="00494D61" w:rsidP="00494D61">
      <w:pPr>
        <w:jc w:val="both"/>
        <w:rPr>
          <w:rFonts w:cstheme="minorHAnsi"/>
          <w:sz w:val="24"/>
          <w:szCs w:val="24"/>
        </w:rPr>
      </w:pPr>
      <w:r w:rsidRPr="00D871FC">
        <w:rPr>
          <w:rFonts w:cstheme="minorHAnsi"/>
          <w:sz w:val="24"/>
          <w:szCs w:val="24"/>
        </w:rPr>
        <w:t>Respecto al panorama acerca de las desapariciones forzadas en México, según la CNDH en los últimos diez años han desaparecidos 29 mil 156 personas. El mayor número se concentra en 12 estados. La lista la encabeza Tamaulipas (5 mil 563 casos; le sigue el Estado de México (2 mil 984); Jalisco (2 mil 523); Sinaloa (2 mil 385); Nuevo León (2 mil 374); Chihuahua (mil 933); Coahuila (mil 620); Sonora (mil 288); Guerrero (mil 155); Puebla (mil 80); Michoacán (mil 29). Sin embargo, la tendencia va en aumento y se sostiene a nivel nacional en los 3 mil desaparecidos por año, pero no son cifras definitivas, sino que podrían representar 25% de las desapariciones, según los especialistas. Además, hay que considerar un subregistro provocado por el temor de algunos familiares para presentar denuncias de desaparecidos porque en la Procuraduría General de la República (PGR) y las fiscalías de los estados no se cuenta con información precisa. A pesar de que la Ley del Registro Nacional de Datos de Personas Extraviadas o Desaparecidas fue expedida por el Congreso de la Unión desde el año 2012, aúno no se cuenta con un reglamento que permita instrumentar lo dispuesto por dicha ley. En conclusión, los especialistas del tema arguyen que las desapariciones no se detienen o reducen dada la impunidad y porque no hay voluntad de los gobiernos por buscar y por localizar a los desaparecidos. Otro problema, según la CNDH, es la ausencia de una ley general, la falta de investigaciones del Ministerio Público para la búsqueda y localización, inconsistencia en la definición jurídica de los tipos de desaparición, falta de equipos profesionales de búsqueda (en su lugar operan mujeres -familiares de desaparecidos- que voluntariamente se dedican a “rastrear” zonas rurales en busca de cuerpos enterrados), inexistencia de un registro nacional y estatal, nula coordinación entre autoridades competentes, escasa capacitación de funcionarios, así como la violencia, inseguridad e impunidad. Algunos de estos déficits podrían ser cubiertos con la llamada Ley General de Desaparición Forzada de Personas y Desaparición Cometida por Particulares, la cual se encuentra en proceso de aprobación en la H. Cámara de Diputados del Congreso de la Unión.</w:t>
      </w:r>
    </w:p>
    <w:p w:rsidR="007B4911" w:rsidRPr="00DB538D" w:rsidRDefault="00B72E8F" w:rsidP="00867D72">
      <w:pPr>
        <w:jc w:val="both"/>
        <w:rPr>
          <w:rFonts w:cstheme="minorHAnsi"/>
          <w:b/>
          <w:sz w:val="24"/>
          <w:szCs w:val="24"/>
        </w:rPr>
      </w:pPr>
      <w:r w:rsidRPr="00DB538D">
        <w:rPr>
          <w:rFonts w:cstheme="minorHAnsi"/>
          <w:b/>
          <w:sz w:val="24"/>
          <w:szCs w:val="24"/>
        </w:rPr>
        <w:t>1</w:t>
      </w:r>
      <w:r w:rsidR="00494D61" w:rsidRPr="00DB538D">
        <w:rPr>
          <w:rFonts w:cstheme="minorHAnsi"/>
          <w:b/>
          <w:sz w:val="24"/>
          <w:szCs w:val="24"/>
        </w:rPr>
        <w:t xml:space="preserve">.5 </w:t>
      </w:r>
      <w:r w:rsidR="00433B3D" w:rsidRPr="00DB538D">
        <w:rPr>
          <w:rFonts w:cstheme="minorHAnsi"/>
          <w:b/>
          <w:sz w:val="24"/>
          <w:szCs w:val="24"/>
        </w:rPr>
        <w:t xml:space="preserve">Derecho de los </w:t>
      </w:r>
      <w:r w:rsidR="001B2BE6">
        <w:rPr>
          <w:rFonts w:cstheme="minorHAnsi"/>
          <w:b/>
          <w:sz w:val="24"/>
          <w:szCs w:val="24"/>
        </w:rPr>
        <w:t>Trabajadores y Acceso a la Justicia L</w:t>
      </w:r>
      <w:r w:rsidR="00433B3D" w:rsidRPr="00DB538D">
        <w:rPr>
          <w:rFonts w:cstheme="minorHAnsi"/>
          <w:b/>
          <w:sz w:val="24"/>
          <w:szCs w:val="24"/>
        </w:rPr>
        <w:t>aboral</w:t>
      </w:r>
    </w:p>
    <w:p w:rsidR="002557AB" w:rsidRDefault="00433B3D" w:rsidP="00433B3D">
      <w:pPr>
        <w:jc w:val="both"/>
        <w:rPr>
          <w:rFonts w:cstheme="minorHAnsi"/>
          <w:sz w:val="24"/>
          <w:szCs w:val="24"/>
        </w:rPr>
      </w:pPr>
      <w:r w:rsidRPr="00D871FC">
        <w:rPr>
          <w:rFonts w:cstheme="minorHAnsi"/>
          <w:sz w:val="24"/>
          <w:szCs w:val="24"/>
        </w:rPr>
        <w:t>En el primer trimestre del 2017, la población en Sinaloa superó los 3 millones de habitantes. De éstos, el 73.7%, es decir, 2 millones 230 mil 962, es de 15 años o más. La población económicamente activa es de más 1 millón 376 mil 285, que representa el 45.5% de la población total. De este universo, 1 millón 328 mil 463 personas constituyen la población ocupada (96.5%), de ellos, el 73.7% son trabajadores asalariados, el 17% son trabajadores por cuenta propia, el 5.9% son empleadores y el 3.2% sin pago y otros.</w:t>
      </w:r>
    </w:p>
    <w:p w:rsidR="002557AB" w:rsidRDefault="002557AB" w:rsidP="00433B3D">
      <w:pPr>
        <w:jc w:val="both"/>
        <w:rPr>
          <w:rFonts w:cstheme="minorHAnsi"/>
          <w:sz w:val="24"/>
          <w:szCs w:val="24"/>
        </w:rPr>
      </w:pPr>
      <w:r>
        <w:rPr>
          <w:rFonts w:cstheme="minorHAnsi"/>
          <w:sz w:val="24"/>
          <w:szCs w:val="24"/>
        </w:rPr>
        <w:t>En septiembre de este año, Sinaloa contaba con un total de 522 mil 697 trabajadores registrados en el I</w:t>
      </w:r>
      <w:r w:rsidR="00D929BF">
        <w:rPr>
          <w:rFonts w:cstheme="minorHAnsi"/>
          <w:sz w:val="24"/>
          <w:szCs w:val="24"/>
        </w:rPr>
        <w:t xml:space="preserve">nstituto </w:t>
      </w:r>
      <w:r>
        <w:rPr>
          <w:rFonts w:cstheme="minorHAnsi"/>
          <w:sz w:val="24"/>
          <w:szCs w:val="24"/>
        </w:rPr>
        <w:t>M</w:t>
      </w:r>
      <w:r w:rsidR="00D929BF">
        <w:rPr>
          <w:rFonts w:cstheme="minorHAnsi"/>
          <w:sz w:val="24"/>
          <w:szCs w:val="24"/>
        </w:rPr>
        <w:t xml:space="preserve">exicano del Seguro </w:t>
      </w:r>
      <w:r>
        <w:rPr>
          <w:rFonts w:cstheme="minorHAnsi"/>
          <w:sz w:val="24"/>
          <w:szCs w:val="24"/>
        </w:rPr>
        <w:t>S</w:t>
      </w:r>
      <w:r w:rsidR="00D929BF">
        <w:rPr>
          <w:rFonts w:cstheme="minorHAnsi"/>
          <w:sz w:val="24"/>
          <w:szCs w:val="24"/>
        </w:rPr>
        <w:t xml:space="preserve">ocial (IMSS), 26 mil 474 más que en septiembre del año pasado, lo que significó un crecimiento anual de 5.34 por ciento mayor al incremento que se tuvo a nivel nacional, el cual fue de 4.31 por ciento, según el Consejo para el Desarrollo Económico de Sinaloa (CODESIN), conforme a datos del IMSS. Del total de trabajadores, 436 mil 374 (83.49%) son permanentes; 56 mil 239 (10.76%) eventuales urbanos, y 30 mil 084 (5.76%) trabajadores del campo. </w:t>
      </w:r>
      <w:r>
        <w:rPr>
          <w:rFonts w:cstheme="minorHAnsi"/>
          <w:sz w:val="24"/>
          <w:szCs w:val="24"/>
        </w:rPr>
        <w:t xml:space="preserve"> </w:t>
      </w:r>
    </w:p>
    <w:p w:rsidR="00433B3D" w:rsidRPr="00D871FC" w:rsidRDefault="00433B3D" w:rsidP="00433B3D">
      <w:pPr>
        <w:jc w:val="both"/>
        <w:rPr>
          <w:rFonts w:cstheme="minorHAnsi"/>
          <w:sz w:val="24"/>
          <w:szCs w:val="24"/>
        </w:rPr>
      </w:pPr>
      <w:r w:rsidRPr="00D871FC">
        <w:rPr>
          <w:rFonts w:cstheme="minorHAnsi"/>
          <w:sz w:val="24"/>
          <w:szCs w:val="24"/>
        </w:rPr>
        <w:t xml:space="preserve">Los trabajadores que se ubican en el trabajo informal representan el 50.3% es decir, 668 mil 216 de la población ocupada -con las repercusiones que ello significa-. </w:t>
      </w:r>
      <w:r w:rsidR="00D929BF">
        <w:rPr>
          <w:rFonts w:cstheme="minorHAnsi"/>
          <w:sz w:val="24"/>
          <w:szCs w:val="24"/>
        </w:rPr>
        <w:t xml:space="preserve">El </w:t>
      </w:r>
      <w:r w:rsidRPr="00D871FC">
        <w:rPr>
          <w:rFonts w:cstheme="minorHAnsi"/>
          <w:sz w:val="24"/>
          <w:szCs w:val="24"/>
        </w:rPr>
        <w:t xml:space="preserve">trabajo informal </w:t>
      </w:r>
      <w:r w:rsidR="00D929BF">
        <w:rPr>
          <w:rFonts w:cstheme="minorHAnsi"/>
          <w:sz w:val="24"/>
          <w:szCs w:val="24"/>
        </w:rPr>
        <w:t xml:space="preserve">se compone de </w:t>
      </w:r>
      <w:r w:rsidRPr="00D871FC">
        <w:rPr>
          <w:rFonts w:cstheme="minorHAnsi"/>
          <w:sz w:val="24"/>
          <w:szCs w:val="24"/>
        </w:rPr>
        <w:t>las siguientes categorías:</w:t>
      </w:r>
    </w:p>
    <w:p w:rsidR="00433B3D" w:rsidRPr="00D871FC" w:rsidRDefault="00433B3D" w:rsidP="00433B3D">
      <w:pPr>
        <w:jc w:val="both"/>
        <w:rPr>
          <w:rFonts w:cstheme="minorHAnsi"/>
          <w:sz w:val="24"/>
          <w:szCs w:val="24"/>
        </w:rPr>
      </w:pPr>
      <w:r w:rsidRPr="00D871FC">
        <w:rPr>
          <w:rFonts w:cstheme="minorHAnsi"/>
          <w:sz w:val="24"/>
          <w:szCs w:val="24"/>
        </w:rPr>
        <w:t>•</w:t>
      </w:r>
      <w:r w:rsidRPr="00D871FC">
        <w:rPr>
          <w:rFonts w:cstheme="minorHAnsi"/>
          <w:sz w:val="24"/>
          <w:szCs w:val="24"/>
        </w:rPr>
        <w:tab/>
        <w:t>El trabajo no protegido en la actividad agropecuaria</w:t>
      </w:r>
    </w:p>
    <w:p w:rsidR="00433B3D" w:rsidRPr="00D871FC" w:rsidRDefault="00433B3D" w:rsidP="00433B3D">
      <w:pPr>
        <w:jc w:val="both"/>
        <w:rPr>
          <w:rFonts w:cstheme="minorHAnsi"/>
          <w:sz w:val="24"/>
          <w:szCs w:val="24"/>
        </w:rPr>
      </w:pPr>
      <w:r w:rsidRPr="00D871FC">
        <w:rPr>
          <w:rFonts w:cstheme="minorHAnsi"/>
          <w:sz w:val="24"/>
          <w:szCs w:val="24"/>
        </w:rPr>
        <w:t>•</w:t>
      </w:r>
      <w:r w:rsidRPr="00D871FC">
        <w:rPr>
          <w:rFonts w:cstheme="minorHAnsi"/>
          <w:sz w:val="24"/>
          <w:szCs w:val="24"/>
        </w:rPr>
        <w:tab/>
        <w:t>El servicio doméstico remunerado de los hogares, así como</w:t>
      </w:r>
    </w:p>
    <w:p w:rsidR="00433B3D" w:rsidRPr="00D871FC" w:rsidRDefault="00433B3D" w:rsidP="00D929BF">
      <w:pPr>
        <w:ind w:left="705" w:hanging="705"/>
        <w:jc w:val="both"/>
        <w:rPr>
          <w:rFonts w:cstheme="minorHAnsi"/>
          <w:sz w:val="24"/>
          <w:szCs w:val="24"/>
        </w:rPr>
      </w:pPr>
      <w:r w:rsidRPr="00D871FC">
        <w:rPr>
          <w:rFonts w:cstheme="minorHAnsi"/>
          <w:sz w:val="24"/>
          <w:szCs w:val="24"/>
        </w:rPr>
        <w:t>•</w:t>
      </w:r>
      <w:r w:rsidRPr="00D871FC">
        <w:rPr>
          <w:rFonts w:cstheme="minorHAnsi"/>
          <w:sz w:val="24"/>
          <w:szCs w:val="24"/>
        </w:rPr>
        <w:tab/>
        <w:t>Los trabajadores subordinados que, aunque trabajan para unidades económicas formales, lo hacen bajo modalidades en las que se elude el registro ante la seguridad social.</w:t>
      </w:r>
    </w:p>
    <w:p w:rsidR="00494D61" w:rsidRPr="00D871FC" w:rsidRDefault="00494D61" w:rsidP="00433B3D">
      <w:pPr>
        <w:jc w:val="both"/>
        <w:rPr>
          <w:rFonts w:cstheme="minorHAnsi"/>
          <w:sz w:val="24"/>
          <w:szCs w:val="24"/>
        </w:rPr>
      </w:pPr>
    </w:p>
    <w:p w:rsidR="00433B3D" w:rsidRPr="00D871FC" w:rsidRDefault="00433B3D" w:rsidP="00433B3D">
      <w:pPr>
        <w:jc w:val="both"/>
        <w:rPr>
          <w:rFonts w:cstheme="minorHAnsi"/>
          <w:sz w:val="24"/>
          <w:szCs w:val="24"/>
        </w:rPr>
      </w:pPr>
      <w:r w:rsidRPr="00D871FC">
        <w:rPr>
          <w:rFonts w:cstheme="minorHAnsi"/>
          <w:noProof/>
          <w:sz w:val="24"/>
          <w:szCs w:val="24"/>
          <w:lang w:eastAsia="es-MX"/>
        </w:rPr>
        <w:drawing>
          <wp:inline distT="0" distB="0" distL="0" distR="0">
            <wp:extent cx="5334635" cy="27559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635" cy="2755900"/>
                    </a:xfrm>
                    <a:prstGeom prst="rect">
                      <a:avLst/>
                    </a:prstGeom>
                    <a:noFill/>
                  </pic:spPr>
                </pic:pic>
              </a:graphicData>
            </a:graphic>
          </wp:inline>
        </w:drawing>
      </w:r>
    </w:p>
    <w:p w:rsidR="00433B3D" w:rsidRDefault="00DB538D" w:rsidP="00867D72">
      <w:pPr>
        <w:jc w:val="both"/>
        <w:rPr>
          <w:rFonts w:cstheme="minorHAnsi"/>
          <w:sz w:val="24"/>
          <w:szCs w:val="24"/>
        </w:rPr>
      </w:pPr>
      <w:r w:rsidRPr="001B2BE6">
        <w:rPr>
          <w:rFonts w:cstheme="minorHAnsi"/>
          <w:b/>
          <w:sz w:val="24"/>
          <w:szCs w:val="24"/>
        </w:rPr>
        <w:t>Fuente</w:t>
      </w:r>
      <w:r w:rsidRPr="00710D10">
        <w:rPr>
          <w:rFonts w:cstheme="minorHAnsi"/>
          <w:sz w:val="24"/>
          <w:szCs w:val="24"/>
        </w:rPr>
        <w:t>:</w:t>
      </w:r>
      <w:r w:rsidR="00710D10">
        <w:rPr>
          <w:rFonts w:cstheme="minorHAnsi"/>
          <w:sz w:val="24"/>
          <w:szCs w:val="24"/>
        </w:rPr>
        <w:t xml:space="preserve"> Dirección del Trabajo y Previsión Social</w:t>
      </w:r>
    </w:p>
    <w:p w:rsidR="00710D10" w:rsidRPr="00D871FC" w:rsidRDefault="00710D10" w:rsidP="00867D72">
      <w:pPr>
        <w:jc w:val="both"/>
        <w:rPr>
          <w:rFonts w:cstheme="minorHAnsi"/>
          <w:sz w:val="24"/>
          <w:szCs w:val="24"/>
        </w:rPr>
      </w:pPr>
    </w:p>
    <w:p w:rsidR="00433B3D" w:rsidRPr="00D871FC" w:rsidRDefault="00433B3D" w:rsidP="00867D72">
      <w:pPr>
        <w:jc w:val="both"/>
        <w:rPr>
          <w:rFonts w:cstheme="minorHAnsi"/>
          <w:sz w:val="24"/>
          <w:szCs w:val="24"/>
        </w:rPr>
      </w:pPr>
      <w:r w:rsidRPr="00D871FC">
        <w:rPr>
          <w:rFonts w:cstheme="minorHAnsi"/>
          <w:noProof/>
          <w:sz w:val="24"/>
          <w:szCs w:val="24"/>
          <w:lang w:eastAsia="es-MX"/>
        </w:rPr>
        <w:drawing>
          <wp:inline distT="0" distB="0" distL="0" distR="0">
            <wp:extent cx="5407660" cy="2755900"/>
            <wp:effectExtent l="0" t="0" r="254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7660" cy="2755900"/>
                    </a:xfrm>
                    <a:prstGeom prst="rect">
                      <a:avLst/>
                    </a:prstGeom>
                    <a:noFill/>
                  </pic:spPr>
                </pic:pic>
              </a:graphicData>
            </a:graphic>
          </wp:inline>
        </w:drawing>
      </w:r>
    </w:p>
    <w:p w:rsidR="00DB538D" w:rsidRPr="00D871FC" w:rsidRDefault="00DB538D" w:rsidP="00DB538D">
      <w:pPr>
        <w:jc w:val="both"/>
        <w:rPr>
          <w:rFonts w:cstheme="minorHAnsi"/>
          <w:sz w:val="24"/>
          <w:szCs w:val="24"/>
        </w:rPr>
      </w:pPr>
      <w:r w:rsidRPr="001B2BE6">
        <w:rPr>
          <w:rFonts w:cstheme="minorHAnsi"/>
          <w:b/>
          <w:sz w:val="24"/>
          <w:szCs w:val="24"/>
        </w:rPr>
        <w:t>Fuente:</w:t>
      </w:r>
      <w:r w:rsidR="00C172F6">
        <w:rPr>
          <w:rFonts w:cstheme="minorHAnsi"/>
          <w:sz w:val="24"/>
          <w:szCs w:val="24"/>
        </w:rPr>
        <w:t xml:space="preserve"> </w:t>
      </w:r>
      <w:r w:rsidR="00C172F6" w:rsidRPr="00C172F6">
        <w:rPr>
          <w:rFonts w:cstheme="minorHAnsi"/>
          <w:sz w:val="24"/>
          <w:szCs w:val="24"/>
        </w:rPr>
        <w:t>Dirección del Trabajo y Previsión Social</w:t>
      </w:r>
    </w:p>
    <w:p w:rsidR="00433B3D" w:rsidRPr="00D871FC" w:rsidRDefault="00433B3D" w:rsidP="00867D72">
      <w:pPr>
        <w:jc w:val="both"/>
        <w:rPr>
          <w:rFonts w:cstheme="minorHAnsi"/>
          <w:sz w:val="24"/>
          <w:szCs w:val="24"/>
        </w:rPr>
      </w:pPr>
    </w:p>
    <w:p w:rsidR="00433B3D" w:rsidRPr="00D871FC" w:rsidRDefault="00CC7E12" w:rsidP="00867D72">
      <w:pPr>
        <w:jc w:val="both"/>
        <w:rPr>
          <w:rFonts w:cstheme="minorHAnsi"/>
          <w:sz w:val="24"/>
          <w:szCs w:val="24"/>
        </w:rPr>
      </w:pPr>
      <w:r w:rsidRPr="00D871FC">
        <w:rPr>
          <w:rFonts w:cstheme="minorHAnsi"/>
          <w:noProof/>
          <w:sz w:val="24"/>
          <w:szCs w:val="24"/>
          <w:lang w:eastAsia="es-MX"/>
        </w:rPr>
        <w:drawing>
          <wp:inline distT="0" distB="0" distL="0" distR="0">
            <wp:extent cx="4584700" cy="2755900"/>
            <wp:effectExtent l="0" t="0" r="635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DB538D" w:rsidRPr="00D871FC" w:rsidRDefault="008F1A16" w:rsidP="00DB538D">
      <w:pPr>
        <w:jc w:val="both"/>
        <w:rPr>
          <w:rFonts w:cstheme="minorHAnsi"/>
          <w:sz w:val="24"/>
          <w:szCs w:val="24"/>
        </w:rPr>
      </w:pPr>
      <w:r>
        <w:rPr>
          <w:rFonts w:cstheme="minorHAnsi"/>
          <w:b/>
          <w:noProof/>
          <w:sz w:val="24"/>
          <w:szCs w:val="24"/>
          <w:lang w:eastAsia="es-MX"/>
        </w:rPr>
        <w:drawing>
          <wp:anchor distT="0" distB="0" distL="114300" distR="114300" simplePos="0" relativeHeight="251679744" behindDoc="0" locked="0" layoutInCell="1" allowOverlap="1">
            <wp:simplePos x="0" y="0"/>
            <wp:positionH relativeFrom="column">
              <wp:posOffset>-441960</wp:posOffset>
            </wp:positionH>
            <wp:positionV relativeFrom="paragraph">
              <wp:posOffset>603250</wp:posOffset>
            </wp:positionV>
            <wp:extent cx="6779260" cy="3609975"/>
            <wp:effectExtent l="19050" t="0" r="254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79260" cy="3609975"/>
                    </a:xfrm>
                    <a:prstGeom prst="rect">
                      <a:avLst/>
                    </a:prstGeom>
                    <a:noFill/>
                  </pic:spPr>
                </pic:pic>
              </a:graphicData>
            </a:graphic>
          </wp:anchor>
        </w:drawing>
      </w:r>
      <w:r w:rsidR="00DB538D" w:rsidRPr="001B2BE6">
        <w:rPr>
          <w:rFonts w:cstheme="minorHAnsi"/>
          <w:b/>
          <w:sz w:val="24"/>
          <w:szCs w:val="24"/>
        </w:rPr>
        <w:t>Fuente:</w:t>
      </w:r>
      <w:r w:rsidR="00C172F6" w:rsidRPr="00C172F6">
        <w:t xml:space="preserve"> </w:t>
      </w:r>
      <w:r w:rsidR="00C172F6" w:rsidRPr="00C172F6">
        <w:rPr>
          <w:rFonts w:cstheme="minorHAnsi"/>
          <w:sz w:val="24"/>
          <w:szCs w:val="24"/>
        </w:rPr>
        <w:t>Dirección del Trabajo y Previsión Social</w:t>
      </w:r>
      <w:r w:rsidR="00C172F6">
        <w:rPr>
          <w:rFonts w:cstheme="minorHAnsi"/>
          <w:sz w:val="24"/>
          <w:szCs w:val="24"/>
        </w:rPr>
        <w:t xml:space="preserve"> </w:t>
      </w:r>
    </w:p>
    <w:p w:rsidR="00CC7E12" w:rsidRPr="00D871FC" w:rsidRDefault="00CC7E12" w:rsidP="00867D72">
      <w:pPr>
        <w:jc w:val="both"/>
        <w:rPr>
          <w:rFonts w:cstheme="minorHAnsi"/>
          <w:sz w:val="24"/>
          <w:szCs w:val="24"/>
        </w:rPr>
      </w:pPr>
    </w:p>
    <w:p w:rsidR="00CC7E12" w:rsidRPr="00D871FC" w:rsidRDefault="00CC7E12" w:rsidP="00867D72">
      <w:pPr>
        <w:jc w:val="both"/>
        <w:rPr>
          <w:rFonts w:cstheme="minorHAnsi"/>
          <w:sz w:val="24"/>
          <w:szCs w:val="24"/>
        </w:rPr>
      </w:pPr>
    </w:p>
    <w:p w:rsidR="00DB538D" w:rsidRPr="00D871FC" w:rsidRDefault="00DB538D" w:rsidP="00DB538D">
      <w:pPr>
        <w:jc w:val="both"/>
        <w:rPr>
          <w:rFonts w:cstheme="minorHAnsi"/>
          <w:sz w:val="24"/>
          <w:szCs w:val="24"/>
        </w:rPr>
      </w:pPr>
      <w:r w:rsidRPr="001B2BE6">
        <w:rPr>
          <w:rFonts w:cstheme="minorHAnsi"/>
          <w:b/>
          <w:sz w:val="24"/>
          <w:szCs w:val="24"/>
        </w:rPr>
        <w:t>Fuente:</w:t>
      </w:r>
      <w:r w:rsidR="00C172F6">
        <w:rPr>
          <w:rFonts w:cstheme="minorHAnsi"/>
          <w:sz w:val="24"/>
          <w:szCs w:val="24"/>
        </w:rPr>
        <w:t xml:space="preserve"> </w:t>
      </w:r>
      <w:r w:rsidR="00C172F6" w:rsidRPr="00C172F6">
        <w:rPr>
          <w:rFonts w:cstheme="minorHAnsi"/>
          <w:sz w:val="24"/>
          <w:szCs w:val="24"/>
        </w:rPr>
        <w:t>Dirección del Trabajo y Previsión Social</w:t>
      </w:r>
    </w:p>
    <w:p w:rsidR="00CC7E12" w:rsidRDefault="00CC7E12" w:rsidP="00867D72">
      <w:pPr>
        <w:jc w:val="both"/>
        <w:rPr>
          <w:rFonts w:cstheme="minorHAnsi"/>
          <w:sz w:val="24"/>
          <w:szCs w:val="24"/>
        </w:rPr>
      </w:pPr>
    </w:p>
    <w:p w:rsidR="00D6787E" w:rsidRPr="00D871FC" w:rsidRDefault="00D6787E" w:rsidP="00867D72">
      <w:pPr>
        <w:jc w:val="both"/>
        <w:rPr>
          <w:rFonts w:cstheme="minorHAnsi"/>
          <w:sz w:val="24"/>
          <w:szCs w:val="24"/>
        </w:rPr>
      </w:pPr>
    </w:p>
    <w:p w:rsidR="002800E6" w:rsidRPr="00D871FC" w:rsidRDefault="002800E6" w:rsidP="002800E6">
      <w:pPr>
        <w:jc w:val="both"/>
        <w:rPr>
          <w:rFonts w:cstheme="minorHAnsi"/>
          <w:sz w:val="24"/>
          <w:szCs w:val="24"/>
        </w:rPr>
      </w:pPr>
      <w:r w:rsidRPr="00D871FC">
        <w:rPr>
          <w:rFonts w:cstheme="minorHAnsi"/>
          <w:sz w:val="24"/>
          <w:szCs w:val="24"/>
        </w:rPr>
        <w:t>Sinaloa está en el lugar 15 con el 50.8%, es decir, 1.1 por debajo de la media nacional en este rubro.</w:t>
      </w:r>
      <w:r w:rsidR="00F506BA">
        <w:rPr>
          <w:rFonts w:cstheme="minorHAnsi"/>
          <w:sz w:val="24"/>
          <w:szCs w:val="24"/>
        </w:rPr>
        <w:t xml:space="preserve"> </w:t>
      </w:r>
      <w:r w:rsidRPr="00D871FC">
        <w:rPr>
          <w:rFonts w:cstheme="minorHAnsi"/>
          <w:sz w:val="24"/>
          <w:szCs w:val="24"/>
        </w:rPr>
        <w:t>Las tendencias y características de las personas ocupadas en el estado de Sinaloa son de 11 sectores de actividad económica: Agropecuario, Comercio, Construcción, Educación y Salud, Extractiva, Gobierno, Servicios Personales, Servicios Profesionales, Transformación, Transporte y Turismo.</w:t>
      </w:r>
    </w:p>
    <w:p w:rsidR="002800E6" w:rsidRPr="00D871FC" w:rsidRDefault="002800E6" w:rsidP="002800E6">
      <w:pPr>
        <w:jc w:val="both"/>
        <w:rPr>
          <w:rFonts w:cstheme="minorHAnsi"/>
          <w:sz w:val="24"/>
          <w:szCs w:val="24"/>
        </w:rPr>
      </w:pPr>
      <w:r w:rsidRPr="00D871FC">
        <w:rPr>
          <w:rFonts w:cstheme="minorHAnsi"/>
          <w:sz w:val="24"/>
          <w:szCs w:val="24"/>
        </w:rPr>
        <w:t>El primer dato relevante es que el 27.6% de las personas trabaja más de 48 horas a la semana, lo cual indica que éstas tienen más de un empleo o bien, su horario es mayor al que la Ley Federal del Trabajo establece como jornada laboral.</w:t>
      </w:r>
    </w:p>
    <w:p w:rsidR="002800E6" w:rsidRPr="00D871FC" w:rsidRDefault="002800E6" w:rsidP="002800E6">
      <w:pPr>
        <w:jc w:val="both"/>
        <w:rPr>
          <w:rFonts w:cstheme="minorHAnsi"/>
          <w:sz w:val="24"/>
          <w:szCs w:val="24"/>
        </w:rPr>
      </w:pPr>
      <w:r w:rsidRPr="00D871FC">
        <w:rPr>
          <w:rFonts w:cstheme="minorHAnsi"/>
          <w:sz w:val="24"/>
          <w:szCs w:val="24"/>
        </w:rPr>
        <w:t>En cuanto a las remuneraciones, dos de cada diez trabajadores no tienen ingresos o ganan como máximo $1,795 al mes; el ingreso máximo de dos terceras partes de la población ocupada es de $5,383 y sólo el 8.3% r</w:t>
      </w:r>
      <w:r w:rsidR="00352B7A" w:rsidRPr="00D871FC">
        <w:rPr>
          <w:rFonts w:cstheme="minorHAnsi"/>
          <w:sz w:val="24"/>
          <w:szCs w:val="24"/>
        </w:rPr>
        <w:t>ecibe un sueldo mayor de $8,973.</w:t>
      </w:r>
      <w:r w:rsidRPr="00D871FC">
        <w:rPr>
          <w:rFonts w:cstheme="minorHAnsi"/>
          <w:sz w:val="24"/>
          <w:szCs w:val="24"/>
        </w:rPr>
        <w:t xml:space="preserve"> Es decir, 9 de cada 10 trabajadores ni si</w:t>
      </w:r>
      <w:r w:rsidR="00352B7A" w:rsidRPr="00D871FC">
        <w:rPr>
          <w:rFonts w:cstheme="minorHAnsi"/>
          <w:sz w:val="24"/>
          <w:szCs w:val="24"/>
        </w:rPr>
        <w:t xml:space="preserve">quiera reciben 9 mil </w:t>
      </w:r>
      <w:r w:rsidRPr="00D871FC">
        <w:rPr>
          <w:rFonts w:cstheme="minorHAnsi"/>
          <w:sz w:val="24"/>
          <w:szCs w:val="24"/>
        </w:rPr>
        <w:t xml:space="preserve">mensuales, lo que ubica a Sinaloa entre los </w:t>
      </w:r>
      <w:r w:rsidR="00352B7A" w:rsidRPr="00D871FC">
        <w:rPr>
          <w:rFonts w:cstheme="minorHAnsi"/>
          <w:sz w:val="24"/>
          <w:szCs w:val="24"/>
        </w:rPr>
        <w:t xml:space="preserve">primeros lugares de los </w:t>
      </w:r>
      <w:r w:rsidRPr="00D871FC">
        <w:rPr>
          <w:rFonts w:cstheme="minorHAnsi"/>
          <w:sz w:val="24"/>
          <w:szCs w:val="24"/>
        </w:rPr>
        <w:t>estados con más bajos salarios.</w:t>
      </w:r>
    </w:p>
    <w:p w:rsidR="00352B7A" w:rsidRPr="00D871FC" w:rsidRDefault="00352B7A" w:rsidP="00352B7A">
      <w:pPr>
        <w:jc w:val="both"/>
        <w:rPr>
          <w:rFonts w:cstheme="minorHAnsi"/>
          <w:sz w:val="24"/>
          <w:szCs w:val="24"/>
        </w:rPr>
      </w:pPr>
      <w:r w:rsidRPr="00D871FC">
        <w:rPr>
          <w:rFonts w:cstheme="minorHAnsi"/>
          <w:sz w:val="24"/>
          <w:szCs w:val="24"/>
        </w:rPr>
        <w:t>La Dirección del Trabajo y Previsión Social es la instancia rectora por parte de Gobierno del estado de Sinaloa, en los temas de protección de los derechos de los trabajadores y vigilancia laboral.</w:t>
      </w:r>
      <w:r w:rsidR="007133CB" w:rsidRPr="00D871FC">
        <w:rPr>
          <w:rFonts w:cstheme="minorHAnsi"/>
          <w:sz w:val="24"/>
          <w:szCs w:val="24"/>
        </w:rPr>
        <w:t xml:space="preserve"> </w:t>
      </w:r>
      <w:r w:rsidRPr="00D871FC">
        <w:rPr>
          <w:rFonts w:cstheme="minorHAnsi"/>
          <w:sz w:val="24"/>
          <w:szCs w:val="24"/>
        </w:rPr>
        <w:t xml:space="preserve">Los principales problemas que enfrenta </w:t>
      </w:r>
      <w:r w:rsidR="00F506BA">
        <w:rPr>
          <w:rFonts w:cstheme="minorHAnsi"/>
          <w:sz w:val="24"/>
          <w:szCs w:val="24"/>
        </w:rPr>
        <w:t>esta D</w:t>
      </w:r>
      <w:r w:rsidRPr="00D871FC">
        <w:rPr>
          <w:rFonts w:cstheme="minorHAnsi"/>
          <w:sz w:val="24"/>
          <w:szCs w:val="24"/>
        </w:rPr>
        <w:t>irección</w:t>
      </w:r>
      <w:r w:rsidR="00F506BA">
        <w:rPr>
          <w:rFonts w:cstheme="minorHAnsi"/>
          <w:sz w:val="24"/>
          <w:szCs w:val="24"/>
        </w:rPr>
        <w:t>, que depende de la Subsecretaría de Normatividad e Información Registral,</w:t>
      </w:r>
      <w:r w:rsidRPr="00D871FC">
        <w:rPr>
          <w:rFonts w:cstheme="minorHAnsi"/>
          <w:sz w:val="24"/>
          <w:szCs w:val="24"/>
        </w:rPr>
        <w:t xml:space="preserve"> son:</w:t>
      </w:r>
    </w:p>
    <w:p w:rsidR="00352B7A" w:rsidRPr="00D871FC" w:rsidRDefault="00352B7A" w:rsidP="00352B7A">
      <w:pPr>
        <w:jc w:val="both"/>
        <w:rPr>
          <w:rFonts w:cstheme="minorHAnsi"/>
          <w:sz w:val="24"/>
          <w:szCs w:val="24"/>
        </w:rPr>
      </w:pPr>
      <w:r w:rsidRPr="00D871FC">
        <w:rPr>
          <w:rFonts w:cstheme="minorHAnsi"/>
          <w:sz w:val="24"/>
          <w:szCs w:val="24"/>
        </w:rPr>
        <w:t xml:space="preserve">1. Delimitación geográfica de cobertura </w:t>
      </w:r>
      <w:r w:rsidR="00126EB3" w:rsidRPr="00D871FC">
        <w:rPr>
          <w:rFonts w:cstheme="minorHAnsi"/>
          <w:sz w:val="24"/>
          <w:szCs w:val="24"/>
        </w:rPr>
        <w:t xml:space="preserve">limitada </w:t>
      </w:r>
      <w:r w:rsidRPr="00D871FC">
        <w:rPr>
          <w:rFonts w:cstheme="minorHAnsi"/>
          <w:sz w:val="24"/>
          <w:szCs w:val="24"/>
        </w:rPr>
        <w:t>para llevar a cabo las visitas de inspección en tema</w:t>
      </w:r>
      <w:r w:rsidR="00F506BA">
        <w:rPr>
          <w:rFonts w:cstheme="minorHAnsi"/>
          <w:sz w:val="24"/>
          <w:szCs w:val="24"/>
        </w:rPr>
        <w:t>s</w:t>
      </w:r>
      <w:r w:rsidRPr="00D871FC">
        <w:rPr>
          <w:rFonts w:cstheme="minorHAnsi"/>
          <w:sz w:val="24"/>
          <w:szCs w:val="24"/>
        </w:rPr>
        <w:t xml:space="preserve"> de seguridad e higiene, capacitación y adiestramiento en todo el estado. </w:t>
      </w:r>
    </w:p>
    <w:p w:rsidR="00352B7A" w:rsidRPr="00D871FC" w:rsidRDefault="00352B7A" w:rsidP="00352B7A">
      <w:pPr>
        <w:jc w:val="both"/>
        <w:rPr>
          <w:rFonts w:cstheme="minorHAnsi"/>
          <w:sz w:val="24"/>
          <w:szCs w:val="24"/>
        </w:rPr>
      </w:pPr>
      <w:r w:rsidRPr="00D871FC">
        <w:rPr>
          <w:rFonts w:cstheme="minorHAnsi"/>
          <w:sz w:val="24"/>
          <w:szCs w:val="24"/>
        </w:rPr>
        <w:t>2. Limitada garantía jurídica al derecho de protección contra toda forma de explotación económica de las niñas, niños y adolescentes.</w:t>
      </w:r>
    </w:p>
    <w:p w:rsidR="00352B7A" w:rsidRPr="00D871FC" w:rsidRDefault="00352B7A" w:rsidP="00352B7A">
      <w:pPr>
        <w:jc w:val="both"/>
        <w:rPr>
          <w:rFonts w:cstheme="minorHAnsi"/>
          <w:sz w:val="24"/>
          <w:szCs w:val="24"/>
        </w:rPr>
      </w:pPr>
      <w:r w:rsidRPr="00D871FC">
        <w:rPr>
          <w:rFonts w:cstheme="minorHAnsi"/>
          <w:sz w:val="24"/>
          <w:szCs w:val="24"/>
        </w:rPr>
        <w:t>3. Ausencia de una política em</w:t>
      </w:r>
      <w:r w:rsidR="00126EB3" w:rsidRPr="00D871FC">
        <w:rPr>
          <w:rFonts w:cstheme="minorHAnsi"/>
          <w:sz w:val="24"/>
          <w:szCs w:val="24"/>
        </w:rPr>
        <w:t>presarial en materia laboral y mejores salarios</w:t>
      </w:r>
    </w:p>
    <w:p w:rsidR="00352B7A" w:rsidRPr="00D871FC" w:rsidRDefault="00352B7A" w:rsidP="00352B7A">
      <w:pPr>
        <w:jc w:val="both"/>
        <w:rPr>
          <w:rFonts w:cstheme="minorHAnsi"/>
          <w:sz w:val="24"/>
          <w:szCs w:val="24"/>
        </w:rPr>
      </w:pPr>
      <w:r w:rsidRPr="00D871FC">
        <w:rPr>
          <w:rFonts w:cstheme="minorHAnsi"/>
          <w:sz w:val="24"/>
          <w:szCs w:val="24"/>
        </w:rPr>
        <w:t>4. Ingresos familiares insuficientes para satisfacer necesidades básicas</w:t>
      </w:r>
    </w:p>
    <w:p w:rsidR="00352B7A" w:rsidRPr="00D871FC" w:rsidRDefault="00352B7A" w:rsidP="00352B7A">
      <w:pPr>
        <w:jc w:val="both"/>
        <w:rPr>
          <w:rFonts w:cstheme="minorHAnsi"/>
          <w:sz w:val="24"/>
          <w:szCs w:val="24"/>
        </w:rPr>
      </w:pPr>
      <w:r w:rsidRPr="00D871FC">
        <w:rPr>
          <w:rFonts w:cstheme="minorHAnsi"/>
          <w:sz w:val="24"/>
          <w:szCs w:val="24"/>
        </w:rPr>
        <w:t>5. Limitada garantía jurídica al derecho laboral de los trabajadores económicamente activos.</w:t>
      </w:r>
    </w:p>
    <w:p w:rsidR="00352B7A" w:rsidRPr="00D871FC" w:rsidRDefault="00352B7A" w:rsidP="00352B7A">
      <w:pPr>
        <w:jc w:val="both"/>
        <w:rPr>
          <w:rFonts w:cstheme="minorHAnsi"/>
          <w:sz w:val="24"/>
          <w:szCs w:val="24"/>
        </w:rPr>
      </w:pPr>
      <w:r w:rsidRPr="00D871FC">
        <w:rPr>
          <w:rFonts w:cstheme="minorHAnsi"/>
          <w:sz w:val="24"/>
          <w:szCs w:val="24"/>
        </w:rPr>
        <w:t>6. La incertidumbre en cuanto al futuro de las procuradurías de la defensa del trabajo con la reforma constitucional en materia de justicia laboral y la desaparición de las juntas de conciliación y arb</w:t>
      </w:r>
      <w:r w:rsidR="007133CB" w:rsidRPr="00D871FC">
        <w:rPr>
          <w:rFonts w:cstheme="minorHAnsi"/>
          <w:sz w:val="24"/>
          <w:szCs w:val="24"/>
        </w:rPr>
        <w:t xml:space="preserve">itraje. En caso de convertirse estas </w:t>
      </w:r>
      <w:r w:rsidRPr="00D871FC">
        <w:rPr>
          <w:rFonts w:cstheme="minorHAnsi"/>
          <w:sz w:val="24"/>
          <w:szCs w:val="24"/>
        </w:rPr>
        <w:t>en “centros de conciliación especializados e imparciales”</w:t>
      </w:r>
      <w:r w:rsidR="007133CB" w:rsidRPr="00D871FC">
        <w:rPr>
          <w:rFonts w:cstheme="minorHAnsi"/>
          <w:sz w:val="24"/>
          <w:szCs w:val="24"/>
        </w:rPr>
        <w:t>,</w:t>
      </w:r>
      <w:r w:rsidRPr="00D871FC">
        <w:rPr>
          <w:rFonts w:cstheme="minorHAnsi"/>
          <w:sz w:val="24"/>
          <w:szCs w:val="24"/>
        </w:rPr>
        <w:t xml:space="preserve"> se requerirá de planeación, recurso</w:t>
      </w:r>
      <w:r w:rsidR="007133CB" w:rsidRPr="00D871FC">
        <w:rPr>
          <w:rFonts w:cstheme="minorHAnsi"/>
          <w:sz w:val="24"/>
          <w:szCs w:val="24"/>
        </w:rPr>
        <w:t>s</w:t>
      </w:r>
      <w:r w:rsidRPr="00D871FC">
        <w:rPr>
          <w:rFonts w:cstheme="minorHAnsi"/>
          <w:sz w:val="24"/>
          <w:szCs w:val="24"/>
        </w:rPr>
        <w:t xml:space="preserve"> y capacitación para el personal de la procuraduría.</w:t>
      </w:r>
    </w:p>
    <w:p w:rsidR="001D34BE" w:rsidRPr="00D871FC" w:rsidRDefault="001D34BE" w:rsidP="001D34BE">
      <w:pPr>
        <w:jc w:val="both"/>
        <w:rPr>
          <w:rFonts w:cstheme="minorHAnsi"/>
          <w:sz w:val="24"/>
          <w:szCs w:val="24"/>
        </w:rPr>
      </w:pPr>
      <w:r w:rsidRPr="00D871FC">
        <w:rPr>
          <w:rFonts w:cstheme="minorHAnsi"/>
          <w:sz w:val="24"/>
          <w:szCs w:val="24"/>
        </w:rPr>
        <w:t>Fortalezas y debilidades (de orden interno)</w:t>
      </w:r>
      <w:r w:rsidR="00372C26" w:rsidRPr="00D871FC">
        <w:rPr>
          <w:rFonts w:cstheme="minorHAnsi"/>
          <w:sz w:val="24"/>
          <w:szCs w:val="24"/>
        </w:rPr>
        <w:t xml:space="preserve"> de la </w:t>
      </w:r>
      <w:r w:rsidR="00345E00" w:rsidRPr="00D871FC">
        <w:rPr>
          <w:rFonts w:cstheme="minorHAnsi"/>
          <w:sz w:val="24"/>
          <w:szCs w:val="24"/>
        </w:rPr>
        <w:t>D</w:t>
      </w:r>
      <w:r w:rsidR="00372C26" w:rsidRPr="00D871FC">
        <w:rPr>
          <w:rFonts w:cstheme="minorHAnsi"/>
          <w:sz w:val="24"/>
          <w:szCs w:val="24"/>
        </w:rPr>
        <w:t xml:space="preserve">irección de Trabajo y Previsión </w:t>
      </w:r>
      <w:r w:rsidR="00345E00" w:rsidRPr="00D871FC">
        <w:rPr>
          <w:rFonts w:cstheme="minorHAnsi"/>
          <w:sz w:val="24"/>
          <w:szCs w:val="24"/>
        </w:rPr>
        <w:t>S</w:t>
      </w:r>
      <w:r w:rsidR="00372C26" w:rsidRPr="00D871FC">
        <w:rPr>
          <w:rFonts w:cstheme="minorHAnsi"/>
          <w:sz w:val="24"/>
          <w:szCs w:val="24"/>
        </w:rPr>
        <w:t>ocial</w:t>
      </w:r>
      <w:r w:rsidR="00345E00" w:rsidRPr="00D871FC">
        <w:rPr>
          <w:rFonts w:cstheme="minorHAnsi"/>
          <w:sz w:val="24"/>
          <w:szCs w:val="24"/>
        </w:rPr>
        <w:t>:</w:t>
      </w:r>
    </w:p>
    <w:p w:rsidR="001D34BE" w:rsidRPr="00D871FC" w:rsidRDefault="001D34BE" w:rsidP="001D34BE">
      <w:pPr>
        <w:jc w:val="both"/>
        <w:rPr>
          <w:rFonts w:cstheme="minorHAnsi"/>
          <w:sz w:val="24"/>
          <w:szCs w:val="24"/>
        </w:rPr>
      </w:pPr>
      <w:r w:rsidRPr="00D871FC">
        <w:rPr>
          <w:rFonts w:cstheme="minorHAnsi"/>
          <w:sz w:val="24"/>
          <w:szCs w:val="24"/>
        </w:rPr>
        <w:t xml:space="preserve">Fortalezas:  </w:t>
      </w:r>
    </w:p>
    <w:p w:rsidR="001D34BE" w:rsidRPr="00D871FC" w:rsidRDefault="00DB538D" w:rsidP="001D34BE">
      <w:pPr>
        <w:jc w:val="both"/>
        <w:rPr>
          <w:rFonts w:cstheme="minorHAnsi"/>
          <w:sz w:val="24"/>
          <w:szCs w:val="24"/>
        </w:rPr>
      </w:pPr>
      <w:r>
        <w:rPr>
          <w:rFonts w:cstheme="minorHAnsi"/>
          <w:sz w:val="24"/>
          <w:szCs w:val="24"/>
        </w:rPr>
        <w:t xml:space="preserve">1. </w:t>
      </w:r>
      <w:r w:rsidR="001D34BE" w:rsidRPr="00D871FC">
        <w:rPr>
          <w:rFonts w:cstheme="minorHAnsi"/>
          <w:sz w:val="24"/>
          <w:szCs w:val="24"/>
        </w:rPr>
        <w:t>Programa estatal de inspección laboral;</w:t>
      </w:r>
    </w:p>
    <w:p w:rsidR="001D34BE" w:rsidRPr="00D871FC" w:rsidRDefault="00DB538D" w:rsidP="001D34BE">
      <w:pPr>
        <w:jc w:val="both"/>
        <w:rPr>
          <w:rFonts w:cstheme="minorHAnsi"/>
          <w:sz w:val="24"/>
          <w:szCs w:val="24"/>
        </w:rPr>
      </w:pPr>
      <w:r>
        <w:rPr>
          <w:rFonts w:cstheme="minorHAnsi"/>
          <w:sz w:val="24"/>
          <w:szCs w:val="24"/>
        </w:rPr>
        <w:t xml:space="preserve">2. </w:t>
      </w:r>
      <w:r w:rsidR="001D34BE" w:rsidRPr="00D871FC">
        <w:rPr>
          <w:rFonts w:cstheme="minorHAnsi"/>
          <w:sz w:val="24"/>
          <w:szCs w:val="24"/>
        </w:rPr>
        <w:t>Comisión estatal de seguridad, salud, capacitación e higiene;</w:t>
      </w:r>
    </w:p>
    <w:p w:rsidR="001D34BE" w:rsidRPr="00D871FC" w:rsidRDefault="00DB538D" w:rsidP="001D34BE">
      <w:pPr>
        <w:jc w:val="both"/>
        <w:rPr>
          <w:rFonts w:cstheme="minorHAnsi"/>
          <w:sz w:val="24"/>
          <w:szCs w:val="24"/>
        </w:rPr>
      </w:pPr>
      <w:r>
        <w:rPr>
          <w:rFonts w:cstheme="minorHAnsi"/>
          <w:sz w:val="24"/>
          <w:szCs w:val="24"/>
        </w:rPr>
        <w:t xml:space="preserve">3. </w:t>
      </w:r>
      <w:r w:rsidR="001D34BE" w:rsidRPr="00D871FC">
        <w:rPr>
          <w:rFonts w:cstheme="minorHAnsi"/>
          <w:sz w:val="24"/>
          <w:szCs w:val="24"/>
        </w:rPr>
        <w:t>Programa de inclusión laboral (reincorporación de presos liberados a la fuerza laboral);</w:t>
      </w:r>
    </w:p>
    <w:p w:rsidR="001D34BE" w:rsidRPr="00D871FC" w:rsidRDefault="00DB538D" w:rsidP="001D34BE">
      <w:pPr>
        <w:jc w:val="both"/>
        <w:rPr>
          <w:rFonts w:cstheme="minorHAnsi"/>
          <w:sz w:val="24"/>
          <w:szCs w:val="24"/>
        </w:rPr>
      </w:pPr>
      <w:r>
        <w:rPr>
          <w:rFonts w:cstheme="minorHAnsi"/>
          <w:sz w:val="24"/>
          <w:szCs w:val="24"/>
        </w:rPr>
        <w:t xml:space="preserve">4. </w:t>
      </w:r>
      <w:r w:rsidR="001D34BE" w:rsidRPr="00D871FC">
        <w:rPr>
          <w:rFonts w:cstheme="minorHAnsi"/>
          <w:sz w:val="24"/>
          <w:szCs w:val="24"/>
        </w:rPr>
        <w:t>Grupo de coordinación interinstitucional para la atención de grupos prioritarios;</w:t>
      </w:r>
    </w:p>
    <w:p w:rsidR="001D34BE" w:rsidRPr="00D871FC" w:rsidRDefault="00DB538D" w:rsidP="001D34BE">
      <w:pPr>
        <w:jc w:val="both"/>
        <w:rPr>
          <w:rFonts w:cstheme="minorHAnsi"/>
          <w:sz w:val="24"/>
          <w:szCs w:val="24"/>
        </w:rPr>
      </w:pPr>
      <w:r>
        <w:rPr>
          <w:rFonts w:cstheme="minorHAnsi"/>
          <w:sz w:val="24"/>
          <w:szCs w:val="24"/>
        </w:rPr>
        <w:t xml:space="preserve">5. </w:t>
      </w:r>
      <w:r w:rsidR="001D34BE" w:rsidRPr="00D871FC">
        <w:rPr>
          <w:rFonts w:cstheme="minorHAnsi"/>
          <w:sz w:val="24"/>
          <w:szCs w:val="24"/>
        </w:rPr>
        <w:t>Coordinación estatal de la mesa de inclusión y seguridad social de la cruzada contra el hambre.</w:t>
      </w:r>
    </w:p>
    <w:p w:rsidR="001D34BE" w:rsidRPr="00D871FC" w:rsidRDefault="001D34BE" w:rsidP="001D34BE">
      <w:pPr>
        <w:jc w:val="both"/>
        <w:rPr>
          <w:rFonts w:cstheme="minorHAnsi"/>
          <w:sz w:val="24"/>
          <w:szCs w:val="24"/>
        </w:rPr>
      </w:pPr>
      <w:r w:rsidRPr="00D871FC">
        <w:rPr>
          <w:rFonts w:cstheme="minorHAnsi"/>
          <w:sz w:val="24"/>
          <w:szCs w:val="24"/>
        </w:rPr>
        <w:t>Debilidades:</w:t>
      </w:r>
    </w:p>
    <w:p w:rsidR="001D34BE" w:rsidRPr="00D871FC" w:rsidRDefault="00DB538D" w:rsidP="001D34BE">
      <w:pPr>
        <w:jc w:val="both"/>
        <w:rPr>
          <w:rFonts w:cstheme="minorHAnsi"/>
          <w:sz w:val="24"/>
          <w:szCs w:val="24"/>
        </w:rPr>
      </w:pPr>
      <w:r>
        <w:rPr>
          <w:rFonts w:cstheme="minorHAnsi"/>
          <w:sz w:val="24"/>
          <w:szCs w:val="24"/>
        </w:rPr>
        <w:t xml:space="preserve">1. </w:t>
      </w:r>
      <w:r w:rsidR="001D34BE" w:rsidRPr="00D871FC">
        <w:rPr>
          <w:rFonts w:cstheme="minorHAnsi"/>
          <w:sz w:val="24"/>
          <w:szCs w:val="24"/>
        </w:rPr>
        <w:t>Deficiente cobertura de visitas de inspección en materia seguridad, higiene, salud, capacitación de trabaj</w:t>
      </w:r>
      <w:r w:rsidR="00126EB3" w:rsidRPr="00D871FC">
        <w:rPr>
          <w:rFonts w:cstheme="minorHAnsi"/>
          <w:sz w:val="24"/>
          <w:szCs w:val="24"/>
        </w:rPr>
        <w:t>o y adiestramiento en el estado,</w:t>
      </w:r>
      <w:r w:rsidR="001D34BE" w:rsidRPr="00D871FC">
        <w:rPr>
          <w:rFonts w:cstheme="minorHAnsi"/>
          <w:sz w:val="24"/>
          <w:szCs w:val="24"/>
        </w:rPr>
        <w:t xml:space="preserve"> ya que estas actividades sólo están focalizadas en el municipio de Culiacán.</w:t>
      </w:r>
    </w:p>
    <w:p w:rsidR="001D34BE" w:rsidRPr="00D871FC" w:rsidRDefault="00DB538D" w:rsidP="001D34BE">
      <w:pPr>
        <w:jc w:val="both"/>
        <w:rPr>
          <w:rFonts w:cstheme="minorHAnsi"/>
          <w:sz w:val="24"/>
          <w:szCs w:val="24"/>
        </w:rPr>
      </w:pPr>
      <w:r>
        <w:rPr>
          <w:rFonts w:cstheme="minorHAnsi"/>
          <w:sz w:val="24"/>
          <w:szCs w:val="24"/>
        </w:rPr>
        <w:t xml:space="preserve">2. </w:t>
      </w:r>
      <w:r w:rsidR="001D34BE" w:rsidRPr="00D871FC">
        <w:rPr>
          <w:rFonts w:cstheme="minorHAnsi"/>
          <w:sz w:val="24"/>
          <w:szCs w:val="24"/>
        </w:rPr>
        <w:t xml:space="preserve">El reglamento interior de la dependencia que </w:t>
      </w:r>
      <w:r w:rsidR="00126EB3" w:rsidRPr="00D871FC">
        <w:rPr>
          <w:rFonts w:cstheme="minorHAnsi"/>
          <w:sz w:val="24"/>
          <w:szCs w:val="24"/>
        </w:rPr>
        <w:t>data del 12 de marzo de 1984</w:t>
      </w:r>
      <w:r w:rsidR="00F506BA">
        <w:rPr>
          <w:rFonts w:cstheme="minorHAnsi"/>
          <w:sz w:val="24"/>
          <w:szCs w:val="24"/>
        </w:rPr>
        <w:t>,</w:t>
      </w:r>
      <w:r w:rsidR="00126EB3" w:rsidRPr="00D871FC">
        <w:rPr>
          <w:rFonts w:cstheme="minorHAnsi"/>
          <w:sz w:val="24"/>
          <w:szCs w:val="24"/>
        </w:rPr>
        <w:t xml:space="preserve"> </w:t>
      </w:r>
      <w:r w:rsidR="001D34BE" w:rsidRPr="00D871FC">
        <w:rPr>
          <w:rFonts w:cstheme="minorHAnsi"/>
          <w:sz w:val="24"/>
          <w:szCs w:val="24"/>
        </w:rPr>
        <w:t xml:space="preserve">contempla al Servicio Estatal del Empleo como un área de </w:t>
      </w:r>
      <w:r w:rsidR="00D6787E">
        <w:rPr>
          <w:rFonts w:cstheme="minorHAnsi"/>
          <w:sz w:val="24"/>
          <w:szCs w:val="24"/>
        </w:rPr>
        <w:t>ella</w:t>
      </w:r>
      <w:r w:rsidR="001D34BE" w:rsidRPr="00D871FC">
        <w:rPr>
          <w:rFonts w:cstheme="minorHAnsi"/>
          <w:sz w:val="24"/>
          <w:szCs w:val="24"/>
        </w:rPr>
        <w:t xml:space="preserve">. </w:t>
      </w:r>
      <w:r w:rsidR="00126EB3" w:rsidRPr="00D871FC">
        <w:rPr>
          <w:rFonts w:cstheme="minorHAnsi"/>
          <w:sz w:val="24"/>
          <w:szCs w:val="24"/>
        </w:rPr>
        <w:t>S</w:t>
      </w:r>
      <w:r w:rsidR="001D34BE" w:rsidRPr="00D871FC">
        <w:rPr>
          <w:rFonts w:cstheme="minorHAnsi"/>
          <w:sz w:val="24"/>
          <w:szCs w:val="24"/>
        </w:rPr>
        <w:t>eñala que corresponde a esta Dirección “estudiar y proyectar planes para impulsar la ocupación y el empleo, así como la colocación de los trabajadores desempleados en el aparato productivo”. Estas funciones, aunque a nivel federal competen a la Secretaría del Trabajo y Previsión Social, en el estado las realiza la Secretaría de Desarrollo Económico.</w:t>
      </w:r>
    </w:p>
    <w:p w:rsidR="001D34BE" w:rsidRPr="00D871FC" w:rsidRDefault="00DB538D" w:rsidP="001D34BE">
      <w:pPr>
        <w:jc w:val="both"/>
        <w:rPr>
          <w:rFonts w:cstheme="minorHAnsi"/>
          <w:sz w:val="24"/>
          <w:szCs w:val="24"/>
        </w:rPr>
      </w:pPr>
      <w:r>
        <w:rPr>
          <w:rFonts w:cstheme="minorHAnsi"/>
          <w:sz w:val="24"/>
          <w:szCs w:val="24"/>
        </w:rPr>
        <w:t xml:space="preserve">3. </w:t>
      </w:r>
      <w:r w:rsidR="001D34BE" w:rsidRPr="00D871FC">
        <w:rPr>
          <w:rFonts w:cstheme="minorHAnsi"/>
          <w:sz w:val="24"/>
          <w:szCs w:val="24"/>
        </w:rPr>
        <w:t>Las unidades foráneas están prácticamente abandonadas, con mobiliario de hace 20 años o más, sin espacios adecuados para la atención al público y con muy poco personal.</w:t>
      </w:r>
    </w:p>
    <w:p w:rsidR="001D34BE" w:rsidRPr="00D871FC" w:rsidRDefault="00DB538D" w:rsidP="001D34BE">
      <w:pPr>
        <w:jc w:val="both"/>
        <w:rPr>
          <w:rFonts w:cstheme="minorHAnsi"/>
          <w:sz w:val="24"/>
          <w:szCs w:val="24"/>
        </w:rPr>
      </w:pPr>
      <w:r>
        <w:rPr>
          <w:rFonts w:cstheme="minorHAnsi"/>
          <w:sz w:val="24"/>
          <w:szCs w:val="24"/>
        </w:rPr>
        <w:t xml:space="preserve">4. </w:t>
      </w:r>
      <w:r w:rsidR="001D34BE" w:rsidRPr="00D871FC">
        <w:rPr>
          <w:rFonts w:cstheme="minorHAnsi"/>
          <w:sz w:val="24"/>
          <w:szCs w:val="24"/>
        </w:rPr>
        <w:t>El sistema de inspección deja mucho que desear, ya que, si bien es cierto que en lo jurídico se han actualizado formatos de inspección a los lineamientos legales actuales, la forma en que se presta este servicio público de defensa de los trabajadores, hace posible que se pudieran presentar actos de corrupción. Es decir, se inc</w:t>
      </w:r>
      <w:r w:rsidR="00126EB3" w:rsidRPr="00D871FC">
        <w:rPr>
          <w:rFonts w:cstheme="minorHAnsi"/>
          <w:sz w:val="24"/>
          <w:szCs w:val="24"/>
        </w:rPr>
        <w:t>umple con la disposición d</w:t>
      </w:r>
      <w:r w:rsidR="001D34BE" w:rsidRPr="00D871FC">
        <w:rPr>
          <w:rFonts w:cstheme="minorHAnsi"/>
          <w:sz w:val="24"/>
          <w:szCs w:val="24"/>
        </w:rPr>
        <w:t>e otorgar recursos económicos a los inspectores del trabajo para llevar a cabo sus tareas de campo.</w:t>
      </w:r>
    </w:p>
    <w:p w:rsidR="001D34BE" w:rsidRPr="00D871FC" w:rsidRDefault="00DB538D" w:rsidP="001D34BE">
      <w:pPr>
        <w:jc w:val="both"/>
        <w:rPr>
          <w:rFonts w:cstheme="minorHAnsi"/>
          <w:sz w:val="24"/>
          <w:szCs w:val="24"/>
        </w:rPr>
      </w:pPr>
      <w:r>
        <w:rPr>
          <w:rFonts w:cstheme="minorHAnsi"/>
          <w:sz w:val="24"/>
          <w:szCs w:val="24"/>
        </w:rPr>
        <w:t xml:space="preserve">5. </w:t>
      </w:r>
      <w:r w:rsidR="001D34BE" w:rsidRPr="00D871FC">
        <w:rPr>
          <w:rFonts w:cstheme="minorHAnsi"/>
          <w:sz w:val="24"/>
          <w:szCs w:val="24"/>
        </w:rPr>
        <w:t xml:space="preserve">La Dirección, cuyas funciones son eminentemente de atención al público, cuenta con un solo vehículo para todo el </w:t>
      </w:r>
      <w:r w:rsidR="00F506BA">
        <w:rPr>
          <w:rFonts w:cstheme="minorHAnsi"/>
          <w:sz w:val="24"/>
          <w:szCs w:val="24"/>
        </w:rPr>
        <w:t xml:space="preserve">territorio del </w:t>
      </w:r>
      <w:r w:rsidR="001D34BE" w:rsidRPr="00D871FC">
        <w:rPr>
          <w:rFonts w:cstheme="minorHAnsi"/>
          <w:sz w:val="24"/>
          <w:szCs w:val="24"/>
        </w:rPr>
        <w:t>estado.</w:t>
      </w:r>
    </w:p>
    <w:p w:rsidR="001D34BE" w:rsidRPr="00D871FC" w:rsidRDefault="00DB538D" w:rsidP="001D34BE">
      <w:pPr>
        <w:jc w:val="both"/>
        <w:rPr>
          <w:rFonts w:cstheme="minorHAnsi"/>
          <w:sz w:val="24"/>
          <w:szCs w:val="24"/>
        </w:rPr>
      </w:pPr>
      <w:r>
        <w:rPr>
          <w:rFonts w:cstheme="minorHAnsi"/>
          <w:sz w:val="24"/>
          <w:szCs w:val="24"/>
        </w:rPr>
        <w:t xml:space="preserve">6. </w:t>
      </w:r>
      <w:r w:rsidR="001D34BE" w:rsidRPr="00D871FC">
        <w:rPr>
          <w:rFonts w:cstheme="minorHAnsi"/>
          <w:sz w:val="24"/>
          <w:szCs w:val="24"/>
        </w:rPr>
        <w:t>Los procuradores auxiliares del trabajo que realizan funciones prácticamente iguales que los secretarios de mesa de la Junta Local de Conciliación y Arbitraje no reciben las compensaciones como éstos, con lo cual no se es coherente con el lema de que “a trabajo igual, salario igual”.</w:t>
      </w:r>
    </w:p>
    <w:p w:rsidR="001D34BE" w:rsidRPr="00D871FC" w:rsidRDefault="00DB538D" w:rsidP="001D34BE">
      <w:pPr>
        <w:jc w:val="both"/>
        <w:rPr>
          <w:rFonts w:cstheme="minorHAnsi"/>
          <w:sz w:val="24"/>
          <w:szCs w:val="24"/>
        </w:rPr>
      </w:pPr>
      <w:r>
        <w:rPr>
          <w:rFonts w:cstheme="minorHAnsi"/>
          <w:sz w:val="24"/>
          <w:szCs w:val="24"/>
        </w:rPr>
        <w:t xml:space="preserve">7. </w:t>
      </w:r>
      <w:r w:rsidR="001D34BE" w:rsidRPr="00D871FC">
        <w:rPr>
          <w:rFonts w:cstheme="minorHAnsi"/>
          <w:sz w:val="24"/>
          <w:szCs w:val="24"/>
        </w:rPr>
        <w:t>Deficiencia de cobertura de personal para el área de inspección en materia de previsión social</w:t>
      </w:r>
      <w:r w:rsidR="00126EB3" w:rsidRPr="00D871FC">
        <w:rPr>
          <w:rFonts w:cstheme="minorHAnsi"/>
          <w:sz w:val="24"/>
          <w:szCs w:val="24"/>
        </w:rPr>
        <w:t xml:space="preserve"> y</w:t>
      </w:r>
    </w:p>
    <w:p w:rsidR="001D34BE" w:rsidRPr="00D871FC" w:rsidRDefault="00DB538D" w:rsidP="001D34BE">
      <w:pPr>
        <w:jc w:val="both"/>
        <w:rPr>
          <w:rFonts w:cstheme="minorHAnsi"/>
          <w:sz w:val="24"/>
          <w:szCs w:val="24"/>
        </w:rPr>
      </w:pPr>
      <w:r>
        <w:rPr>
          <w:rFonts w:cstheme="minorHAnsi"/>
          <w:sz w:val="24"/>
          <w:szCs w:val="24"/>
        </w:rPr>
        <w:t xml:space="preserve">8. </w:t>
      </w:r>
      <w:r w:rsidR="001D34BE" w:rsidRPr="00D871FC">
        <w:rPr>
          <w:rFonts w:cstheme="minorHAnsi"/>
          <w:sz w:val="24"/>
          <w:szCs w:val="24"/>
        </w:rPr>
        <w:t>Insuficiencia de vehículos de transporte y viáticos</w:t>
      </w:r>
      <w:r w:rsidR="00126EB3" w:rsidRPr="00D871FC">
        <w:rPr>
          <w:rFonts w:cstheme="minorHAnsi"/>
          <w:sz w:val="24"/>
          <w:szCs w:val="24"/>
        </w:rPr>
        <w:t>.</w:t>
      </w:r>
    </w:p>
    <w:p w:rsidR="001B2BE6" w:rsidRDefault="001B2BE6" w:rsidP="001D34BE">
      <w:pPr>
        <w:jc w:val="both"/>
        <w:rPr>
          <w:rFonts w:cstheme="minorHAnsi"/>
          <w:sz w:val="24"/>
          <w:szCs w:val="24"/>
        </w:rPr>
      </w:pPr>
    </w:p>
    <w:p w:rsidR="001B2BE6" w:rsidRDefault="001B2BE6" w:rsidP="001D34BE">
      <w:pPr>
        <w:jc w:val="both"/>
        <w:rPr>
          <w:rFonts w:cstheme="minorHAnsi"/>
          <w:sz w:val="24"/>
          <w:szCs w:val="24"/>
        </w:rPr>
      </w:pPr>
    </w:p>
    <w:p w:rsidR="001B2BE6" w:rsidRDefault="001B2BE6" w:rsidP="001D34BE">
      <w:pPr>
        <w:jc w:val="both"/>
        <w:rPr>
          <w:rFonts w:cstheme="minorHAnsi"/>
          <w:sz w:val="24"/>
          <w:szCs w:val="24"/>
        </w:rPr>
      </w:pPr>
    </w:p>
    <w:p w:rsidR="001D34BE" w:rsidRPr="00D871FC" w:rsidRDefault="00126EB3" w:rsidP="001D34BE">
      <w:pPr>
        <w:jc w:val="both"/>
        <w:rPr>
          <w:rFonts w:cstheme="minorHAnsi"/>
          <w:sz w:val="24"/>
          <w:szCs w:val="24"/>
        </w:rPr>
      </w:pPr>
      <w:r w:rsidRPr="00D871FC">
        <w:rPr>
          <w:rFonts w:cstheme="minorHAnsi"/>
          <w:sz w:val="24"/>
          <w:szCs w:val="24"/>
        </w:rPr>
        <w:t>Oportunidades y desafíos (de orden externo)</w:t>
      </w:r>
    </w:p>
    <w:p w:rsidR="001D34BE" w:rsidRPr="00D871FC" w:rsidRDefault="00126EB3" w:rsidP="001D34BE">
      <w:pPr>
        <w:jc w:val="both"/>
        <w:rPr>
          <w:rFonts w:cstheme="minorHAnsi"/>
          <w:sz w:val="24"/>
          <w:szCs w:val="24"/>
        </w:rPr>
      </w:pPr>
      <w:r w:rsidRPr="00D871FC">
        <w:rPr>
          <w:rFonts w:cstheme="minorHAnsi"/>
          <w:sz w:val="24"/>
          <w:szCs w:val="24"/>
        </w:rPr>
        <w:t>Oportunidades</w:t>
      </w:r>
      <w:r w:rsidR="00020EB5">
        <w:rPr>
          <w:rFonts w:cstheme="minorHAnsi"/>
          <w:sz w:val="24"/>
          <w:szCs w:val="24"/>
        </w:rPr>
        <w:t>:</w:t>
      </w:r>
    </w:p>
    <w:p w:rsidR="001D34BE" w:rsidRPr="00D871FC" w:rsidRDefault="00DB538D" w:rsidP="001D34BE">
      <w:pPr>
        <w:jc w:val="both"/>
        <w:rPr>
          <w:rFonts w:cstheme="minorHAnsi"/>
          <w:sz w:val="24"/>
          <w:szCs w:val="24"/>
        </w:rPr>
      </w:pPr>
      <w:r>
        <w:rPr>
          <w:rFonts w:cstheme="minorHAnsi"/>
          <w:sz w:val="24"/>
          <w:szCs w:val="24"/>
        </w:rPr>
        <w:t xml:space="preserve">1. </w:t>
      </w:r>
      <w:r w:rsidR="001D34BE" w:rsidRPr="00D871FC">
        <w:rPr>
          <w:rFonts w:cstheme="minorHAnsi"/>
          <w:sz w:val="24"/>
          <w:szCs w:val="24"/>
        </w:rPr>
        <w:t>Nuevo modelo de justicia laboral –más ágil, económica y con mayor certeza jurídica- basado en la conciliación para resolver de fondo los conflictos.</w:t>
      </w:r>
    </w:p>
    <w:p w:rsidR="001D34BE" w:rsidRPr="00D871FC" w:rsidRDefault="00DB538D" w:rsidP="001D34BE">
      <w:pPr>
        <w:jc w:val="both"/>
        <w:rPr>
          <w:rFonts w:cstheme="minorHAnsi"/>
          <w:sz w:val="24"/>
          <w:szCs w:val="24"/>
        </w:rPr>
      </w:pPr>
      <w:r>
        <w:rPr>
          <w:rFonts w:cstheme="minorHAnsi"/>
          <w:sz w:val="24"/>
          <w:szCs w:val="24"/>
        </w:rPr>
        <w:t xml:space="preserve">2. </w:t>
      </w:r>
      <w:r w:rsidR="001D34BE" w:rsidRPr="00D871FC">
        <w:rPr>
          <w:rFonts w:cstheme="minorHAnsi"/>
          <w:sz w:val="24"/>
          <w:szCs w:val="24"/>
        </w:rPr>
        <w:t xml:space="preserve">Brindar certidumbre jurídica a empresarios y trabajadores en los procesos </w:t>
      </w:r>
      <w:r w:rsidR="00126EB3" w:rsidRPr="00D871FC">
        <w:rPr>
          <w:rFonts w:cstheme="minorHAnsi"/>
          <w:sz w:val="24"/>
          <w:szCs w:val="24"/>
        </w:rPr>
        <w:t xml:space="preserve">de </w:t>
      </w:r>
      <w:r w:rsidR="001D34BE" w:rsidRPr="00D871FC">
        <w:rPr>
          <w:rFonts w:cstheme="minorHAnsi"/>
          <w:sz w:val="24"/>
          <w:szCs w:val="24"/>
        </w:rPr>
        <w:t>inspec</w:t>
      </w:r>
      <w:r w:rsidR="00126EB3" w:rsidRPr="00D871FC">
        <w:rPr>
          <w:rFonts w:cstheme="minorHAnsi"/>
          <w:sz w:val="24"/>
          <w:szCs w:val="24"/>
        </w:rPr>
        <w:t xml:space="preserve">ción a fuentes de empleo </w:t>
      </w:r>
      <w:r w:rsidR="001D34BE" w:rsidRPr="00D871FC">
        <w:rPr>
          <w:rFonts w:cstheme="minorHAnsi"/>
          <w:sz w:val="24"/>
          <w:szCs w:val="24"/>
        </w:rPr>
        <w:t>y en la conciliación de sus conflictos derivados de la relación laboral.</w:t>
      </w:r>
    </w:p>
    <w:p w:rsidR="001D34BE" w:rsidRPr="00D871FC" w:rsidRDefault="00DB538D" w:rsidP="001D34BE">
      <w:pPr>
        <w:jc w:val="both"/>
        <w:rPr>
          <w:rFonts w:cstheme="minorHAnsi"/>
          <w:sz w:val="24"/>
          <w:szCs w:val="24"/>
        </w:rPr>
      </w:pPr>
      <w:r>
        <w:rPr>
          <w:rFonts w:cstheme="minorHAnsi"/>
          <w:sz w:val="24"/>
          <w:szCs w:val="24"/>
        </w:rPr>
        <w:t xml:space="preserve">3. </w:t>
      </w:r>
      <w:r w:rsidR="001D34BE" w:rsidRPr="00D871FC">
        <w:rPr>
          <w:rFonts w:cstheme="minorHAnsi"/>
          <w:sz w:val="24"/>
          <w:szCs w:val="24"/>
        </w:rPr>
        <w:t>Mantener un diálogo abierto con los sectores productivos y organizaciones sociales, a fin de colaborar para mantener el clima de estabilidad laboral que tiene actualmente Sinaloa.</w:t>
      </w:r>
    </w:p>
    <w:p w:rsidR="001D34BE" w:rsidRPr="00D871FC" w:rsidRDefault="00DB538D" w:rsidP="001D34BE">
      <w:pPr>
        <w:jc w:val="both"/>
        <w:rPr>
          <w:rFonts w:cstheme="minorHAnsi"/>
          <w:sz w:val="24"/>
          <w:szCs w:val="24"/>
        </w:rPr>
      </w:pPr>
      <w:r>
        <w:rPr>
          <w:rFonts w:cstheme="minorHAnsi"/>
          <w:sz w:val="24"/>
          <w:szCs w:val="24"/>
        </w:rPr>
        <w:t xml:space="preserve">4. </w:t>
      </w:r>
      <w:r w:rsidR="001D34BE" w:rsidRPr="00D871FC">
        <w:rPr>
          <w:rFonts w:cstheme="minorHAnsi"/>
          <w:sz w:val="24"/>
          <w:szCs w:val="24"/>
        </w:rPr>
        <w:t>Llevar a cabo campañas de concientización en orientación, capacitación y adiestramiento en los centro</w:t>
      </w:r>
      <w:r w:rsidR="00126EB3" w:rsidRPr="00D871FC">
        <w:rPr>
          <w:rFonts w:cstheme="minorHAnsi"/>
          <w:sz w:val="24"/>
          <w:szCs w:val="24"/>
        </w:rPr>
        <w:t xml:space="preserve">s de trabajo </w:t>
      </w:r>
      <w:r w:rsidR="001D34BE" w:rsidRPr="00D871FC">
        <w:rPr>
          <w:rFonts w:cstheme="minorHAnsi"/>
          <w:sz w:val="24"/>
          <w:szCs w:val="24"/>
        </w:rPr>
        <w:t>en materia de seguridad, sa</w:t>
      </w:r>
      <w:r w:rsidR="00126EB3" w:rsidRPr="00D871FC">
        <w:rPr>
          <w:rFonts w:cstheme="minorHAnsi"/>
          <w:sz w:val="24"/>
          <w:szCs w:val="24"/>
        </w:rPr>
        <w:t>lud y capacitación</w:t>
      </w:r>
      <w:r w:rsidR="001D34BE" w:rsidRPr="00D871FC">
        <w:rPr>
          <w:rFonts w:cstheme="minorHAnsi"/>
          <w:sz w:val="24"/>
          <w:szCs w:val="24"/>
        </w:rPr>
        <w:t>.</w:t>
      </w:r>
    </w:p>
    <w:p w:rsidR="001D34BE" w:rsidRPr="00D871FC" w:rsidRDefault="00DB538D" w:rsidP="001D34BE">
      <w:pPr>
        <w:jc w:val="both"/>
        <w:rPr>
          <w:rFonts w:cstheme="minorHAnsi"/>
          <w:sz w:val="24"/>
          <w:szCs w:val="24"/>
        </w:rPr>
      </w:pPr>
      <w:r>
        <w:rPr>
          <w:rFonts w:cstheme="minorHAnsi"/>
          <w:sz w:val="24"/>
          <w:szCs w:val="24"/>
        </w:rPr>
        <w:t xml:space="preserve">5. </w:t>
      </w:r>
      <w:r w:rsidR="001D34BE" w:rsidRPr="00D871FC">
        <w:rPr>
          <w:rFonts w:cstheme="minorHAnsi"/>
          <w:sz w:val="24"/>
          <w:szCs w:val="24"/>
        </w:rPr>
        <w:t>Dar seguimiento a las normas of</w:t>
      </w:r>
      <w:r w:rsidR="00126EB3" w:rsidRPr="00D871FC">
        <w:rPr>
          <w:rFonts w:cstheme="minorHAnsi"/>
          <w:sz w:val="24"/>
          <w:szCs w:val="24"/>
        </w:rPr>
        <w:t>iciales mexicanas que establece la Secretaría del Trabajo y Previsión S</w:t>
      </w:r>
      <w:r w:rsidR="001D34BE" w:rsidRPr="00D871FC">
        <w:rPr>
          <w:rFonts w:cstheme="minorHAnsi"/>
          <w:sz w:val="24"/>
          <w:szCs w:val="24"/>
        </w:rPr>
        <w:t>ocial.</w:t>
      </w:r>
    </w:p>
    <w:p w:rsidR="001D34BE" w:rsidRPr="00D871FC" w:rsidRDefault="00DB538D" w:rsidP="001D34BE">
      <w:pPr>
        <w:jc w:val="both"/>
        <w:rPr>
          <w:rFonts w:cstheme="minorHAnsi"/>
          <w:sz w:val="24"/>
          <w:szCs w:val="24"/>
        </w:rPr>
      </w:pPr>
      <w:r>
        <w:rPr>
          <w:rFonts w:cstheme="minorHAnsi"/>
          <w:sz w:val="24"/>
          <w:szCs w:val="24"/>
        </w:rPr>
        <w:t xml:space="preserve">6. </w:t>
      </w:r>
      <w:r w:rsidR="001D34BE" w:rsidRPr="00D871FC">
        <w:rPr>
          <w:rFonts w:cstheme="minorHAnsi"/>
          <w:sz w:val="24"/>
          <w:szCs w:val="24"/>
        </w:rPr>
        <w:t>Dar seguimiento a los protocolos de inspección en materia de seguridad, salud e higiene, capacitación y adiestramiento en el trabajo.</w:t>
      </w:r>
    </w:p>
    <w:p w:rsidR="001D34BE" w:rsidRPr="00D871FC" w:rsidRDefault="00DB538D" w:rsidP="001D34BE">
      <w:pPr>
        <w:jc w:val="both"/>
        <w:rPr>
          <w:rFonts w:cstheme="minorHAnsi"/>
          <w:sz w:val="24"/>
          <w:szCs w:val="24"/>
        </w:rPr>
      </w:pPr>
      <w:r>
        <w:rPr>
          <w:rFonts w:cstheme="minorHAnsi"/>
          <w:sz w:val="24"/>
          <w:szCs w:val="24"/>
        </w:rPr>
        <w:t xml:space="preserve">7. </w:t>
      </w:r>
      <w:r w:rsidR="001D34BE" w:rsidRPr="00D871FC">
        <w:rPr>
          <w:rFonts w:cstheme="minorHAnsi"/>
          <w:sz w:val="24"/>
          <w:szCs w:val="24"/>
        </w:rPr>
        <w:t>Dar seguimiento a las comisiones consultivas de seguridad e higiene para el beneficio de los trabajadores.</w:t>
      </w:r>
    </w:p>
    <w:p w:rsidR="001D34BE" w:rsidRPr="00D871FC" w:rsidRDefault="00DB538D" w:rsidP="001D34BE">
      <w:pPr>
        <w:jc w:val="both"/>
        <w:rPr>
          <w:rFonts w:cstheme="minorHAnsi"/>
          <w:sz w:val="24"/>
          <w:szCs w:val="24"/>
        </w:rPr>
      </w:pPr>
      <w:r>
        <w:rPr>
          <w:rFonts w:cstheme="minorHAnsi"/>
          <w:sz w:val="24"/>
          <w:szCs w:val="24"/>
        </w:rPr>
        <w:t xml:space="preserve">8. </w:t>
      </w:r>
      <w:r w:rsidR="001D34BE" w:rsidRPr="00D871FC">
        <w:rPr>
          <w:rFonts w:cstheme="minorHAnsi"/>
          <w:sz w:val="24"/>
          <w:szCs w:val="24"/>
        </w:rPr>
        <w:t>Contribuir a la reducción de riesgos de trabajo en los sectores productivos de mayor siniestralidad, peligrosidad y/o condiciones de vulnerabilidad.</w:t>
      </w:r>
    </w:p>
    <w:p w:rsidR="001D34BE" w:rsidRPr="00D871FC" w:rsidRDefault="00DB538D" w:rsidP="001D34BE">
      <w:pPr>
        <w:jc w:val="both"/>
        <w:rPr>
          <w:rFonts w:cstheme="minorHAnsi"/>
          <w:sz w:val="24"/>
          <w:szCs w:val="24"/>
        </w:rPr>
      </w:pPr>
      <w:r>
        <w:rPr>
          <w:rFonts w:cstheme="minorHAnsi"/>
          <w:sz w:val="24"/>
          <w:szCs w:val="24"/>
        </w:rPr>
        <w:t xml:space="preserve">9. </w:t>
      </w:r>
      <w:r w:rsidR="001D34BE" w:rsidRPr="00D871FC">
        <w:rPr>
          <w:rFonts w:cstheme="minorHAnsi"/>
          <w:sz w:val="24"/>
          <w:szCs w:val="24"/>
        </w:rPr>
        <w:t>Ampliar la cobertura y efectividad de la vigilancia de la normatividad laboral.</w:t>
      </w:r>
    </w:p>
    <w:p w:rsidR="001D34BE" w:rsidRPr="00D871FC" w:rsidRDefault="00DB538D" w:rsidP="001D34BE">
      <w:pPr>
        <w:jc w:val="both"/>
        <w:rPr>
          <w:rFonts w:cstheme="minorHAnsi"/>
          <w:sz w:val="24"/>
          <w:szCs w:val="24"/>
        </w:rPr>
      </w:pPr>
      <w:r>
        <w:rPr>
          <w:rFonts w:cstheme="minorHAnsi"/>
          <w:sz w:val="24"/>
          <w:szCs w:val="24"/>
        </w:rPr>
        <w:t xml:space="preserve">10. </w:t>
      </w:r>
      <w:r w:rsidR="001D34BE" w:rsidRPr="00D871FC">
        <w:rPr>
          <w:rFonts w:cstheme="minorHAnsi"/>
          <w:sz w:val="24"/>
          <w:szCs w:val="24"/>
        </w:rPr>
        <w:t xml:space="preserve">Profesionalizar la actividad </w:t>
      </w:r>
      <w:r w:rsidR="00C41819" w:rsidRPr="00D871FC">
        <w:rPr>
          <w:rFonts w:cstheme="minorHAnsi"/>
          <w:sz w:val="24"/>
          <w:szCs w:val="24"/>
        </w:rPr>
        <w:t>de inspección y vigilancia</w:t>
      </w:r>
    </w:p>
    <w:p w:rsidR="00C41819" w:rsidRPr="00D871FC" w:rsidRDefault="00DB538D" w:rsidP="001D34BE">
      <w:pPr>
        <w:jc w:val="both"/>
        <w:rPr>
          <w:rFonts w:cstheme="minorHAnsi"/>
          <w:sz w:val="24"/>
          <w:szCs w:val="24"/>
        </w:rPr>
      </w:pPr>
      <w:r>
        <w:rPr>
          <w:rFonts w:cstheme="minorHAnsi"/>
          <w:sz w:val="24"/>
          <w:szCs w:val="24"/>
        </w:rPr>
        <w:t xml:space="preserve">11. </w:t>
      </w:r>
      <w:r w:rsidR="001D34BE" w:rsidRPr="00D871FC">
        <w:rPr>
          <w:rFonts w:cstheme="minorHAnsi"/>
          <w:sz w:val="24"/>
          <w:szCs w:val="24"/>
        </w:rPr>
        <w:t>Facilitar el cumplimiento de la normatividad, fortalecer los mecan</w:t>
      </w:r>
      <w:r w:rsidR="00C41819" w:rsidRPr="00D871FC">
        <w:rPr>
          <w:rFonts w:cstheme="minorHAnsi"/>
          <w:sz w:val="24"/>
          <w:szCs w:val="24"/>
        </w:rPr>
        <w:t xml:space="preserve">ismos de denuncia, </w:t>
      </w:r>
      <w:r w:rsidR="001D34BE" w:rsidRPr="00D871FC">
        <w:rPr>
          <w:rFonts w:cstheme="minorHAnsi"/>
          <w:sz w:val="24"/>
          <w:szCs w:val="24"/>
        </w:rPr>
        <w:t xml:space="preserve">transparentar </w:t>
      </w:r>
      <w:r w:rsidR="00C41819" w:rsidRPr="00D871FC">
        <w:rPr>
          <w:rFonts w:cstheme="minorHAnsi"/>
          <w:sz w:val="24"/>
          <w:szCs w:val="24"/>
        </w:rPr>
        <w:t>y hacer más eficiente la función de la Dirección.</w:t>
      </w:r>
    </w:p>
    <w:p w:rsidR="001D34BE" w:rsidRPr="00D871FC" w:rsidRDefault="00C41819" w:rsidP="001D34BE">
      <w:pPr>
        <w:jc w:val="both"/>
        <w:rPr>
          <w:rFonts w:cstheme="minorHAnsi"/>
          <w:sz w:val="24"/>
          <w:szCs w:val="24"/>
        </w:rPr>
      </w:pPr>
      <w:r w:rsidRPr="00D871FC">
        <w:rPr>
          <w:rFonts w:cstheme="minorHAnsi"/>
          <w:sz w:val="24"/>
          <w:szCs w:val="24"/>
        </w:rPr>
        <w:t>12. Coa</w:t>
      </w:r>
      <w:r w:rsidR="001D34BE" w:rsidRPr="00D871FC">
        <w:rPr>
          <w:rFonts w:cstheme="minorHAnsi"/>
          <w:sz w:val="24"/>
          <w:szCs w:val="24"/>
        </w:rPr>
        <w:t>dyuvar con las autoridades federale</w:t>
      </w:r>
      <w:r w:rsidRPr="00D871FC">
        <w:rPr>
          <w:rFonts w:cstheme="minorHAnsi"/>
          <w:sz w:val="24"/>
          <w:szCs w:val="24"/>
        </w:rPr>
        <w:t>s, estatales y municipales e</w:t>
      </w:r>
      <w:r w:rsidR="001D34BE" w:rsidRPr="00D871FC">
        <w:rPr>
          <w:rFonts w:cstheme="minorHAnsi"/>
          <w:sz w:val="24"/>
          <w:szCs w:val="24"/>
        </w:rPr>
        <w:t>n la erradicación del trabajo i</w:t>
      </w:r>
      <w:r w:rsidRPr="00D871FC">
        <w:rPr>
          <w:rFonts w:cstheme="minorHAnsi"/>
          <w:sz w:val="24"/>
          <w:szCs w:val="24"/>
        </w:rPr>
        <w:t>nfantil y en la protección del t</w:t>
      </w:r>
      <w:r w:rsidR="001D34BE" w:rsidRPr="00D871FC">
        <w:rPr>
          <w:rFonts w:cstheme="minorHAnsi"/>
          <w:sz w:val="24"/>
          <w:szCs w:val="24"/>
        </w:rPr>
        <w:t xml:space="preserve">rabajo </w:t>
      </w:r>
      <w:r w:rsidRPr="00D871FC">
        <w:rPr>
          <w:rFonts w:cstheme="minorHAnsi"/>
          <w:sz w:val="24"/>
          <w:szCs w:val="24"/>
        </w:rPr>
        <w:t>de adolescentes.</w:t>
      </w:r>
    </w:p>
    <w:p w:rsidR="001D34BE" w:rsidRPr="00D871FC" w:rsidRDefault="00C41819" w:rsidP="001D34BE">
      <w:pPr>
        <w:jc w:val="both"/>
        <w:rPr>
          <w:rFonts w:cstheme="minorHAnsi"/>
          <w:sz w:val="24"/>
          <w:szCs w:val="24"/>
        </w:rPr>
      </w:pPr>
      <w:r w:rsidRPr="00D871FC">
        <w:rPr>
          <w:rFonts w:cstheme="minorHAnsi"/>
          <w:sz w:val="24"/>
          <w:szCs w:val="24"/>
        </w:rPr>
        <w:t>13</w:t>
      </w:r>
      <w:r w:rsidR="00DB538D">
        <w:rPr>
          <w:rFonts w:cstheme="minorHAnsi"/>
          <w:sz w:val="24"/>
          <w:szCs w:val="24"/>
        </w:rPr>
        <w:t xml:space="preserve">. </w:t>
      </w:r>
      <w:r w:rsidR="001D34BE" w:rsidRPr="00D871FC">
        <w:rPr>
          <w:rFonts w:cstheme="minorHAnsi"/>
          <w:sz w:val="24"/>
          <w:szCs w:val="24"/>
        </w:rPr>
        <w:t>Brindar asesoría y representación jurídica a los trabajadores que lo soliciten con relación a problemas de carácter laboral.</w:t>
      </w:r>
    </w:p>
    <w:p w:rsidR="001D34BE" w:rsidRPr="00D871FC" w:rsidRDefault="00C41819" w:rsidP="001D34BE">
      <w:pPr>
        <w:jc w:val="both"/>
        <w:rPr>
          <w:rFonts w:cstheme="minorHAnsi"/>
          <w:sz w:val="24"/>
          <w:szCs w:val="24"/>
        </w:rPr>
      </w:pPr>
      <w:r w:rsidRPr="00D871FC">
        <w:rPr>
          <w:rFonts w:cstheme="minorHAnsi"/>
          <w:sz w:val="24"/>
          <w:szCs w:val="24"/>
        </w:rPr>
        <w:t>14</w:t>
      </w:r>
      <w:r w:rsidR="001D34BE" w:rsidRPr="00D871FC">
        <w:rPr>
          <w:rFonts w:cstheme="minorHAnsi"/>
          <w:sz w:val="24"/>
          <w:szCs w:val="24"/>
        </w:rPr>
        <w:t>.</w:t>
      </w:r>
      <w:r w:rsidR="001D34BE" w:rsidRPr="00D871FC">
        <w:rPr>
          <w:rFonts w:cstheme="minorHAnsi"/>
          <w:sz w:val="24"/>
          <w:szCs w:val="24"/>
        </w:rPr>
        <w:tab/>
        <w:t>Apoyo para el retiro de abogados particulares que se posicionan a las afueras de la procuraduría, que en muchas ocasiones desinforman a los usuarios, entorpeciendo así las funciones de esta dependencia, además de cobrarles por sus servicios.</w:t>
      </w:r>
    </w:p>
    <w:p w:rsidR="001B2BE6" w:rsidRDefault="001B2BE6" w:rsidP="001D34BE">
      <w:pPr>
        <w:jc w:val="both"/>
        <w:rPr>
          <w:rFonts w:cstheme="minorHAnsi"/>
          <w:sz w:val="24"/>
          <w:szCs w:val="24"/>
        </w:rPr>
      </w:pPr>
    </w:p>
    <w:p w:rsidR="001D34BE" w:rsidRPr="002164AC" w:rsidRDefault="00C41819" w:rsidP="001D34BE">
      <w:pPr>
        <w:jc w:val="both"/>
        <w:rPr>
          <w:rFonts w:cstheme="minorHAnsi"/>
          <w:b/>
          <w:sz w:val="24"/>
          <w:szCs w:val="24"/>
        </w:rPr>
      </w:pPr>
      <w:r w:rsidRPr="002164AC">
        <w:rPr>
          <w:rFonts w:cstheme="minorHAnsi"/>
          <w:b/>
          <w:sz w:val="24"/>
          <w:szCs w:val="24"/>
        </w:rPr>
        <w:t>Desafíos</w:t>
      </w:r>
      <w:r w:rsidR="00020EB5" w:rsidRPr="002164AC">
        <w:rPr>
          <w:rFonts w:cstheme="minorHAnsi"/>
          <w:b/>
          <w:sz w:val="24"/>
          <w:szCs w:val="24"/>
        </w:rPr>
        <w:t>:</w:t>
      </w:r>
    </w:p>
    <w:p w:rsidR="001D34BE" w:rsidRPr="00D871FC" w:rsidRDefault="00DB538D" w:rsidP="001D34BE">
      <w:pPr>
        <w:jc w:val="both"/>
        <w:rPr>
          <w:rFonts w:cstheme="minorHAnsi"/>
          <w:sz w:val="24"/>
          <w:szCs w:val="24"/>
        </w:rPr>
      </w:pPr>
      <w:r>
        <w:rPr>
          <w:rFonts w:cstheme="minorHAnsi"/>
          <w:sz w:val="24"/>
          <w:szCs w:val="24"/>
        </w:rPr>
        <w:t xml:space="preserve">1. </w:t>
      </w:r>
      <w:r w:rsidR="001D34BE" w:rsidRPr="00D871FC">
        <w:rPr>
          <w:rFonts w:cstheme="minorHAnsi"/>
          <w:sz w:val="24"/>
          <w:szCs w:val="24"/>
        </w:rPr>
        <w:t xml:space="preserve">Lograr que los empresarios cumplan </w:t>
      </w:r>
      <w:r w:rsidR="00C41819" w:rsidRPr="00D871FC">
        <w:rPr>
          <w:rFonts w:cstheme="minorHAnsi"/>
          <w:sz w:val="24"/>
          <w:szCs w:val="24"/>
        </w:rPr>
        <w:t xml:space="preserve">con </w:t>
      </w:r>
      <w:r w:rsidR="001D34BE" w:rsidRPr="00D871FC">
        <w:rPr>
          <w:rFonts w:cstheme="minorHAnsi"/>
          <w:sz w:val="24"/>
          <w:szCs w:val="24"/>
        </w:rPr>
        <w:t xml:space="preserve">las normas laborales, prevenir accidentes y enfermedades de trabajo y contribuir al incremento de la productividad de las empresas. </w:t>
      </w:r>
    </w:p>
    <w:p w:rsidR="001D34BE" w:rsidRPr="00D871FC" w:rsidRDefault="00DB538D" w:rsidP="001D34BE">
      <w:pPr>
        <w:jc w:val="both"/>
        <w:rPr>
          <w:rFonts w:cstheme="minorHAnsi"/>
          <w:sz w:val="24"/>
          <w:szCs w:val="24"/>
        </w:rPr>
      </w:pPr>
      <w:r>
        <w:rPr>
          <w:rFonts w:cstheme="minorHAnsi"/>
          <w:sz w:val="24"/>
          <w:szCs w:val="24"/>
        </w:rPr>
        <w:t xml:space="preserve">2. </w:t>
      </w:r>
      <w:r w:rsidR="001D34BE" w:rsidRPr="00D871FC">
        <w:rPr>
          <w:rFonts w:cstheme="minorHAnsi"/>
          <w:sz w:val="24"/>
          <w:szCs w:val="24"/>
        </w:rPr>
        <w:t>Contribui</w:t>
      </w:r>
      <w:r w:rsidR="00C41819" w:rsidRPr="00D871FC">
        <w:rPr>
          <w:rFonts w:cstheme="minorHAnsi"/>
          <w:sz w:val="24"/>
          <w:szCs w:val="24"/>
        </w:rPr>
        <w:t>r a la estabilidad en el empleo</w:t>
      </w:r>
    </w:p>
    <w:p w:rsidR="001D34BE" w:rsidRPr="00D871FC" w:rsidRDefault="00DB538D" w:rsidP="001D34BE">
      <w:pPr>
        <w:jc w:val="both"/>
        <w:rPr>
          <w:rFonts w:cstheme="minorHAnsi"/>
          <w:sz w:val="24"/>
          <w:szCs w:val="24"/>
        </w:rPr>
      </w:pPr>
      <w:r>
        <w:rPr>
          <w:rFonts w:cstheme="minorHAnsi"/>
          <w:sz w:val="24"/>
          <w:szCs w:val="24"/>
        </w:rPr>
        <w:t xml:space="preserve">3. </w:t>
      </w:r>
      <w:r w:rsidR="001D34BE" w:rsidRPr="00D871FC">
        <w:rPr>
          <w:rFonts w:cstheme="minorHAnsi"/>
          <w:sz w:val="24"/>
          <w:szCs w:val="24"/>
        </w:rPr>
        <w:t>Establecer un entorno protector de los derechos de los menores trabajadores, evitando el trabajo de q</w:t>
      </w:r>
      <w:r w:rsidR="00711FC5" w:rsidRPr="00D871FC">
        <w:rPr>
          <w:rFonts w:cstheme="minorHAnsi"/>
          <w:sz w:val="24"/>
          <w:szCs w:val="24"/>
        </w:rPr>
        <w:t>uienes sean menores de 14 años.</w:t>
      </w:r>
    </w:p>
    <w:p w:rsidR="00DB538D" w:rsidRDefault="00FF570F" w:rsidP="00867D72">
      <w:pPr>
        <w:jc w:val="both"/>
        <w:rPr>
          <w:rFonts w:cstheme="minorHAnsi"/>
          <w:sz w:val="24"/>
          <w:szCs w:val="24"/>
        </w:rPr>
      </w:pPr>
      <w:r w:rsidRPr="00D871FC">
        <w:rPr>
          <w:rFonts w:cstheme="minorHAnsi"/>
          <w:sz w:val="24"/>
          <w:szCs w:val="24"/>
        </w:rPr>
        <w:t xml:space="preserve">Hasta este año, la justicia laboral fue obsoleta, compleja e ineficaz. En febrero de este año, el Constituyente Permanente aprobó reformas </w:t>
      </w:r>
      <w:r w:rsidR="00171D39" w:rsidRPr="00D871FC">
        <w:rPr>
          <w:rFonts w:cstheme="minorHAnsi"/>
          <w:sz w:val="24"/>
          <w:szCs w:val="24"/>
        </w:rPr>
        <w:t xml:space="preserve">y adiciones </w:t>
      </w:r>
      <w:r w:rsidRPr="00D871FC">
        <w:rPr>
          <w:rFonts w:cstheme="minorHAnsi"/>
          <w:sz w:val="24"/>
          <w:szCs w:val="24"/>
        </w:rPr>
        <w:t>a los artículos 107 y 123 de la Constitución Política de los Estados Unidos Mexicanos</w:t>
      </w:r>
      <w:r w:rsidR="00220C39" w:rsidRPr="00D871FC">
        <w:rPr>
          <w:rFonts w:cstheme="minorHAnsi"/>
          <w:sz w:val="24"/>
          <w:szCs w:val="24"/>
        </w:rPr>
        <w:t xml:space="preserve"> (DOF, 24 de febrero de 2017)</w:t>
      </w:r>
      <w:r w:rsidRPr="00D871FC">
        <w:rPr>
          <w:rFonts w:cstheme="minorHAnsi"/>
          <w:sz w:val="24"/>
          <w:szCs w:val="24"/>
        </w:rPr>
        <w:t xml:space="preserve">. </w:t>
      </w:r>
    </w:p>
    <w:p w:rsidR="00DB538D" w:rsidRDefault="00FF570F" w:rsidP="00867D72">
      <w:pPr>
        <w:jc w:val="both"/>
        <w:rPr>
          <w:rFonts w:cstheme="minorHAnsi"/>
          <w:sz w:val="24"/>
          <w:szCs w:val="24"/>
        </w:rPr>
      </w:pPr>
      <w:r w:rsidRPr="00D871FC">
        <w:rPr>
          <w:rFonts w:cstheme="minorHAnsi"/>
          <w:sz w:val="24"/>
          <w:szCs w:val="24"/>
        </w:rPr>
        <w:t>Con esos cambios</w:t>
      </w:r>
      <w:r w:rsidR="00171D39" w:rsidRPr="00D871FC">
        <w:rPr>
          <w:rFonts w:cstheme="minorHAnsi"/>
          <w:sz w:val="24"/>
          <w:szCs w:val="24"/>
        </w:rPr>
        <w:t xml:space="preserve"> innovadores</w:t>
      </w:r>
      <w:r w:rsidRPr="00D871FC">
        <w:rPr>
          <w:rFonts w:cstheme="minorHAnsi"/>
          <w:sz w:val="24"/>
          <w:szCs w:val="24"/>
        </w:rPr>
        <w:t xml:space="preserve"> se pretende</w:t>
      </w:r>
      <w:r w:rsidR="00EF7099" w:rsidRPr="00D871FC">
        <w:rPr>
          <w:rFonts w:cstheme="minorHAnsi"/>
          <w:sz w:val="24"/>
          <w:szCs w:val="24"/>
        </w:rPr>
        <w:t xml:space="preserve"> acabar con los vicios en los procesos llevados por las Juntas de Conciliación y Arbitraje, las cuales desaparecerán</w:t>
      </w:r>
      <w:r w:rsidR="00220C39" w:rsidRPr="00D871FC">
        <w:rPr>
          <w:rFonts w:cstheme="minorHAnsi"/>
          <w:sz w:val="24"/>
          <w:szCs w:val="24"/>
        </w:rPr>
        <w:t xml:space="preserve"> </w:t>
      </w:r>
      <w:r w:rsidR="00D6787E">
        <w:rPr>
          <w:rFonts w:cstheme="minorHAnsi"/>
          <w:sz w:val="24"/>
          <w:szCs w:val="24"/>
        </w:rPr>
        <w:t>en el año 2018</w:t>
      </w:r>
      <w:r w:rsidR="00EF7099" w:rsidRPr="00D871FC">
        <w:rPr>
          <w:rFonts w:cstheme="minorHAnsi"/>
          <w:sz w:val="24"/>
          <w:szCs w:val="24"/>
        </w:rPr>
        <w:t>. Con</w:t>
      </w:r>
      <w:r w:rsidR="00171D39" w:rsidRPr="00D871FC">
        <w:rPr>
          <w:rFonts w:cstheme="minorHAnsi"/>
          <w:sz w:val="24"/>
          <w:szCs w:val="24"/>
        </w:rPr>
        <w:t xml:space="preserve"> esta</w:t>
      </w:r>
      <w:r w:rsidR="00EF7099" w:rsidRPr="00D871FC">
        <w:rPr>
          <w:rFonts w:cstheme="minorHAnsi"/>
          <w:sz w:val="24"/>
          <w:szCs w:val="24"/>
        </w:rPr>
        <w:t xml:space="preserve"> reforma</w:t>
      </w:r>
      <w:r w:rsidR="00171D39" w:rsidRPr="00D871FC">
        <w:rPr>
          <w:rFonts w:cstheme="minorHAnsi"/>
          <w:sz w:val="24"/>
          <w:szCs w:val="24"/>
        </w:rPr>
        <w:t xml:space="preserve"> constitucional</w:t>
      </w:r>
      <w:r w:rsidR="00EF7099" w:rsidRPr="00D871FC">
        <w:rPr>
          <w:rFonts w:cstheme="minorHAnsi"/>
          <w:sz w:val="24"/>
          <w:szCs w:val="24"/>
        </w:rPr>
        <w:t xml:space="preserve"> se redefinen los órganos de justicia laboral para convertirlos en jurisdiccionales y </w:t>
      </w:r>
      <w:r w:rsidR="00CE54CE">
        <w:rPr>
          <w:rFonts w:cstheme="minorHAnsi"/>
          <w:sz w:val="24"/>
          <w:szCs w:val="24"/>
        </w:rPr>
        <w:t xml:space="preserve">se </w:t>
      </w:r>
      <w:r w:rsidR="00EF7099" w:rsidRPr="00D871FC">
        <w:rPr>
          <w:rFonts w:cstheme="minorHAnsi"/>
          <w:sz w:val="24"/>
          <w:szCs w:val="24"/>
        </w:rPr>
        <w:t>rescata la func</w:t>
      </w:r>
      <w:r w:rsidR="00473685" w:rsidRPr="00D871FC">
        <w:rPr>
          <w:rFonts w:cstheme="minorHAnsi"/>
          <w:sz w:val="24"/>
          <w:szCs w:val="24"/>
        </w:rPr>
        <w:t xml:space="preserve">ión fundamental y conciliadora. </w:t>
      </w:r>
      <w:r w:rsidR="00EF7099" w:rsidRPr="00D871FC">
        <w:rPr>
          <w:rFonts w:cstheme="minorHAnsi"/>
          <w:sz w:val="24"/>
          <w:szCs w:val="24"/>
        </w:rPr>
        <w:t>Al trasladarse la solución de conflictos entre trabajadores y patrones al Poder Judicial de la Federación y a los poderes judiciales de las entidades federativas</w:t>
      </w:r>
      <w:r w:rsidR="00171D39" w:rsidRPr="00D871FC">
        <w:rPr>
          <w:rFonts w:cstheme="minorHAnsi"/>
          <w:sz w:val="24"/>
          <w:szCs w:val="24"/>
        </w:rPr>
        <w:t xml:space="preserve"> (en sustitución de las Juntas de Conciliación y Arbitraje) se busca erradicar</w:t>
      </w:r>
      <w:r w:rsidR="00220C39" w:rsidRPr="00D871FC">
        <w:rPr>
          <w:rFonts w:cstheme="minorHAnsi"/>
          <w:sz w:val="24"/>
          <w:szCs w:val="24"/>
        </w:rPr>
        <w:t xml:space="preserve"> las prácticas corruptas </w:t>
      </w:r>
      <w:r w:rsidR="00CE54CE">
        <w:rPr>
          <w:rFonts w:cstheme="minorHAnsi"/>
          <w:sz w:val="24"/>
          <w:szCs w:val="24"/>
        </w:rPr>
        <w:t>-</w:t>
      </w:r>
      <w:r w:rsidR="00220C39" w:rsidRPr="00D871FC">
        <w:rPr>
          <w:rFonts w:cstheme="minorHAnsi"/>
          <w:sz w:val="24"/>
          <w:szCs w:val="24"/>
        </w:rPr>
        <w:t>que hoy es moneda corriente</w:t>
      </w:r>
      <w:r w:rsidR="00CE54CE">
        <w:rPr>
          <w:rFonts w:cstheme="minorHAnsi"/>
          <w:sz w:val="24"/>
          <w:szCs w:val="24"/>
        </w:rPr>
        <w:t>-</w:t>
      </w:r>
      <w:r w:rsidR="00220C39" w:rsidRPr="00D871FC">
        <w:rPr>
          <w:rFonts w:cstheme="minorHAnsi"/>
          <w:sz w:val="24"/>
          <w:szCs w:val="24"/>
        </w:rPr>
        <w:t xml:space="preserve"> y mejorar el acceso a la justicia en materia laboral.</w:t>
      </w:r>
    </w:p>
    <w:p w:rsidR="00220C39" w:rsidRPr="00D871FC" w:rsidRDefault="008953BC" w:rsidP="00867D72">
      <w:pPr>
        <w:jc w:val="both"/>
        <w:rPr>
          <w:rFonts w:cstheme="minorHAnsi"/>
          <w:sz w:val="24"/>
          <w:szCs w:val="24"/>
        </w:rPr>
      </w:pPr>
      <w:r w:rsidRPr="00D871FC">
        <w:rPr>
          <w:rFonts w:cstheme="minorHAnsi"/>
          <w:sz w:val="24"/>
          <w:szCs w:val="24"/>
        </w:rPr>
        <w:t>De esa forma se extingue la figura de las Juntas de Conciliación y Arbitraje, las cuales tienen hasta ahora una integración tripartita: cada una cuenta con un representante de los trabajadores, uno de los patrones y uno del gobierno. Se trata de un modelo</w:t>
      </w:r>
      <w:r w:rsidR="00CE54CE">
        <w:rPr>
          <w:rFonts w:cstheme="minorHAnsi"/>
          <w:sz w:val="24"/>
          <w:szCs w:val="24"/>
        </w:rPr>
        <w:t xml:space="preserve"> anacrónico, porque </w:t>
      </w:r>
      <w:r w:rsidRPr="00D871FC">
        <w:rPr>
          <w:rFonts w:cstheme="minorHAnsi"/>
          <w:sz w:val="24"/>
          <w:szCs w:val="24"/>
        </w:rPr>
        <w:t xml:space="preserve">ha quedado desfasado y rebasado en el siglo XXI. </w:t>
      </w:r>
      <w:r w:rsidR="00CE54CE">
        <w:rPr>
          <w:rFonts w:cstheme="minorHAnsi"/>
          <w:sz w:val="24"/>
          <w:szCs w:val="24"/>
        </w:rPr>
        <w:t>S</w:t>
      </w:r>
      <w:r w:rsidRPr="00D871FC">
        <w:rPr>
          <w:rFonts w:cstheme="minorHAnsi"/>
          <w:sz w:val="24"/>
          <w:szCs w:val="24"/>
        </w:rPr>
        <w:t xml:space="preserve">e prevé un proceso </w:t>
      </w:r>
      <w:r w:rsidR="001F2D7F" w:rsidRPr="00D871FC">
        <w:rPr>
          <w:rFonts w:cstheme="minorHAnsi"/>
          <w:sz w:val="24"/>
          <w:szCs w:val="24"/>
        </w:rPr>
        <w:t xml:space="preserve">legislativo </w:t>
      </w:r>
      <w:r w:rsidRPr="00D871FC">
        <w:rPr>
          <w:rFonts w:cstheme="minorHAnsi"/>
          <w:sz w:val="24"/>
          <w:szCs w:val="24"/>
        </w:rPr>
        <w:t>de cambios profundos al derecho laboral mexicano.</w:t>
      </w:r>
      <w:r w:rsidR="005154C0" w:rsidRPr="00D871FC">
        <w:rPr>
          <w:rFonts w:cstheme="minorHAnsi"/>
          <w:sz w:val="24"/>
          <w:szCs w:val="24"/>
        </w:rPr>
        <w:t xml:space="preserve"> Se tendrán que aprobar y publicar 2 leyes secundarias </w:t>
      </w:r>
      <w:r w:rsidR="001F2D7F" w:rsidRPr="00D871FC">
        <w:rPr>
          <w:rFonts w:cstheme="minorHAnsi"/>
          <w:sz w:val="24"/>
          <w:szCs w:val="24"/>
        </w:rPr>
        <w:t xml:space="preserve">por parte del Congreso de la Unión </w:t>
      </w:r>
      <w:r w:rsidR="005154C0" w:rsidRPr="00D871FC">
        <w:rPr>
          <w:rFonts w:cstheme="minorHAnsi"/>
          <w:sz w:val="24"/>
          <w:szCs w:val="24"/>
        </w:rPr>
        <w:t xml:space="preserve">y otras de carácter local. El término para que entren en vigor las reformas secundarias </w:t>
      </w:r>
      <w:r w:rsidR="00CE54CE">
        <w:rPr>
          <w:rFonts w:cstheme="minorHAnsi"/>
          <w:sz w:val="24"/>
          <w:szCs w:val="24"/>
        </w:rPr>
        <w:t xml:space="preserve">feneció </w:t>
      </w:r>
      <w:r w:rsidR="005154C0" w:rsidRPr="00D871FC">
        <w:rPr>
          <w:rFonts w:cstheme="minorHAnsi"/>
          <w:sz w:val="24"/>
          <w:szCs w:val="24"/>
        </w:rPr>
        <w:t xml:space="preserve">el 24 de febrero de 2018. </w:t>
      </w:r>
      <w:r w:rsidR="00CE54CE">
        <w:rPr>
          <w:rFonts w:cstheme="minorHAnsi"/>
          <w:sz w:val="24"/>
          <w:szCs w:val="24"/>
        </w:rPr>
        <w:t>E</w:t>
      </w:r>
      <w:r w:rsidR="005154C0" w:rsidRPr="00D871FC">
        <w:rPr>
          <w:rFonts w:cstheme="minorHAnsi"/>
          <w:sz w:val="24"/>
          <w:szCs w:val="24"/>
        </w:rPr>
        <w:t xml:space="preserve">l Congreso del Estado de Sinaloa tendrá que expedir </w:t>
      </w:r>
      <w:r w:rsidR="00075B07">
        <w:rPr>
          <w:rFonts w:cstheme="minorHAnsi"/>
          <w:sz w:val="24"/>
          <w:szCs w:val="24"/>
        </w:rPr>
        <w:t xml:space="preserve">nuevas </w:t>
      </w:r>
      <w:r w:rsidR="005154C0" w:rsidRPr="00D871FC">
        <w:rPr>
          <w:rFonts w:cstheme="minorHAnsi"/>
          <w:sz w:val="24"/>
          <w:szCs w:val="24"/>
        </w:rPr>
        <w:t>leyes</w:t>
      </w:r>
      <w:r w:rsidR="00075B07">
        <w:rPr>
          <w:rFonts w:cstheme="minorHAnsi"/>
          <w:sz w:val="24"/>
          <w:szCs w:val="24"/>
        </w:rPr>
        <w:t xml:space="preserve"> y reformar </w:t>
      </w:r>
      <w:r w:rsidR="00380A13">
        <w:rPr>
          <w:rFonts w:cstheme="minorHAnsi"/>
          <w:sz w:val="24"/>
          <w:szCs w:val="24"/>
        </w:rPr>
        <w:t>la Ley Orgánica del Poder Judicial del Estado de Sinaloa,</w:t>
      </w:r>
      <w:r w:rsidR="00E43722" w:rsidRPr="00D871FC">
        <w:rPr>
          <w:rFonts w:cstheme="minorHAnsi"/>
          <w:sz w:val="24"/>
          <w:szCs w:val="24"/>
        </w:rPr>
        <w:t xml:space="preserve"> y el Ejecutivo promulgarlas y publicarlas</w:t>
      </w:r>
      <w:r w:rsidR="005154C0" w:rsidRPr="00D871FC">
        <w:rPr>
          <w:rFonts w:cstheme="minorHAnsi"/>
          <w:sz w:val="24"/>
          <w:szCs w:val="24"/>
        </w:rPr>
        <w:t>.</w:t>
      </w:r>
    </w:p>
    <w:p w:rsidR="0071253D" w:rsidRPr="00D871FC" w:rsidRDefault="0071253D" w:rsidP="0071253D">
      <w:pPr>
        <w:jc w:val="both"/>
        <w:rPr>
          <w:rFonts w:cstheme="minorHAnsi"/>
          <w:sz w:val="24"/>
          <w:szCs w:val="24"/>
        </w:rPr>
      </w:pPr>
      <w:r w:rsidRPr="00D871FC">
        <w:rPr>
          <w:rFonts w:cstheme="minorHAnsi"/>
          <w:sz w:val="24"/>
          <w:szCs w:val="24"/>
        </w:rPr>
        <w:t xml:space="preserve">Es de advertir que la competencia del Ejecutivo Estatal en esta materia se verá limitada por el nuevo paradigma de justicia laboral. Se prevé que en cada entidad federativa habrá un Centro de Conciliación, </w:t>
      </w:r>
      <w:r w:rsidR="00281358" w:rsidRPr="00D871FC">
        <w:rPr>
          <w:rFonts w:cstheme="minorHAnsi"/>
          <w:sz w:val="24"/>
          <w:szCs w:val="24"/>
        </w:rPr>
        <w:t xml:space="preserve">una </w:t>
      </w:r>
      <w:r w:rsidR="00B020E6" w:rsidRPr="00D871FC">
        <w:rPr>
          <w:rFonts w:cstheme="minorHAnsi"/>
          <w:sz w:val="24"/>
          <w:szCs w:val="24"/>
        </w:rPr>
        <w:t>nueva figura conformada como ente público</w:t>
      </w:r>
      <w:r w:rsidRPr="00D871FC">
        <w:rPr>
          <w:rFonts w:cstheme="minorHAnsi"/>
          <w:sz w:val="24"/>
          <w:szCs w:val="24"/>
        </w:rPr>
        <w:t xml:space="preserve"> con personalidad jurídica y patrimonio propio, autonomía técnica, operativa, presupuestaria, de decisión y de gestión.</w:t>
      </w:r>
    </w:p>
    <w:p w:rsidR="0071253D" w:rsidRPr="00D871FC" w:rsidRDefault="00B020E6" w:rsidP="0071253D">
      <w:pPr>
        <w:jc w:val="both"/>
        <w:rPr>
          <w:rFonts w:cstheme="minorHAnsi"/>
          <w:sz w:val="24"/>
          <w:szCs w:val="24"/>
        </w:rPr>
      </w:pPr>
      <w:r w:rsidRPr="00D871FC">
        <w:rPr>
          <w:rFonts w:cstheme="minorHAnsi"/>
          <w:sz w:val="24"/>
          <w:szCs w:val="24"/>
        </w:rPr>
        <w:t xml:space="preserve">Bajo este nuevo esquema </w:t>
      </w:r>
      <w:r w:rsidR="0071253D" w:rsidRPr="00D871FC">
        <w:rPr>
          <w:rFonts w:cstheme="minorHAnsi"/>
          <w:sz w:val="24"/>
          <w:szCs w:val="24"/>
        </w:rPr>
        <w:t>se avizora un área de oportunidad para que la justicia laboral sea más ágil, económica y con mayor certeza jurídica al transitar hacia un modelo basado en la conciliación para resolver de fondo los conflictos, en lugar de dar paso a procedimientos formales que alargan los juicios</w:t>
      </w:r>
      <w:r w:rsidRPr="00D871FC">
        <w:rPr>
          <w:rFonts w:cstheme="minorHAnsi"/>
          <w:sz w:val="24"/>
          <w:szCs w:val="24"/>
        </w:rPr>
        <w:t xml:space="preserve"> en los tribunales</w:t>
      </w:r>
      <w:r w:rsidR="0071253D" w:rsidRPr="00D871FC">
        <w:rPr>
          <w:rFonts w:cstheme="minorHAnsi"/>
          <w:sz w:val="24"/>
          <w:szCs w:val="24"/>
        </w:rPr>
        <w:t>.</w:t>
      </w:r>
    </w:p>
    <w:p w:rsidR="0071253D" w:rsidRPr="00D871FC" w:rsidRDefault="0071253D" w:rsidP="0071253D">
      <w:pPr>
        <w:jc w:val="both"/>
        <w:rPr>
          <w:rFonts w:cstheme="minorHAnsi"/>
          <w:sz w:val="24"/>
          <w:szCs w:val="24"/>
        </w:rPr>
      </w:pPr>
      <w:r w:rsidRPr="00D871FC">
        <w:rPr>
          <w:rFonts w:cstheme="minorHAnsi"/>
          <w:sz w:val="24"/>
          <w:szCs w:val="24"/>
        </w:rPr>
        <w:t>En tanto que se dé la implementación del nuevo modelo, el Ejecutivo del Estado, a través de sus instancias, continuará atendiendo las diferencias o conflictos entre patrones y trabajadores y sobre el registro de los contratos colectivos de trabajo y de organizaciones sindicales.</w:t>
      </w:r>
    </w:p>
    <w:p w:rsidR="00867D72" w:rsidRPr="00D871FC" w:rsidRDefault="00867D72" w:rsidP="00867D72">
      <w:pPr>
        <w:jc w:val="both"/>
        <w:rPr>
          <w:rFonts w:cstheme="minorHAnsi"/>
          <w:sz w:val="24"/>
          <w:szCs w:val="24"/>
        </w:rPr>
      </w:pPr>
      <w:r w:rsidRPr="00D871FC">
        <w:rPr>
          <w:rFonts w:cstheme="minorHAnsi"/>
          <w:sz w:val="24"/>
          <w:szCs w:val="24"/>
        </w:rPr>
        <w:t xml:space="preserve">Un buen ambiente laboral </w:t>
      </w:r>
      <w:r w:rsidR="007B4911" w:rsidRPr="00D871FC">
        <w:rPr>
          <w:rFonts w:cstheme="minorHAnsi"/>
          <w:sz w:val="24"/>
          <w:szCs w:val="24"/>
        </w:rPr>
        <w:t xml:space="preserve">en instituciones y empresas </w:t>
      </w:r>
      <w:r w:rsidRPr="00D871FC">
        <w:rPr>
          <w:rFonts w:cstheme="minorHAnsi"/>
          <w:sz w:val="24"/>
          <w:szCs w:val="24"/>
        </w:rPr>
        <w:t>también contribuye a la paz y concordia social. De ahí que la problemátic</w:t>
      </w:r>
      <w:r w:rsidR="007B4911" w:rsidRPr="00D871FC">
        <w:rPr>
          <w:rFonts w:cstheme="minorHAnsi"/>
          <w:sz w:val="24"/>
          <w:szCs w:val="24"/>
        </w:rPr>
        <w:t xml:space="preserve">a que atañe al cumplimiento a derechos de trabajadores </w:t>
      </w:r>
      <w:r w:rsidR="00E97D50" w:rsidRPr="00D871FC">
        <w:rPr>
          <w:rFonts w:cstheme="minorHAnsi"/>
          <w:sz w:val="24"/>
          <w:szCs w:val="24"/>
        </w:rPr>
        <w:t>deba aten</w:t>
      </w:r>
      <w:r w:rsidRPr="00D871FC">
        <w:rPr>
          <w:rFonts w:cstheme="minorHAnsi"/>
          <w:sz w:val="24"/>
          <w:szCs w:val="24"/>
        </w:rPr>
        <w:t>derse</w:t>
      </w:r>
      <w:r w:rsidR="007B4911" w:rsidRPr="00D871FC">
        <w:rPr>
          <w:rFonts w:cstheme="minorHAnsi"/>
          <w:sz w:val="24"/>
          <w:szCs w:val="24"/>
        </w:rPr>
        <w:t xml:space="preserve"> y resolverse</w:t>
      </w:r>
      <w:r w:rsidRPr="00D871FC">
        <w:rPr>
          <w:rFonts w:cstheme="minorHAnsi"/>
          <w:sz w:val="24"/>
          <w:szCs w:val="24"/>
        </w:rPr>
        <w:t>. Sinaloa es una entidad que des</w:t>
      </w:r>
      <w:r w:rsidR="007B4911" w:rsidRPr="00D871FC">
        <w:rPr>
          <w:rFonts w:cstheme="minorHAnsi"/>
          <w:sz w:val="24"/>
          <w:szCs w:val="24"/>
        </w:rPr>
        <w:t>taca por su estabilidad laboral,</w:t>
      </w:r>
      <w:r w:rsidRPr="00D871FC">
        <w:rPr>
          <w:rFonts w:cstheme="minorHAnsi"/>
          <w:sz w:val="24"/>
          <w:szCs w:val="24"/>
        </w:rPr>
        <w:t xml:space="preserve"> no obstante, continúan vulnerándose </w:t>
      </w:r>
      <w:r w:rsidR="007B4911" w:rsidRPr="00D871FC">
        <w:rPr>
          <w:rFonts w:cstheme="minorHAnsi"/>
          <w:sz w:val="24"/>
          <w:szCs w:val="24"/>
        </w:rPr>
        <w:t xml:space="preserve">y agrediéndose </w:t>
      </w:r>
      <w:r w:rsidRPr="00D871FC">
        <w:rPr>
          <w:rFonts w:cstheme="minorHAnsi"/>
          <w:sz w:val="24"/>
          <w:szCs w:val="24"/>
        </w:rPr>
        <w:t>los derechos de los trabaj</w:t>
      </w:r>
      <w:r w:rsidR="00E97D50" w:rsidRPr="00D871FC">
        <w:rPr>
          <w:rFonts w:cstheme="minorHAnsi"/>
          <w:sz w:val="24"/>
          <w:szCs w:val="24"/>
        </w:rPr>
        <w:t>adores</w:t>
      </w:r>
      <w:r w:rsidR="007B4911" w:rsidRPr="00D871FC">
        <w:rPr>
          <w:rFonts w:cstheme="minorHAnsi"/>
          <w:sz w:val="24"/>
          <w:szCs w:val="24"/>
        </w:rPr>
        <w:t xml:space="preserve">. Si bien es cierto, </w:t>
      </w:r>
      <w:r w:rsidR="00E97D50" w:rsidRPr="00D871FC">
        <w:rPr>
          <w:rFonts w:cstheme="minorHAnsi"/>
          <w:sz w:val="24"/>
          <w:szCs w:val="24"/>
        </w:rPr>
        <w:t>los em</w:t>
      </w:r>
      <w:r w:rsidR="007B4911" w:rsidRPr="00D871FC">
        <w:rPr>
          <w:rFonts w:cstheme="minorHAnsi"/>
          <w:sz w:val="24"/>
          <w:szCs w:val="24"/>
        </w:rPr>
        <w:t xml:space="preserve">plazamientos a huelga </w:t>
      </w:r>
      <w:r w:rsidRPr="00D871FC">
        <w:rPr>
          <w:rFonts w:cstheme="minorHAnsi"/>
          <w:sz w:val="24"/>
          <w:szCs w:val="24"/>
        </w:rPr>
        <w:t>se redujeron de 171 a 96</w:t>
      </w:r>
      <w:r w:rsidR="007B4911" w:rsidRPr="00D871FC">
        <w:rPr>
          <w:rFonts w:cstheme="minorHAnsi"/>
          <w:sz w:val="24"/>
          <w:szCs w:val="24"/>
        </w:rPr>
        <w:t xml:space="preserve"> en el periodo 2014</w:t>
      </w:r>
      <w:r w:rsidR="00E97D50" w:rsidRPr="00D871FC">
        <w:rPr>
          <w:rFonts w:cstheme="minorHAnsi"/>
          <w:sz w:val="24"/>
          <w:szCs w:val="24"/>
        </w:rPr>
        <w:t>-2015. Empe</w:t>
      </w:r>
      <w:r w:rsidRPr="00D871FC">
        <w:rPr>
          <w:rFonts w:cstheme="minorHAnsi"/>
          <w:sz w:val="24"/>
          <w:szCs w:val="24"/>
        </w:rPr>
        <w:t>ro, las demandas individuales se incrementaron de 5 mil 255 a 5 mil 751 casos, en tanto que las sanciones a empleadores por no subsa</w:t>
      </w:r>
      <w:r w:rsidR="00E97D50" w:rsidRPr="00D871FC">
        <w:rPr>
          <w:rFonts w:cstheme="minorHAnsi"/>
          <w:sz w:val="24"/>
          <w:szCs w:val="24"/>
        </w:rPr>
        <w:t>nar violaciones a la ley aumen</w:t>
      </w:r>
      <w:r w:rsidR="007B4911" w:rsidRPr="00D871FC">
        <w:rPr>
          <w:rFonts w:cstheme="minorHAnsi"/>
          <w:sz w:val="24"/>
          <w:szCs w:val="24"/>
        </w:rPr>
        <w:t xml:space="preserve">taron de 153 a </w:t>
      </w:r>
      <w:r w:rsidRPr="00D871FC">
        <w:rPr>
          <w:rFonts w:cstheme="minorHAnsi"/>
          <w:sz w:val="24"/>
          <w:szCs w:val="24"/>
        </w:rPr>
        <w:t>mil 106 en el periodo 2011-2015.</w:t>
      </w:r>
    </w:p>
    <w:p w:rsidR="00DD1398" w:rsidRPr="0076081B" w:rsidRDefault="00CF10F3" w:rsidP="00867D72">
      <w:pPr>
        <w:jc w:val="both"/>
        <w:rPr>
          <w:rFonts w:cstheme="minorHAnsi"/>
          <w:b/>
          <w:sz w:val="24"/>
          <w:szCs w:val="24"/>
        </w:rPr>
      </w:pPr>
      <w:r w:rsidRPr="0076081B">
        <w:rPr>
          <w:rFonts w:cstheme="minorHAnsi"/>
          <w:b/>
          <w:sz w:val="24"/>
          <w:szCs w:val="24"/>
        </w:rPr>
        <w:t>1</w:t>
      </w:r>
      <w:r w:rsidR="005B2308" w:rsidRPr="0076081B">
        <w:rPr>
          <w:rFonts w:cstheme="minorHAnsi"/>
          <w:b/>
          <w:sz w:val="24"/>
          <w:szCs w:val="24"/>
        </w:rPr>
        <w:t>.6</w:t>
      </w:r>
      <w:r w:rsidR="00E76074" w:rsidRPr="0076081B">
        <w:rPr>
          <w:rFonts w:cstheme="minorHAnsi"/>
          <w:b/>
          <w:sz w:val="24"/>
          <w:szCs w:val="24"/>
        </w:rPr>
        <w:t xml:space="preserve"> Equidad de Género y Violencia contra las Mujeres</w:t>
      </w:r>
    </w:p>
    <w:p w:rsidR="009E2DF0" w:rsidRPr="00D871FC" w:rsidRDefault="009E2DF0" w:rsidP="009E2DF0">
      <w:pPr>
        <w:jc w:val="both"/>
        <w:rPr>
          <w:rFonts w:cstheme="minorHAnsi"/>
          <w:sz w:val="24"/>
          <w:szCs w:val="24"/>
        </w:rPr>
      </w:pPr>
      <w:r w:rsidRPr="00D871FC">
        <w:rPr>
          <w:rFonts w:cstheme="minorHAnsi"/>
          <w:sz w:val="24"/>
          <w:szCs w:val="24"/>
        </w:rPr>
        <w:t>México fue uno de los últimos seis países de América Latina que reconoció los derechos políticos de la mitad de su población: las mujeres. Ello muestra lo arraigada que está en nuestro país una cultura</w:t>
      </w:r>
      <w:r w:rsidR="00CE54CE">
        <w:rPr>
          <w:rFonts w:cstheme="minorHAnsi"/>
          <w:sz w:val="24"/>
          <w:szCs w:val="24"/>
        </w:rPr>
        <w:t xml:space="preserve"> machista o misógina</w:t>
      </w:r>
      <w:r w:rsidRPr="00D871FC">
        <w:rPr>
          <w:rFonts w:cstheme="minorHAnsi"/>
          <w:sz w:val="24"/>
          <w:szCs w:val="24"/>
        </w:rPr>
        <w:t xml:space="preserve"> que no reconoce los mismos derechos a todos los miembros de la sociedad.</w:t>
      </w:r>
    </w:p>
    <w:p w:rsidR="008E22E8" w:rsidRPr="00D871FC" w:rsidRDefault="008E22E8" w:rsidP="009E2DF0">
      <w:pPr>
        <w:jc w:val="both"/>
        <w:rPr>
          <w:rFonts w:cstheme="minorHAnsi"/>
          <w:sz w:val="24"/>
          <w:szCs w:val="24"/>
        </w:rPr>
      </w:pPr>
      <w:r w:rsidRPr="00D871FC">
        <w:rPr>
          <w:rFonts w:cstheme="minorHAnsi"/>
          <w:sz w:val="24"/>
          <w:szCs w:val="24"/>
        </w:rPr>
        <w:t>La igualdad de género y concretamente la igualdad en varios ámbitos de la vida pública es un tema que no está del todo comprendido en México</w:t>
      </w:r>
      <w:r w:rsidR="008C0944" w:rsidRPr="00D871FC">
        <w:rPr>
          <w:rFonts w:cstheme="minorHAnsi"/>
          <w:sz w:val="24"/>
          <w:szCs w:val="24"/>
        </w:rPr>
        <w:t xml:space="preserve"> y en Sinaloa.</w:t>
      </w:r>
    </w:p>
    <w:p w:rsidR="009E2DF0" w:rsidRPr="00D871FC" w:rsidRDefault="009E2DF0" w:rsidP="009E2DF0">
      <w:pPr>
        <w:jc w:val="both"/>
        <w:rPr>
          <w:rFonts w:cstheme="minorHAnsi"/>
          <w:sz w:val="24"/>
          <w:szCs w:val="24"/>
        </w:rPr>
      </w:pPr>
      <w:r w:rsidRPr="00D871FC">
        <w:rPr>
          <w:rFonts w:cstheme="minorHAnsi"/>
          <w:sz w:val="24"/>
          <w:szCs w:val="24"/>
        </w:rPr>
        <w:t>La equidad de género es un principio fundamental que es reconocido en el mundo occidental y como tal es consignado en las políticas públicas de la mayoría de los países miembros de la Organización de las Naciones Unidas</w:t>
      </w:r>
      <w:r w:rsidR="007D3EA8">
        <w:rPr>
          <w:rFonts w:cstheme="minorHAnsi"/>
          <w:sz w:val="24"/>
          <w:szCs w:val="24"/>
        </w:rPr>
        <w:t xml:space="preserve"> (ONU)</w:t>
      </w:r>
      <w:r w:rsidRPr="00D871FC">
        <w:rPr>
          <w:rFonts w:cstheme="minorHAnsi"/>
          <w:sz w:val="24"/>
          <w:szCs w:val="24"/>
        </w:rPr>
        <w:t>. Desdeñar este principio doctrinario y político que es materia de varios tratados internacionales, es pretender ignorar una realidad, una situación que influye en los destinos de la sociedad misma y en nuestra cultura.</w:t>
      </w:r>
    </w:p>
    <w:p w:rsidR="009E2DF0" w:rsidRPr="00D871FC" w:rsidRDefault="009E2DF0" w:rsidP="009E2DF0">
      <w:pPr>
        <w:jc w:val="both"/>
        <w:rPr>
          <w:rFonts w:cstheme="minorHAnsi"/>
          <w:sz w:val="24"/>
          <w:szCs w:val="24"/>
        </w:rPr>
      </w:pPr>
      <w:r w:rsidRPr="00D871FC">
        <w:rPr>
          <w:rFonts w:cstheme="minorHAnsi"/>
          <w:sz w:val="24"/>
          <w:szCs w:val="24"/>
        </w:rPr>
        <w:t>En México, la realidad de las mujeres se hace presente con todo vigor en todos los ámbitos de nuestra vida económic</w:t>
      </w:r>
      <w:r w:rsidR="00D650E5" w:rsidRPr="00D871FC">
        <w:rPr>
          <w:rFonts w:cstheme="minorHAnsi"/>
          <w:sz w:val="24"/>
          <w:szCs w:val="24"/>
        </w:rPr>
        <w:t xml:space="preserve">a, social, política y cultural. </w:t>
      </w:r>
      <w:r w:rsidRPr="00D871FC">
        <w:rPr>
          <w:rFonts w:cstheme="minorHAnsi"/>
          <w:sz w:val="24"/>
          <w:szCs w:val="24"/>
        </w:rPr>
        <w:t>Tanto en la Conferencia Internacional sobre Población y Desarrollo, efectuada en El Cairo en 1994, como en los trabajos desarrollados en la Conferencia Mundial de la Mujer, realizada en Pekín en 1995, se ha resaltado enfáticamente el papel estratégico de la mujer en la promoción del desarrollo económico.</w:t>
      </w:r>
    </w:p>
    <w:p w:rsidR="009E2DF0" w:rsidRPr="00D871FC" w:rsidRDefault="007B1431" w:rsidP="009E2DF0">
      <w:pPr>
        <w:jc w:val="both"/>
        <w:rPr>
          <w:rFonts w:cstheme="minorHAnsi"/>
          <w:sz w:val="24"/>
          <w:szCs w:val="24"/>
        </w:rPr>
      </w:pPr>
      <w:r w:rsidRPr="00D871FC">
        <w:rPr>
          <w:rFonts w:cstheme="minorHAnsi"/>
          <w:sz w:val="24"/>
          <w:szCs w:val="24"/>
        </w:rPr>
        <w:t xml:space="preserve">En los últimos </w:t>
      </w:r>
      <w:r w:rsidR="003F6E54" w:rsidRPr="00D871FC">
        <w:rPr>
          <w:rFonts w:cstheme="minorHAnsi"/>
          <w:sz w:val="24"/>
          <w:szCs w:val="24"/>
        </w:rPr>
        <w:t>40</w:t>
      </w:r>
      <w:r w:rsidR="009E2DF0" w:rsidRPr="00D871FC">
        <w:rPr>
          <w:rFonts w:cstheme="minorHAnsi"/>
          <w:sz w:val="24"/>
          <w:szCs w:val="24"/>
        </w:rPr>
        <w:t xml:space="preserve"> años, la participación de la mujer en las actividades económicas, empresariales, laborales, académicas y políticas ha crecido de manera sostenida. En Sinaloa, lo observamos a diario. No hay un sólo lugar, un sitio por más recóndito que sea, tanto en la</w:t>
      </w:r>
      <w:r w:rsidR="00D650E5" w:rsidRPr="00D871FC">
        <w:rPr>
          <w:rFonts w:cstheme="minorHAnsi"/>
          <w:sz w:val="24"/>
          <w:szCs w:val="24"/>
        </w:rPr>
        <w:t>s</w:t>
      </w:r>
      <w:r w:rsidR="009E2DF0" w:rsidRPr="00D871FC">
        <w:rPr>
          <w:rFonts w:cstheme="minorHAnsi"/>
          <w:sz w:val="24"/>
          <w:szCs w:val="24"/>
        </w:rPr>
        <w:t xml:space="preserve"> ciudades como en el campo, donde no tenga importancia la presencia de la mujer. Sin embargo, no obstante</w:t>
      </w:r>
      <w:r w:rsidR="00D650E5" w:rsidRPr="00D871FC">
        <w:rPr>
          <w:rFonts w:cstheme="minorHAnsi"/>
          <w:sz w:val="24"/>
          <w:szCs w:val="24"/>
        </w:rPr>
        <w:t>,</w:t>
      </w:r>
      <w:r w:rsidR="009E2DF0" w:rsidRPr="00D871FC">
        <w:rPr>
          <w:rFonts w:cstheme="minorHAnsi"/>
          <w:sz w:val="24"/>
          <w:szCs w:val="24"/>
        </w:rPr>
        <w:t xml:space="preserve"> su proporción mayoritaria en la población, hay todavía manifestaciones evidentes de</w:t>
      </w:r>
      <w:r w:rsidR="00D650E5" w:rsidRPr="00D871FC">
        <w:rPr>
          <w:rFonts w:cstheme="minorHAnsi"/>
          <w:sz w:val="24"/>
          <w:szCs w:val="24"/>
        </w:rPr>
        <w:t xml:space="preserve"> desigualdad entre los géneros. </w:t>
      </w:r>
      <w:r w:rsidR="009E2DF0" w:rsidRPr="00D871FC">
        <w:rPr>
          <w:rFonts w:cstheme="minorHAnsi"/>
          <w:sz w:val="24"/>
          <w:szCs w:val="24"/>
        </w:rPr>
        <w:t>Ello sucede porque hay rasgos de nuestra cultura ancestral que aún permanecen vivos, activos, para permitir actos discriminatorios contra la mujer.</w:t>
      </w:r>
    </w:p>
    <w:p w:rsidR="009E2DF0" w:rsidRPr="00D871FC" w:rsidRDefault="009E2DF0" w:rsidP="009E2DF0">
      <w:pPr>
        <w:jc w:val="both"/>
        <w:rPr>
          <w:rFonts w:cstheme="minorHAnsi"/>
          <w:sz w:val="24"/>
          <w:szCs w:val="24"/>
        </w:rPr>
      </w:pPr>
      <w:r w:rsidRPr="00D871FC">
        <w:rPr>
          <w:rFonts w:cstheme="minorHAnsi"/>
          <w:sz w:val="24"/>
          <w:szCs w:val="24"/>
        </w:rPr>
        <w:t>Lo cierto, es que el mundo cambia, se transforma, se moder</w:t>
      </w:r>
      <w:r w:rsidR="008E4F8B" w:rsidRPr="00D871FC">
        <w:rPr>
          <w:rFonts w:cstheme="minorHAnsi"/>
          <w:sz w:val="24"/>
          <w:szCs w:val="24"/>
        </w:rPr>
        <w:t xml:space="preserve">niza, incluso se democratiza, </w:t>
      </w:r>
      <w:r w:rsidRPr="00D871FC">
        <w:rPr>
          <w:rFonts w:cstheme="minorHAnsi"/>
          <w:sz w:val="24"/>
          <w:szCs w:val="24"/>
        </w:rPr>
        <w:t>sin embargo, algunas costumbres permanecen firmemente enraizadas en lo que llamamos el régimen del pasado, donde predominaban de manera “normal” los intereses del género masculino.</w:t>
      </w:r>
    </w:p>
    <w:p w:rsidR="009E2DF0" w:rsidRPr="00D871FC" w:rsidRDefault="009E2DF0" w:rsidP="009E2DF0">
      <w:pPr>
        <w:jc w:val="both"/>
        <w:rPr>
          <w:rFonts w:cstheme="minorHAnsi"/>
          <w:sz w:val="24"/>
          <w:szCs w:val="24"/>
        </w:rPr>
      </w:pPr>
      <w:r w:rsidRPr="00D871FC">
        <w:rPr>
          <w:rFonts w:cstheme="minorHAnsi"/>
          <w:sz w:val="24"/>
          <w:szCs w:val="24"/>
        </w:rPr>
        <w:t xml:space="preserve">Ahora, los </w:t>
      </w:r>
      <w:r w:rsidR="00D650E5" w:rsidRPr="00D871FC">
        <w:rPr>
          <w:rFonts w:cstheme="minorHAnsi"/>
          <w:sz w:val="24"/>
          <w:szCs w:val="24"/>
        </w:rPr>
        <w:t xml:space="preserve">países </w:t>
      </w:r>
      <w:r w:rsidRPr="00D871FC">
        <w:rPr>
          <w:rFonts w:cstheme="minorHAnsi"/>
          <w:sz w:val="24"/>
          <w:szCs w:val="24"/>
        </w:rPr>
        <w:t xml:space="preserve">más </w:t>
      </w:r>
      <w:r w:rsidR="00D650E5" w:rsidRPr="00D871FC">
        <w:rPr>
          <w:rFonts w:cstheme="minorHAnsi"/>
          <w:sz w:val="24"/>
          <w:szCs w:val="24"/>
        </w:rPr>
        <w:t>“</w:t>
      </w:r>
      <w:r w:rsidRPr="00D871FC">
        <w:rPr>
          <w:rFonts w:cstheme="minorHAnsi"/>
          <w:sz w:val="24"/>
          <w:szCs w:val="24"/>
        </w:rPr>
        <w:t>civilizados</w:t>
      </w:r>
      <w:r w:rsidR="00D650E5" w:rsidRPr="00D871FC">
        <w:rPr>
          <w:rFonts w:cstheme="minorHAnsi"/>
          <w:sz w:val="24"/>
          <w:szCs w:val="24"/>
        </w:rPr>
        <w:t>”</w:t>
      </w:r>
      <w:r w:rsidRPr="00D871FC">
        <w:rPr>
          <w:rFonts w:cstheme="minorHAnsi"/>
          <w:sz w:val="24"/>
          <w:szCs w:val="24"/>
        </w:rPr>
        <w:t xml:space="preserve"> nos advierten que no podemos seguir permitiendo o fomentando la inequidad de género, porque a la larga los daños son más difíciles de reparar. Por tal razón, siendo la mujer el eje reproductor de nuestra vida y también motor del desarrollo, se plantea con mirada democrática emprender cambios sustanciales en el diseño, planeación y ejecución de las políticas públicas, pero con una visión distinta: tomando a la mujer como centro de los propósitos de algunos programas de gobierno.</w:t>
      </w:r>
      <w:r w:rsidR="00D650E5" w:rsidRPr="00D871FC">
        <w:rPr>
          <w:rFonts w:cstheme="minorHAnsi"/>
          <w:sz w:val="24"/>
          <w:szCs w:val="24"/>
        </w:rPr>
        <w:t xml:space="preserve"> </w:t>
      </w:r>
      <w:r w:rsidRPr="00D871FC">
        <w:rPr>
          <w:rFonts w:cstheme="minorHAnsi"/>
          <w:sz w:val="24"/>
          <w:szCs w:val="24"/>
        </w:rPr>
        <w:t>Con esta perspectiva de género se pretende erradicar las injusticias y discriminaciones del pasado. Siendo la mujer precisamente la gestora de dicho cambio. En este sentido, se defiende el derecho de equidad entre varones y mujeres, y se promueve también el derecho a ser diferentes.</w:t>
      </w:r>
    </w:p>
    <w:p w:rsidR="004C322C" w:rsidRPr="00D871FC" w:rsidRDefault="009E2DF0" w:rsidP="009E2DF0">
      <w:pPr>
        <w:jc w:val="both"/>
        <w:rPr>
          <w:rFonts w:cstheme="minorHAnsi"/>
          <w:sz w:val="24"/>
          <w:szCs w:val="24"/>
        </w:rPr>
      </w:pPr>
      <w:r w:rsidRPr="00D871FC">
        <w:rPr>
          <w:rFonts w:cstheme="minorHAnsi"/>
          <w:sz w:val="24"/>
          <w:szCs w:val="24"/>
        </w:rPr>
        <w:t>Si bien es cierto a nivel general se registra en el orden jurídico un retraso sobre el tema de equidad de género, se observan algunos avances relativos en materia político-</w:t>
      </w:r>
      <w:r w:rsidR="00D650E5" w:rsidRPr="00D871FC">
        <w:rPr>
          <w:rFonts w:cstheme="minorHAnsi"/>
          <w:sz w:val="24"/>
          <w:szCs w:val="24"/>
        </w:rPr>
        <w:t>electoral</w:t>
      </w:r>
      <w:r w:rsidRPr="00D871FC">
        <w:rPr>
          <w:rFonts w:cstheme="minorHAnsi"/>
          <w:sz w:val="24"/>
          <w:szCs w:val="24"/>
        </w:rPr>
        <w:t>, y también en lo social y cult</w:t>
      </w:r>
      <w:r w:rsidR="00CE54CE">
        <w:rPr>
          <w:rFonts w:cstheme="minorHAnsi"/>
          <w:sz w:val="24"/>
          <w:szCs w:val="24"/>
        </w:rPr>
        <w:t>ural</w:t>
      </w:r>
      <w:r w:rsidRPr="00D871FC">
        <w:rPr>
          <w:rFonts w:cstheme="minorHAnsi"/>
          <w:sz w:val="24"/>
          <w:szCs w:val="24"/>
        </w:rPr>
        <w:t>, sin embargo, no se logrará avanzar más en este tema únicamente con acciones legislativas, sino también con una estrategia integral que incluya un conjunto de políticas públicas y acciones afirmativas que garanticen la equidad entre mujeres y hombres.</w:t>
      </w:r>
    </w:p>
    <w:p w:rsidR="009E2DF0" w:rsidRPr="0076081B" w:rsidRDefault="009E2DF0" w:rsidP="009E2DF0">
      <w:pPr>
        <w:jc w:val="both"/>
        <w:rPr>
          <w:rFonts w:cstheme="minorHAnsi"/>
          <w:b/>
          <w:sz w:val="24"/>
          <w:szCs w:val="24"/>
        </w:rPr>
      </w:pPr>
      <w:r w:rsidRPr="0076081B">
        <w:rPr>
          <w:rFonts w:cstheme="minorHAnsi"/>
          <w:b/>
          <w:sz w:val="24"/>
          <w:szCs w:val="24"/>
        </w:rPr>
        <w:t>Antecedent</w:t>
      </w:r>
      <w:r w:rsidR="00D650E5" w:rsidRPr="0076081B">
        <w:rPr>
          <w:rFonts w:cstheme="minorHAnsi"/>
          <w:b/>
          <w:sz w:val="24"/>
          <w:szCs w:val="24"/>
        </w:rPr>
        <w:t>es</w:t>
      </w:r>
    </w:p>
    <w:p w:rsidR="009E2DF0" w:rsidRPr="00D871FC" w:rsidRDefault="009E2DF0" w:rsidP="009E2DF0">
      <w:pPr>
        <w:jc w:val="both"/>
        <w:rPr>
          <w:rFonts w:cstheme="minorHAnsi"/>
          <w:sz w:val="24"/>
          <w:szCs w:val="24"/>
        </w:rPr>
      </w:pPr>
      <w:r w:rsidRPr="00D871FC">
        <w:rPr>
          <w:rFonts w:cstheme="minorHAnsi"/>
          <w:sz w:val="24"/>
          <w:szCs w:val="24"/>
        </w:rPr>
        <w:t>En el año de 1974, se realizó una profunda revisión a la legislación mexicana para eliminar cualquier forma de discriminación contra las mujeres, dando como resultado la reforma al Artículo Cuarto de la Constitución Política de los Estados Unidos Mexicanos</w:t>
      </w:r>
      <w:r w:rsidR="00D650E5" w:rsidRPr="00D871FC">
        <w:rPr>
          <w:rFonts w:cstheme="minorHAnsi"/>
          <w:sz w:val="24"/>
          <w:szCs w:val="24"/>
        </w:rPr>
        <w:t>,</w:t>
      </w:r>
      <w:r w:rsidRPr="00D871FC">
        <w:rPr>
          <w:rFonts w:cstheme="minorHAnsi"/>
          <w:sz w:val="24"/>
          <w:szCs w:val="24"/>
        </w:rPr>
        <w:t xml:space="preserve"> que establece la plena igualdad jurídica del hombre y la mujer; la cual, sumada a la Primera Conferencia Mundial sobre la Mujer, realizada en México en 1975, constituyeron un detonante para los estudios de género. Lo que impulsó más tarde la elaboración de programas en favor de las mujeres en todo el país. En esta Conferencia internacional se aprobó el Plan Mundial de Acción que incorporó importantes compromisos sobre la integración de las mujeres al sistema educativo, al trabajo y a la vida política; asimismo, propuso fomentar la organización de las mujeres y sentó las bases para ejercitar el derecho a la salud y a la seguridad social, avanzó en la valoración del trabajo doméstico y elevó la imagen de las mujeres como protagonistas de los procesos de desarrollo nacional y regional.</w:t>
      </w:r>
    </w:p>
    <w:p w:rsidR="009E2DF0" w:rsidRPr="00D871FC" w:rsidRDefault="009E2DF0" w:rsidP="009E2DF0">
      <w:pPr>
        <w:jc w:val="both"/>
        <w:rPr>
          <w:rFonts w:cstheme="minorHAnsi"/>
          <w:sz w:val="24"/>
          <w:szCs w:val="24"/>
        </w:rPr>
      </w:pPr>
      <w:r w:rsidRPr="00D871FC">
        <w:rPr>
          <w:rFonts w:cstheme="minorHAnsi"/>
          <w:sz w:val="24"/>
          <w:szCs w:val="24"/>
        </w:rPr>
        <w:t>La Conferencia acordó declarar 1975-1985 como la Década de la Mujer y el Desarrollo, y solicitó a los países su cooperación para la implementación del Plan de Acción Mundial. Por su parte, los diferentes organismos técnicos y financieros de las Naciones Unidas, las organizaciones de la sociedad civil tanto internacionales como nacionales, generaron diversos programas específico</w:t>
      </w:r>
      <w:r w:rsidR="00D650E5" w:rsidRPr="00D871FC">
        <w:rPr>
          <w:rFonts w:cstheme="minorHAnsi"/>
          <w:sz w:val="24"/>
          <w:szCs w:val="24"/>
        </w:rPr>
        <w:t>s en beneficio de las mujeres. Au</w:t>
      </w:r>
      <w:r w:rsidRPr="00D871FC">
        <w:rPr>
          <w:rFonts w:cstheme="minorHAnsi"/>
          <w:sz w:val="24"/>
          <w:szCs w:val="24"/>
        </w:rPr>
        <w:t>n cuando las mujeres mexicanas, habían logrado importantes avances en la consagración de sus derechos políticos y un trato más equitativo en materia de salarios, condiciones de trabajo y servicios de apoyo, fue hasta a mediados de la década de los setenta, a raíz de la Primera Conferencia Mundial de la Mujer, que se inician los intentos por diseñar políticas públicas y programas dirigidos a este sector poblacional, los cuáles incluían programas de carácter multisectorial y proyectos concretos.</w:t>
      </w:r>
    </w:p>
    <w:p w:rsidR="009E2DF0" w:rsidRPr="00D871FC" w:rsidRDefault="009E2DF0" w:rsidP="009E2DF0">
      <w:pPr>
        <w:jc w:val="both"/>
        <w:rPr>
          <w:rFonts w:cstheme="minorHAnsi"/>
          <w:sz w:val="24"/>
          <w:szCs w:val="24"/>
        </w:rPr>
      </w:pPr>
      <w:r w:rsidRPr="00D871FC">
        <w:rPr>
          <w:rFonts w:cstheme="minorHAnsi"/>
          <w:sz w:val="24"/>
          <w:szCs w:val="24"/>
        </w:rPr>
        <w:t>En el año de 1985, se instaló la Comisión Nacional de la Mujer, para coordinar las actividades y proyectos sectoriales en la materia; esta misma Comisión preparó la participación de México en la Tercera Conferencia Mundial de la Mujer en Nairobi</w:t>
      </w:r>
      <w:r w:rsidR="002D35FF" w:rsidRPr="00D871FC">
        <w:rPr>
          <w:rFonts w:cstheme="minorHAnsi"/>
          <w:sz w:val="24"/>
          <w:szCs w:val="24"/>
        </w:rPr>
        <w:t>,</w:t>
      </w:r>
      <w:r w:rsidRPr="00D871FC">
        <w:rPr>
          <w:rFonts w:cstheme="minorHAnsi"/>
          <w:sz w:val="24"/>
          <w:szCs w:val="24"/>
        </w:rPr>
        <w:t xml:space="preserve"> realizada en el año de 1986.</w:t>
      </w:r>
    </w:p>
    <w:p w:rsidR="009E2DF0" w:rsidRPr="00D871FC" w:rsidRDefault="009E2DF0" w:rsidP="009E2DF0">
      <w:pPr>
        <w:jc w:val="both"/>
        <w:rPr>
          <w:rFonts w:cstheme="minorHAnsi"/>
          <w:sz w:val="24"/>
          <w:szCs w:val="24"/>
        </w:rPr>
      </w:pPr>
      <w:r w:rsidRPr="00D871FC">
        <w:rPr>
          <w:rFonts w:cstheme="minorHAnsi"/>
          <w:sz w:val="24"/>
          <w:szCs w:val="24"/>
        </w:rPr>
        <w:t>Como parte de los trabajos preparatorios hacia la Cuarta Conferencia Mundial de la Mujer, se instaló en 1993 el Comité Nacional Coordinador que elaboró un informe detallado sobre la situación de las mujeres en México, así como un conjunto de diagnósticos temáticos y organizó las actividades preparatorias de la participación de México en dicha conferencia realizada en Pekín en 1995.</w:t>
      </w:r>
    </w:p>
    <w:p w:rsidR="009E2DF0" w:rsidRPr="00D871FC" w:rsidRDefault="009E2DF0" w:rsidP="009E2DF0">
      <w:pPr>
        <w:jc w:val="both"/>
        <w:rPr>
          <w:rFonts w:cstheme="minorHAnsi"/>
          <w:sz w:val="24"/>
          <w:szCs w:val="24"/>
        </w:rPr>
      </w:pPr>
      <w:r w:rsidRPr="00D871FC">
        <w:rPr>
          <w:rFonts w:cstheme="minorHAnsi"/>
          <w:sz w:val="24"/>
          <w:szCs w:val="24"/>
        </w:rPr>
        <w:t>Recuperando las contribuciones realizadas en el seno de los grupos temáticos del Comité Nacional Coordinador y como respuesta a los compromisos asumidos en la Cuarta Conferencia, el Gobierno de México formuló el Programa Nacional de la Mujer 1995-2000 (PRONAM), como una instancia normativa y coordinadora de políticas en torno a las mujeres mexicanas, cuyo objetivo principal fue impulsar la formulación, el ordenamiento, la coordinación y el cumplimiento de los programas y acciones gubernamentales e incorporar a las diversas organizaciones sociales que trabajan con, por y para las mujeres.</w:t>
      </w:r>
    </w:p>
    <w:p w:rsidR="009E2DF0" w:rsidRPr="00D871FC" w:rsidRDefault="009E2DF0" w:rsidP="009E2DF0">
      <w:pPr>
        <w:jc w:val="both"/>
        <w:rPr>
          <w:rFonts w:cstheme="minorHAnsi"/>
          <w:sz w:val="24"/>
          <w:szCs w:val="24"/>
        </w:rPr>
      </w:pPr>
      <w:r w:rsidRPr="00D871FC">
        <w:rPr>
          <w:rFonts w:cstheme="minorHAnsi"/>
          <w:sz w:val="24"/>
          <w:szCs w:val="24"/>
        </w:rPr>
        <w:t>En 1998, se creó la Coordinación General de la Comisión Nacional de la Mujer (CONMUJER) como órgano administrativo desconcentrado de la Secretaría de Gobernación y responsable de instrumentar el PRONAM.</w:t>
      </w:r>
    </w:p>
    <w:p w:rsidR="002D35FF" w:rsidRPr="00D871FC" w:rsidRDefault="009E2DF0" w:rsidP="009E2DF0">
      <w:pPr>
        <w:jc w:val="both"/>
        <w:rPr>
          <w:rFonts w:cstheme="minorHAnsi"/>
          <w:sz w:val="24"/>
          <w:szCs w:val="24"/>
        </w:rPr>
      </w:pPr>
      <w:r w:rsidRPr="00D871FC">
        <w:rPr>
          <w:rFonts w:cstheme="minorHAnsi"/>
          <w:sz w:val="24"/>
          <w:szCs w:val="24"/>
        </w:rPr>
        <w:t>El 12 de enero del 2001, se publicó en el Diario Oficial de la Federación la Ley del Instituto Nacional de las Mujeres, mediante la cual se crea el INMUJERES, instancia que tiene como propósito promover y fomentar las condiciones que posibiliten la no-discriminación, la igualdad de oportunidades y de trato entre los géneros, el ejercicio pleno de todos los derechos de las mujeres y su participación equitativa en la vida pública, cultural, económica y social del país, bajo los criterios de transversalidad de las políticas públicas con perspectiva de género, el federalismo y el fortalecimiento de vínculos con los poderes legislativo y judicial, tanto federal com</w:t>
      </w:r>
      <w:r w:rsidR="002D35FF" w:rsidRPr="00D871FC">
        <w:rPr>
          <w:rFonts w:cstheme="minorHAnsi"/>
          <w:sz w:val="24"/>
          <w:szCs w:val="24"/>
        </w:rPr>
        <w:t>o estatal.</w:t>
      </w:r>
    </w:p>
    <w:p w:rsidR="009E2DF0" w:rsidRPr="00D871FC" w:rsidRDefault="002D35FF" w:rsidP="009E2DF0">
      <w:pPr>
        <w:jc w:val="both"/>
        <w:rPr>
          <w:rFonts w:cstheme="minorHAnsi"/>
          <w:sz w:val="24"/>
          <w:szCs w:val="24"/>
        </w:rPr>
      </w:pPr>
      <w:r w:rsidRPr="00D871FC">
        <w:rPr>
          <w:rFonts w:cstheme="minorHAnsi"/>
          <w:sz w:val="24"/>
          <w:szCs w:val="24"/>
        </w:rPr>
        <w:t>E</w:t>
      </w:r>
      <w:r w:rsidR="009E2DF0" w:rsidRPr="00D871FC">
        <w:rPr>
          <w:rFonts w:cstheme="minorHAnsi"/>
          <w:sz w:val="24"/>
          <w:szCs w:val="24"/>
        </w:rPr>
        <w:t>n Sinaloa, el Ejecutivo del Estado representado en el gobernador Juan S. Millán Lizárraga, aprobó el decreto que crea el Instituto Sinaloense de la Mujer, publicado en el Periódico Oficial “El Estado de Sinaloa” Núm. 121, de fecha 8 de octubre de 1999.</w:t>
      </w:r>
    </w:p>
    <w:p w:rsidR="009E2DF0" w:rsidRPr="00D871FC" w:rsidRDefault="002D35FF" w:rsidP="009E2DF0">
      <w:pPr>
        <w:jc w:val="both"/>
        <w:rPr>
          <w:rFonts w:cstheme="minorHAnsi"/>
          <w:sz w:val="24"/>
          <w:szCs w:val="24"/>
        </w:rPr>
      </w:pPr>
      <w:r w:rsidRPr="00D871FC">
        <w:rPr>
          <w:rFonts w:cstheme="minorHAnsi"/>
          <w:sz w:val="24"/>
          <w:szCs w:val="24"/>
        </w:rPr>
        <w:t xml:space="preserve"> </w:t>
      </w:r>
      <w:r w:rsidR="009E2DF0" w:rsidRPr="00D871FC">
        <w:rPr>
          <w:rFonts w:cstheme="minorHAnsi"/>
          <w:sz w:val="24"/>
          <w:szCs w:val="24"/>
        </w:rPr>
        <w:t>Un año más tarde, este decreto resultó abrogado por otro mismo que creó el Instituto Sinaloense de la Mujer, publicado en el Periódico Oficial “El Estado de Sinaloa” Núm. 28, de fecha 6 de marzo de 2000.</w:t>
      </w:r>
    </w:p>
    <w:p w:rsidR="009E2DF0" w:rsidRPr="00D871FC" w:rsidRDefault="009E2DF0" w:rsidP="009E2DF0">
      <w:pPr>
        <w:jc w:val="both"/>
        <w:rPr>
          <w:rFonts w:cstheme="minorHAnsi"/>
          <w:sz w:val="24"/>
          <w:szCs w:val="24"/>
        </w:rPr>
      </w:pPr>
      <w:r w:rsidRPr="00D871FC">
        <w:rPr>
          <w:rFonts w:cstheme="minorHAnsi"/>
          <w:sz w:val="24"/>
          <w:szCs w:val="24"/>
        </w:rPr>
        <w:t>Así, a partir de las propuestas de organizaciones de mujeres y en concordancia con la Constitución Política de los Estados Unidos Mexicanos y la constitución</w:t>
      </w:r>
      <w:r w:rsidR="00183CE1" w:rsidRPr="00D871FC">
        <w:rPr>
          <w:rFonts w:cstheme="minorHAnsi"/>
          <w:sz w:val="24"/>
          <w:szCs w:val="24"/>
        </w:rPr>
        <w:t xml:space="preserve"> Política</w:t>
      </w:r>
      <w:r w:rsidRPr="00D871FC">
        <w:rPr>
          <w:rFonts w:cstheme="minorHAnsi"/>
          <w:sz w:val="24"/>
          <w:szCs w:val="24"/>
        </w:rPr>
        <w:t xml:space="preserve"> local, se abrió un proceso de comunicación y consulta permanente con la sociedad en el gobierno de Juan S. Millán, planteándose la necesidad de fundar un organismo público descentralizado representativo, dotado de personalidad jurídica y patrimonio propios, sectorizado a la </w:t>
      </w:r>
      <w:r w:rsidR="002D35FF" w:rsidRPr="00D871FC">
        <w:rPr>
          <w:rFonts w:cstheme="minorHAnsi"/>
          <w:sz w:val="24"/>
          <w:szCs w:val="24"/>
        </w:rPr>
        <w:t xml:space="preserve">Secretaría General de Gobierno. </w:t>
      </w:r>
      <w:r w:rsidRPr="00D871FC">
        <w:rPr>
          <w:rFonts w:cstheme="minorHAnsi"/>
          <w:sz w:val="24"/>
          <w:szCs w:val="24"/>
        </w:rPr>
        <w:t>En los considerandos y en el texto del mencionado decreto, el gobierno estableció el compromiso para que el Estado haga realidad las políticas públicas con enfoque de género, y se otorgue mayor apoyo en materia de salud, empleo y educación a las mujeres, y éstas resulten valoradas con equidad en las distintas facetas de su desempeño, tanto como profesionales, como madres, hijas, compañeras, y en general, en todos los roles sociales que cumplen. Coadyuvando en la reducción de la desigualdad social y para un acceso a las oportunidades de parte de las mujeres y la juven</w:t>
      </w:r>
      <w:r w:rsidR="002D35FF" w:rsidRPr="00D871FC">
        <w:rPr>
          <w:rFonts w:cstheme="minorHAnsi"/>
          <w:sz w:val="24"/>
          <w:szCs w:val="24"/>
        </w:rPr>
        <w:t xml:space="preserve">tud. </w:t>
      </w:r>
      <w:r w:rsidRPr="00D871FC">
        <w:rPr>
          <w:rFonts w:cstheme="minorHAnsi"/>
          <w:sz w:val="24"/>
          <w:szCs w:val="24"/>
        </w:rPr>
        <w:t>Posteriormente, la LVII Legislatura del Congreso del Estado Sinaloa, aprobó la iniciativa de Ley que crea el Instituto Sinaloense de las Mujeres, con fecha de 29 de julio de 2004, abrogando el Decreto del año 2000. Dicha ley fue publicada en el Periódico Oficial “El Estado de Sinaloa” Núm. 4, de fecha 10 de enero de 2005.</w:t>
      </w:r>
    </w:p>
    <w:p w:rsidR="009E2DF0" w:rsidRPr="00D871FC" w:rsidRDefault="009E2DF0" w:rsidP="009E2DF0">
      <w:pPr>
        <w:jc w:val="both"/>
        <w:rPr>
          <w:rFonts w:cstheme="minorHAnsi"/>
          <w:sz w:val="24"/>
          <w:szCs w:val="24"/>
        </w:rPr>
      </w:pPr>
      <w:r w:rsidRPr="00D871FC">
        <w:rPr>
          <w:rFonts w:cstheme="minorHAnsi"/>
          <w:sz w:val="24"/>
          <w:szCs w:val="24"/>
        </w:rPr>
        <w:t>El Instituto Sinaloense de las Mujeres se institucionalizó para darle mayor seguridad jurídica y garantizar su permanencia en favor de las mujeres. Es producto de una larga lucha de cientos de mujeres activistas que aspiran al mejoramiento de las condiciones de vida, el desarrollo integral y la participación plena en la vida política, económica, cultural y social de la población femenina.</w:t>
      </w:r>
    </w:p>
    <w:p w:rsidR="002D35FF" w:rsidRPr="00D871FC" w:rsidRDefault="00F35B69" w:rsidP="00F35B69">
      <w:pPr>
        <w:jc w:val="both"/>
        <w:rPr>
          <w:rFonts w:cstheme="minorHAnsi"/>
          <w:sz w:val="24"/>
          <w:szCs w:val="24"/>
        </w:rPr>
      </w:pPr>
      <w:r w:rsidRPr="00D871FC">
        <w:rPr>
          <w:rFonts w:cstheme="minorHAnsi"/>
          <w:sz w:val="24"/>
          <w:szCs w:val="24"/>
        </w:rPr>
        <w:t>Acerca de los derechos fundamentales de las mujeres, hay mucho que decir en esta época difícil. La lucha por el respeto de los derechos de las mujeres y por la equidad de género no decae, sino por el contrario se fortalece año con año en Sinaloa.</w:t>
      </w:r>
    </w:p>
    <w:p w:rsidR="00F35B69" w:rsidRPr="00D871FC" w:rsidRDefault="00E55D24" w:rsidP="00F35B69">
      <w:pPr>
        <w:jc w:val="both"/>
        <w:rPr>
          <w:rFonts w:cstheme="minorHAnsi"/>
          <w:sz w:val="24"/>
          <w:szCs w:val="24"/>
        </w:rPr>
      </w:pPr>
      <w:r w:rsidRPr="00D871FC">
        <w:rPr>
          <w:rFonts w:cstheme="minorHAnsi"/>
          <w:sz w:val="24"/>
          <w:szCs w:val="24"/>
        </w:rPr>
        <w:t>E</w:t>
      </w:r>
      <w:r w:rsidR="00F35B69" w:rsidRPr="00D871FC">
        <w:rPr>
          <w:rFonts w:cstheme="minorHAnsi"/>
          <w:sz w:val="24"/>
          <w:szCs w:val="24"/>
        </w:rPr>
        <w:t>l gobierno de Quirino Ordaz Coppel pretende consolidar políticas públicas en esta materia, a pesar de las actitudes y acciones de rechazo de una parte de la población que tiene arraigada una cultura machista y misógina. Sin embargo, esta cultur</w:t>
      </w:r>
      <w:r w:rsidRPr="00D871FC">
        <w:rPr>
          <w:rFonts w:cstheme="minorHAnsi"/>
          <w:sz w:val="24"/>
          <w:szCs w:val="24"/>
        </w:rPr>
        <w:t xml:space="preserve">a contra </w:t>
      </w:r>
      <w:r w:rsidR="00F35B69" w:rsidRPr="00D871FC">
        <w:rPr>
          <w:rFonts w:cstheme="minorHAnsi"/>
          <w:sz w:val="24"/>
          <w:szCs w:val="24"/>
        </w:rPr>
        <w:t xml:space="preserve">los derechos de las mujeres no es exclusiva de un sector poblacional. Cabe precisar que el movimiento feminista es sustancial en la lucha permanente contra la desigualdad </w:t>
      </w:r>
      <w:r w:rsidRPr="00D871FC">
        <w:rPr>
          <w:rFonts w:cstheme="minorHAnsi"/>
          <w:sz w:val="24"/>
          <w:szCs w:val="24"/>
        </w:rPr>
        <w:t>y la discriminación.</w:t>
      </w:r>
    </w:p>
    <w:p w:rsidR="00F35B69" w:rsidRPr="00D871FC" w:rsidRDefault="00F35B69" w:rsidP="00F35B69">
      <w:pPr>
        <w:jc w:val="both"/>
        <w:rPr>
          <w:rFonts w:cstheme="minorHAnsi"/>
          <w:sz w:val="24"/>
          <w:szCs w:val="24"/>
        </w:rPr>
      </w:pPr>
      <w:r w:rsidRPr="00D871FC">
        <w:rPr>
          <w:rFonts w:cstheme="minorHAnsi"/>
          <w:sz w:val="24"/>
          <w:szCs w:val="24"/>
        </w:rPr>
        <w:t xml:space="preserve">Por otro lado, no hay que perder de vista que a pesar de los tratados internacionales </w:t>
      </w:r>
      <w:r w:rsidR="00DA0C94">
        <w:rPr>
          <w:rFonts w:cstheme="minorHAnsi"/>
          <w:sz w:val="24"/>
          <w:szCs w:val="24"/>
        </w:rPr>
        <w:t xml:space="preserve">de los que México es parte </w:t>
      </w:r>
      <w:r w:rsidRPr="00D871FC">
        <w:rPr>
          <w:rFonts w:cstheme="minorHAnsi"/>
          <w:sz w:val="24"/>
          <w:szCs w:val="24"/>
        </w:rPr>
        <w:t>y la nueva legislación que emana de ellos, las mujeres continúan siendo muy vulnerables a la violencia de género y a la explotación por su condición de madres y cuidadoras de la familia.</w:t>
      </w:r>
    </w:p>
    <w:p w:rsidR="0093768F" w:rsidRPr="00D871FC" w:rsidRDefault="00F35B69" w:rsidP="00F35B69">
      <w:pPr>
        <w:jc w:val="both"/>
        <w:rPr>
          <w:rFonts w:cstheme="minorHAnsi"/>
          <w:sz w:val="24"/>
          <w:szCs w:val="24"/>
        </w:rPr>
      </w:pPr>
      <w:r w:rsidRPr="00D871FC">
        <w:rPr>
          <w:rFonts w:cstheme="minorHAnsi"/>
          <w:sz w:val="24"/>
          <w:szCs w:val="24"/>
        </w:rPr>
        <w:t>Los abusos contra las mujeres se expresan en cansancio y enfermedades por la explotación laboral. Las jóvenes que migran generalmente se emplean como trabajadoras domésticas</w:t>
      </w:r>
      <w:r w:rsidR="00E56C5D" w:rsidRPr="00D871FC">
        <w:rPr>
          <w:rFonts w:cstheme="minorHAnsi"/>
          <w:sz w:val="24"/>
          <w:szCs w:val="24"/>
        </w:rPr>
        <w:t>, jornaleras</w:t>
      </w:r>
      <w:r w:rsidRPr="00D871FC">
        <w:rPr>
          <w:rFonts w:cstheme="minorHAnsi"/>
          <w:sz w:val="24"/>
          <w:szCs w:val="24"/>
        </w:rPr>
        <w:t xml:space="preserve"> o sexoservidoras en sus lugares de destino; las que se quedan en sus lugares de origen son mujeres abandonadas. Hay que señalar que hay métodos sofisticados que promueven el sometimiento de las mujeres.</w:t>
      </w:r>
    </w:p>
    <w:p w:rsidR="00E56C5D" w:rsidRPr="00D871FC" w:rsidRDefault="00D40826" w:rsidP="00867D72">
      <w:pPr>
        <w:jc w:val="both"/>
        <w:rPr>
          <w:rFonts w:cstheme="minorHAnsi"/>
          <w:sz w:val="24"/>
          <w:szCs w:val="24"/>
        </w:rPr>
      </w:pPr>
      <w:r w:rsidRPr="00D871FC">
        <w:rPr>
          <w:rFonts w:cstheme="minorHAnsi"/>
          <w:sz w:val="24"/>
          <w:szCs w:val="24"/>
        </w:rPr>
        <w:t xml:space="preserve">Ya sea </w:t>
      </w:r>
      <w:r w:rsidR="00A10256" w:rsidRPr="00D871FC">
        <w:rPr>
          <w:rFonts w:cstheme="minorHAnsi"/>
          <w:sz w:val="24"/>
          <w:szCs w:val="24"/>
        </w:rPr>
        <w:t xml:space="preserve">porque por un trabajo similar reciben menor remuneración que los hombres, por despidos injustificados por embarazos o por su orientación sexual, o por usar tatuajes, las mujeres se mantienen como la población más vulnerable de sufrir algún tipo de discriminación </w:t>
      </w:r>
      <w:r w:rsidR="00E55D24" w:rsidRPr="00D871FC">
        <w:rPr>
          <w:rFonts w:cstheme="minorHAnsi"/>
          <w:sz w:val="24"/>
          <w:szCs w:val="24"/>
        </w:rPr>
        <w:t xml:space="preserve">o agresión sexual </w:t>
      </w:r>
      <w:r w:rsidR="00A10256" w:rsidRPr="00D871FC">
        <w:rPr>
          <w:rFonts w:cstheme="minorHAnsi"/>
          <w:sz w:val="24"/>
          <w:szCs w:val="24"/>
        </w:rPr>
        <w:t>que viola sus derechos humanos.</w:t>
      </w:r>
    </w:p>
    <w:p w:rsidR="00D40826" w:rsidRPr="00D871FC" w:rsidRDefault="00A10256" w:rsidP="00867D72">
      <w:pPr>
        <w:jc w:val="both"/>
        <w:rPr>
          <w:rFonts w:cstheme="minorHAnsi"/>
          <w:sz w:val="24"/>
          <w:szCs w:val="24"/>
        </w:rPr>
      </w:pPr>
      <w:r w:rsidRPr="00D871FC">
        <w:rPr>
          <w:rFonts w:cstheme="minorHAnsi"/>
          <w:sz w:val="24"/>
          <w:szCs w:val="24"/>
        </w:rPr>
        <w:t xml:space="preserve">Aun cuando Sinaloa protege y tutela los derechos humanos reconocidos en la Constitución </w:t>
      </w:r>
      <w:r w:rsidR="0075776A" w:rsidRPr="00D871FC">
        <w:rPr>
          <w:rFonts w:cstheme="minorHAnsi"/>
          <w:sz w:val="24"/>
          <w:szCs w:val="24"/>
        </w:rPr>
        <w:t xml:space="preserve">Política </w:t>
      </w:r>
      <w:r w:rsidRPr="00D871FC">
        <w:rPr>
          <w:rFonts w:cstheme="minorHAnsi"/>
          <w:sz w:val="24"/>
          <w:szCs w:val="24"/>
        </w:rPr>
        <w:t>y leyes de vanguardia en materia de derechos humanos y</w:t>
      </w:r>
      <w:r w:rsidR="0075776A" w:rsidRPr="00D871FC">
        <w:rPr>
          <w:rFonts w:cstheme="minorHAnsi"/>
          <w:sz w:val="24"/>
          <w:szCs w:val="24"/>
        </w:rPr>
        <w:t>,</w:t>
      </w:r>
      <w:r w:rsidRPr="00D871FC">
        <w:rPr>
          <w:rFonts w:cstheme="minorHAnsi"/>
          <w:sz w:val="24"/>
          <w:szCs w:val="24"/>
        </w:rPr>
        <w:t xml:space="preserve"> en igualdad entre hombres y mujeres, la discriminación en empresas privadas persiste por género, religión, origen socioeconómico, tendencia o p</w:t>
      </w:r>
      <w:r w:rsidR="00E56C5D" w:rsidRPr="00D871FC">
        <w:rPr>
          <w:rFonts w:cstheme="minorHAnsi"/>
          <w:sz w:val="24"/>
          <w:szCs w:val="24"/>
        </w:rPr>
        <w:t>referencia sexual. L</w:t>
      </w:r>
      <w:r w:rsidRPr="00D871FC">
        <w:rPr>
          <w:rFonts w:cstheme="minorHAnsi"/>
          <w:sz w:val="24"/>
          <w:szCs w:val="24"/>
        </w:rPr>
        <w:t>as mujeres se ubican un paso atrá</w:t>
      </w:r>
      <w:r w:rsidR="00E55D24" w:rsidRPr="00D871FC">
        <w:rPr>
          <w:rFonts w:cstheme="minorHAnsi"/>
          <w:sz w:val="24"/>
          <w:szCs w:val="24"/>
        </w:rPr>
        <w:t xml:space="preserve">s con respecto a los hombres </w:t>
      </w:r>
      <w:r w:rsidR="00E56C5D" w:rsidRPr="00D871FC">
        <w:rPr>
          <w:rFonts w:cstheme="minorHAnsi"/>
          <w:sz w:val="24"/>
          <w:szCs w:val="24"/>
        </w:rPr>
        <w:t xml:space="preserve">en cuanto a </w:t>
      </w:r>
      <w:r w:rsidRPr="00D871FC">
        <w:rPr>
          <w:rFonts w:cstheme="minorHAnsi"/>
          <w:sz w:val="24"/>
          <w:szCs w:val="24"/>
        </w:rPr>
        <w:t>justicia.</w:t>
      </w:r>
    </w:p>
    <w:p w:rsidR="00B8081D" w:rsidRPr="00D871FC" w:rsidRDefault="00773763" w:rsidP="00867D72">
      <w:pPr>
        <w:jc w:val="both"/>
        <w:rPr>
          <w:rFonts w:cstheme="minorHAnsi"/>
          <w:sz w:val="24"/>
          <w:szCs w:val="24"/>
        </w:rPr>
      </w:pPr>
      <w:r w:rsidRPr="00D871FC">
        <w:rPr>
          <w:rFonts w:cstheme="minorHAnsi"/>
          <w:sz w:val="24"/>
          <w:szCs w:val="24"/>
        </w:rPr>
        <w:t>No son pocos los lugares o centros de trabajo donde por el simple hecho de ser mujeres, aunque desempeñen la misma función o labor, perciben menos salarios que los hombres. También resulta revelador que en términos de promoción profesional y en obtener puestos superiores,</w:t>
      </w:r>
      <w:r w:rsidR="00E56C5D" w:rsidRPr="00D871FC">
        <w:rPr>
          <w:rFonts w:cstheme="minorHAnsi"/>
          <w:sz w:val="24"/>
          <w:szCs w:val="24"/>
        </w:rPr>
        <w:t xml:space="preserve"> incluso políticos,</w:t>
      </w:r>
      <w:r w:rsidRPr="00D871FC">
        <w:rPr>
          <w:rFonts w:cstheme="minorHAnsi"/>
          <w:sz w:val="24"/>
          <w:szCs w:val="24"/>
        </w:rPr>
        <w:t xml:space="preserve"> estos no son concedidos por su condición de mujer casada, c</w:t>
      </w:r>
      <w:r w:rsidR="00773B7C" w:rsidRPr="00D871FC">
        <w:rPr>
          <w:rFonts w:cstheme="minorHAnsi"/>
          <w:sz w:val="24"/>
          <w:szCs w:val="24"/>
        </w:rPr>
        <w:t>on hijos o por estar embarazada.</w:t>
      </w:r>
    </w:p>
    <w:p w:rsidR="00E56C5D" w:rsidRPr="00D871FC" w:rsidRDefault="00E56C5D" w:rsidP="00E56C5D">
      <w:pPr>
        <w:jc w:val="both"/>
        <w:rPr>
          <w:rFonts w:cstheme="minorHAnsi"/>
          <w:sz w:val="24"/>
          <w:szCs w:val="24"/>
        </w:rPr>
      </w:pPr>
      <w:r w:rsidRPr="00D871FC">
        <w:rPr>
          <w:rFonts w:cstheme="minorHAnsi"/>
          <w:sz w:val="24"/>
          <w:szCs w:val="24"/>
        </w:rPr>
        <w:t>La presencia de mujeres en cargos de gobierno y de representación popular registra avances en Sinaloa, pero en un rango insuficiente, en particular por la resistencia de los partidos y grupos políticos, controlados en su mayor parte por hombres. Hay manifiesta resistencia a incorporar a las mujeres con aspiraciones políticas. La ausencia de mujeres en la participación política y en cargos que inciden en la toma de decisiones significa un déficit democrático en Sinaloa. En este caso, influye aquí la combinación de machismo o discriminación con frágil institucionalidad. Los partidos políticos representan la cara más dura de la política respecto a la incorporación del sector femenino, con baja sensibilidad y “activa resistencia” al cambio. Es cierto, no se puede negar que hay avances en la incorporación de las mujeres a la educación, a la vida laboral y en el acceso a escaños en el Poder Legislativo, sin embargo, en el caso de la participación política –principalmente para ocupar la titularidad del Poder Ejecutivo y presidencias municipales– estamos muy lejos d</w:t>
      </w:r>
      <w:r w:rsidR="003F6E54" w:rsidRPr="00D871FC">
        <w:rPr>
          <w:rFonts w:cstheme="minorHAnsi"/>
          <w:sz w:val="24"/>
          <w:szCs w:val="24"/>
        </w:rPr>
        <w:t>e alcanzar la igualdad</w:t>
      </w:r>
      <w:r w:rsidRPr="00D871FC">
        <w:rPr>
          <w:rFonts w:cstheme="minorHAnsi"/>
          <w:sz w:val="24"/>
          <w:szCs w:val="24"/>
        </w:rPr>
        <w:t>.</w:t>
      </w:r>
    </w:p>
    <w:p w:rsidR="004F53AF" w:rsidRPr="00D871FC" w:rsidRDefault="00476ED1" w:rsidP="00867D72">
      <w:pPr>
        <w:jc w:val="both"/>
        <w:rPr>
          <w:rFonts w:cstheme="minorHAnsi"/>
          <w:sz w:val="24"/>
          <w:szCs w:val="24"/>
        </w:rPr>
      </w:pPr>
      <w:r w:rsidRPr="00D871FC">
        <w:rPr>
          <w:rFonts w:cstheme="minorHAnsi"/>
          <w:sz w:val="24"/>
          <w:szCs w:val="24"/>
        </w:rPr>
        <w:t>L</w:t>
      </w:r>
      <w:r w:rsidR="00E56C5D" w:rsidRPr="00D871FC">
        <w:rPr>
          <w:rFonts w:cstheme="minorHAnsi"/>
          <w:sz w:val="24"/>
          <w:szCs w:val="24"/>
        </w:rPr>
        <w:t xml:space="preserve">as </w:t>
      </w:r>
      <w:r w:rsidRPr="00D871FC">
        <w:rPr>
          <w:rFonts w:cstheme="minorHAnsi"/>
          <w:sz w:val="24"/>
          <w:szCs w:val="24"/>
        </w:rPr>
        <w:t>reformas legis</w:t>
      </w:r>
      <w:r w:rsidR="00524479" w:rsidRPr="00D871FC">
        <w:rPr>
          <w:rFonts w:cstheme="minorHAnsi"/>
          <w:sz w:val="24"/>
          <w:szCs w:val="24"/>
        </w:rPr>
        <w:t xml:space="preserve">lativas en materia de </w:t>
      </w:r>
      <w:r w:rsidR="00CC0DE4" w:rsidRPr="00D871FC">
        <w:rPr>
          <w:rFonts w:cstheme="minorHAnsi"/>
          <w:sz w:val="24"/>
          <w:szCs w:val="24"/>
        </w:rPr>
        <w:t xml:space="preserve">combate a la </w:t>
      </w:r>
      <w:r w:rsidR="00524479" w:rsidRPr="00D871FC">
        <w:rPr>
          <w:rFonts w:cstheme="minorHAnsi"/>
          <w:sz w:val="24"/>
          <w:szCs w:val="24"/>
        </w:rPr>
        <w:t>violencia</w:t>
      </w:r>
      <w:r w:rsidR="00CC0DE4" w:rsidRPr="00D871FC">
        <w:rPr>
          <w:rFonts w:cstheme="minorHAnsi"/>
          <w:sz w:val="24"/>
          <w:szCs w:val="24"/>
        </w:rPr>
        <w:t xml:space="preserve"> contra las mujeres</w:t>
      </w:r>
      <w:r w:rsidR="00E56C5D" w:rsidRPr="00D871FC">
        <w:rPr>
          <w:rFonts w:cstheme="minorHAnsi"/>
          <w:sz w:val="24"/>
          <w:szCs w:val="24"/>
        </w:rPr>
        <w:t xml:space="preserve">, </w:t>
      </w:r>
      <w:r w:rsidRPr="00D871FC">
        <w:rPr>
          <w:rFonts w:cstheme="minorHAnsi"/>
          <w:sz w:val="24"/>
          <w:szCs w:val="24"/>
        </w:rPr>
        <w:t xml:space="preserve">de igualdad de géneros, </w:t>
      </w:r>
      <w:r w:rsidR="00E56C5D" w:rsidRPr="00D871FC">
        <w:rPr>
          <w:rFonts w:cstheme="minorHAnsi"/>
          <w:sz w:val="24"/>
          <w:szCs w:val="24"/>
        </w:rPr>
        <w:t xml:space="preserve">de acceso a la salud reproductiva o derecho a la maternidad </w:t>
      </w:r>
      <w:r w:rsidRPr="00D871FC">
        <w:rPr>
          <w:rFonts w:cstheme="minorHAnsi"/>
          <w:sz w:val="24"/>
          <w:szCs w:val="24"/>
        </w:rPr>
        <w:t xml:space="preserve">y a la crianza </w:t>
      </w:r>
      <w:r w:rsidR="00E56C5D" w:rsidRPr="00D871FC">
        <w:rPr>
          <w:rFonts w:cstheme="minorHAnsi"/>
          <w:sz w:val="24"/>
          <w:szCs w:val="24"/>
        </w:rPr>
        <w:t>han contado con el liderazgo de mujeres</w:t>
      </w:r>
      <w:r w:rsidRPr="00D871FC">
        <w:rPr>
          <w:rFonts w:cstheme="minorHAnsi"/>
          <w:sz w:val="24"/>
          <w:szCs w:val="24"/>
        </w:rPr>
        <w:t xml:space="preserve"> dentro y fuera del </w:t>
      </w:r>
      <w:r w:rsidR="001B6B9C" w:rsidRPr="00D871FC">
        <w:rPr>
          <w:rFonts w:cstheme="minorHAnsi"/>
          <w:sz w:val="24"/>
          <w:szCs w:val="24"/>
        </w:rPr>
        <w:t xml:space="preserve">H. </w:t>
      </w:r>
      <w:r w:rsidRPr="00D871FC">
        <w:rPr>
          <w:rFonts w:cstheme="minorHAnsi"/>
          <w:sz w:val="24"/>
          <w:szCs w:val="24"/>
        </w:rPr>
        <w:t>Congreso del Estado</w:t>
      </w:r>
      <w:r w:rsidR="00E56C5D" w:rsidRPr="00D871FC">
        <w:rPr>
          <w:rFonts w:cstheme="minorHAnsi"/>
          <w:sz w:val="24"/>
          <w:szCs w:val="24"/>
        </w:rPr>
        <w:t>.</w:t>
      </w:r>
      <w:r w:rsidRPr="00D871FC">
        <w:rPr>
          <w:rFonts w:cstheme="minorHAnsi"/>
          <w:sz w:val="24"/>
          <w:szCs w:val="24"/>
        </w:rPr>
        <w:t xml:space="preserve"> Sin embargo, sigue siendo a</w:t>
      </w:r>
      <w:r w:rsidR="00B54AAE" w:rsidRPr="00D871FC">
        <w:rPr>
          <w:rFonts w:cstheme="minorHAnsi"/>
          <w:sz w:val="24"/>
          <w:szCs w:val="24"/>
        </w:rPr>
        <w:t>ltamente preocupante el creciente aumento de la violencia contra las mujeres</w:t>
      </w:r>
      <w:r w:rsidRPr="00D871FC">
        <w:rPr>
          <w:rFonts w:cstheme="minorHAnsi"/>
          <w:sz w:val="24"/>
          <w:szCs w:val="24"/>
        </w:rPr>
        <w:t>.</w:t>
      </w:r>
    </w:p>
    <w:p w:rsidR="001B2BE6" w:rsidRDefault="001B2BE6" w:rsidP="00E55D24">
      <w:pPr>
        <w:jc w:val="both"/>
        <w:rPr>
          <w:rFonts w:cstheme="minorHAnsi"/>
          <w:b/>
          <w:sz w:val="24"/>
          <w:szCs w:val="24"/>
        </w:rPr>
      </w:pPr>
    </w:p>
    <w:p w:rsidR="00E90C94" w:rsidRPr="004828BC" w:rsidRDefault="00E90C94" w:rsidP="00E55D24">
      <w:pPr>
        <w:jc w:val="both"/>
        <w:rPr>
          <w:rFonts w:cstheme="minorHAnsi"/>
          <w:b/>
          <w:sz w:val="24"/>
          <w:szCs w:val="24"/>
        </w:rPr>
      </w:pPr>
      <w:r w:rsidRPr="004828BC">
        <w:rPr>
          <w:rFonts w:cstheme="minorHAnsi"/>
          <w:b/>
          <w:sz w:val="24"/>
          <w:szCs w:val="24"/>
        </w:rPr>
        <w:t>Violencia contra las mujeres</w:t>
      </w:r>
    </w:p>
    <w:p w:rsidR="00E55D24" w:rsidRPr="00D871FC" w:rsidRDefault="00E55D24" w:rsidP="00E55D24">
      <w:pPr>
        <w:jc w:val="both"/>
        <w:rPr>
          <w:rFonts w:cstheme="minorHAnsi"/>
          <w:sz w:val="24"/>
          <w:szCs w:val="24"/>
        </w:rPr>
      </w:pPr>
      <w:r w:rsidRPr="00D871FC">
        <w:rPr>
          <w:rFonts w:cstheme="minorHAnsi"/>
          <w:sz w:val="24"/>
          <w:szCs w:val="24"/>
        </w:rPr>
        <w:t>La violencia es un fenómeno que preocupa a las sociedades</w:t>
      </w:r>
      <w:r w:rsidR="007D3EA8">
        <w:rPr>
          <w:rFonts w:cstheme="minorHAnsi"/>
          <w:sz w:val="24"/>
          <w:szCs w:val="24"/>
        </w:rPr>
        <w:t xml:space="preserve"> del mundo occidental</w:t>
      </w:r>
      <w:r w:rsidRPr="00D871FC">
        <w:rPr>
          <w:rFonts w:cstheme="minorHAnsi"/>
          <w:sz w:val="24"/>
          <w:szCs w:val="24"/>
        </w:rPr>
        <w:t>, las víctimas de las distintas formas y ámbitos en las que ésta se manifiesta son de tal magnitud y severidad, que los costos para los estados a nivel macro y para las personas en su experiencia más cercana, de</w:t>
      </w:r>
      <w:r w:rsidR="007D3EA8">
        <w:rPr>
          <w:rFonts w:cstheme="minorHAnsi"/>
          <w:sz w:val="24"/>
          <w:szCs w:val="24"/>
        </w:rPr>
        <w:t>jan daños a corto y largo plazo. T</w:t>
      </w:r>
      <w:r w:rsidRPr="00D871FC">
        <w:rPr>
          <w:rFonts w:cstheme="minorHAnsi"/>
          <w:sz w:val="24"/>
          <w:szCs w:val="24"/>
        </w:rPr>
        <w:t>odo tipo de violencia es reprobable, sin embargo, la violencia contra las mujeres, por sus implicaciones, cronicidad e invisibilidad ha sido motivo de llamados urgentes a su prevención, atención, sanción y erradicación.</w:t>
      </w:r>
    </w:p>
    <w:p w:rsidR="00E55D24" w:rsidRPr="00D871FC" w:rsidRDefault="00E55D24" w:rsidP="00E55D24">
      <w:pPr>
        <w:jc w:val="both"/>
        <w:rPr>
          <w:rFonts w:cstheme="minorHAnsi"/>
          <w:sz w:val="24"/>
          <w:szCs w:val="24"/>
        </w:rPr>
      </w:pPr>
      <w:r w:rsidRPr="00D871FC">
        <w:rPr>
          <w:rFonts w:cstheme="minorHAnsi"/>
          <w:sz w:val="24"/>
          <w:szCs w:val="24"/>
        </w:rPr>
        <w:t>La violencia es producto de las asimetrías de poder entre quiene</w:t>
      </w:r>
      <w:r w:rsidR="007D3EA8">
        <w:rPr>
          <w:rFonts w:cstheme="minorHAnsi"/>
          <w:sz w:val="24"/>
          <w:szCs w:val="24"/>
        </w:rPr>
        <w:t>s la viven y quienes la ejercen. S</w:t>
      </w:r>
      <w:r w:rsidRPr="00D871FC">
        <w:rPr>
          <w:rFonts w:cstheme="minorHAnsi"/>
          <w:sz w:val="24"/>
          <w:szCs w:val="24"/>
        </w:rPr>
        <w:t xml:space="preserve">e utiliza como forma de control para someter o imponer comportamientos a la persona, en general como causa de una serie de creencias y actitudes, basadas en argumentos étnicos, económicos, culturales, de </w:t>
      </w:r>
      <w:r w:rsidR="007D3EA8">
        <w:rPr>
          <w:rFonts w:cstheme="minorHAnsi"/>
          <w:sz w:val="24"/>
          <w:szCs w:val="24"/>
        </w:rPr>
        <w:t>orden social, edad y de género. E</w:t>
      </w:r>
      <w:r w:rsidRPr="00D871FC">
        <w:rPr>
          <w:rFonts w:cstheme="minorHAnsi"/>
          <w:sz w:val="24"/>
          <w:szCs w:val="24"/>
        </w:rPr>
        <w:t>n el caso de las mujeres todos estos argumentos potencian su vulnerabilidad e</w:t>
      </w:r>
      <w:r w:rsidR="001B6B9C" w:rsidRPr="00D871FC">
        <w:rPr>
          <w:rFonts w:cstheme="minorHAnsi"/>
          <w:sz w:val="24"/>
          <w:szCs w:val="24"/>
        </w:rPr>
        <w:t xml:space="preserve"> incrementan su riesgo de padecer </w:t>
      </w:r>
      <w:r w:rsidRPr="00D871FC">
        <w:rPr>
          <w:rFonts w:cstheme="minorHAnsi"/>
          <w:sz w:val="24"/>
          <w:szCs w:val="24"/>
        </w:rPr>
        <w:t xml:space="preserve">violencia a lo largo de la vida. </w:t>
      </w:r>
      <w:r w:rsidR="001B6B9C" w:rsidRPr="00D871FC">
        <w:rPr>
          <w:rFonts w:cstheme="minorHAnsi"/>
          <w:sz w:val="24"/>
          <w:szCs w:val="24"/>
        </w:rPr>
        <w:t xml:space="preserve">Los tipos de </w:t>
      </w:r>
      <w:r w:rsidRPr="00D871FC">
        <w:rPr>
          <w:rFonts w:cstheme="minorHAnsi"/>
          <w:sz w:val="24"/>
          <w:szCs w:val="24"/>
        </w:rPr>
        <w:t>violencia</w:t>
      </w:r>
      <w:r w:rsidR="001B6B9C" w:rsidRPr="00D871FC">
        <w:rPr>
          <w:rFonts w:cstheme="minorHAnsi"/>
          <w:sz w:val="24"/>
          <w:szCs w:val="24"/>
        </w:rPr>
        <w:t xml:space="preserve"> son</w:t>
      </w:r>
      <w:r w:rsidRPr="00D871FC">
        <w:rPr>
          <w:rFonts w:cstheme="minorHAnsi"/>
          <w:sz w:val="24"/>
          <w:szCs w:val="24"/>
        </w:rPr>
        <w:t>: física, psicológica, sexual</w:t>
      </w:r>
      <w:r w:rsidR="001B6B9C" w:rsidRPr="00D871FC">
        <w:rPr>
          <w:rFonts w:cstheme="minorHAnsi"/>
          <w:sz w:val="24"/>
          <w:szCs w:val="24"/>
        </w:rPr>
        <w:t xml:space="preserve">, </w:t>
      </w:r>
      <w:r w:rsidR="00EF6898" w:rsidRPr="00D871FC">
        <w:rPr>
          <w:rFonts w:cstheme="minorHAnsi"/>
          <w:sz w:val="24"/>
          <w:szCs w:val="24"/>
        </w:rPr>
        <w:t xml:space="preserve">obstétrica, </w:t>
      </w:r>
      <w:r w:rsidR="001B6B9C" w:rsidRPr="00D871FC">
        <w:rPr>
          <w:rFonts w:cstheme="minorHAnsi"/>
          <w:sz w:val="24"/>
          <w:szCs w:val="24"/>
        </w:rPr>
        <w:t>política</w:t>
      </w:r>
      <w:r w:rsidRPr="00D871FC">
        <w:rPr>
          <w:rFonts w:cstheme="minorHAnsi"/>
          <w:sz w:val="24"/>
          <w:szCs w:val="24"/>
        </w:rPr>
        <w:t xml:space="preserve"> y patrimonial.</w:t>
      </w:r>
    </w:p>
    <w:p w:rsidR="00C03768" w:rsidRPr="00D871FC" w:rsidRDefault="00C03768" w:rsidP="00E55D24">
      <w:pPr>
        <w:jc w:val="both"/>
        <w:rPr>
          <w:rFonts w:cstheme="minorHAnsi"/>
          <w:sz w:val="24"/>
          <w:szCs w:val="24"/>
        </w:rPr>
      </w:pPr>
      <w:r w:rsidRPr="00D871FC">
        <w:rPr>
          <w:rFonts w:cstheme="minorHAnsi"/>
          <w:sz w:val="24"/>
          <w:szCs w:val="24"/>
        </w:rPr>
        <w:t>A nivel nacional, según datos de la Secretaría de Gobernación, 66% de las mujeres ha sufrido, por lo menos, un episodio de violencia en su vida y erradicar este problema debe ser responsabilidad compartida por todas las instancias de gobierno y de la sociedad organizada. Además, alrededor del 26% de las mujeres ha sufrido acoso laboral y probablemente el 50% de las mujeres que han</w:t>
      </w:r>
      <w:r w:rsidR="007D3EA8">
        <w:rPr>
          <w:rFonts w:cstheme="minorHAnsi"/>
          <w:sz w:val="24"/>
          <w:szCs w:val="24"/>
        </w:rPr>
        <w:t xml:space="preserve"> tenido pareja, esposo o novio </w:t>
      </w:r>
      <w:r w:rsidRPr="00D871FC">
        <w:rPr>
          <w:rFonts w:cstheme="minorHAnsi"/>
          <w:sz w:val="24"/>
          <w:szCs w:val="24"/>
        </w:rPr>
        <w:t>han sufrido violencia.</w:t>
      </w:r>
    </w:p>
    <w:p w:rsidR="00C03768" w:rsidRPr="00D871FC" w:rsidRDefault="00C03768" w:rsidP="00E55D24">
      <w:pPr>
        <w:jc w:val="both"/>
        <w:rPr>
          <w:rFonts w:cstheme="minorHAnsi"/>
          <w:sz w:val="24"/>
          <w:szCs w:val="24"/>
        </w:rPr>
      </w:pPr>
      <w:r w:rsidRPr="00D871FC">
        <w:rPr>
          <w:rFonts w:cstheme="minorHAnsi"/>
          <w:sz w:val="24"/>
          <w:szCs w:val="24"/>
        </w:rPr>
        <w:t>Asimismo, es lamentable que en diez años el país sólo haya sido capaz de reducir en 0.9% la violencia contra las mujeres, según datos aportados por el Programa Universitario de Estudios de Género</w:t>
      </w:r>
      <w:r w:rsidR="00E354F4" w:rsidRPr="00D871FC">
        <w:rPr>
          <w:rFonts w:cstheme="minorHAnsi"/>
          <w:sz w:val="24"/>
          <w:szCs w:val="24"/>
        </w:rPr>
        <w:t xml:space="preserve"> de la Universidad Nacional Autónoma de México (UNAM).</w:t>
      </w:r>
    </w:p>
    <w:p w:rsidR="00F8659A" w:rsidRPr="00D871FC" w:rsidRDefault="00F8659A" w:rsidP="00E55D24">
      <w:pPr>
        <w:jc w:val="both"/>
        <w:rPr>
          <w:rFonts w:cstheme="minorHAnsi"/>
          <w:sz w:val="24"/>
          <w:szCs w:val="24"/>
        </w:rPr>
      </w:pPr>
      <w:r w:rsidRPr="00D871FC">
        <w:rPr>
          <w:rFonts w:cstheme="minorHAnsi"/>
          <w:sz w:val="24"/>
          <w:szCs w:val="24"/>
        </w:rPr>
        <w:t>La violencia en contra de las mujeres y las niñas, penosamente aún en el siglo XXI, es considerado un problema de seguridad pública. La violencia contra las mujeres y niñas ha sido definida como una forma de discriminación bajo la Convención de la Mujer (Recomendación General No.19). Este tipo de violencia no sólo es un fenómeno cotidiano de la vida moderna, sino resultado de siglos de dominación y de ejercer una “cultura de la sumisión” que lleva a miles de mujeres a construir su identidad en función de los demás y no de sus intereses o necesidades.</w:t>
      </w:r>
    </w:p>
    <w:p w:rsidR="00E354F4" w:rsidRPr="00D871FC" w:rsidRDefault="00E354F4" w:rsidP="00E55D24">
      <w:pPr>
        <w:jc w:val="both"/>
        <w:rPr>
          <w:rFonts w:cstheme="minorHAnsi"/>
          <w:sz w:val="24"/>
          <w:szCs w:val="24"/>
        </w:rPr>
      </w:pPr>
      <w:r w:rsidRPr="00D871FC">
        <w:rPr>
          <w:rFonts w:cstheme="minorHAnsi"/>
          <w:sz w:val="24"/>
          <w:szCs w:val="24"/>
        </w:rPr>
        <w:t>Al analizarse los resultados de la Encuesta Nacional sobre la Dinámica de las Relaciones en los Hogares (ENDIREH) de 2016, es inaceptable que 66.1% de mexicanas mayores de 15 años y más en el país, 30.7 millones han padecido al menos un incidente de violencia emocional, económica, física, sexual o de discriminación en los espacios escolar, laboral, comunitario, familiar o en relación de pareja. La relación en que ocurre con mayor frecuencia la violencia contra las mujeres es precisamente la amorosa. Por ende, el principal agresor es o ha sido el esposo, pareja o novio. La mencionada encuesta muestra también que 43.9% de las mujeres que tienen o tuvieron pareja, sea por matrimonio, convivencia o noviazgo, han sido agredidas en algún momento de la relación.</w:t>
      </w:r>
    </w:p>
    <w:p w:rsidR="00E90C94" w:rsidRPr="004828BC" w:rsidRDefault="00E90C94" w:rsidP="00E55D24">
      <w:pPr>
        <w:jc w:val="both"/>
        <w:rPr>
          <w:rFonts w:cstheme="minorHAnsi"/>
          <w:b/>
          <w:sz w:val="24"/>
          <w:szCs w:val="24"/>
        </w:rPr>
      </w:pPr>
      <w:r w:rsidRPr="004828BC">
        <w:rPr>
          <w:rFonts w:cstheme="minorHAnsi"/>
          <w:b/>
          <w:sz w:val="24"/>
          <w:szCs w:val="24"/>
        </w:rPr>
        <w:t>Violencia familiar</w:t>
      </w:r>
    </w:p>
    <w:p w:rsidR="00E55D24" w:rsidRPr="00D871FC" w:rsidRDefault="00E55D24" w:rsidP="00E55D24">
      <w:pPr>
        <w:jc w:val="both"/>
        <w:rPr>
          <w:rFonts w:cstheme="minorHAnsi"/>
          <w:sz w:val="24"/>
          <w:szCs w:val="24"/>
        </w:rPr>
      </w:pPr>
      <w:r w:rsidRPr="00D871FC">
        <w:rPr>
          <w:rFonts w:cstheme="minorHAnsi"/>
          <w:sz w:val="24"/>
          <w:szCs w:val="24"/>
        </w:rPr>
        <w:t>La violencia familiar ocurre generalmente en el espacio que se considera privado y que debiera ser el más seguro para las familias; lamentablemente esto no suele ser así, el hogar se convierte en el lugar más inseguro e incluso peligroso para las personas que en él conviven, los daños pueden trascender generaciones; personas y familias rotas suelen ser las consecuencias tanto para las y los testigos, como para</w:t>
      </w:r>
      <w:r w:rsidR="001B6B9C" w:rsidRPr="00D871FC">
        <w:rPr>
          <w:rFonts w:cstheme="minorHAnsi"/>
          <w:sz w:val="24"/>
          <w:szCs w:val="24"/>
        </w:rPr>
        <w:t xml:space="preserve"> quienes la sufren directamente </w:t>
      </w:r>
      <w:r w:rsidRPr="00D871FC">
        <w:rPr>
          <w:rFonts w:cstheme="minorHAnsi"/>
          <w:sz w:val="24"/>
          <w:szCs w:val="24"/>
        </w:rPr>
        <w:t xml:space="preserve">casi siempre mujeres, niñas y niños. </w:t>
      </w:r>
    </w:p>
    <w:p w:rsidR="00E55D24" w:rsidRPr="00D871FC" w:rsidRDefault="00E55D24" w:rsidP="00E55D24">
      <w:pPr>
        <w:jc w:val="both"/>
        <w:rPr>
          <w:rFonts w:cstheme="minorHAnsi"/>
          <w:sz w:val="24"/>
          <w:szCs w:val="24"/>
        </w:rPr>
      </w:pPr>
      <w:r w:rsidRPr="00D871FC">
        <w:rPr>
          <w:rFonts w:cstheme="minorHAnsi"/>
          <w:sz w:val="24"/>
          <w:szCs w:val="24"/>
        </w:rPr>
        <w:t>La violencia familiar es un fenómeno complejo que no puede resolverse de manera privada e individual, requiere de apoyo multidisciplinario (médico, jurídico, psicológico y social). Este apoyo necesariamente tiene que ser brindado por el Estado en auxilio de la sociedad civil. Datos del Instituto Nacional de Estadística, Geografía e Informática (INEGI), avalados por el Fondo de las Naciones Unidas para la Infancia (UNICEF), reportan que en uno de cada tres hogares de nuestro país existe alguna forma de violencia familiar y en gran parte de éstos (72.2%) la violencia es recurrente.</w:t>
      </w:r>
    </w:p>
    <w:p w:rsidR="00E55D24" w:rsidRPr="00D871FC" w:rsidRDefault="00E55D24" w:rsidP="00E55D24">
      <w:pPr>
        <w:jc w:val="both"/>
        <w:rPr>
          <w:rFonts w:cstheme="minorHAnsi"/>
          <w:sz w:val="24"/>
          <w:szCs w:val="24"/>
        </w:rPr>
      </w:pPr>
      <w:r w:rsidRPr="00D871FC">
        <w:rPr>
          <w:rFonts w:cstheme="minorHAnsi"/>
          <w:sz w:val="24"/>
          <w:szCs w:val="24"/>
        </w:rPr>
        <w:t xml:space="preserve">El estado como órgano facultativo </w:t>
      </w:r>
      <w:r w:rsidR="00424D9B" w:rsidRPr="00D871FC">
        <w:rPr>
          <w:rFonts w:cstheme="minorHAnsi"/>
          <w:sz w:val="24"/>
          <w:szCs w:val="24"/>
        </w:rPr>
        <w:t xml:space="preserve">y tutor de las garantías de la seguridad de las </w:t>
      </w:r>
      <w:r w:rsidRPr="00D871FC">
        <w:rPr>
          <w:rFonts w:cstheme="minorHAnsi"/>
          <w:sz w:val="24"/>
          <w:szCs w:val="24"/>
        </w:rPr>
        <w:t>personas en situación de vulnerabilidad ha generado una serie de acciones con el fin de atender la problemática. En el año 2000</w:t>
      </w:r>
      <w:r w:rsidR="00424D9B" w:rsidRPr="00D871FC">
        <w:rPr>
          <w:rFonts w:cstheme="minorHAnsi"/>
          <w:sz w:val="24"/>
          <w:szCs w:val="24"/>
        </w:rPr>
        <w:t>,</w:t>
      </w:r>
      <w:r w:rsidRPr="00D871FC">
        <w:rPr>
          <w:rFonts w:cstheme="minorHAnsi"/>
          <w:sz w:val="24"/>
          <w:szCs w:val="24"/>
        </w:rPr>
        <w:t xml:space="preserve"> la violencia familiar fue tipificada como delito en el Estado de Sinaloa con fin de que el Estado pudiera brindar protección de manera oportuna y eficaz a los integrantes de las familias que la </w:t>
      </w:r>
      <w:r w:rsidR="00424D9B" w:rsidRPr="00D871FC">
        <w:rPr>
          <w:rFonts w:cstheme="minorHAnsi"/>
          <w:sz w:val="24"/>
          <w:szCs w:val="24"/>
        </w:rPr>
        <w:t>sufren</w:t>
      </w:r>
      <w:r w:rsidRPr="00D871FC">
        <w:rPr>
          <w:rFonts w:cstheme="minorHAnsi"/>
          <w:sz w:val="24"/>
          <w:szCs w:val="24"/>
        </w:rPr>
        <w:t>.</w:t>
      </w:r>
    </w:p>
    <w:p w:rsidR="00E55D24" w:rsidRPr="00D871FC" w:rsidRDefault="00E55D24" w:rsidP="00E55D24">
      <w:pPr>
        <w:jc w:val="both"/>
        <w:rPr>
          <w:rFonts w:cstheme="minorHAnsi"/>
          <w:sz w:val="24"/>
          <w:szCs w:val="24"/>
        </w:rPr>
      </w:pPr>
      <w:r w:rsidRPr="00D871FC">
        <w:rPr>
          <w:rFonts w:cstheme="minorHAnsi"/>
          <w:sz w:val="24"/>
          <w:szCs w:val="24"/>
        </w:rPr>
        <w:t>La violencia familiar y de género tiene costos socioeconómicos que incluyen gastos directos en el sistema de justicia penal, servicios de refugio; atención médica y de servicios sociales, tales como actividades de asesoramiento jurídico, educación y prevención; capacitación para la policía, el personal judicial y de salud; así como la pérdida de productividad, ausentismo, y aumento de la morbilidad y mortalidad de las víctimas así como la pérdida de calidad de vida de las víctimas y las y los testigos.</w:t>
      </w:r>
    </w:p>
    <w:p w:rsidR="00E55D24" w:rsidRPr="00D871FC" w:rsidRDefault="00E55D24" w:rsidP="00E55D24">
      <w:pPr>
        <w:jc w:val="both"/>
        <w:rPr>
          <w:rFonts w:cstheme="minorHAnsi"/>
          <w:sz w:val="24"/>
          <w:szCs w:val="24"/>
        </w:rPr>
      </w:pPr>
      <w:r w:rsidRPr="00D871FC">
        <w:rPr>
          <w:rFonts w:cstheme="minorHAnsi"/>
          <w:sz w:val="24"/>
          <w:szCs w:val="24"/>
        </w:rPr>
        <w:t>La violencia familiar se ejerce tanto en el ámbito privado como público, a través de manifestaciones del abuso de poder que dañan la integridad del ser humano.</w:t>
      </w:r>
    </w:p>
    <w:p w:rsidR="00E55D24" w:rsidRPr="00D871FC" w:rsidRDefault="00E55D24" w:rsidP="00E55D24">
      <w:pPr>
        <w:jc w:val="both"/>
        <w:rPr>
          <w:rFonts w:cstheme="minorHAnsi"/>
          <w:sz w:val="24"/>
          <w:szCs w:val="24"/>
        </w:rPr>
      </w:pPr>
      <w:r w:rsidRPr="00D871FC">
        <w:rPr>
          <w:rFonts w:cstheme="minorHAnsi"/>
          <w:sz w:val="24"/>
          <w:szCs w:val="24"/>
        </w:rPr>
        <w:t>Si bien cualquier persona puede ser susceptible de</w:t>
      </w:r>
      <w:r w:rsidR="00424D9B" w:rsidRPr="00D871FC">
        <w:rPr>
          <w:rFonts w:cstheme="minorHAnsi"/>
          <w:sz w:val="24"/>
          <w:szCs w:val="24"/>
        </w:rPr>
        <w:t xml:space="preserve"> sufrir agresiones por parte de</w:t>
      </w:r>
      <w:r w:rsidRPr="00D871FC">
        <w:rPr>
          <w:rFonts w:cstheme="minorHAnsi"/>
          <w:sz w:val="24"/>
          <w:szCs w:val="24"/>
        </w:rPr>
        <w:t xml:space="preserve"> otro, las estadísticas apuntan hacia niños, niñas y mujeres como sujetos que mayoritariamente viven situaciones de violencia familiar y sexual. En el caso de niños y niñas, ésta es una manifestación del abuso de poder en función de la edad, principalmente, mientras que, en el caso de las mujeres, el trasfondo está en la inequidad y el abuso de poder en las relaciones de género. La violencia contra la mujer, tanto la familiar como la ejercida por extraños, está basada en el valor inferior que la cultura otorga al género femenino en relación con el masculino y la consecuente subordinación de la mujer al hombre.</w:t>
      </w:r>
    </w:p>
    <w:p w:rsidR="009D4A50" w:rsidRPr="008F1A16" w:rsidRDefault="004F53AF" w:rsidP="00867D72">
      <w:pPr>
        <w:jc w:val="both"/>
        <w:rPr>
          <w:rFonts w:cstheme="minorHAnsi"/>
          <w:sz w:val="24"/>
          <w:szCs w:val="24"/>
        </w:rPr>
      </w:pPr>
      <w:r w:rsidRPr="00D871FC">
        <w:rPr>
          <w:rFonts w:cstheme="minorHAnsi"/>
          <w:sz w:val="24"/>
          <w:szCs w:val="24"/>
        </w:rPr>
        <w:t>El incremento de los casos de violencia doméstica, acoso sexual, violación y maltrato sicológico</w:t>
      </w:r>
      <w:r w:rsidR="00DE0E6A" w:rsidRPr="00D871FC">
        <w:rPr>
          <w:rFonts w:cstheme="minorHAnsi"/>
          <w:sz w:val="24"/>
          <w:szCs w:val="24"/>
        </w:rPr>
        <w:t>,</w:t>
      </w:r>
      <w:r w:rsidRPr="00D871FC">
        <w:rPr>
          <w:rFonts w:cstheme="minorHAnsi"/>
          <w:sz w:val="24"/>
          <w:szCs w:val="24"/>
        </w:rPr>
        <w:t xml:space="preserve"> e incluso “crímenes de odio”</w:t>
      </w:r>
      <w:r w:rsidR="00DE0E6A" w:rsidRPr="00D871FC">
        <w:rPr>
          <w:rFonts w:cstheme="minorHAnsi"/>
          <w:sz w:val="24"/>
          <w:szCs w:val="24"/>
        </w:rPr>
        <w:t>,</w:t>
      </w:r>
      <w:r w:rsidRPr="00D871FC">
        <w:rPr>
          <w:rFonts w:cstheme="minorHAnsi"/>
          <w:sz w:val="24"/>
          <w:szCs w:val="24"/>
        </w:rPr>
        <w:t xml:space="preserve"> refleja que prevalece en </w:t>
      </w:r>
      <w:r w:rsidR="00DE0E6A" w:rsidRPr="00D871FC">
        <w:rPr>
          <w:rFonts w:cstheme="minorHAnsi"/>
          <w:sz w:val="24"/>
          <w:szCs w:val="24"/>
        </w:rPr>
        <w:t xml:space="preserve">una parte de </w:t>
      </w:r>
      <w:r w:rsidRPr="00D871FC">
        <w:rPr>
          <w:rFonts w:cstheme="minorHAnsi"/>
          <w:sz w:val="24"/>
          <w:szCs w:val="24"/>
        </w:rPr>
        <w:t>la sociedad la idea de que las mujeres son “desechables y remplazables”, ya que están al servicio de los demás, y no como seres humanos con plenos derechos.</w:t>
      </w:r>
    </w:p>
    <w:p w:rsidR="00E90C94" w:rsidRPr="0076081B" w:rsidRDefault="00E90C94" w:rsidP="00867D72">
      <w:pPr>
        <w:jc w:val="both"/>
        <w:rPr>
          <w:rFonts w:cstheme="minorHAnsi"/>
          <w:b/>
          <w:sz w:val="24"/>
          <w:szCs w:val="24"/>
        </w:rPr>
      </w:pPr>
      <w:r w:rsidRPr="0076081B">
        <w:rPr>
          <w:rFonts w:cstheme="minorHAnsi"/>
          <w:b/>
          <w:sz w:val="24"/>
          <w:szCs w:val="24"/>
        </w:rPr>
        <w:t>Feminicidios</w:t>
      </w:r>
    </w:p>
    <w:p w:rsidR="006F0DE5" w:rsidRDefault="006F0DE5" w:rsidP="00867D72">
      <w:pPr>
        <w:jc w:val="both"/>
        <w:rPr>
          <w:rFonts w:cstheme="minorHAnsi"/>
          <w:sz w:val="24"/>
          <w:szCs w:val="24"/>
        </w:rPr>
      </w:pPr>
      <w:r>
        <w:rPr>
          <w:rFonts w:cstheme="minorHAnsi"/>
          <w:sz w:val="24"/>
          <w:szCs w:val="24"/>
        </w:rPr>
        <w:t>Según el Instituto Nacional de las Mujeres cada cuatro horas es asesinada una mujer en México.</w:t>
      </w:r>
      <w:r w:rsidR="00267665">
        <w:rPr>
          <w:rFonts w:cstheme="minorHAnsi"/>
          <w:sz w:val="24"/>
          <w:szCs w:val="24"/>
        </w:rPr>
        <w:t xml:space="preserve"> Lo que se traduce en </w:t>
      </w:r>
      <w:r w:rsidR="003A4594">
        <w:rPr>
          <w:rFonts w:cstheme="minorHAnsi"/>
          <w:sz w:val="24"/>
          <w:szCs w:val="24"/>
        </w:rPr>
        <w:t xml:space="preserve">6 mujeres asesinadas al día. Por esa razón se ha establecido la </w:t>
      </w:r>
      <w:r w:rsidR="003A4594" w:rsidRPr="003A4594">
        <w:rPr>
          <w:rFonts w:cstheme="minorHAnsi"/>
          <w:sz w:val="24"/>
          <w:szCs w:val="24"/>
        </w:rPr>
        <w:t>Alerta de Violencia de Género contra las Mujeres (AVGM)</w:t>
      </w:r>
      <w:r w:rsidR="003A4594">
        <w:rPr>
          <w:rFonts w:cstheme="minorHAnsi"/>
          <w:sz w:val="24"/>
          <w:szCs w:val="24"/>
        </w:rPr>
        <w:t xml:space="preserve"> en 12 estados de la República.</w:t>
      </w:r>
    </w:p>
    <w:p w:rsidR="00400ACF" w:rsidRDefault="00400ACF" w:rsidP="00867D72">
      <w:pPr>
        <w:jc w:val="both"/>
        <w:rPr>
          <w:rFonts w:cstheme="minorHAnsi"/>
          <w:sz w:val="24"/>
          <w:szCs w:val="24"/>
        </w:rPr>
      </w:pPr>
      <w:r>
        <w:rPr>
          <w:rFonts w:cstheme="minorHAnsi"/>
          <w:sz w:val="24"/>
          <w:szCs w:val="24"/>
        </w:rPr>
        <w:t>En Sinaloa, en el año 2012 se logró la tipificación del delito de feminicidio. Desde esa fecha, hasta el año 2016, se han contabilizado 352 homicidios dolosos contra mujeres, de los cuales 116 fueron considerados como feminicidios, lo que representa el 32.96% de ese total.</w:t>
      </w:r>
    </w:p>
    <w:p w:rsidR="00DC4692" w:rsidRPr="00D871FC" w:rsidRDefault="00DC4692" w:rsidP="00867D72">
      <w:pPr>
        <w:jc w:val="both"/>
        <w:rPr>
          <w:rFonts w:cstheme="minorHAnsi"/>
          <w:sz w:val="24"/>
          <w:szCs w:val="24"/>
        </w:rPr>
      </w:pPr>
      <w:r w:rsidRPr="00D871FC">
        <w:rPr>
          <w:rFonts w:cstheme="minorHAnsi"/>
          <w:sz w:val="24"/>
          <w:szCs w:val="24"/>
        </w:rPr>
        <w:t xml:space="preserve">Según el mapa interactivo localizado en Internet </w:t>
      </w:r>
      <w:r w:rsidRPr="00D871FC">
        <w:rPr>
          <w:rFonts w:cstheme="minorHAnsi"/>
          <w:i/>
          <w:sz w:val="24"/>
          <w:szCs w:val="24"/>
        </w:rPr>
        <w:t>Los feminicidios en México</w:t>
      </w:r>
      <w:r w:rsidRPr="00D871FC">
        <w:rPr>
          <w:rFonts w:cstheme="minorHAnsi"/>
          <w:sz w:val="24"/>
          <w:szCs w:val="24"/>
        </w:rPr>
        <w:t xml:space="preserve"> (</w:t>
      </w:r>
      <w:hyperlink r:id="rId14" w:history="1">
        <w:r w:rsidRPr="00D871FC">
          <w:rPr>
            <w:rStyle w:val="Hipervnculo"/>
            <w:rFonts w:cstheme="minorHAnsi"/>
            <w:sz w:val="24"/>
            <w:szCs w:val="24"/>
          </w:rPr>
          <w:t>https://feminicidiosmx.crowdmap.com/main</w:t>
        </w:r>
      </w:hyperlink>
      <w:r w:rsidRPr="00D871FC">
        <w:rPr>
          <w:rFonts w:cstheme="minorHAnsi"/>
          <w:sz w:val="24"/>
          <w:szCs w:val="24"/>
        </w:rPr>
        <w:t>, en todo el país el número de mujeres asesinadas ha ido en aumento. En el año 2016 fueron reportados por la prensa mil 985 casos. En Sinaloa en el mismo año se registraron 94 muertes, colocando a Culiacán en el primer lugar</w:t>
      </w:r>
      <w:r w:rsidR="000C2779" w:rsidRPr="00D871FC">
        <w:rPr>
          <w:rFonts w:cstheme="minorHAnsi"/>
          <w:sz w:val="24"/>
          <w:szCs w:val="24"/>
        </w:rPr>
        <w:t xml:space="preserve"> con mayor número de casos, le sigue Los Mochis y después Mazatlán. La mayoría de las mujeres fueron asesinadas a balazos y a puñaladas.</w:t>
      </w:r>
    </w:p>
    <w:p w:rsidR="00E90C94" w:rsidRPr="00D871FC" w:rsidRDefault="00E90C94" w:rsidP="00867D72">
      <w:pPr>
        <w:jc w:val="both"/>
        <w:rPr>
          <w:rFonts w:cstheme="minorHAnsi"/>
          <w:sz w:val="24"/>
          <w:szCs w:val="24"/>
        </w:rPr>
      </w:pPr>
      <w:r w:rsidRPr="00D871FC">
        <w:rPr>
          <w:rFonts w:cstheme="minorHAnsi"/>
          <w:sz w:val="24"/>
          <w:szCs w:val="24"/>
        </w:rPr>
        <w:t xml:space="preserve">En Sinaloa han sido asesinadas 801 mujeres entre 2005 y 2016, y la inmensa mayoría de los casos siguen impunes. En Sinaloa, durante el gobierno pasado, sólo hubo castigo penal a 116 imputados de 521 casos </w:t>
      </w:r>
      <w:r w:rsidR="006C57DE" w:rsidRPr="00D871FC">
        <w:rPr>
          <w:rFonts w:cstheme="minorHAnsi"/>
          <w:sz w:val="24"/>
          <w:szCs w:val="24"/>
        </w:rPr>
        <w:t xml:space="preserve">de feminicidios ocurridos, y hasta el 15 de agosto de 2017, la Fiscalía General del Estado </w:t>
      </w:r>
      <w:r w:rsidR="00F053D3">
        <w:rPr>
          <w:rFonts w:cstheme="minorHAnsi"/>
          <w:sz w:val="24"/>
          <w:szCs w:val="24"/>
        </w:rPr>
        <w:t>ha logrado</w:t>
      </w:r>
      <w:r w:rsidR="006C57DE" w:rsidRPr="00D871FC">
        <w:rPr>
          <w:rFonts w:cstheme="minorHAnsi"/>
          <w:sz w:val="24"/>
          <w:szCs w:val="24"/>
        </w:rPr>
        <w:t xml:space="preserve"> apenas 14 sentencias, de las cuales 13 son condenatorias.</w:t>
      </w:r>
      <w:r w:rsidR="00F053D3">
        <w:rPr>
          <w:rFonts w:cstheme="minorHAnsi"/>
          <w:sz w:val="24"/>
          <w:szCs w:val="24"/>
        </w:rPr>
        <w:t xml:space="preserve"> Están sin resolver el 78% de feminicidios ocurridos.</w:t>
      </w:r>
    </w:p>
    <w:p w:rsidR="000C2779" w:rsidRPr="00D871FC" w:rsidRDefault="00FA7118" w:rsidP="00867D72">
      <w:pPr>
        <w:jc w:val="both"/>
        <w:rPr>
          <w:rFonts w:cstheme="minorHAnsi"/>
          <w:sz w:val="24"/>
          <w:szCs w:val="24"/>
        </w:rPr>
      </w:pPr>
      <w:r w:rsidRPr="00D871FC">
        <w:rPr>
          <w:rFonts w:cstheme="minorHAnsi"/>
          <w:sz w:val="24"/>
          <w:szCs w:val="24"/>
        </w:rPr>
        <w:t xml:space="preserve">Según </w:t>
      </w:r>
      <w:r w:rsidR="000C2779" w:rsidRPr="00D871FC">
        <w:rPr>
          <w:rFonts w:cstheme="minorHAnsi"/>
          <w:sz w:val="24"/>
          <w:szCs w:val="24"/>
        </w:rPr>
        <w:t>datos del Semáforo Delictivo, una plataforma ciudadana nutrida con datos oficiales de la Fiscalía General del Estado, en 2016 se registraron 43</w:t>
      </w:r>
      <w:r w:rsidR="00370372" w:rsidRPr="00D871FC">
        <w:rPr>
          <w:rFonts w:cstheme="minorHAnsi"/>
          <w:sz w:val="24"/>
          <w:szCs w:val="24"/>
        </w:rPr>
        <w:t xml:space="preserve"> feminicidios, siendo el mes de octubre el más violento para las mujeres con 11 casos</w:t>
      </w:r>
      <w:r w:rsidR="007B75BA" w:rsidRPr="00D871FC">
        <w:rPr>
          <w:rFonts w:cstheme="minorHAnsi"/>
          <w:sz w:val="24"/>
          <w:szCs w:val="24"/>
        </w:rPr>
        <w:t>. Le sigue febrero, agosto y septiembre con 7 víctimas.</w:t>
      </w:r>
    </w:p>
    <w:p w:rsidR="00300701" w:rsidRPr="00D871FC" w:rsidRDefault="002951AB" w:rsidP="00867D72">
      <w:pPr>
        <w:jc w:val="both"/>
        <w:rPr>
          <w:rFonts w:cstheme="minorHAnsi"/>
          <w:sz w:val="24"/>
          <w:szCs w:val="24"/>
        </w:rPr>
      </w:pPr>
      <w:r>
        <w:rPr>
          <w:rFonts w:cstheme="minorHAnsi"/>
          <w:sz w:val="24"/>
          <w:szCs w:val="24"/>
        </w:rPr>
        <w:t xml:space="preserve">Desde el primero de enero al 30 </w:t>
      </w:r>
      <w:r w:rsidR="00B8081D" w:rsidRPr="00D871FC">
        <w:rPr>
          <w:rFonts w:cstheme="minorHAnsi"/>
          <w:sz w:val="24"/>
          <w:szCs w:val="24"/>
        </w:rPr>
        <w:t xml:space="preserve">de </w:t>
      </w:r>
      <w:r>
        <w:rPr>
          <w:rFonts w:cstheme="minorHAnsi"/>
          <w:sz w:val="24"/>
          <w:szCs w:val="24"/>
        </w:rPr>
        <w:t>septiembre</w:t>
      </w:r>
      <w:r w:rsidR="00DE0E6A" w:rsidRPr="00D871FC">
        <w:rPr>
          <w:rFonts w:cstheme="minorHAnsi"/>
          <w:sz w:val="24"/>
          <w:szCs w:val="24"/>
        </w:rPr>
        <w:t xml:space="preserve"> de 2017</w:t>
      </w:r>
      <w:r w:rsidR="00476ED1" w:rsidRPr="00D871FC">
        <w:rPr>
          <w:rFonts w:cstheme="minorHAnsi"/>
          <w:sz w:val="24"/>
          <w:szCs w:val="24"/>
        </w:rPr>
        <w:t>, en Sinaloa</w:t>
      </w:r>
      <w:r w:rsidR="00B8081D" w:rsidRPr="00D871FC">
        <w:rPr>
          <w:rFonts w:cstheme="minorHAnsi"/>
          <w:sz w:val="24"/>
          <w:szCs w:val="24"/>
        </w:rPr>
        <w:t xml:space="preserve"> </w:t>
      </w:r>
      <w:r>
        <w:rPr>
          <w:rFonts w:cstheme="minorHAnsi"/>
          <w:sz w:val="24"/>
          <w:szCs w:val="24"/>
        </w:rPr>
        <w:t xml:space="preserve">han sido privadas de la vida 65 </w:t>
      </w:r>
      <w:r w:rsidR="00B8081D" w:rsidRPr="00D871FC">
        <w:rPr>
          <w:rFonts w:cstheme="minorHAnsi"/>
          <w:sz w:val="24"/>
          <w:szCs w:val="24"/>
        </w:rPr>
        <w:t>mujeres,</w:t>
      </w:r>
      <w:r w:rsidR="005C58DD" w:rsidRPr="00D871FC">
        <w:rPr>
          <w:rFonts w:cstheme="minorHAnsi"/>
          <w:sz w:val="24"/>
          <w:szCs w:val="24"/>
        </w:rPr>
        <w:t xml:space="preserve"> lo que originó se declarara </w:t>
      </w:r>
      <w:bookmarkStart w:id="1" w:name="_Hlk496785674"/>
      <w:r w:rsidR="005C58DD" w:rsidRPr="00D871FC">
        <w:rPr>
          <w:rFonts w:cstheme="minorHAnsi"/>
          <w:sz w:val="24"/>
          <w:szCs w:val="24"/>
        </w:rPr>
        <w:t>Alerta de Violencia de Género</w:t>
      </w:r>
      <w:r w:rsidR="00DC4692" w:rsidRPr="00D871FC">
        <w:rPr>
          <w:rFonts w:cstheme="minorHAnsi"/>
          <w:sz w:val="24"/>
          <w:szCs w:val="24"/>
        </w:rPr>
        <w:t xml:space="preserve"> contra las Mujeres </w:t>
      </w:r>
      <w:r>
        <w:rPr>
          <w:rFonts w:cstheme="minorHAnsi"/>
          <w:sz w:val="24"/>
          <w:szCs w:val="24"/>
        </w:rPr>
        <w:t>(</w:t>
      </w:r>
      <w:r w:rsidR="00DC4692" w:rsidRPr="00D871FC">
        <w:rPr>
          <w:rFonts w:cstheme="minorHAnsi"/>
          <w:sz w:val="24"/>
          <w:szCs w:val="24"/>
        </w:rPr>
        <w:t>AVGM)</w:t>
      </w:r>
      <w:bookmarkEnd w:id="1"/>
      <w:r w:rsidR="00DC4692" w:rsidRPr="00D871FC">
        <w:rPr>
          <w:rFonts w:cstheme="minorHAnsi"/>
          <w:sz w:val="24"/>
          <w:szCs w:val="24"/>
        </w:rPr>
        <w:t xml:space="preserve"> </w:t>
      </w:r>
      <w:r w:rsidR="00B8081D" w:rsidRPr="00D871FC">
        <w:rPr>
          <w:rFonts w:cstheme="minorHAnsi"/>
          <w:sz w:val="24"/>
          <w:szCs w:val="24"/>
        </w:rPr>
        <w:t>el 31 de marzo</w:t>
      </w:r>
      <w:r w:rsidR="005C58DD" w:rsidRPr="00D871FC">
        <w:rPr>
          <w:rFonts w:cstheme="minorHAnsi"/>
          <w:sz w:val="24"/>
          <w:szCs w:val="24"/>
        </w:rPr>
        <w:t xml:space="preserve"> en 5 municipios de Sinaloa</w:t>
      </w:r>
      <w:r w:rsidR="00FA7118" w:rsidRPr="00D871FC">
        <w:rPr>
          <w:rFonts w:cstheme="minorHAnsi"/>
          <w:sz w:val="24"/>
          <w:szCs w:val="24"/>
        </w:rPr>
        <w:t xml:space="preserve"> (Culiacán, Mazatlán, Ahome, Guasave y Navolato)</w:t>
      </w:r>
      <w:r w:rsidR="005C58DD" w:rsidRPr="00D871FC">
        <w:rPr>
          <w:rFonts w:cstheme="minorHAnsi"/>
          <w:sz w:val="24"/>
          <w:szCs w:val="24"/>
        </w:rPr>
        <w:t>.</w:t>
      </w:r>
    </w:p>
    <w:p w:rsidR="006F0DE5" w:rsidRDefault="009A5B38" w:rsidP="00867D72">
      <w:pPr>
        <w:jc w:val="both"/>
        <w:rPr>
          <w:rFonts w:cstheme="minorHAnsi"/>
          <w:sz w:val="24"/>
          <w:szCs w:val="24"/>
        </w:rPr>
      </w:pPr>
      <w:r w:rsidRPr="00D871FC">
        <w:rPr>
          <w:rFonts w:cstheme="minorHAnsi"/>
          <w:sz w:val="24"/>
          <w:szCs w:val="24"/>
        </w:rPr>
        <w:t xml:space="preserve">En los primeros 6 meses del año pasado ocurrieron 10 feminicidios en todo el estado y en contraparte, según cifras oficiales, ocurrieron 45 durante todo el año 2016. Fue a partir del primero de abril en que la Alerta de </w:t>
      </w:r>
      <w:r w:rsidR="002951AB">
        <w:rPr>
          <w:rFonts w:cstheme="minorHAnsi"/>
          <w:sz w:val="24"/>
          <w:szCs w:val="24"/>
        </w:rPr>
        <w:t xml:space="preserve">Violencia de </w:t>
      </w:r>
      <w:r w:rsidRPr="00D871FC">
        <w:rPr>
          <w:rFonts w:cstheme="minorHAnsi"/>
          <w:sz w:val="24"/>
          <w:szCs w:val="24"/>
        </w:rPr>
        <w:t>Género entró en vigor en Sinaloa</w:t>
      </w:r>
      <w:r w:rsidR="00210D60" w:rsidRPr="00D871FC">
        <w:rPr>
          <w:rFonts w:cstheme="minorHAnsi"/>
          <w:sz w:val="24"/>
          <w:szCs w:val="24"/>
        </w:rPr>
        <w:t>.</w:t>
      </w:r>
      <w:r w:rsidR="00DC4692" w:rsidRPr="00D871FC">
        <w:rPr>
          <w:rFonts w:cstheme="minorHAnsi"/>
          <w:sz w:val="24"/>
          <w:szCs w:val="24"/>
        </w:rPr>
        <w:t xml:space="preserve"> </w:t>
      </w:r>
    </w:p>
    <w:p w:rsidR="001B2BE6" w:rsidRDefault="001B2BE6" w:rsidP="00867D72">
      <w:pPr>
        <w:jc w:val="both"/>
        <w:rPr>
          <w:rFonts w:cstheme="minorHAnsi"/>
          <w:b/>
          <w:sz w:val="24"/>
          <w:szCs w:val="24"/>
        </w:rPr>
      </w:pPr>
    </w:p>
    <w:p w:rsidR="008F1A16" w:rsidRDefault="008F1A16" w:rsidP="00867D72">
      <w:pPr>
        <w:jc w:val="both"/>
        <w:rPr>
          <w:rFonts w:cstheme="minorHAnsi"/>
          <w:b/>
          <w:sz w:val="24"/>
          <w:szCs w:val="24"/>
        </w:rPr>
      </w:pPr>
    </w:p>
    <w:p w:rsidR="00257034" w:rsidRPr="0076081B" w:rsidRDefault="00CF10F3" w:rsidP="00867D72">
      <w:pPr>
        <w:jc w:val="both"/>
        <w:rPr>
          <w:rFonts w:cstheme="minorHAnsi"/>
          <w:b/>
          <w:sz w:val="24"/>
          <w:szCs w:val="24"/>
        </w:rPr>
      </w:pPr>
      <w:r w:rsidRPr="0076081B">
        <w:rPr>
          <w:rFonts w:cstheme="minorHAnsi"/>
          <w:b/>
          <w:sz w:val="24"/>
          <w:szCs w:val="24"/>
        </w:rPr>
        <w:t>1</w:t>
      </w:r>
      <w:r w:rsidR="00494D61" w:rsidRPr="0076081B">
        <w:rPr>
          <w:rFonts w:cstheme="minorHAnsi"/>
          <w:b/>
          <w:sz w:val="24"/>
          <w:szCs w:val="24"/>
        </w:rPr>
        <w:t>.7</w:t>
      </w:r>
      <w:r w:rsidR="00257034" w:rsidRPr="0076081B">
        <w:rPr>
          <w:rFonts w:cstheme="minorHAnsi"/>
          <w:b/>
          <w:sz w:val="24"/>
          <w:szCs w:val="24"/>
        </w:rPr>
        <w:t xml:space="preserve"> Protección de los derechos de niñas, niños y adolescentes</w:t>
      </w:r>
    </w:p>
    <w:p w:rsidR="00257034" w:rsidRPr="00D871FC" w:rsidRDefault="00257034" w:rsidP="00257034">
      <w:pPr>
        <w:jc w:val="both"/>
        <w:rPr>
          <w:rFonts w:cstheme="minorHAnsi"/>
          <w:sz w:val="24"/>
          <w:szCs w:val="24"/>
        </w:rPr>
      </w:pPr>
      <w:r w:rsidRPr="00D871FC">
        <w:rPr>
          <w:rFonts w:cstheme="minorHAnsi"/>
          <w:sz w:val="24"/>
          <w:szCs w:val="24"/>
        </w:rPr>
        <w:t>En nuestro país y en el estado de Sinaloa se ha avanzado en la creación de un andamiaje institucional pa</w:t>
      </w:r>
      <w:r w:rsidR="00D22C46" w:rsidRPr="00D871FC">
        <w:rPr>
          <w:rFonts w:cstheme="minorHAnsi"/>
          <w:sz w:val="24"/>
          <w:szCs w:val="24"/>
        </w:rPr>
        <w:t xml:space="preserve">ra consolidar </w:t>
      </w:r>
      <w:r w:rsidRPr="00D871FC">
        <w:rPr>
          <w:rFonts w:cstheme="minorHAnsi"/>
          <w:sz w:val="24"/>
          <w:szCs w:val="24"/>
        </w:rPr>
        <w:t xml:space="preserve">el interés supremo </w:t>
      </w:r>
      <w:r w:rsidR="00D22C46" w:rsidRPr="00D871FC">
        <w:rPr>
          <w:rFonts w:cstheme="minorHAnsi"/>
          <w:sz w:val="24"/>
          <w:szCs w:val="24"/>
        </w:rPr>
        <w:t xml:space="preserve">con respecto a </w:t>
      </w:r>
      <w:r w:rsidRPr="00D871FC">
        <w:rPr>
          <w:rFonts w:cstheme="minorHAnsi"/>
          <w:sz w:val="24"/>
          <w:szCs w:val="24"/>
        </w:rPr>
        <w:t>las niñas, niños y adolescentes</w:t>
      </w:r>
      <w:r w:rsidR="00BC51E5" w:rsidRPr="00D871FC">
        <w:rPr>
          <w:rFonts w:cstheme="minorHAnsi"/>
          <w:sz w:val="24"/>
          <w:szCs w:val="24"/>
        </w:rPr>
        <w:t>.</w:t>
      </w:r>
      <w:r w:rsidRPr="00D871FC">
        <w:rPr>
          <w:rFonts w:cstheme="minorHAnsi"/>
          <w:sz w:val="24"/>
          <w:szCs w:val="24"/>
        </w:rPr>
        <w:t xml:space="preserve"> </w:t>
      </w:r>
      <w:r w:rsidR="00BC51E5" w:rsidRPr="00D871FC">
        <w:rPr>
          <w:rFonts w:cstheme="minorHAnsi"/>
          <w:sz w:val="24"/>
          <w:szCs w:val="24"/>
        </w:rPr>
        <w:t>E</w:t>
      </w:r>
      <w:r w:rsidRPr="00D871FC">
        <w:rPr>
          <w:rFonts w:cstheme="minorHAnsi"/>
          <w:sz w:val="24"/>
          <w:szCs w:val="24"/>
        </w:rPr>
        <w:t xml:space="preserve">n </w:t>
      </w:r>
      <w:r w:rsidR="00BC51E5" w:rsidRPr="00D871FC">
        <w:rPr>
          <w:rFonts w:cstheme="minorHAnsi"/>
          <w:sz w:val="24"/>
          <w:szCs w:val="24"/>
        </w:rPr>
        <w:t xml:space="preserve">ese quehacer de </w:t>
      </w:r>
      <w:r w:rsidRPr="00D871FC">
        <w:rPr>
          <w:rFonts w:cstheme="minorHAnsi"/>
          <w:sz w:val="24"/>
          <w:szCs w:val="24"/>
        </w:rPr>
        <w:t xml:space="preserve">dependencias gubernamentales, </w:t>
      </w:r>
      <w:r w:rsidR="00BC51E5" w:rsidRPr="00D871FC">
        <w:rPr>
          <w:rFonts w:cstheme="minorHAnsi"/>
          <w:sz w:val="24"/>
          <w:szCs w:val="24"/>
        </w:rPr>
        <w:t xml:space="preserve">se incluyen </w:t>
      </w:r>
      <w:r w:rsidR="00417828" w:rsidRPr="00D871FC">
        <w:rPr>
          <w:rFonts w:cstheme="minorHAnsi"/>
          <w:sz w:val="24"/>
          <w:szCs w:val="24"/>
        </w:rPr>
        <w:t>políticas públicas</w:t>
      </w:r>
      <w:r w:rsidR="00BC51E5" w:rsidRPr="00D871FC">
        <w:rPr>
          <w:rFonts w:cstheme="minorHAnsi"/>
          <w:sz w:val="24"/>
          <w:szCs w:val="24"/>
        </w:rPr>
        <w:t>, estrategias y acciones</w:t>
      </w:r>
      <w:r w:rsidR="00417828" w:rsidRPr="00D871FC">
        <w:rPr>
          <w:rFonts w:cstheme="minorHAnsi"/>
          <w:sz w:val="24"/>
          <w:szCs w:val="24"/>
        </w:rPr>
        <w:t>.</w:t>
      </w:r>
      <w:r w:rsidRPr="00D871FC">
        <w:rPr>
          <w:rFonts w:cstheme="minorHAnsi"/>
          <w:sz w:val="24"/>
          <w:szCs w:val="24"/>
        </w:rPr>
        <w:t xml:space="preserve"> </w:t>
      </w:r>
      <w:r w:rsidR="00417828" w:rsidRPr="00D871FC">
        <w:rPr>
          <w:rFonts w:cstheme="minorHAnsi"/>
          <w:sz w:val="24"/>
          <w:szCs w:val="24"/>
        </w:rPr>
        <w:t>S</w:t>
      </w:r>
      <w:r w:rsidRPr="00D871FC">
        <w:rPr>
          <w:rFonts w:cstheme="minorHAnsi"/>
          <w:sz w:val="24"/>
          <w:szCs w:val="24"/>
        </w:rPr>
        <w:t>in embargo, falta aún mayor coherencia y articulación de acciones concretas que impacten de manera significativa en el logro del respeto irre</w:t>
      </w:r>
      <w:r w:rsidR="00D064CE" w:rsidRPr="00D871FC">
        <w:rPr>
          <w:rFonts w:cstheme="minorHAnsi"/>
          <w:sz w:val="24"/>
          <w:szCs w:val="24"/>
        </w:rPr>
        <w:t>stricto a los derechos humanos</w:t>
      </w:r>
      <w:r w:rsidR="00417828" w:rsidRPr="00D871FC">
        <w:rPr>
          <w:rFonts w:cstheme="minorHAnsi"/>
          <w:sz w:val="24"/>
          <w:szCs w:val="24"/>
        </w:rPr>
        <w:t xml:space="preserve"> de los infantes</w:t>
      </w:r>
      <w:r w:rsidR="00D064CE" w:rsidRPr="00D871FC">
        <w:rPr>
          <w:rFonts w:cstheme="minorHAnsi"/>
          <w:sz w:val="24"/>
          <w:szCs w:val="24"/>
        </w:rPr>
        <w:t>.</w:t>
      </w:r>
    </w:p>
    <w:p w:rsidR="00653C5A" w:rsidRPr="002164AC" w:rsidRDefault="00653C5A" w:rsidP="00653C5A">
      <w:pPr>
        <w:jc w:val="both"/>
        <w:rPr>
          <w:rFonts w:cstheme="minorHAnsi"/>
          <w:b/>
          <w:sz w:val="24"/>
          <w:szCs w:val="24"/>
        </w:rPr>
      </w:pPr>
      <w:r w:rsidRPr="002164AC">
        <w:rPr>
          <w:rFonts w:cstheme="minorHAnsi"/>
          <w:b/>
          <w:sz w:val="24"/>
          <w:szCs w:val="24"/>
        </w:rPr>
        <w:t>Marco jurídico</w:t>
      </w:r>
    </w:p>
    <w:p w:rsidR="00653C5A" w:rsidRPr="00D871FC" w:rsidRDefault="00653C5A" w:rsidP="00653C5A">
      <w:pPr>
        <w:jc w:val="both"/>
        <w:rPr>
          <w:rFonts w:cstheme="minorHAnsi"/>
          <w:sz w:val="24"/>
          <w:szCs w:val="24"/>
        </w:rPr>
      </w:pPr>
      <w:r w:rsidRPr="00D871FC">
        <w:rPr>
          <w:rFonts w:cstheme="minorHAnsi"/>
          <w:sz w:val="24"/>
          <w:szCs w:val="24"/>
        </w:rPr>
        <w:t>Diversos instrumentos internacio</w:t>
      </w:r>
      <w:r w:rsidR="001B2BE6">
        <w:rPr>
          <w:rFonts w:cstheme="minorHAnsi"/>
          <w:sz w:val="24"/>
          <w:szCs w:val="24"/>
        </w:rPr>
        <w:t xml:space="preserve">nales </w:t>
      </w:r>
      <w:r w:rsidRPr="00D871FC">
        <w:rPr>
          <w:rFonts w:cstheme="minorHAnsi"/>
          <w:sz w:val="24"/>
          <w:szCs w:val="24"/>
        </w:rPr>
        <w:t>que junto con la Constitución Política de los Estados Unidos Mexicanos tienen supremacía- señalan de manera puntual los derechos de las niñas, niños y adolescentes y reconocen sustancialmente sus situaciones de vulnerabilidad social a que están expuestos, situación que dio origen precisamente a dichos instrumentos, resaltando entre otros los siguientes:</w:t>
      </w:r>
    </w:p>
    <w:p w:rsidR="00653C5A" w:rsidRPr="00D871FC" w:rsidRDefault="0076081B" w:rsidP="00653C5A">
      <w:pPr>
        <w:jc w:val="both"/>
        <w:rPr>
          <w:rFonts w:cstheme="minorHAnsi"/>
          <w:sz w:val="24"/>
          <w:szCs w:val="24"/>
        </w:rPr>
      </w:pPr>
      <w:r>
        <w:rPr>
          <w:rFonts w:cstheme="minorHAnsi"/>
          <w:sz w:val="24"/>
          <w:szCs w:val="24"/>
        </w:rPr>
        <w:t xml:space="preserve">• </w:t>
      </w:r>
      <w:r w:rsidR="00653C5A" w:rsidRPr="00D871FC">
        <w:rPr>
          <w:rFonts w:cstheme="minorHAnsi"/>
          <w:sz w:val="24"/>
          <w:szCs w:val="24"/>
        </w:rPr>
        <w:t>La Convención de los Derechos del Niño</w:t>
      </w:r>
    </w:p>
    <w:p w:rsidR="00653C5A" w:rsidRPr="00D871FC" w:rsidRDefault="0076081B" w:rsidP="00653C5A">
      <w:pPr>
        <w:jc w:val="both"/>
        <w:rPr>
          <w:rFonts w:cstheme="minorHAnsi"/>
          <w:sz w:val="24"/>
          <w:szCs w:val="24"/>
        </w:rPr>
      </w:pPr>
      <w:r>
        <w:rPr>
          <w:rFonts w:cstheme="minorHAnsi"/>
          <w:sz w:val="24"/>
          <w:szCs w:val="24"/>
        </w:rPr>
        <w:t xml:space="preserve">• </w:t>
      </w:r>
      <w:r w:rsidR="00653C5A" w:rsidRPr="00D871FC">
        <w:rPr>
          <w:rFonts w:cstheme="minorHAnsi"/>
          <w:sz w:val="24"/>
          <w:szCs w:val="24"/>
        </w:rPr>
        <w:t>Convenio OIT 132 sobre la Prohibición del Trabajo Infantil</w:t>
      </w:r>
    </w:p>
    <w:p w:rsidR="00653C5A" w:rsidRPr="00D871FC" w:rsidRDefault="0076081B" w:rsidP="00653C5A">
      <w:pPr>
        <w:jc w:val="both"/>
        <w:rPr>
          <w:rFonts w:cstheme="minorHAnsi"/>
          <w:sz w:val="24"/>
          <w:szCs w:val="24"/>
        </w:rPr>
      </w:pPr>
      <w:r>
        <w:rPr>
          <w:rFonts w:cstheme="minorHAnsi"/>
          <w:sz w:val="24"/>
          <w:szCs w:val="24"/>
        </w:rPr>
        <w:t xml:space="preserve">• </w:t>
      </w:r>
      <w:r w:rsidR="00653C5A" w:rsidRPr="00D871FC">
        <w:rPr>
          <w:rFonts w:cstheme="minorHAnsi"/>
          <w:sz w:val="24"/>
          <w:szCs w:val="24"/>
        </w:rPr>
        <w:t>Declaración Universal de los Derechos Humanos</w:t>
      </w:r>
    </w:p>
    <w:p w:rsidR="00A753C1" w:rsidRPr="00D871FC" w:rsidRDefault="00A753C1" w:rsidP="00A753C1">
      <w:pPr>
        <w:jc w:val="both"/>
        <w:rPr>
          <w:rFonts w:cstheme="minorHAnsi"/>
          <w:sz w:val="24"/>
          <w:szCs w:val="24"/>
        </w:rPr>
      </w:pPr>
      <w:r w:rsidRPr="00D871FC">
        <w:rPr>
          <w:rFonts w:cstheme="minorHAnsi"/>
          <w:sz w:val="24"/>
          <w:szCs w:val="24"/>
        </w:rPr>
        <w:t>Además de la Convención sobre los Derechos del Niño, tenemos presentes sus dos protocolos facultativos, y la resolución 2012/1 del 45º período de sesiones de la Comisión de Población y Desarrollo de las Naciones Unidas de abril del 2012, que insta a los gobiernos a proteger los derechos humanos de niños</w:t>
      </w:r>
      <w:r w:rsidR="00431A63" w:rsidRPr="00D871FC">
        <w:rPr>
          <w:rFonts w:cstheme="minorHAnsi"/>
          <w:sz w:val="24"/>
          <w:szCs w:val="24"/>
        </w:rPr>
        <w:t>, niñas, adolescentes y jóvenes.</w:t>
      </w:r>
      <w:r w:rsidRPr="00D871FC">
        <w:rPr>
          <w:rFonts w:cstheme="minorHAnsi"/>
          <w:sz w:val="24"/>
          <w:szCs w:val="24"/>
        </w:rPr>
        <w:t xml:space="preserve"> </w:t>
      </w:r>
    </w:p>
    <w:p w:rsidR="0076081B" w:rsidRDefault="00653C5A" w:rsidP="00653C5A">
      <w:pPr>
        <w:jc w:val="both"/>
        <w:rPr>
          <w:rFonts w:cstheme="minorHAnsi"/>
          <w:sz w:val="24"/>
          <w:szCs w:val="24"/>
        </w:rPr>
      </w:pPr>
      <w:r w:rsidRPr="00D871FC">
        <w:rPr>
          <w:rFonts w:cstheme="minorHAnsi"/>
          <w:sz w:val="24"/>
          <w:szCs w:val="24"/>
        </w:rPr>
        <w:t xml:space="preserve">La Ley General de los Derechos de Niñas, Niños y Adolescentes, publicada en el </w:t>
      </w:r>
      <w:r w:rsidRPr="00D871FC">
        <w:rPr>
          <w:rFonts w:cstheme="minorHAnsi"/>
          <w:i/>
          <w:sz w:val="24"/>
          <w:szCs w:val="24"/>
        </w:rPr>
        <w:t>Diario Oficial de la Federación</w:t>
      </w:r>
      <w:r w:rsidRPr="00D871FC">
        <w:rPr>
          <w:rFonts w:cstheme="minorHAnsi"/>
          <w:sz w:val="24"/>
          <w:szCs w:val="24"/>
        </w:rPr>
        <w:t xml:space="preserve"> el 4 de diciembre de 2014, reconoce a niñas, niños y adolescentes como titulares de derechos, de conformidad con los principios de universalidad, interdependencia, indivisibilidad y progresividad, en los términos que establece el artículo 1o. de la Constitución Política </w:t>
      </w:r>
      <w:r w:rsidR="00897F59" w:rsidRPr="00D871FC">
        <w:rPr>
          <w:rFonts w:cstheme="minorHAnsi"/>
          <w:sz w:val="24"/>
          <w:szCs w:val="24"/>
        </w:rPr>
        <w:t xml:space="preserve">de los Estados Unidos Mexicanos. </w:t>
      </w:r>
    </w:p>
    <w:p w:rsidR="00653C5A" w:rsidRPr="00D871FC" w:rsidRDefault="00897F59" w:rsidP="00653C5A">
      <w:pPr>
        <w:jc w:val="both"/>
        <w:rPr>
          <w:rFonts w:cstheme="minorHAnsi"/>
          <w:sz w:val="24"/>
          <w:szCs w:val="24"/>
        </w:rPr>
      </w:pPr>
      <w:r w:rsidRPr="00D871FC">
        <w:rPr>
          <w:rFonts w:cstheme="minorHAnsi"/>
          <w:sz w:val="24"/>
          <w:szCs w:val="24"/>
        </w:rPr>
        <w:t xml:space="preserve">Esta Ley general </w:t>
      </w:r>
      <w:r w:rsidR="00653C5A" w:rsidRPr="00D871FC">
        <w:rPr>
          <w:rFonts w:cstheme="minorHAnsi"/>
          <w:sz w:val="24"/>
          <w:szCs w:val="24"/>
        </w:rPr>
        <w:t>garantiza el pleno ejercicio, respeto, protección y promoción de los derechos humanos de niñas, niños y adolescentes conforme a lo establecido en la Constitución Política de los Estados Unidos Mexicanos y en los tratados internacionales de los que el Estado mexicano forma parte; crea y regula la integración, organización y funcionamiento del Sistema Nacional de Protección Integral de los Derechos de Niñas, Niños y Adolescentes, a efecto de que el Estado cumpla con su responsabilidad de garantizar la protección, prevención y restitución integrales de los derechos de niñas, niños y adolescentes que hayan sido vulnerados; establece los principios rectores y criterios que orientarán la política nacional en materia de derechos de niñas, niños y adolescentes, así como las facultades, competencias, concurrencia y bases de coordinación entre la Federación, las entidades federativas, los municipios y las demarcaciones territoriales de la Ciudad de México; y la actuación de los Poderes Legislativo y Judicial, y los organismos constitucionales autónomos, y establece las bases generales para la participación de los sectores privado y social en las acciones tendentes a garantizar la protección y el ejercicio de los derechos de niñas, niños y adolescentes, así como a prevenir su vulneración.</w:t>
      </w:r>
    </w:p>
    <w:p w:rsidR="00D22C46" w:rsidRPr="00D871FC" w:rsidRDefault="00D22C46" w:rsidP="00D22C46">
      <w:pPr>
        <w:jc w:val="both"/>
        <w:rPr>
          <w:rFonts w:cstheme="minorHAnsi"/>
          <w:sz w:val="24"/>
          <w:szCs w:val="24"/>
        </w:rPr>
      </w:pPr>
      <w:r w:rsidRPr="00D871FC">
        <w:rPr>
          <w:rFonts w:cstheme="minorHAnsi"/>
          <w:sz w:val="24"/>
          <w:szCs w:val="24"/>
        </w:rPr>
        <w:t xml:space="preserve">El 14 de octubre de 2015, se publicó la Ley de los Derechos de Niñas, Niños y Adolescentes del Estado de Sinaloa, la cual reconoce a este grupo poblacional como sujetos de derecho y protección por parte del Estado; de igual forma, la legislación responsabiliza a los agentes involucrados en su desarrollo para que de manera coordinada se cumpla con el objetivo de garantizar a niñas, niños y adolescentes un sano crecimiento y un futuro mejor; colocando en el centro de la administración pública el interés superior de la niñez. </w:t>
      </w:r>
    </w:p>
    <w:p w:rsidR="00D22C46" w:rsidRPr="00D871FC" w:rsidRDefault="00D22C46" w:rsidP="00D22C46">
      <w:pPr>
        <w:jc w:val="both"/>
        <w:rPr>
          <w:rFonts w:cstheme="minorHAnsi"/>
          <w:sz w:val="24"/>
          <w:szCs w:val="24"/>
        </w:rPr>
      </w:pPr>
      <w:r w:rsidRPr="00D871FC">
        <w:rPr>
          <w:rFonts w:cstheme="minorHAnsi"/>
          <w:sz w:val="24"/>
          <w:szCs w:val="24"/>
        </w:rPr>
        <w:t xml:space="preserve">Dicho ordenamiento jurídico regula la integración, organización y funcionamiento del Sistema de Protección Integral de Niñas, Niños y Adolescentes del Estado de Sinaloa (SIPINNA), así como el establecimiento de las bases generales para la participación de los sectores privado y social, en las acciones tendientes a garantizar la protección de los derechos de los menores, así como a prevenir su vulneración y cualquier acto que pueda atentar contra ellos.  </w:t>
      </w:r>
    </w:p>
    <w:p w:rsidR="00D22C46" w:rsidRPr="00D871FC" w:rsidRDefault="00D22C46" w:rsidP="00D22C46">
      <w:pPr>
        <w:jc w:val="both"/>
        <w:rPr>
          <w:rFonts w:cstheme="minorHAnsi"/>
          <w:sz w:val="24"/>
          <w:szCs w:val="24"/>
        </w:rPr>
      </w:pPr>
      <w:r w:rsidRPr="00D871FC">
        <w:rPr>
          <w:rFonts w:cstheme="minorHAnsi"/>
          <w:sz w:val="24"/>
          <w:szCs w:val="24"/>
        </w:rPr>
        <w:t xml:space="preserve">Para dar cumplimiento a lo establecido en la Ley, el 5 de abril del 2016 fue instalado el Sistema Estatal de Protección Integral, encargado -mediante </w:t>
      </w:r>
      <w:r w:rsidR="006F0DE5">
        <w:rPr>
          <w:rFonts w:cstheme="minorHAnsi"/>
          <w:sz w:val="24"/>
          <w:szCs w:val="24"/>
        </w:rPr>
        <w:t>la transversalidad</w:t>
      </w:r>
      <w:r w:rsidRPr="00D871FC">
        <w:rPr>
          <w:rFonts w:cstheme="minorHAnsi"/>
          <w:sz w:val="24"/>
          <w:szCs w:val="24"/>
        </w:rPr>
        <w:t>- de impulsar, colaborar, gestionar y coadyuvar al desarrollo de políticas, programas</w:t>
      </w:r>
      <w:r w:rsidR="006F0DE5">
        <w:rPr>
          <w:rFonts w:cstheme="minorHAnsi"/>
          <w:sz w:val="24"/>
          <w:szCs w:val="24"/>
        </w:rPr>
        <w:t>,</w:t>
      </w:r>
      <w:r w:rsidRPr="00D871FC">
        <w:rPr>
          <w:rFonts w:cstheme="minorHAnsi"/>
          <w:sz w:val="24"/>
          <w:szCs w:val="24"/>
        </w:rPr>
        <w:t xml:space="preserve"> estrategias</w:t>
      </w:r>
      <w:r w:rsidR="006F0DE5">
        <w:rPr>
          <w:rFonts w:cstheme="minorHAnsi"/>
          <w:sz w:val="24"/>
          <w:szCs w:val="24"/>
        </w:rPr>
        <w:t xml:space="preserve"> y acciones</w:t>
      </w:r>
      <w:r w:rsidRPr="00D871FC">
        <w:rPr>
          <w:rFonts w:cstheme="minorHAnsi"/>
          <w:sz w:val="24"/>
          <w:szCs w:val="24"/>
        </w:rPr>
        <w:t xml:space="preserve"> en favor de la salvaguarda del interés superior de la niñez y protección de los derechos de adolescentes.</w:t>
      </w:r>
    </w:p>
    <w:p w:rsidR="009B6611" w:rsidRPr="005E0DD9" w:rsidRDefault="009B6611" w:rsidP="009B6611">
      <w:pPr>
        <w:jc w:val="both"/>
        <w:rPr>
          <w:rFonts w:cstheme="minorHAnsi"/>
          <w:sz w:val="24"/>
          <w:szCs w:val="24"/>
        </w:rPr>
      </w:pPr>
      <w:r w:rsidRPr="005E0DD9">
        <w:rPr>
          <w:rFonts w:cstheme="minorHAnsi"/>
          <w:sz w:val="24"/>
          <w:szCs w:val="24"/>
        </w:rPr>
        <w:t xml:space="preserve">Perfil Demográfico  </w:t>
      </w:r>
    </w:p>
    <w:p w:rsidR="00897F59" w:rsidRPr="00D871FC" w:rsidRDefault="00897F59" w:rsidP="009B6611">
      <w:pPr>
        <w:jc w:val="both"/>
        <w:rPr>
          <w:rFonts w:cstheme="minorHAnsi"/>
          <w:sz w:val="24"/>
          <w:szCs w:val="24"/>
        </w:rPr>
      </w:pPr>
      <w:r w:rsidRPr="00D871FC">
        <w:rPr>
          <w:rFonts w:cstheme="minorHAnsi"/>
          <w:sz w:val="24"/>
          <w:szCs w:val="24"/>
        </w:rPr>
        <w:t xml:space="preserve">Según </w:t>
      </w:r>
      <w:r w:rsidRPr="00D871FC">
        <w:rPr>
          <w:rFonts w:cstheme="minorHAnsi"/>
          <w:i/>
          <w:sz w:val="24"/>
          <w:szCs w:val="24"/>
        </w:rPr>
        <w:t>Save the Children</w:t>
      </w:r>
      <w:r w:rsidRPr="00D871FC">
        <w:rPr>
          <w:rFonts w:cstheme="minorHAnsi"/>
          <w:sz w:val="24"/>
          <w:szCs w:val="24"/>
        </w:rPr>
        <w:t xml:space="preserve"> México, en el país existen 4 millones de niños y niñas fuera del sistema educativo, 3 millones de ellos trabajan. 8 millones no acceden a servicios de salud. Y más de 1.5 millones menores de 5 años sufren de desnutrición crónica por falta de alimento.</w:t>
      </w:r>
    </w:p>
    <w:p w:rsidR="009B6611" w:rsidRPr="00D871FC" w:rsidRDefault="009B6611" w:rsidP="009B6611">
      <w:pPr>
        <w:jc w:val="both"/>
        <w:rPr>
          <w:rFonts w:cstheme="minorHAnsi"/>
          <w:sz w:val="24"/>
          <w:szCs w:val="24"/>
        </w:rPr>
      </w:pPr>
      <w:r w:rsidRPr="00D871FC">
        <w:rPr>
          <w:rFonts w:cstheme="minorHAnsi"/>
          <w:sz w:val="24"/>
          <w:szCs w:val="24"/>
        </w:rPr>
        <w:t>De confor</w:t>
      </w:r>
      <w:r w:rsidR="001B1699" w:rsidRPr="00D871FC">
        <w:rPr>
          <w:rFonts w:cstheme="minorHAnsi"/>
          <w:sz w:val="24"/>
          <w:szCs w:val="24"/>
        </w:rPr>
        <w:t>midad al artículo 5 de la Ley General</w:t>
      </w:r>
      <w:r w:rsidRPr="00D871FC">
        <w:rPr>
          <w:rFonts w:cstheme="minorHAnsi"/>
          <w:sz w:val="24"/>
          <w:szCs w:val="24"/>
        </w:rPr>
        <w:t>,</w:t>
      </w:r>
      <w:r w:rsidR="001B1699" w:rsidRPr="00D871FC">
        <w:rPr>
          <w:rFonts w:cstheme="minorHAnsi"/>
          <w:sz w:val="24"/>
          <w:szCs w:val="24"/>
        </w:rPr>
        <w:t xml:space="preserve"> arriba citada,</w:t>
      </w:r>
      <w:r w:rsidRPr="00D871FC">
        <w:rPr>
          <w:rFonts w:cstheme="minorHAnsi"/>
          <w:sz w:val="24"/>
          <w:szCs w:val="24"/>
        </w:rPr>
        <w:t xml:space="preserve"> son niñas y niños las personas menores de doce años, y son adolescentes las personas de entre doce años cumplidos y menos de dieciocho años. </w:t>
      </w:r>
    </w:p>
    <w:p w:rsidR="009B6611" w:rsidRPr="00D871FC" w:rsidRDefault="009B6611" w:rsidP="009B6611">
      <w:pPr>
        <w:jc w:val="both"/>
        <w:rPr>
          <w:rFonts w:cstheme="minorHAnsi"/>
          <w:sz w:val="24"/>
          <w:szCs w:val="24"/>
        </w:rPr>
      </w:pPr>
      <w:r w:rsidRPr="00D871FC">
        <w:rPr>
          <w:rFonts w:cstheme="minorHAnsi"/>
          <w:sz w:val="24"/>
          <w:szCs w:val="24"/>
        </w:rPr>
        <w:t>La base de la pirámide demográfica del estado se ha caracterizado por una menor participación de la población infantil asociada a la contención de la fecundidad y la reducción de la tasa de natalidad; este grupo de edad -de acuerdo con los resultados del censo 2010 del INEGI- representa el 34.13% de la población total (1 millón 012 mil 317 infantes y adolescentes).  Para la Encuesta Intercensal del 2015, la población de cero a catorce años se redujo en 1.7 porcentuales.</w:t>
      </w:r>
    </w:p>
    <w:p w:rsidR="008A6526" w:rsidRDefault="008A6526" w:rsidP="009B6611">
      <w:pPr>
        <w:jc w:val="both"/>
        <w:rPr>
          <w:rFonts w:cstheme="minorHAnsi"/>
          <w:sz w:val="24"/>
          <w:szCs w:val="24"/>
        </w:rPr>
      </w:pPr>
    </w:p>
    <w:p w:rsidR="004B1F16" w:rsidRPr="00D871FC" w:rsidRDefault="004B1F16" w:rsidP="004B1F16">
      <w:pPr>
        <w:jc w:val="center"/>
        <w:rPr>
          <w:rFonts w:cstheme="minorHAnsi"/>
          <w:b/>
          <w:sz w:val="24"/>
          <w:szCs w:val="24"/>
        </w:rPr>
      </w:pPr>
      <w:r w:rsidRPr="00D871FC">
        <w:rPr>
          <w:rFonts w:cstheme="minorHAnsi"/>
          <w:b/>
          <w:sz w:val="24"/>
          <w:szCs w:val="24"/>
        </w:rPr>
        <w:t xml:space="preserve">Población </w:t>
      </w:r>
      <w:r w:rsidR="001B7730" w:rsidRPr="00D871FC">
        <w:rPr>
          <w:rFonts w:cstheme="minorHAnsi"/>
          <w:b/>
          <w:sz w:val="24"/>
          <w:szCs w:val="24"/>
        </w:rPr>
        <w:t xml:space="preserve">de </w:t>
      </w:r>
      <w:r w:rsidRPr="00D871FC">
        <w:rPr>
          <w:rFonts w:cstheme="minorHAnsi"/>
          <w:b/>
          <w:sz w:val="24"/>
          <w:szCs w:val="24"/>
        </w:rPr>
        <w:t>Sinaloa</w:t>
      </w:r>
    </w:p>
    <w:p w:rsidR="004B1F16" w:rsidRPr="00D871FC" w:rsidRDefault="004B1F16" w:rsidP="004B1F16">
      <w:pPr>
        <w:jc w:val="both"/>
        <w:rPr>
          <w:rFonts w:cstheme="minorHAnsi"/>
          <w:sz w:val="24"/>
          <w:szCs w:val="24"/>
        </w:rPr>
      </w:pPr>
      <w:r w:rsidRPr="00D871FC">
        <w:rPr>
          <w:rFonts w:cstheme="minorHAnsi"/>
          <w:sz w:val="24"/>
          <w:szCs w:val="24"/>
        </w:rPr>
        <w:t>Población por grandes grupos de edad</w:t>
      </w:r>
    </w:p>
    <w:p w:rsidR="009B6611" w:rsidRPr="00D871FC" w:rsidRDefault="004B1F16" w:rsidP="00257034">
      <w:pPr>
        <w:jc w:val="both"/>
        <w:rPr>
          <w:rFonts w:cstheme="minorHAnsi"/>
          <w:sz w:val="24"/>
          <w:szCs w:val="24"/>
        </w:rPr>
      </w:pPr>
      <w:r w:rsidRPr="00D871FC">
        <w:rPr>
          <w:rFonts w:cstheme="minorHAnsi"/>
          <w:noProof/>
          <w:sz w:val="24"/>
          <w:szCs w:val="24"/>
          <w:lang w:eastAsia="es-MX"/>
        </w:rPr>
        <w:drawing>
          <wp:inline distT="0" distB="0" distL="0" distR="0">
            <wp:extent cx="5614670" cy="254254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4670" cy="2542540"/>
                    </a:xfrm>
                    <a:prstGeom prst="rect">
                      <a:avLst/>
                    </a:prstGeom>
                    <a:noFill/>
                  </pic:spPr>
                </pic:pic>
              </a:graphicData>
            </a:graphic>
          </wp:inline>
        </w:drawing>
      </w:r>
    </w:p>
    <w:p w:rsidR="001B7730" w:rsidRPr="00D871FC" w:rsidRDefault="001B7730" w:rsidP="001B7730">
      <w:pPr>
        <w:jc w:val="both"/>
        <w:rPr>
          <w:rFonts w:cstheme="minorHAnsi"/>
          <w:sz w:val="24"/>
          <w:szCs w:val="24"/>
        </w:rPr>
      </w:pPr>
      <w:r w:rsidRPr="00D871FC">
        <w:rPr>
          <w:rFonts w:cstheme="minorHAnsi"/>
          <w:sz w:val="24"/>
          <w:szCs w:val="24"/>
        </w:rPr>
        <w:t>Fuente: CONEVAL</w:t>
      </w:r>
    </w:p>
    <w:p w:rsidR="001B7730" w:rsidRPr="00D871FC" w:rsidRDefault="001B7730" w:rsidP="001B7730">
      <w:pPr>
        <w:jc w:val="both"/>
        <w:rPr>
          <w:rFonts w:cstheme="minorHAnsi"/>
          <w:sz w:val="24"/>
          <w:szCs w:val="24"/>
        </w:rPr>
      </w:pPr>
    </w:p>
    <w:p w:rsidR="001B7730" w:rsidRPr="00D871FC" w:rsidRDefault="001B7730" w:rsidP="001B7730">
      <w:pPr>
        <w:jc w:val="both"/>
        <w:rPr>
          <w:rFonts w:cstheme="minorHAnsi"/>
          <w:sz w:val="24"/>
          <w:szCs w:val="24"/>
        </w:rPr>
      </w:pPr>
      <w:r w:rsidRPr="00D871FC">
        <w:rPr>
          <w:rFonts w:cstheme="minorHAnsi"/>
          <w:sz w:val="24"/>
          <w:szCs w:val="24"/>
        </w:rPr>
        <w:t xml:space="preserve">A nivel municipal se observa que cuatro municipios del Estado de Sinaloa cuentan con porcentajes en donde más del 40% de su población son niños y adolescentes, destacando los municipios de Ahome, Guasave, Culiacán y Mazatlán.   </w:t>
      </w:r>
    </w:p>
    <w:p w:rsidR="00257034" w:rsidRPr="00D871FC" w:rsidRDefault="001B7730" w:rsidP="001B7730">
      <w:pPr>
        <w:jc w:val="both"/>
        <w:rPr>
          <w:rFonts w:cstheme="minorHAnsi"/>
          <w:sz w:val="24"/>
          <w:szCs w:val="24"/>
        </w:rPr>
      </w:pPr>
      <w:r w:rsidRPr="00D871FC">
        <w:rPr>
          <w:rFonts w:cstheme="minorHAnsi"/>
          <w:sz w:val="24"/>
          <w:szCs w:val="24"/>
        </w:rPr>
        <w:t>Por grupos de edad, el número de niños y niñas de menos de 5 años asciende a 304 402 personas. El segmento social de 5 a 14 años que se encuentra en la edad escolar para cursar la educación básica asciende a 483 134, en tanto que 224 781 son adolescentes de 15 a 17 años. El mayor porcentaje se encuentra en la población infantil y adolescentes de 10 a 14 años, 270 555, que representan el 29 por ciento.</w:t>
      </w:r>
    </w:p>
    <w:p w:rsidR="00056413" w:rsidRPr="005E0DD9" w:rsidRDefault="00056413" w:rsidP="00867D72">
      <w:pPr>
        <w:jc w:val="both"/>
        <w:rPr>
          <w:rFonts w:cstheme="minorHAnsi"/>
          <w:sz w:val="24"/>
          <w:szCs w:val="24"/>
        </w:rPr>
      </w:pPr>
      <w:r w:rsidRPr="005E0DD9">
        <w:rPr>
          <w:rFonts w:cstheme="minorHAnsi"/>
          <w:sz w:val="24"/>
          <w:szCs w:val="24"/>
        </w:rPr>
        <w:t>Alimentación</w:t>
      </w:r>
    </w:p>
    <w:p w:rsidR="0029059B" w:rsidRPr="00D871FC" w:rsidRDefault="00056413" w:rsidP="00867D72">
      <w:pPr>
        <w:jc w:val="both"/>
        <w:rPr>
          <w:rFonts w:cstheme="minorHAnsi"/>
          <w:sz w:val="24"/>
          <w:szCs w:val="24"/>
        </w:rPr>
      </w:pPr>
      <w:r w:rsidRPr="00D871FC">
        <w:rPr>
          <w:rFonts w:cstheme="minorHAnsi"/>
          <w:sz w:val="24"/>
          <w:szCs w:val="24"/>
        </w:rPr>
        <w:t xml:space="preserve">En relación con la alimentación, los resultados de la Encuesta Intercensal 2015, permiten apreciar que en los hogares sinaloenses con población menor a los 18 años (488 mil 562 hogares), existen limitaciones de acceso a la misma, debido a la falta de recursos económicos. La principal limitación que afecta al 18.52% de los hogares, es la poca variedad </w:t>
      </w:r>
      <w:r w:rsidR="00C61181" w:rsidRPr="00D871FC">
        <w:rPr>
          <w:rFonts w:cstheme="minorHAnsi"/>
          <w:sz w:val="24"/>
          <w:szCs w:val="24"/>
        </w:rPr>
        <w:t xml:space="preserve">de platillos de comida </w:t>
      </w:r>
      <w:r w:rsidRPr="00D871FC">
        <w:rPr>
          <w:rFonts w:cstheme="minorHAnsi"/>
          <w:sz w:val="24"/>
          <w:szCs w:val="24"/>
        </w:rPr>
        <w:t>en la alimentación; sin embargo, la suficiencia es la segunda limitación en importancia</w:t>
      </w:r>
      <w:r w:rsidR="00C61181" w:rsidRPr="00D871FC">
        <w:rPr>
          <w:rFonts w:cstheme="minorHAnsi"/>
          <w:sz w:val="24"/>
          <w:szCs w:val="24"/>
        </w:rPr>
        <w:t>,</w:t>
      </w:r>
      <w:r w:rsidRPr="00D871FC">
        <w:rPr>
          <w:rFonts w:cstheme="minorHAnsi"/>
          <w:sz w:val="24"/>
          <w:szCs w:val="24"/>
        </w:rPr>
        <w:t xml:space="preserve"> la cual está directamente relacionada con la desnutrición y la anemia. Cabe mencionar que en más del 40% de los hogares, los menores se encuentran en condiciones de pobreza alimentaria.</w:t>
      </w:r>
    </w:p>
    <w:p w:rsidR="002837DE" w:rsidRPr="00D871FC" w:rsidRDefault="002837DE" w:rsidP="002837DE">
      <w:pPr>
        <w:ind w:left="4248"/>
        <w:jc w:val="right"/>
        <w:rPr>
          <w:rFonts w:eastAsia="Calibri" w:cstheme="minorHAnsi"/>
          <w:sz w:val="24"/>
          <w:szCs w:val="24"/>
        </w:rPr>
      </w:pPr>
      <w:r w:rsidRPr="00D871FC">
        <w:rPr>
          <w:rFonts w:eastAsia="Calibri" w:cstheme="minorHAnsi"/>
          <w:sz w:val="24"/>
          <w:szCs w:val="24"/>
        </w:rPr>
        <w:t>Limitación de acceso a la alimentación por falta de dinero en los últimos tres meses de los menores</w:t>
      </w:r>
    </w:p>
    <w:tbl>
      <w:tblPr>
        <w:tblW w:w="907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212"/>
        <w:gridCol w:w="1008"/>
        <w:gridCol w:w="850"/>
      </w:tblGrid>
      <w:tr w:rsidR="006934A1" w:rsidTr="006934A1">
        <w:trPr>
          <w:trHeight w:val="365"/>
        </w:trPr>
        <w:tc>
          <w:tcPr>
            <w:tcW w:w="7275" w:type="dxa"/>
            <w:shd w:val="clear" w:color="auto" w:fill="F7CAAC" w:themeFill="accent2" w:themeFillTint="66"/>
          </w:tcPr>
          <w:p w:rsidR="006934A1" w:rsidRDefault="006934A1" w:rsidP="006934A1">
            <w:pPr>
              <w:ind w:left="55"/>
              <w:jc w:val="both"/>
              <w:rPr>
                <w:rFonts w:eastAsia="Calibri" w:cstheme="minorHAnsi"/>
                <w:b/>
                <w:sz w:val="24"/>
                <w:szCs w:val="24"/>
              </w:rPr>
            </w:pPr>
            <w:r w:rsidRPr="001B2BE6">
              <w:rPr>
                <w:rFonts w:eastAsia="Calibri" w:cstheme="minorHAnsi"/>
                <w:b/>
                <w:sz w:val="24"/>
                <w:szCs w:val="24"/>
              </w:rPr>
              <w:t>Situación de acceso a la alimentación</w:t>
            </w:r>
          </w:p>
        </w:tc>
        <w:tc>
          <w:tcPr>
            <w:tcW w:w="1010" w:type="dxa"/>
            <w:shd w:val="clear" w:color="auto" w:fill="F7CAAC" w:themeFill="accent2" w:themeFillTint="66"/>
          </w:tcPr>
          <w:p w:rsidR="006934A1" w:rsidRDefault="006934A1" w:rsidP="006934A1">
            <w:pPr>
              <w:ind w:left="303"/>
              <w:jc w:val="both"/>
              <w:rPr>
                <w:rFonts w:eastAsia="Calibri" w:cstheme="minorHAnsi"/>
                <w:b/>
                <w:sz w:val="24"/>
                <w:szCs w:val="24"/>
              </w:rPr>
            </w:pPr>
            <w:r w:rsidRPr="001B2BE6">
              <w:rPr>
                <w:rFonts w:eastAsia="Calibri" w:cstheme="minorHAnsi"/>
                <w:b/>
                <w:sz w:val="24"/>
                <w:szCs w:val="24"/>
              </w:rPr>
              <w:t>SI</w:t>
            </w:r>
          </w:p>
        </w:tc>
        <w:tc>
          <w:tcPr>
            <w:tcW w:w="785" w:type="dxa"/>
            <w:shd w:val="clear" w:color="auto" w:fill="F7CAAC" w:themeFill="accent2" w:themeFillTint="66"/>
          </w:tcPr>
          <w:p w:rsidR="006934A1" w:rsidRPr="006934A1" w:rsidRDefault="006934A1" w:rsidP="006934A1">
            <w:pPr>
              <w:jc w:val="both"/>
              <w:rPr>
                <w:rFonts w:eastAsia="Calibri" w:cstheme="minorHAnsi"/>
                <w:b/>
                <w:sz w:val="24"/>
                <w:szCs w:val="24"/>
              </w:rPr>
            </w:pPr>
            <w:r w:rsidRPr="001B2BE6">
              <w:rPr>
                <w:rFonts w:eastAsia="Calibri" w:cstheme="minorHAnsi"/>
                <w:b/>
                <w:sz w:val="24"/>
                <w:szCs w:val="24"/>
              </w:rPr>
              <w:t>NO</w:t>
            </w:r>
          </w:p>
        </w:tc>
      </w:tr>
      <w:tr w:rsidR="006934A1" w:rsidTr="006934A1">
        <w:trPr>
          <w:trHeight w:val="302"/>
        </w:trPr>
        <w:tc>
          <w:tcPr>
            <w:tcW w:w="7275" w:type="dxa"/>
          </w:tcPr>
          <w:p w:rsidR="006934A1" w:rsidRPr="001B2BE6" w:rsidRDefault="006934A1" w:rsidP="006934A1">
            <w:pPr>
              <w:spacing w:after="0" w:line="240" w:lineRule="auto"/>
              <w:jc w:val="both"/>
              <w:rPr>
                <w:rFonts w:eastAsia="Calibri" w:cstheme="minorHAnsi"/>
                <w:b/>
                <w:sz w:val="24"/>
                <w:szCs w:val="24"/>
              </w:rPr>
            </w:pPr>
            <w:r w:rsidRPr="001B2BE6">
              <w:rPr>
                <w:rFonts w:eastAsia="Calibri" w:cstheme="minorHAnsi"/>
                <w:b/>
                <w:sz w:val="24"/>
                <w:szCs w:val="24"/>
              </w:rPr>
              <w:t>Algún menor tuvo poca variedad en sus alimentos</w:t>
            </w:r>
          </w:p>
        </w:tc>
        <w:tc>
          <w:tcPr>
            <w:tcW w:w="1010" w:type="dxa"/>
          </w:tcPr>
          <w:p w:rsidR="006934A1" w:rsidRPr="001B2BE6" w:rsidRDefault="006934A1" w:rsidP="006934A1">
            <w:pPr>
              <w:spacing w:after="0" w:line="240" w:lineRule="auto"/>
              <w:jc w:val="center"/>
              <w:rPr>
                <w:rFonts w:eastAsia="Calibri" w:cstheme="minorHAnsi"/>
                <w:b/>
                <w:sz w:val="24"/>
                <w:szCs w:val="24"/>
              </w:rPr>
            </w:pPr>
            <w:r w:rsidRPr="001B2BE6">
              <w:rPr>
                <w:rFonts w:eastAsia="Calibri" w:cstheme="minorHAnsi"/>
                <w:b/>
                <w:sz w:val="24"/>
                <w:szCs w:val="24"/>
              </w:rPr>
              <w:t>18.52%</w:t>
            </w:r>
          </w:p>
        </w:tc>
        <w:tc>
          <w:tcPr>
            <w:tcW w:w="785" w:type="dxa"/>
          </w:tcPr>
          <w:p w:rsidR="006934A1" w:rsidRPr="001B2BE6" w:rsidRDefault="006934A1" w:rsidP="006934A1">
            <w:pPr>
              <w:spacing w:after="0" w:line="240" w:lineRule="auto"/>
              <w:ind w:left="61"/>
              <w:jc w:val="center"/>
              <w:rPr>
                <w:rFonts w:eastAsia="Calibri" w:cstheme="minorHAnsi"/>
                <w:b/>
                <w:sz w:val="24"/>
                <w:szCs w:val="24"/>
              </w:rPr>
            </w:pPr>
            <w:r w:rsidRPr="001B2BE6">
              <w:rPr>
                <w:rFonts w:eastAsia="Calibri" w:cstheme="minorHAnsi"/>
                <w:b/>
                <w:sz w:val="24"/>
                <w:szCs w:val="24"/>
              </w:rPr>
              <w:t>79.62</w:t>
            </w:r>
          </w:p>
        </w:tc>
      </w:tr>
      <w:tr w:rsidR="006934A1" w:rsidTr="006934A1">
        <w:trPr>
          <w:trHeight w:val="361"/>
        </w:trPr>
        <w:tc>
          <w:tcPr>
            <w:tcW w:w="7275" w:type="dxa"/>
          </w:tcPr>
          <w:p w:rsidR="006934A1" w:rsidRPr="001B2BE6" w:rsidRDefault="006934A1" w:rsidP="006934A1">
            <w:pPr>
              <w:spacing w:after="0" w:line="240" w:lineRule="auto"/>
              <w:jc w:val="both"/>
              <w:rPr>
                <w:rFonts w:eastAsia="Calibri" w:cstheme="minorHAnsi"/>
                <w:b/>
                <w:sz w:val="24"/>
                <w:szCs w:val="24"/>
              </w:rPr>
            </w:pPr>
            <w:r>
              <w:rPr>
                <w:rFonts w:eastAsia="Calibri" w:cstheme="minorHAnsi"/>
                <w:b/>
                <w:sz w:val="24"/>
                <w:szCs w:val="24"/>
              </w:rPr>
              <w:t>A</w:t>
            </w:r>
            <w:r w:rsidRPr="001B2BE6">
              <w:rPr>
                <w:rFonts w:eastAsia="Calibri" w:cstheme="minorHAnsi"/>
                <w:b/>
                <w:sz w:val="24"/>
                <w:szCs w:val="24"/>
              </w:rPr>
              <w:t>lgún menor se le tuvo que servir menos comida</w:t>
            </w:r>
          </w:p>
        </w:tc>
        <w:tc>
          <w:tcPr>
            <w:tcW w:w="1010" w:type="dxa"/>
          </w:tcPr>
          <w:p w:rsidR="006934A1" w:rsidRPr="001B2BE6" w:rsidRDefault="006934A1" w:rsidP="006934A1">
            <w:pPr>
              <w:spacing w:after="0" w:line="240" w:lineRule="auto"/>
              <w:jc w:val="center"/>
              <w:rPr>
                <w:rFonts w:eastAsia="Calibri" w:cstheme="minorHAnsi"/>
                <w:b/>
                <w:sz w:val="24"/>
                <w:szCs w:val="24"/>
              </w:rPr>
            </w:pPr>
            <w:r w:rsidRPr="001B2BE6">
              <w:rPr>
                <w:rFonts w:eastAsia="Calibri" w:cstheme="minorHAnsi"/>
                <w:b/>
                <w:sz w:val="24"/>
                <w:szCs w:val="24"/>
              </w:rPr>
              <w:t>13.75%</w:t>
            </w:r>
          </w:p>
        </w:tc>
        <w:tc>
          <w:tcPr>
            <w:tcW w:w="785" w:type="dxa"/>
          </w:tcPr>
          <w:p w:rsidR="006934A1" w:rsidRPr="001B2BE6" w:rsidRDefault="006934A1" w:rsidP="006934A1">
            <w:pPr>
              <w:spacing w:after="0" w:line="240" w:lineRule="auto"/>
              <w:ind w:left="61"/>
              <w:jc w:val="center"/>
              <w:rPr>
                <w:rFonts w:eastAsia="Calibri" w:cstheme="minorHAnsi"/>
                <w:b/>
                <w:sz w:val="24"/>
                <w:szCs w:val="24"/>
              </w:rPr>
            </w:pPr>
            <w:r>
              <w:rPr>
                <w:rFonts w:eastAsia="Calibri" w:cstheme="minorHAnsi"/>
                <w:b/>
                <w:sz w:val="24"/>
                <w:szCs w:val="24"/>
              </w:rPr>
              <w:t xml:space="preserve"> </w:t>
            </w:r>
            <w:r w:rsidRPr="001B2BE6">
              <w:rPr>
                <w:rFonts w:eastAsia="Calibri" w:cstheme="minorHAnsi"/>
                <w:b/>
                <w:sz w:val="24"/>
                <w:szCs w:val="24"/>
              </w:rPr>
              <w:t>84.41</w:t>
            </w:r>
          </w:p>
        </w:tc>
      </w:tr>
      <w:tr w:rsidR="006934A1" w:rsidTr="006934A1">
        <w:trPr>
          <w:trHeight w:val="268"/>
        </w:trPr>
        <w:tc>
          <w:tcPr>
            <w:tcW w:w="7275" w:type="dxa"/>
          </w:tcPr>
          <w:p w:rsidR="006934A1" w:rsidRPr="001B2BE6" w:rsidRDefault="006934A1" w:rsidP="006934A1">
            <w:pPr>
              <w:spacing w:after="0" w:line="240" w:lineRule="auto"/>
              <w:jc w:val="both"/>
              <w:rPr>
                <w:rFonts w:eastAsia="Calibri" w:cstheme="minorHAnsi"/>
                <w:b/>
                <w:sz w:val="24"/>
                <w:szCs w:val="24"/>
              </w:rPr>
            </w:pPr>
            <w:r w:rsidRPr="001B2BE6">
              <w:rPr>
                <w:rFonts w:eastAsia="Calibri" w:cstheme="minorHAnsi"/>
                <w:b/>
                <w:sz w:val="24"/>
                <w:szCs w:val="24"/>
              </w:rPr>
              <w:t>Algún menor comió menos de lo que debería comer</w:t>
            </w:r>
          </w:p>
        </w:tc>
        <w:tc>
          <w:tcPr>
            <w:tcW w:w="1010" w:type="dxa"/>
          </w:tcPr>
          <w:p w:rsidR="006934A1" w:rsidRPr="001B2BE6" w:rsidRDefault="006934A1" w:rsidP="006934A1">
            <w:pPr>
              <w:spacing w:after="0" w:line="240" w:lineRule="auto"/>
              <w:jc w:val="center"/>
              <w:rPr>
                <w:rFonts w:eastAsia="Calibri" w:cstheme="minorHAnsi"/>
                <w:b/>
                <w:sz w:val="24"/>
                <w:szCs w:val="24"/>
              </w:rPr>
            </w:pPr>
            <w:r w:rsidRPr="001B2BE6">
              <w:rPr>
                <w:rFonts w:eastAsia="Calibri" w:cstheme="minorHAnsi"/>
                <w:b/>
                <w:sz w:val="24"/>
                <w:szCs w:val="24"/>
              </w:rPr>
              <w:t>13.68%</w:t>
            </w:r>
          </w:p>
        </w:tc>
        <w:tc>
          <w:tcPr>
            <w:tcW w:w="785" w:type="dxa"/>
          </w:tcPr>
          <w:p w:rsidR="006934A1" w:rsidRPr="001B2BE6" w:rsidRDefault="006934A1" w:rsidP="006934A1">
            <w:pPr>
              <w:spacing w:after="0" w:line="240" w:lineRule="auto"/>
              <w:ind w:left="61"/>
              <w:jc w:val="center"/>
              <w:rPr>
                <w:rFonts w:eastAsia="Calibri" w:cstheme="minorHAnsi"/>
                <w:b/>
                <w:sz w:val="24"/>
                <w:szCs w:val="24"/>
              </w:rPr>
            </w:pPr>
            <w:r>
              <w:rPr>
                <w:rFonts w:eastAsia="Calibri" w:cstheme="minorHAnsi"/>
                <w:b/>
                <w:sz w:val="24"/>
                <w:szCs w:val="24"/>
              </w:rPr>
              <w:t xml:space="preserve"> </w:t>
            </w:r>
            <w:r w:rsidRPr="001B2BE6">
              <w:rPr>
                <w:rFonts w:eastAsia="Calibri" w:cstheme="minorHAnsi"/>
                <w:b/>
                <w:sz w:val="24"/>
                <w:szCs w:val="24"/>
              </w:rPr>
              <w:t>84.49</w:t>
            </w:r>
          </w:p>
        </w:tc>
      </w:tr>
      <w:tr w:rsidR="006934A1" w:rsidTr="006934A1">
        <w:trPr>
          <w:trHeight w:val="261"/>
        </w:trPr>
        <w:tc>
          <w:tcPr>
            <w:tcW w:w="7275" w:type="dxa"/>
          </w:tcPr>
          <w:p w:rsidR="006934A1" w:rsidRPr="001B2BE6" w:rsidRDefault="006934A1" w:rsidP="006934A1">
            <w:pPr>
              <w:spacing w:after="0" w:line="240" w:lineRule="auto"/>
              <w:jc w:val="both"/>
              <w:rPr>
                <w:rFonts w:eastAsia="Calibri" w:cstheme="minorHAnsi"/>
                <w:b/>
                <w:sz w:val="24"/>
                <w:szCs w:val="24"/>
              </w:rPr>
            </w:pPr>
            <w:r w:rsidRPr="001B2BE6">
              <w:rPr>
                <w:rFonts w:eastAsia="Calibri" w:cstheme="minorHAnsi"/>
                <w:b/>
                <w:sz w:val="24"/>
                <w:szCs w:val="24"/>
              </w:rPr>
              <w:t>Algún menor sufrió de hambre, pero no comió</w:t>
            </w:r>
          </w:p>
        </w:tc>
        <w:tc>
          <w:tcPr>
            <w:tcW w:w="1010" w:type="dxa"/>
          </w:tcPr>
          <w:p w:rsidR="006934A1" w:rsidRPr="001B2BE6" w:rsidRDefault="006934A1" w:rsidP="006934A1">
            <w:pPr>
              <w:spacing w:after="0" w:line="240" w:lineRule="auto"/>
              <w:ind w:left="98"/>
              <w:jc w:val="center"/>
              <w:rPr>
                <w:rFonts w:eastAsia="Calibri" w:cstheme="minorHAnsi"/>
                <w:b/>
                <w:sz w:val="24"/>
                <w:szCs w:val="24"/>
              </w:rPr>
            </w:pPr>
            <w:r w:rsidRPr="001B2BE6">
              <w:rPr>
                <w:rFonts w:eastAsia="Calibri" w:cstheme="minorHAnsi"/>
                <w:b/>
                <w:sz w:val="24"/>
                <w:szCs w:val="24"/>
              </w:rPr>
              <w:t>7.30%</w:t>
            </w:r>
          </w:p>
        </w:tc>
        <w:tc>
          <w:tcPr>
            <w:tcW w:w="785" w:type="dxa"/>
          </w:tcPr>
          <w:p w:rsidR="006934A1" w:rsidRPr="001B2BE6" w:rsidRDefault="006934A1" w:rsidP="006934A1">
            <w:pPr>
              <w:spacing w:after="0" w:line="240" w:lineRule="auto"/>
              <w:ind w:left="159"/>
              <w:jc w:val="center"/>
              <w:rPr>
                <w:rFonts w:eastAsia="Calibri" w:cstheme="minorHAnsi"/>
                <w:b/>
                <w:sz w:val="24"/>
                <w:szCs w:val="24"/>
              </w:rPr>
            </w:pPr>
            <w:r w:rsidRPr="001B2BE6">
              <w:rPr>
                <w:rFonts w:eastAsia="Calibri" w:cstheme="minorHAnsi"/>
                <w:b/>
                <w:sz w:val="24"/>
                <w:szCs w:val="24"/>
              </w:rPr>
              <w:t>90.84</w:t>
            </w:r>
          </w:p>
        </w:tc>
      </w:tr>
      <w:tr w:rsidR="006934A1" w:rsidTr="006934A1">
        <w:trPr>
          <w:trHeight w:val="374"/>
        </w:trPr>
        <w:tc>
          <w:tcPr>
            <w:tcW w:w="7275" w:type="dxa"/>
          </w:tcPr>
          <w:p w:rsidR="006934A1" w:rsidRPr="001B2BE6" w:rsidRDefault="006934A1" w:rsidP="006934A1">
            <w:pPr>
              <w:spacing w:after="0" w:line="240" w:lineRule="auto"/>
              <w:jc w:val="both"/>
              <w:rPr>
                <w:rFonts w:eastAsia="Calibri" w:cstheme="minorHAnsi"/>
                <w:b/>
                <w:sz w:val="24"/>
                <w:szCs w:val="24"/>
              </w:rPr>
            </w:pPr>
            <w:r w:rsidRPr="001B2BE6">
              <w:rPr>
                <w:rFonts w:eastAsia="Calibri" w:cstheme="minorHAnsi"/>
                <w:b/>
                <w:sz w:val="24"/>
                <w:szCs w:val="24"/>
              </w:rPr>
              <w:t>Algún menor comió sólo una vez al día o dejó de comer todo un día</w:t>
            </w:r>
          </w:p>
        </w:tc>
        <w:tc>
          <w:tcPr>
            <w:tcW w:w="1010" w:type="dxa"/>
          </w:tcPr>
          <w:p w:rsidR="006934A1" w:rsidRPr="001B2BE6" w:rsidRDefault="006934A1" w:rsidP="006934A1">
            <w:pPr>
              <w:spacing w:after="0" w:line="240" w:lineRule="auto"/>
              <w:ind w:left="79"/>
              <w:jc w:val="center"/>
              <w:rPr>
                <w:rFonts w:eastAsia="Calibri" w:cstheme="minorHAnsi"/>
                <w:b/>
                <w:sz w:val="24"/>
                <w:szCs w:val="24"/>
              </w:rPr>
            </w:pPr>
            <w:r w:rsidRPr="001B2BE6">
              <w:rPr>
                <w:rFonts w:eastAsia="Calibri" w:cstheme="minorHAnsi"/>
                <w:b/>
                <w:sz w:val="24"/>
                <w:szCs w:val="24"/>
              </w:rPr>
              <w:t>6.07%</w:t>
            </w:r>
          </w:p>
        </w:tc>
        <w:tc>
          <w:tcPr>
            <w:tcW w:w="785" w:type="dxa"/>
          </w:tcPr>
          <w:p w:rsidR="006934A1" w:rsidRPr="001B2BE6" w:rsidRDefault="006934A1" w:rsidP="006934A1">
            <w:pPr>
              <w:spacing w:after="0" w:line="240" w:lineRule="auto"/>
              <w:ind w:left="121"/>
              <w:jc w:val="center"/>
              <w:rPr>
                <w:rFonts w:eastAsia="Calibri" w:cstheme="minorHAnsi"/>
                <w:b/>
                <w:sz w:val="24"/>
                <w:szCs w:val="24"/>
              </w:rPr>
            </w:pPr>
            <w:r w:rsidRPr="001B2BE6">
              <w:rPr>
                <w:rFonts w:eastAsia="Calibri" w:cstheme="minorHAnsi"/>
                <w:b/>
                <w:sz w:val="24"/>
                <w:szCs w:val="24"/>
              </w:rPr>
              <w:t>92.09</w:t>
            </w:r>
          </w:p>
        </w:tc>
      </w:tr>
      <w:tr w:rsidR="006934A1" w:rsidTr="006934A1">
        <w:trPr>
          <w:trHeight w:val="249"/>
        </w:trPr>
        <w:tc>
          <w:tcPr>
            <w:tcW w:w="7275" w:type="dxa"/>
          </w:tcPr>
          <w:p w:rsidR="006934A1" w:rsidRPr="001B2BE6" w:rsidRDefault="006934A1" w:rsidP="006934A1">
            <w:pPr>
              <w:tabs>
                <w:tab w:val="left" w:pos="7125"/>
              </w:tabs>
              <w:spacing w:after="0" w:line="240" w:lineRule="auto"/>
              <w:jc w:val="both"/>
              <w:rPr>
                <w:rFonts w:eastAsia="Calibri" w:cstheme="minorHAnsi"/>
                <w:b/>
                <w:sz w:val="24"/>
                <w:szCs w:val="24"/>
              </w:rPr>
            </w:pPr>
            <w:r w:rsidRPr="001B2BE6">
              <w:rPr>
                <w:rFonts w:eastAsia="Calibri" w:cstheme="minorHAnsi"/>
                <w:b/>
                <w:sz w:val="24"/>
                <w:szCs w:val="24"/>
              </w:rPr>
              <w:t>Algún menor se tuvo que acostar con hambre</w:t>
            </w:r>
          </w:p>
        </w:tc>
        <w:tc>
          <w:tcPr>
            <w:tcW w:w="1010" w:type="dxa"/>
          </w:tcPr>
          <w:p w:rsidR="006934A1" w:rsidRPr="001B2BE6" w:rsidRDefault="006934A1" w:rsidP="006934A1">
            <w:pPr>
              <w:tabs>
                <w:tab w:val="left" w:pos="7125"/>
              </w:tabs>
              <w:spacing w:after="0" w:line="240" w:lineRule="auto"/>
              <w:ind w:left="79"/>
              <w:jc w:val="center"/>
              <w:rPr>
                <w:rFonts w:eastAsia="Calibri" w:cstheme="minorHAnsi"/>
                <w:b/>
                <w:sz w:val="24"/>
                <w:szCs w:val="24"/>
              </w:rPr>
            </w:pPr>
            <w:r w:rsidRPr="001B2BE6">
              <w:rPr>
                <w:rFonts w:eastAsia="Calibri" w:cstheme="minorHAnsi"/>
                <w:b/>
                <w:sz w:val="24"/>
                <w:szCs w:val="24"/>
              </w:rPr>
              <w:t>6.61%</w:t>
            </w:r>
          </w:p>
        </w:tc>
        <w:tc>
          <w:tcPr>
            <w:tcW w:w="785" w:type="dxa"/>
          </w:tcPr>
          <w:p w:rsidR="006934A1" w:rsidRPr="001B2BE6" w:rsidRDefault="006934A1" w:rsidP="006934A1">
            <w:pPr>
              <w:tabs>
                <w:tab w:val="left" w:pos="7125"/>
              </w:tabs>
              <w:spacing w:after="0" w:line="240" w:lineRule="auto"/>
              <w:ind w:left="121"/>
              <w:jc w:val="center"/>
              <w:rPr>
                <w:rFonts w:eastAsia="Calibri" w:cstheme="minorHAnsi"/>
                <w:b/>
                <w:sz w:val="24"/>
                <w:szCs w:val="24"/>
              </w:rPr>
            </w:pPr>
            <w:r w:rsidRPr="001B2BE6">
              <w:rPr>
                <w:rFonts w:eastAsia="Calibri" w:cstheme="minorHAnsi"/>
                <w:b/>
                <w:sz w:val="24"/>
                <w:szCs w:val="24"/>
              </w:rPr>
              <w:t>91.29</w:t>
            </w:r>
          </w:p>
        </w:tc>
      </w:tr>
    </w:tbl>
    <w:p w:rsidR="002837DE" w:rsidRPr="001B2BE6" w:rsidRDefault="002837DE" w:rsidP="002837DE">
      <w:pPr>
        <w:spacing w:after="0" w:line="240" w:lineRule="auto"/>
        <w:jc w:val="both"/>
        <w:rPr>
          <w:rFonts w:eastAsia="Calibri" w:cstheme="minorHAnsi"/>
          <w:b/>
          <w:sz w:val="24"/>
          <w:szCs w:val="24"/>
        </w:rPr>
      </w:pPr>
    </w:p>
    <w:p w:rsidR="002837DE" w:rsidRPr="00D871FC" w:rsidRDefault="002837DE" w:rsidP="002837DE">
      <w:pPr>
        <w:spacing w:after="0"/>
        <w:jc w:val="both"/>
        <w:rPr>
          <w:rFonts w:eastAsia="Calibri" w:cstheme="minorHAnsi"/>
          <w:sz w:val="24"/>
          <w:szCs w:val="24"/>
        </w:rPr>
      </w:pPr>
      <w:r w:rsidRPr="006934A1">
        <w:rPr>
          <w:rFonts w:eastAsia="Calibri" w:cstheme="minorHAnsi"/>
          <w:b/>
          <w:sz w:val="24"/>
          <w:szCs w:val="24"/>
        </w:rPr>
        <w:t>Fuente:</w:t>
      </w:r>
      <w:r w:rsidRPr="00D871FC">
        <w:rPr>
          <w:rFonts w:eastAsia="Calibri" w:cstheme="minorHAnsi"/>
          <w:sz w:val="24"/>
          <w:szCs w:val="24"/>
        </w:rPr>
        <w:t xml:space="preserve"> I</w:t>
      </w:r>
      <w:r w:rsidR="002658E5" w:rsidRPr="00D871FC">
        <w:rPr>
          <w:rFonts w:eastAsia="Calibri" w:cstheme="minorHAnsi"/>
          <w:sz w:val="24"/>
          <w:szCs w:val="24"/>
        </w:rPr>
        <w:t>NEGI. Encuesta Intercensal 2015</w:t>
      </w:r>
    </w:p>
    <w:p w:rsidR="0030122B" w:rsidRPr="00D871FC" w:rsidRDefault="0030122B" w:rsidP="00867D72">
      <w:pPr>
        <w:jc w:val="both"/>
        <w:rPr>
          <w:rFonts w:cstheme="minorHAnsi"/>
          <w:sz w:val="24"/>
          <w:szCs w:val="24"/>
        </w:rPr>
      </w:pPr>
    </w:p>
    <w:p w:rsidR="002658E5" w:rsidRPr="00D871FC" w:rsidRDefault="002658E5" w:rsidP="002658E5">
      <w:pPr>
        <w:jc w:val="center"/>
        <w:rPr>
          <w:rFonts w:cstheme="minorHAnsi"/>
          <w:b/>
          <w:sz w:val="24"/>
          <w:szCs w:val="24"/>
        </w:rPr>
      </w:pPr>
      <w:r w:rsidRPr="00D871FC">
        <w:rPr>
          <w:rFonts w:cstheme="minorHAnsi"/>
          <w:b/>
          <w:sz w:val="24"/>
          <w:szCs w:val="24"/>
        </w:rPr>
        <w:t>Alimentación Sinaloa</w:t>
      </w:r>
    </w:p>
    <w:p w:rsidR="002658E5" w:rsidRPr="00D871FC" w:rsidRDefault="002658E5" w:rsidP="002658E5">
      <w:pPr>
        <w:jc w:val="center"/>
        <w:rPr>
          <w:rFonts w:cstheme="minorHAnsi"/>
          <w:b/>
          <w:sz w:val="24"/>
          <w:szCs w:val="24"/>
        </w:rPr>
      </w:pPr>
      <w:r w:rsidRPr="00D871FC">
        <w:rPr>
          <w:rFonts w:cstheme="minorHAnsi"/>
          <w:b/>
          <w:sz w:val="24"/>
          <w:szCs w:val="24"/>
        </w:rPr>
        <w:t>Resultados de una selección de las preguntas sobre acceso a la alimentación en el hogar</w:t>
      </w:r>
    </w:p>
    <w:p w:rsidR="002658E5" w:rsidRPr="00D871FC" w:rsidRDefault="002658E5" w:rsidP="00867D72">
      <w:pPr>
        <w:jc w:val="both"/>
        <w:rPr>
          <w:rFonts w:cstheme="minorHAnsi"/>
          <w:sz w:val="24"/>
          <w:szCs w:val="24"/>
        </w:rPr>
      </w:pPr>
    </w:p>
    <w:p w:rsidR="002658E5" w:rsidRDefault="002658E5" w:rsidP="00867D72">
      <w:pPr>
        <w:jc w:val="both"/>
        <w:rPr>
          <w:rFonts w:cstheme="minorHAnsi"/>
          <w:sz w:val="24"/>
          <w:szCs w:val="24"/>
        </w:rPr>
      </w:pPr>
      <w:r w:rsidRPr="00D871FC">
        <w:rPr>
          <w:rFonts w:cstheme="minorHAnsi"/>
          <w:noProof/>
          <w:sz w:val="24"/>
          <w:szCs w:val="24"/>
          <w:lang w:eastAsia="es-MX"/>
        </w:rPr>
        <w:drawing>
          <wp:inline distT="0" distB="0" distL="0" distR="0">
            <wp:extent cx="5584190" cy="2743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4190" cy="2743200"/>
                    </a:xfrm>
                    <a:prstGeom prst="rect">
                      <a:avLst/>
                    </a:prstGeom>
                    <a:noFill/>
                  </pic:spPr>
                </pic:pic>
              </a:graphicData>
            </a:graphic>
          </wp:inline>
        </w:drawing>
      </w:r>
    </w:p>
    <w:p w:rsidR="0076081B" w:rsidRPr="00D871FC" w:rsidRDefault="0076081B" w:rsidP="00867D72">
      <w:pPr>
        <w:jc w:val="both"/>
        <w:rPr>
          <w:rFonts w:cstheme="minorHAnsi"/>
          <w:sz w:val="24"/>
          <w:szCs w:val="24"/>
        </w:rPr>
      </w:pPr>
      <w:r w:rsidRPr="006934A1">
        <w:rPr>
          <w:rFonts w:cstheme="minorHAnsi"/>
          <w:b/>
          <w:sz w:val="24"/>
          <w:szCs w:val="24"/>
        </w:rPr>
        <w:t>Fuente:</w:t>
      </w:r>
      <w:r w:rsidR="00943659">
        <w:rPr>
          <w:rFonts w:cstheme="minorHAnsi"/>
          <w:sz w:val="24"/>
          <w:szCs w:val="24"/>
        </w:rPr>
        <w:t xml:space="preserve"> INEGI</w:t>
      </w:r>
    </w:p>
    <w:p w:rsidR="002658E5" w:rsidRPr="00D871FC" w:rsidRDefault="00B0596B" w:rsidP="00867D72">
      <w:pPr>
        <w:jc w:val="both"/>
        <w:rPr>
          <w:rFonts w:cstheme="minorHAnsi"/>
          <w:sz w:val="24"/>
          <w:szCs w:val="24"/>
        </w:rPr>
      </w:pPr>
      <w:r w:rsidRPr="00D871FC">
        <w:rPr>
          <w:rFonts w:cstheme="minorHAnsi"/>
          <w:sz w:val="24"/>
          <w:szCs w:val="24"/>
        </w:rPr>
        <w:t>Por otra parte, los resultados de la ENSANUT del año 2006 muestran que el 31.5% de los niños y niñas de entre 5 y 11 años presentan sobrepeso y obesidad (30.8% para hombres y 32.3% para mujeres).</w:t>
      </w:r>
    </w:p>
    <w:p w:rsidR="005E0DD9" w:rsidRDefault="005E0DD9" w:rsidP="00867D72">
      <w:pPr>
        <w:jc w:val="both"/>
        <w:rPr>
          <w:rFonts w:cstheme="minorHAnsi"/>
          <w:b/>
          <w:sz w:val="24"/>
          <w:szCs w:val="24"/>
        </w:rPr>
      </w:pPr>
    </w:p>
    <w:p w:rsidR="005E0DD9" w:rsidRDefault="005E0DD9" w:rsidP="00867D72">
      <w:pPr>
        <w:jc w:val="both"/>
        <w:rPr>
          <w:rFonts w:cstheme="minorHAnsi"/>
          <w:b/>
          <w:sz w:val="24"/>
          <w:szCs w:val="24"/>
        </w:rPr>
      </w:pPr>
    </w:p>
    <w:p w:rsidR="00431A63" w:rsidRPr="005E0DD9" w:rsidRDefault="00431A63" w:rsidP="00867D72">
      <w:pPr>
        <w:jc w:val="both"/>
        <w:rPr>
          <w:rFonts w:cstheme="minorHAnsi"/>
          <w:sz w:val="24"/>
          <w:szCs w:val="24"/>
        </w:rPr>
      </w:pPr>
      <w:r w:rsidRPr="005E0DD9">
        <w:rPr>
          <w:rFonts w:cstheme="minorHAnsi"/>
          <w:sz w:val="24"/>
          <w:szCs w:val="24"/>
        </w:rPr>
        <w:t>Situación de niños migrantes</w:t>
      </w:r>
    </w:p>
    <w:p w:rsidR="00431A63" w:rsidRPr="00D871FC" w:rsidRDefault="00431A63" w:rsidP="00867D72">
      <w:pPr>
        <w:jc w:val="both"/>
        <w:rPr>
          <w:rFonts w:cstheme="minorHAnsi"/>
          <w:sz w:val="24"/>
          <w:szCs w:val="24"/>
        </w:rPr>
      </w:pPr>
      <w:r w:rsidRPr="00D871FC">
        <w:rPr>
          <w:rFonts w:cstheme="minorHAnsi"/>
          <w:sz w:val="24"/>
          <w:szCs w:val="24"/>
        </w:rPr>
        <w:t xml:space="preserve">Hay una situación precaria y estado de indefensión de miles de niños migrantes provenientes principalmente de países de Centroamérica. Nuestras leyes en vez de protegerlos los criminaliza, según opinión de expertos en el tema. Por lo regular cuando son detenidos en </w:t>
      </w:r>
      <w:r w:rsidR="00C17D9F" w:rsidRPr="00D871FC">
        <w:rPr>
          <w:rFonts w:cstheme="minorHAnsi"/>
          <w:sz w:val="24"/>
          <w:szCs w:val="24"/>
        </w:rPr>
        <w:t xml:space="preserve">el territorio mexicano </w:t>
      </w:r>
      <w:r w:rsidRPr="00D871FC">
        <w:rPr>
          <w:rFonts w:cstheme="minorHAnsi"/>
          <w:sz w:val="24"/>
          <w:szCs w:val="24"/>
        </w:rPr>
        <w:t>por autoridades migratorias se les mantiene en condiciones carcelarias</w:t>
      </w:r>
      <w:r w:rsidR="00C17D9F" w:rsidRPr="00D871FC">
        <w:rPr>
          <w:rFonts w:cstheme="minorHAnsi"/>
          <w:sz w:val="24"/>
          <w:szCs w:val="24"/>
        </w:rPr>
        <w:t xml:space="preserve"> junto a adultos. En el año 2015, fueron detenidos por autoridades de nuestro país alrededor de 36 mil menores, de los cuales 18 mil eran niños migrantes no acompañados, mientras que en 2016 fueron deportados más de 40 mil, principalmente </w:t>
      </w:r>
      <w:r w:rsidR="00C156CA">
        <w:rPr>
          <w:rFonts w:cstheme="minorHAnsi"/>
          <w:sz w:val="24"/>
          <w:szCs w:val="24"/>
        </w:rPr>
        <w:t xml:space="preserve">provenientes </w:t>
      </w:r>
      <w:r w:rsidR="00C17D9F" w:rsidRPr="00D871FC">
        <w:rPr>
          <w:rFonts w:cstheme="minorHAnsi"/>
          <w:sz w:val="24"/>
          <w:szCs w:val="24"/>
        </w:rPr>
        <w:t>de Guatemala, Honduras y El Salvador.</w:t>
      </w:r>
    </w:p>
    <w:p w:rsidR="00417828" w:rsidRPr="005E0DD9" w:rsidRDefault="00417828" w:rsidP="00867D72">
      <w:pPr>
        <w:jc w:val="both"/>
        <w:rPr>
          <w:rFonts w:cstheme="minorHAnsi"/>
          <w:sz w:val="24"/>
          <w:szCs w:val="24"/>
        </w:rPr>
      </w:pPr>
      <w:r w:rsidRPr="005E0DD9">
        <w:rPr>
          <w:rFonts w:cstheme="minorHAnsi"/>
          <w:sz w:val="24"/>
          <w:szCs w:val="24"/>
        </w:rPr>
        <w:t>Salud</w:t>
      </w:r>
    </w:p>
    <w:p w:rsidR="00417828" w:rsidRPr="00D871FC" w:rsidRDefault="00344BCF" w:rsidP="00867D72">
      <w:pPr>
        <w:jc w:val="both"/>
        <w:rPr>
          <w:rFonts w:cstheme="minorHAnsi"/>
          <w:sz w:val="24"/>
          <w:szCs w:val="24"/>
        </w:rPr>
      </w:pPr>
      <w:r w:rsidRPr="00D871FC">
        <w:rPr>
          <w:rFonts w:cstheme="minorHAnsi"/>
          <w:sz w:val="24"/>
          <w:szCs w:val="24"/>
        </w:rPr>
        <w:t>En México</w:t>
      </w:r>
      <w:r w:rsidR="006418FA" w:rsidRPr="00D871FC">
        <w:rPr>
          <w:rFonts w:cstheme="minorHAnsi"/>
          <w:sz w:val="24"/>
          <w:szCs w:val="24"/>
        </w:rPr>
        <w:t>,</w:t>
      </w:r>
      <w:r w:rsidRPr="00D871FC">
        <w:rPr>
          <w:rFonts w:cstheme="minorHAnsi"/>
          <w:sz w:val="24"/>
          <w:szCs w:val="24"/>
        </w:rPr>
        <w:t xml:space="preserve"> la muerte de </w:t>
      </w:r>
      <w:r w:rsidR="006418FA" w:rsidRPr="00D871FC">
        <w:rPr>
          <w:rFonts w:cstheme="minorHAnsi"/>
          <w:sz w:val="24"/>
          <w:szCs w:val="24"/>
        </w:rPr>
        <w:t>niños menores de 10 años</w:t>
      </w:r>
      <w:r w:rsidRPr="00D871FC">
        <w:rPr>
          <w:rFonts w:cstheme="minorHAnsi"/>
          <w:sz w:val="24"/>
          <w:szCs w:val="24"/>
        </w:rPr>
        <w:t xml:space="preserve"> rebasa el número de personas asesinadas en actos de violencia en el país, lo cual refleja una desprotección del Estado para garantizar los derechos de salud de los infantes, según datos de la Organización de la Sociedad Civil </w:t>
      </w:r>
      <w:r w:rsidRPr="00D871FC">
        <w:rPr>
          <w:rFonts w:cstheme="minorHAnsi"/>
          <w:i/>
          <w:sz w:val="24"/>
          <w:szCs w:val="24"/>
        </w:rPr>
        <w:t>Nosotrxs</w:t>
      </w:r>
      <w:r w:rsidRPr="00D871FC">
        <w:rPr>
          <w:rFonts w:cstheme="minorHAnsi"/>
          <w:sz w:val="24"/>
          <w:szCs w:val="24"/>
        </w:rPr>
        <w:t>.</w:t>
      </w:r>
    </w:p>
    <w:p w:rsidR="00417828" w:rsidRPr="00D871FC" w:rsidRDefault="00344BCF" w:rsidP="00867D72">
      <w:pPr>
        <w:jc w:val="both"/>
        <w:rPr>
          <w:rFonts w:cstheme="minorHAnsi"/>
          <w:sz w:val="24"/>
          <w:szCs w:val="24"/>
        </w:rPr>
      </w:pPr>
      <w:r w:rsidRPr="00D871FC">
        <w:rPr>
          <w:rFonts w:cstheme="minorHAnsi"/>
          <w:sz w:val="24"/>
          <w:szCs w:val="24"/>
        </w:rPr>
        <w:t xml:space="preserve">Según datos del INEGI, en 2015 se reportaron 20 mil 762 homicidios en </w:t>
      </w:r>
      <w:r w:rsidR="00CA49B5" w:rsidRPr="00D871FC">
        <w:rPr>
          <w:rFonts w:cstheme="minorHAnsi"/>
          <w:sz w:val="24"/>
          <w:szCs w:val="24"/>
        </w:rPr>
        <w:t>México, mientras que en el mismo año fallecieron 26 mil 57 niños menores a un año de vida. Del total de esta última cifra, 12 mil 992 casos se debieron a enfermedades prevenibles.</w:t>
      </w:r>
      <w:r w:rsidR="0046311C" w:rsidRPr="00D871FC">
        <w:rPr>
          <w:rFonts w:cstheme="minorHAnsi"/>
          <w:sz w:val="24"/>
          <w:szCs w:val="24"/>
        </w:rPr>
        <w:t xml:space="preserve"> Lo anterior significa que el Sistema Nacional de Salud no está cumpliendo con su propósito de asegurar las condiciones físicas, materiales y económicas para garantizar el cumplimiento de los derechos de los niños a la salud. En México mueren diariamente 35 niños por enfermedades prevenibles, y fallecen por descuido o negligencia de instituciones oficiales.</w:t>
      </w:r>
    </w:p>
    <w:p w:rsidR="008B114E" w:rsidRPr="005E0DD9" w:rsidRDefault="008B114E" w:rsidP="008B114E">
      <w:pPr>
        <w:jc w:val="both"/>
        <w:rPr>
          <w:rFonts w:cstheme="minorHAnsi"/>
          <w:sz w:val="24"/>
          <w:szCs w:val="24"/>
        </w:rPr>
      </w:pPr>
      <w:r w:rsidRPr="005E0DD9">
        <w:rPr>
          <w:rFonts w:cstheme="minorHAnsi"/>
          <w:sz w:val="24"/>
          <w:szCs w:val="24"/>
        </w:rPr>
        <w:t xml:space="preserve">Embarazo en adolescentes </w:t>
      </w:r>
    </w:p>
    <w:p w:rsidR="0030122B" w:rsidRPr="00D871FC" w:rsidRDefault="0030122B" w:rsidP="008B114E">
      <w:pPr>
        <w:jc w:val="both"/>
        <w:rPr>
          <w:rFonts w:cstheme="minorHAnsi"/>
          <w:sz w:val="24"/>
          <w:szCs w:val="24"/>
        </w:rPr>
      </w:pPr>
      <w:r w:rsidRPr="00D871FC">
        <w:rPr>
          <w:rFonts w:cstheme="minorHAnsi"/>
          <w:sz w:val="24"/>
          <w:szCs w:val="24"/>
        </w:rPr>
        <w:t>En México uno de cada cuatro jóvenes de entre 12 y 19 años ha tenido relaciones sexuales. Entre las mujeres de ese mismo rango de edad, una de cada cinco inició su vida sexual. Tan sólo en el año 2015 se registraron en todo el país 415 mil 398 nacimientos de madres menores de 19 años.</w:t>
      </w:r>
    </w:p>
    <w:p w:rsidR="008B114E" w:rsidRPr="00D871FC" w:rsidRDefault="0030122B" w:rsidP="008B114E">
      <w:pPr>
        <w:jc w:val="both"/>
        <w:rPr>
          <w:rFonts w:cstheme="minorHAnsi"/>
          <w:sz w:val="24"/>
          <w:szCs w:val="24"/>
        </w:rPr>
      </w:pPr>
      <w:r w:rsidRPr="00D871FC">
        <w:rPr>
          <w:rFonts w:cstheme="minorHAnsi"/>
          <w:sz w:val="24"/>
          <w:szCs w:val="24"/>
        </w:rPr>
        <w:t xml:space="preserve">En Sinaloa, </w:t>
      </w:r>
      <w:r w:rsidR="008B114E" w:rsidRPr="00D871FC">
        <w:rPr>
          <w:rFonts w:cstheme="minorHAnsi"/>
          <w:sz w:val="24"/>
          <w:szCs w:val="24"/>
        </w:rPr>
        <w:t>requ</w:t>
      </w:r>
      <w:r w:rsidRPr="00D871FC">
        <w:rPr>
          <w:rFonts w:cstheme="minorHAnsi"/>
          <w:sz w:val="24"/>
          <w:szCs w:val="24"/>
        </w:rPr>
        <w:t xml:space="preserve">ieren atención especial </w:t>
      </w:r>
      <w:r w:rsidR="008B114E" w:rsidRPr="00D871FC">
        <w:rPr>
          <w:rFonts w:cstheme="minorHAnsi"/>
          <w:sz w:val="24"/>
          <w:szCs w:val="24"/>
        </w:rPr>
        <w:t xml:space="preserve">las madres adolescentes, las cuales representaron, en el año 2010, el 9.6% de las </w:t>
      </w:r>
      <w:r w:rsidRPr="00D871FC">
        <w:rPr>
          <w:rFonts w:cstheme="minorHAnsi"/>
          <w:sz w:val="24"/>
          <w:szCs w:val="24"/>
        </w:rPr>
        <w:t>mujeres entre los 12 y 19</w:t>
      </w:r>
      <w:r w:rsidR="008B114E" w:rsidRPr="00D871FC">
        <w:rPr>
          <w:rFonts w:cstheme="minorHAnsi"/>
          <w:sz w:val="24"/>
          <w:szCs w:val="24"/>
        </w:rPr>
        <w:t xml:space="preserve"> años. El embarazo adolescente representa un gran riesgo de salud tanto para las madres como para los hijos y afecta la capacidad de proporcionar una buena calidad de vida a las familias. De acuerdo con el Banco Interamericano de Desarrollo (BID), las madres adolescentes tienen entre dos y tres años menos de escolaridad que el promedio y, son 14 veces más propensas a abandonar el sistema educativo, en comparación con el resto de las mujeres, lo cual repercute negativamente en sus oportunidades laborales. </w:t>
      </w:r>
    </w:p>
    <w:p w:rsidR="008B114E" w:rsidRPr="00D871FC" w:rsidRDefault="008B114E" w:rsidP="008B114E">
      <w:pPr>
        <w:jc w:val="both"/>
        <w:rPr>
          <w:rFonts w:cstheme="minorHAnsi"/>
          <w:sz w:val="24"/>
          <w:szCs w:val="24"/>
        </w:rPr>
      </w:pPr>
      <w:r w:rsidRPr="00D871FC">
        <w:rPr>
          <w:rFonts w:cstheme="minorHAnsi"/>
          <w:sz w:val="24"/>
          <w:szCs w:val="24"/>
        </w:rPr>
        <w:t>Los datos del Subsistema de Información de Nacimientos (SINAC) de la Secretaría de Salud muestran una ligera tendencia descendente en la proporción de nacimientos cuyas madres tienen entre 9 y 17 años, ya que para el año 2010, los 190 mil 468 nacimientos representaron 9.1% del total; mientras que, en el año 2015, los 190 mil 199 nacimientos representan un 8.8 por ciento. Con base en la distribución geográfica, entre los veinte municipios del país con mayor número de nacimientos ocurridos en 2015 cuyas madres tienen entre 10 y 17 años se encuentran Ecatepec de Morelos, Toluca, Chimalhuacán y Nezahualcóyotl.</w:t>
      </w:r>
    </w:p>
    <w:p w:rsidR="0029059B" w:rsidRPr="00D871FC" w:rsidRDefault="008B114E" w:rsidP="00867D72">
      <w:pPr>
        <w:jc w:val="both"/>
        <w:rPr>
          <w:rFonts w:cstheme="minorHAnsi"/>
          <w:sz w:val="24"/>
          <w:szCs w:val="24"/>
        </w:rPr>
      </w:pPr>
      <w:r w:rsidRPr="00D871FC">
        <w:rPr>
          <w:rFonts w:cstheme="minorHAnsi"/>
          <w:sz w:val="24"/>
          <w:szCs w:val="24"/>
        </w:rPr>
        <w:t>El temor de los padres de familia a hablar de sexo con sus hijos es un factor desfavorable en la prevención de embarazos en adolescentes. La información sobre los riesgos de iniciar una actividad sexual a edades tempranas debe proporcionarse en los hogares. Sin embargo, los padres evaden el tema por no saber</w:t>
      </w:r>
      <w:r w:rsidR="0030122B" w:rsidRPr="00D871FC">
        <w:rPr>
          <w:rFonts w:cstheme="minorHAnsi"/>
          <w:sz w:val="24"/>
          <w:szCs w:val="24"/>
        </w:rPr>
        <w:t xml:space="preserve"> cómo abordarlo o porque creen que podrían propiciarla con la información dada a sus hijas.</w:t>
      </w:r>
    </w:p>
    <w:p w:rsidR="001D5B09" w:rsidRDefault="001D5B09" w:rsidP="001B3068">
      <w:pPr>
        <w:jc w:val="center"/>
        <w:rPr>
          <w:rFonts w:eastAsia="Calibri" w:cstheme="minorHAnsi"/>
          <w:b/>
          <w:sz w:val="24"/>
          <w:szCs w:val="24"/>
        </w:rPr>
      </w:pPr>
    </w:p>
    <w:p w:rsidR="001B3068" w:rsidRPr="00D871FC" w:rsidRDefault="001B3068" w:rsidP="001B3068">
      <w:pPr>
        <w:jc w:val="center"/>
        <w:rPr>
          <w:rFonts w:eastAsia="Calibri" w:cstheme="minorHAnsi"/>
          <w:b/>
          <w:sz w:val="24"/>
          <w:szCs w:val="24"/>
        </w:rPr>
      </w:pPr>
      <w:r w:rsidRPr="00D871FC">
        <w:rPr>
          <w:rFonts w:eastAsia="Calibri" w:cstheme="minorHAnsi"/>
          <w:b/>
          <w:sz w:val="24"/>
          <w:szCs w:val="24"/>
        </w:rPr>
        <w:t>Adolescentes con hijos/hijas Sinaloa</w:t>
      </w:r>
    </w:p>
    <w:p w:rsidR="001B3068" w:rsidRPr="00D871FC" w:rsidRDefault="001D5B09" w:rsidP="001B3068">
      <w:pPr>
        <w:rPr>
          <w:rFonts w:eastAsia="Calibri" w:cstheme="minorHAnsi"/>
          <w:b/>
          <w:sz w:val="24"/>
          <w:szCs w:val="24"/>
        </w:rPr>
      </w:pPr>
      <w:r>
        <w:rPr>
          <w:rFonts w:eastAsia="Calibri" w:cstheme="minorHAnsi"/>
          <w:b/>
          <w:sz w:val="24"/>
          <w:szCs w:val="24"/>
        </w:rPr>
        <w:t>Adolescentes entre 12 a 17 años</w:t>
      </w:r>
    </w:p>
    <w:p w:rsidR="001B3068" w:rsidRPr="00D871FC" w:rsidRDefault="001B3068" w:rsidP="00867D72">
      <w:pPr>
        <w:jc w:val="both"/>
        <w:rPr>
          <w:rFonts w:cstheme="minorHAnsi"/>
          <w:sz w:val="24"/>
          <w:szCs w:val="24"/>
        </w:rPr>
      </w:pPr>
    </w:p>
    <w:p w:rsidR="001B3068" w:rsidRPr="00D871FC" w:rsidRDefault="001B3068" w:rsidP="00867D72">
      <w:pPr>
        <w:jc w:val="both"/>
        <w:rPr>
          <w:rFonts w:cstheme="minorHAnsi"/>
          <w:sz w:val="24"/>
          <w:szCs w:val="24"/>
        </w:rPr>
      </w:pPr>
      <w:r w:rsidRPr="00D871FC">
        <w:rPr>
          <w:rFonts w:cstheme="minorHAnsi"/>
          <w:noProof/>
          <w:sz w:val="24"/>
          <w:szCs w:val="24"/>
          <w:lang w:eastAsia="es-MX"/>
        </w:rPr>
        <w:drawing>
          <wp:inline distT="0" distB="0" distL="0" distR="0">
            <wp:extent cx="5133340" cy="2719070"/>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3340" cy="2719070"/>
                    </a:xfrm>
                    <a:prstGeom prst="rect">
                      <a:avLst/>
                    </a:prstGeom>
                    <a:noFill/>
                  </pic:spPr>
                </pic:pic>
              </a:graphicData>
            </a:graphic>
          </wp:inline>
        </w:drawing>
      </w:r>
    </w:p>
    <w:p w:rsidR="004A19C2" w:rsidRDefault="00BD1BBC" w:rsidP="00BD1BBC">
      <w:pPr>
        <w:jc w:val="both"/>
        <w:rPr>
          <w:rFonts w:cstheme="minorHAnsi"/>
          <w:sz w:val="24"/>
          <w:szCs w:val="24"/>
        </w:rPr>
      </w:pPr>
      <w:r w:rsidRPr="006934A1">
        <w:rPr>
          <w:rFonts w:cstheme="minorHAnsi"/>
          <w:b/>
          <w:sz w:val="24"/>
          <w:szCs w:val="24"/>
        </w:rPr>
        <w:t>Fuente:</w:t>
      </w:r>
      <w:r w:rsidRPr="00D871FC">
        <w:rPr>
          <w:rFonts w:cstheme="minorHAnsi"/>
          <w:sz w:val="24"/>
          <w:szCs w:val="24"/>
        </w:rPr>
        <w:t xml:space="preserve"> INEGI – Encuesta Intercensal 2015</w:t>
      </w:r>
    </w:p>
    <w:p w:rsidR="006934A1" w:rsidRDefault="006934A1" w:rsidP="00BD1BBC">
      <w:pPr>
        <w:jc w:val="both"/>
        <w:rPr>
          <w:rFonts w:cstheme="minorHAnsi"/>
          <w:sz w:val="24"/>
          <w:szCs w:val="24"/>
        </w:rPr>
      </w:pPr>
    </w:p>
    <w:p w:rsidR="00BD1BBC" w:rsidRPr="005E0DD9" w:rsidRDefault="00BD1BBC" w:rsidP="00BD1BBC">
      <w:pPr>
        <w:jc w:val="both"/>
        <w:rPr>
          <w:rFonts w:cstheme="minorHAnsi"/>
          <w:sz w:val="24"/>
          <w:szCs w:val="24"/>
        </w:rPr>
      </w:pPr>
      <w:r w:rsidRPr="005E0DD9">
        <w:rPr>
          <w:rFonts w:cstheme="minorHAnsi"/>
          <w:sz w:val="24"/>
          <w:szCs w:val="24"/>
        </w:rPr>
        <w:t>D</w:t>
      </w:r>
      <w:r w:rsidR="00E8283A" w:rsidRPr="005E0DD9">
        <w:rPr>
          <w:rFonts w:cstheme="minorHAnsi"/>
          <w:sz w:val="24"/>
          <w:szCs w:val="24"/>
        </w:rPr>
        <w:t>esarrollo, p</w:t>
      </w:r>
      <w:r w:rsidRPr="005E0DD9">
        <w:rPr>
          <w:rFonts w:cstheme="minorHAnsi"/>
          <w:sz w:val="24"/>
          <w:szCs w:val="24"/>
        </w:rPr>
        <w:t xml:space="preserve">obreza y carencias sociales </w:t>
      </w:r>
    </w:p>
    <w:p w:rsidR="00BD1BBC" w:rsidRPr="00D871FC" w:rsidRDefault="00BD1BBC" w:rsidP="00BD1BBC">
      <w:pPr>
        <w:jc w:val="both"/>
        <w:rPr>
          <w:rFonts w:cstheme="minorHAnsi"/>
          <w:sz w:val="24"/>
          <w:szCs w:val="24"/>
        </w:rPr>
      </w:pPr>
      <w:r w:rsidRPr="00D871FC">
        <w:rPr>
          <w:rFonts w:cstheme="minorHAnsi"/>
          <w:sz w:val="24"/>
          <w:szCs w:val="24"/>
        </w:rPr>
        <w:t xml:space="preserve">El 59.0% de la población sinaloense de 0 a 17 años se encontraba en situación de pobreza; es decir, 3.1 millones de niñas, niños y adolescentes carecían de las condiciones mínimas para garantizar el ejercicio de uno o más de sus derechos sociales (educación, acceso a la salud, acceso a la seguridad social, a una vivienda de calidad y con servicios básicos y a la alimentación). Además, el ingreso de su hogar era insuficiente para satisfacer sus </w:t>
      </w:r>
      <w:r w:rsidR="00AE185F">
        <w:rPr>
          <w:rFonts w:cstheme="minorHAnsi"/>
          <w:noProof/>
          <w:sz w:val="24"/>
          <w:szCs w:val="24"/>
          <w:lang w:eastAsia="es-MX"/>
        </w:rPr>
        <w:drawing>
          <wp:anchor distT="0" distB="0" distL="114300" distR="114300" simplePos="0" relativeHeight="251662336" behindDoc="0" locked="0" layoutInCell="1" allowOverlap="1">
            <wp:simplePos x="0" y="0"/>
            <wp:positionH relativeFrom="column">
              <wp:posOffset>-4445</wp:posOffset>
            </wp:positionH>
            <wp:positionV relativeFrom="paragraph">
              <wp:posOffset>608330</wp:posOffset>
            </wp:positionV>
            <wp:extent cx="5554980" cy="3669030"/>
            <wp:effectExtent l="19050" t="0" r="762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4980" cy="3669030"/>
                    </a:xfrm>
                    <a:prstGeom prst="rect">
                      <a:avLst/>
                    </a:prstGeom>
                    <a:noFill/>
                  </pic:spPr>
                </pic:pic>
              </a:graphicData>
            </a:graphic>
          </wp:anchor>
        </w:drawing>
      </w:r>
      <w:r w:rsidRPr="00D871FC">
        <w:rPr>
          <w:rFonts w:cstheme="minorHAnsi"/>
          <w:sz w:val="24"/>
          <w:szCs w:val="24"/>
        </w:rPr>
        <w:t>necesidades básicas.</w:t>
      </w:r>
    </w:p>
    <w:p w:rsidR="00BD1BBC" w:rsidRPr="004A19C2" w:rsidRDefault="00BD1BBC" w:rsidP="00BD1BBC">
      <w:pPr>
        <w:spacing w:after="0" w:line="240" w:lineRule="auto"/>
        <w:jc w:val="both"/>
        <w:rPr>
          <w:rFonts w:eastAsia="Calibri" w:cstheme="minorHAnsi"/>
          <w:sz w:val="24"/>
          <w:szCs w:val="24"/>
        </w:rPr>
      </w:pPr>
      <w:r w:rsidRPr="00AE185F">
        <w:rPr>
          <w:rFonts w:eastAsia="Calibri" w:cstheme="minorHAnsi"/>
          <w:b/>
          <w:sz w:val="24"/>
          <w:szCs w:val="24"/>
        </w:rPr>
        <w:t>Fuente:</w:t>
      </w:r>
      <w:r w:rsidRPr="004A19C2">
        <w:rPr>
          <w:rFonts w:eastAsia="Calibri" w:cstheme="minorHAnsi"/>
          <w:sz w:val="24"/>
          <w:szCs w:val="24"/>
        </w:rPr>
        <w:t xml:space="preserve"> CONEVAL-UNICEF. Pobreza y derechos sociales de niñas, niños y adolescentes en México, 2014</w:t>
      </w:r>
      <w:r w:rsidRPr="00D871FC">
        <w:rPr>
          <w:rFonts w:eastAsia="Calibri" w:cstheme="minorHAnsi"/>
          <w:b/>
          <w:i/>
          <w:sz w:val="24"/>
          <w:szCs w:val="24"/>
        </w:rPr>
        <w:t>.</w:t>
      </w:r>
    </w:p>
    <w:p w:rsidR="00BD1BBC" w:rsidRPr="00D871FC" w:rsidRDefault="00BD1BBC" w:rsidP="00BD1BBC">
      <w:pPr>
        <w:jc w:val="both"/>
        <w:rPr>
          <w:rFonts w:eastAsia="Calibri" w:cstheme="minorHAnsi"/>
          <w:sz w:val="24"/>
          <w:szCs w:val="24"/>
        </w:rPr>
      </w:pPr>
    </w:p>
    <w:p w:rsidR="00BD1BBC" w:rsidRPr="00D871FC" w:rsidRDefault="00BD1BBC" w:rsidP="00BD1BBC">
      <w:pPr>
        <w:jc w:val="both"/>
        <w:rPr>
          <w:rFonts w:eastAsia="Calibri" w:cstheme="minorHAnsi"/>
          <w:sz w:val="24"/>
          <w:szCs w:val="24"/>
        </w:rPr>
      </w:pPr>
      <w:r w:rsidRPr="00D871FC">
        <w:rPr>
          <w:rFonts w:eastAsia="Calibri" w:cstheme="minorHAnsi"/>
          <w:sz w:val="24"/>
          <w:szCs w:val="24"/>
        </w:rPr>
        <w:t xml:space="preserve">De esta población en condiciones de pobreza, el 8.4% se encontraba en pobreza extrema al presentar carencias en el ejercicio de tres o más de sus derechos sociales y ser parte de un hogar con un ingreso insuficiente para adquirir los alimentos necesarios a fin de disponer de los nutrientes esenciales. Entre 2010 y 2014, el porcentaje de niñas, niños y adolescentes en esta situación se redujo 2.9 puntos porcentuales, aun cuando de 2012 a 2014 se tuvo un incremento. </w:t>
      </w:r>
    </w:p>
    <w:p w:rsidR="00BD1BBC" w:rsidRPr="00D871FC" w:rsidRDefault="00BD1BBC" w:rsidP="00BD1BBC">
      <w:pPr>
        <w:jc w:val="both"/>
        <w:rPr>
          <w:rFonts w:eastAsia="Calibri" w:cstheme="minorHAnsi"/>
          <w:sz w:val="24"/>
          <w:szCs w:val="24"/>
        </w:rPr>
      </w:pPr>
      <w:r w:rsidRPr="00D871FC">
        <w:rPr>
          <w:rFonts w:eastAsia="Calibri" w:cstheme="minorHAnsi"/>
          <w:sz w:val="24"/>
          <w:szCs w:val="24"/>
        </w:rPr>
        <w:t xml:space="preserve">Asimismo, la población de menos de 18 años en situación de pobreza moderada representaba el 50.6% de las niñas, niños y adolescentes pobres. Este grupo de pobreza tenía 1.9 carencias sociales en promedio. En el periodo de análisis su participación porcentual se incrementó significativamente (11.2 puntos porcentuales). </w:t>
      </w:r>
    </w:p>
    <w:p w:rsidR="00BD1BBC" w:rsidRPr="00D871FC" w:rsidRDefault="00BD1BBC" w:rsidP="00BD1BBC">
      <w:pPr>
        <w:jc w:val="both"/>
        <w:rPr>
          <w:rFonts w:eastAsia="Calibri" w:cstheme="minorHAnsi"/>
          <w:sz w:val="24"/>
          <w:szCs w:val="24"/>
        </w:rPr>
      </w:pPr>
      <w:r w:rsidRPr="00D871FC">
        <w:rPr>
          <w:rFonts w:eastAsia="Calibri" w:cstheme="minorHAnsi"/>
          <w:sz w:val="24"/>
          <w:szCs w:val="24"/>
        </w:rPr>
        <w:t>En lo relativo a vulnerabilidad, los datos indican que 17.2% de las personas de 0 a 17 años era vulnerable por carencias sociales en 2014, es decir, tenían un ingreso mayor a la línea de bienestar, pero contaban con una o más carencias sociales. Entre 2010 y 2014 se presenta una disminución de 9.1 puntos porcentuales.</w:t>
      </w:r>
    </w:p>
    <w:p w:rsidR="00BD1BBC" w:rsidRPr="00D871FC" w:rsidRDefault="00BD1BBC" w:rsidP="00BD1BBC">
      <w:pPr>
        <w:jc w:val="both"/>
        <w:rPr>
          <w:rFonts w:eastAsia="Calibri" w:cstheme="minorHAnsi"/>
          <w:sz w:val="24"/>
          <w:szCs w:val="24"/>
        </w:rPr>
      </w:pPr>
      <w:r w:rsidRPr="00D871FC">
        <w:rPr>
          <w:rFonts w:eastAsia="Calibri" w:cstheme="minorHAnsi"/>
          <w:sz w:val="24"/>
          <w:szCs w:val="24"/>
        </w:rPr>
        <w:t xml:space="preserve">Por último, cabe mencionar que 10.8% era vulnerable por ingresos, pues éste era menor al indispensable para cubrir sus necesidades básicas, pero no presentaban carencias sociales. Sin embargo, la incidencia de la vulnerabilidad por ingresos en este sector de la población aumentó en 3.7 puntos porcentuales.  </w:t>
      </w:r>
    </w:p>
    <w:p w:rsidR="00BD1BBC" w:rsidRPr="005E0DD9" w:rsidRDefault="00BD1BBC" w:rsidP="00BD1BBC">
      <w:pPr>
        <w:jc w:val="both"/>
        <w:rPr>
          <w:rFonts w:eastAsia="Calibri" w:cstheme="minorHAnsi"/>
          <w:sz w:val="24"/>
          <w:szCs w:val="24"/>
        </w:rPr>
      </w:pPr>
      <w:r w:rsidRPr="005E0DD9">
        <w:rPr>
          <w:rFonts w:eastAsia="Calibri" w:cstheme="minorHAnsi"/>
          <w:sz w:val="24"/>
          <w:szCs w:val="24"/>
        </w:rPr>
        <w:t xml:space="preserve">Educación </w:t>
      </w:r>
    </w:p>
    <w:p w:rsidR="00BD1BBC" w:rsidRPr="00D871FC" w:rsidRDefault="00BD1BBC" w:rsidP="00BD1BBC">
      <w:pPr>
        <w:jc w:val="both"/>
        <w:rPr>
          <w:rFonts w:eastAsia="Calibri" w:cstheme="minorHAnsi"/>
          <w:sz w:val="24"/>
          <w:szCs w:val="24"/>
        </w:rPr>
      </w:pPr>
      <w:r w:rsidRPr="00D871FC">
        <w:rPr>
          <w:rFonts w:eastAsia="Calibri" w:cstheme="minorHAnsi"/>
          <w:sz w:val="24"/>
          <w:szCs w:val="24"/>
        </w:rPr>
        <w:t>La entidad cuenta con 2.6 millones de sinaloenses de 6 a 14 años, que requieren recibir una educación básica de calidad a fin de que amplíen sus oportunidades futuras y mejoren sus condiciones de vida; sin embargo, 5.8% de esta población no cuenta con la habilidad de la lectoescritura, lo cual atenta contra un derecho universal y los efectos resultan negativos para quien los padece.</w:t>
      </w:r>
    </w:p>
    <w:p w:rsidR="00BD1BBC" w:rsidRPr="00D871FC" w:rsidRDefault="00AE185F" w:rsidP="00BD1BBC">
      <w:pPr>
        <w:jc w:val="center"/>
        <w:rPr>
          <w:rFonts w:eastAsia="Calibri" w:cstheme="minorHAnsi"/>
          <w:b/>
          <w:sz w:val="24"/>
          <w:szCs w:val="24"/>
        </w:rPr>
      </w:pPr>
      <w:r>
        <w:rPr>
          <w:rFonts w:eastAsia="Calibri" w:cstheme="minorHAnsi"/>
          <w:b/>
          <w:noProof/>
          <w:sz w:val="24"/>
          <w:szCs w:val="24"/>
          <w:lang w:eastAsia="es-MX"/>
        </w:rPr>
        <w:drawing>
          <wp:anchor distT="0" distB="0" distL="114300" distR="114300" simplePos="0" relativeHeight="251661312" behindDoc="0" locked="0" layoutInCell="1" allowOverlap="1">
            <wp:simplePos x="0" y="0"/>
            <wp:positionH relativeFrom="column">
              <wp:posOffset>-4445</wp:posOffset>
            </wp:positionH>
            <wp:positionV relativeFrom="paragraph">
              <wp:posOffset>607060</wp:posOffset>
            </wp:positionV>
            <wp:extent cx="5615940" cy="878205"/>
            <wp:effectExtent l="19050" t="0" r="381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5940" cy="878205"/>
                    </a:xfrm>
                    <a:prstGeom prst="rect">
                      <a:avLst/>
                    </a:prstGeom>
                    <a:noFill/>
                  </pic:spPr>
                </pic:pic>
              </a:graphicData>
            </a:graphic>
          </wp:anchor>
        </w:drawing>
      </w:r>
      <w:r w:rsidR="00BD1BBC" w:rsidRPr="00D871FC">
        <w:rPr>
          <w:rFonts w:eastAsia="Calibri" w:cstheme="minorHAnsi"/>
          <w:b/>
          <w:sz w:val="24"/>
          <w:szCs w:val="24"/>
        </w:rPr>
        <w:t>Educación Sinaloa</w:t>
      </w:r>
    </w:p>
    <w:p w:rsidR="00BD1BBC" w:rsidRPr="00D871FC" w:rsidRDefault="00BD1BBC" w:rsidP="00BD1BBC">
      <w:pPr>
        <w:rPr>
          <w:rFonts w:eastAsia="Calibri" w:cstheme="minorHAnsi"/>
          <w:b/>
          <w:sz w:val="24"/>
          <w:szCs w:val="24"/>
        </w:rPr>
      </w:pPr>
      <w:r w:rsidRPr="00D871FC">
        <w:rPr>
          <w:rFonts w:eastAsia="Calibri" w:cstheme="minorHAnsi"/>
          <w:b/>
          <w:sz w:val="24"/>
          <w:szCs w:val="24"/>
        </w:rPr>
        <w:t>Grupos de 3 a 17 años</w:t>
      </w:r>
    </w:p>
    <w:p w:rsidR="001B3068" w:rsidRPr="00D871FC" w:rsidRDefault="001B3068" w:rsidP="00867D72">
      <w:pPr>
        <w:jc w:val="both"/>
        <w:rPr>
          <w:rFonts w:cstheme="minorHAnsi"/>
          <w:sz w:val="24"/>
          <w:szCs w:val="24"/>
        </w:rPr>
      </w:pPr>
    </w:p>
    <w:p w:rsidR="00BD1BBC" w:rsidRPr="004A19C2" w:rsidRDefault="00BD1BBC" w:rsidP="00BD1BBC">
      <w:pPr>
        <w:spacing w:after="0" w:line="240" w:lineRule="auto"/>
        <w:jc w:val="both"/>
        <w:rPr>
          <w:rFonts w:eastAsia="Calibri" w:cstheme="minorHAnsi"/>
          <w:sz w:val="24"/>
          <w:szCs w:val="24"/>
        </w:rPr>
      </w:pPr>
      <w:r w:rsidRPr="00AE185F">
        <w:rPr>
          <w:rFonts w:eastAsia="Calibri" w:cstheme="minorHAnsi"/>
          <w:b/>
          <w:sz w:val="24"/>
          <w:szCs w:val="24"/>
        </w:rPr>
        <w:t>Fuente:</w:t>
      </w:r>
      <w:r w:rsidRPr="004A19C2">
        <w:rPr>
          <w:rFonts w:eastAsia="Calibri" w:cstheme="minorHAnsi"/>
          <w:sz w:val="24"/>
          <w:szCs w:val="24"/>
        </w:rPr>
        <w:t xml:space="preserve"> INEGI – Encuesta Intercensal 2015</w:t>
      </w:r>
    </w:p>
    <w:p w:rsidR="00BD1BBC" w:rsidRPr="00AE185F" w:rsidRDefault="00AE185F" w:rsidP="00BD1BBC">
      <w:pPr>
        <w:jc w:val="both"/>
        <w:rPr>
          <w:rFonts w:cstheme="minorHAnsi"/>
          <w:sz w:val="24"/>
          <w:szCs w:val="24"/>
        </w:rPr>
      </w:pPr>
      <w:r w:rsidRPr="00AE185F">
        <w:rPr>
          <w:rFonts w:cstheme="minorHAnsi"/>
          <w:b/>
          <w:noProof/>
          <w:sz w:val="24"/>
          <w:szCs w:val="24"/>
          <w:lang w:eastAsia="es-MX"/>
        </w:rPr>
        <w:drawing>
          <wp:anchor distT="0" distB="0" distL="114300" distR="114300" simplePos="0" relativeHeight="251660288" behindDoc="0" locked="0" layoutInCell="1" allowOverlap="1">
            <wp:simplePos x="0" y="0"/>
            <wp:positionH relativeFrom="column">
              <wp:posOffset>-266065</wp:posOffset>
            </wp:positionH>
            <wp:positionV relativeFrom="paragraph">
              <wp:posOffset>117475</wp:posOffset>
            </wp:positionV>
            <wp:extent cx="5609590" cy="2885440"/>
            <wp:effectExtent l="1905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9590" cy="2885440"/>
                    </a:xfrm>
                    <a:prstGeom prst="rect">
                      <a:avLst/>
                    </a:prstGeom>
                    <a:noFill/>
                  </pic:spPr>
                </pic:pic>
              </a:graphicData>
            </a:graphic>
          </wp:anchor>
        </w:drawing>
      </w:r>
      <w:r w:rsidR="00BD1BBC" w:rsidRPr="00AE185F">
        <w:rPr>
          <w:rFonts w:eastAsia="Calibri" w:cstheme="minorHAnsi"/>
          <w:b/>
          <w:sz w:val="24"/>
          <w:szCs w:val="24"/>
        </w:rPr>
        <w:t>Fuente:</w:t>
      </w:r>
      <w:r w:rsidR="00BD1BBC" w:rsidRPr="004A19C2">
        <w:rPr>
          <w:rFonts w:eastAsia="Calibri" w:cstheme="minorHAnsi"/>
          <w:sz w:val="24"/>
          <w:szCs w:val="24"/>
        </w:rPr>
        <w:t xml:space="preserve"> CONEVAL-UNICEF. Pobreza y derechos sociales de niñas, niños y adolescentes en México, 2014</w:t>
      </w:r>
      <w:r w:rsidR="00BD1BBC" w:rsidRPr="00D871FC">
        <w:rPr>
          <w:rFonts w:eastAsia="Calibri" w:cstheme="minorHAnsi"/>
          <w:b/>
          <w:i/>
          <w:sz w:val="24"/>
          <w:szCs w:val="24"/>
        </w:rPr>
        <w:t xml:space="preserve">. </w:t>
      </w:r>
    </w:p>
    <w:p w:rsidR="00BD1BBC" w:rsidRPr="00D871FC" w:rsidRDefault="00BD1BBC" w:rsidP="00AE185F">
      <w:pPr>
        <w:rPr>
          <w:rFonts w:eastAsia="Calibri" w:cstheme="minorHAnsi"/>
          <w:sz w:val="24"/>
          <w:szCs w:val="24"/>
        </w:rPr>
      </w:pPr>
    </w:p>
    <w:p w:rsidR="00BD1BBC" w:rsidRPr="00D871FC" w:rsidRDefault="00BD1BBC" w:rsidP="00BD1BBC">
      <w:pPr>
        <w:jc w:val="both"/>
        <w:rPr>
          <w:rFonts w:eastAsia="Calibri" w:cstheme="minorHAnsi"/>
          <w:sz w:val="24"/>
          <w:szCs w:val="24"/>
        </w:rPr>
      </w:pPr>
      <w:r w:rsidRPr="00D871FC">
        <w:rPr>
          <w:rFonts w:eastAsia="Calibri" w:cstheme="minorHAnsi"/>
          <w:sz w:val="24"/>
          <w:szCs w:val="24"/>
        </w:rPr>
        <w:t xml:space="preserve">Las acciones que se llevan a cabo para fortalecer el derecho de las niñas, niños y adolescentes a la educación son, entre otras: la construcción, rehabilitación y equipamiento de escuelas, la entrega de útiles escolares gratuitos, becas para alumnos de excelencia o que enfrentan problemáticas económicas y el seguro escolar contra accidentes. </w:t>
      </w:r>
    </w:p>
    <w:p w:rsidR="00F87F83" w:rsidRPr="004A19C2" w:rsidRDefault="00BD1BBC" w:rsidP="00867D72">
      <w:pPr>
        <w:jc w:val="both"/>
        <w:rPr>
          <w:rFonts w:cstheme="minorHAnsi"/>
          <w:b/>
          <w:sz w:val="24"/>
          <w:szCs w:val="24"/>
        </w:rPr>
      </w:pPr>
      <w:r w:rsidRPr="00D871FC">
        <w:rPr>
          <w:rFonts w:eastAsia="Calibri" w:cstheme="minorHAnsi"/>
          <w:sz w:val="24"/>
          <w:szCs w:val="24"/>
        </w:rPr>
        <w:t xml:space="preserve"> </w:t>
      </w:r>
      <w:r w:rsidR="00CF10F3" w:rsidRPr="004A19C2">
        <w:rPr>
          <w:rFonts w:cstheme="minorHAnsi"/>
          <w:b/>
          <w:sz w:val="24"/>
          <w:szCs w:val="24"/>
        </w:rPr>
        <w:t>1</w:t>
      </w:r>
      <w:r w:rsidR="005B2308" w:rsidRPr="004A19C2">
        <w:rPr>
          <w:rFonts w:cstheme="minorHAnsi"/>
          <w:b/>
          <w:sz w:val="24"/>
          <w:szCs w:val="24"/>
        </w:rPr>
        <w:t>.8</w:t>
      </w:r>
      <w:r w:rsidR="00257034" w:rsidRPr="004A19C2">
        <w:rPr>
          <w:rFonts w:cstheme="minorHAnsi"/>
          <w:b/>
          <w:sz w:val="24"/>
          <w:szCs w:val="24"/>
        </w:rPr>
        <w:t xml:space="preserve"> </w:t>
      </w:r>
      <w:r w:rsidR="00516D7A" w:rsidRPr="004A19C2">
        <w:rPr>
          <w:rFonts w:cstheme="minorHAnsi"/>
          <w:b/>
          <w:sz w:val="24"/>
          <w:szCs w:val="24"/>
        </w:rPr>
        <w:t>Instituto de la Defensoría P</w:t>
      </w:r>
      <w:r w:rsidR="00F87F83" w:rsidRPr="004A19C2">
        <w:rPr>
          <w:rFonts w:cstheme="minorHAnsi"/>
          <w:b/>
          <w:sz w:val="24"/>
          <w:szCs w:val="24"/>
        </w:rPr>
        <w:t>ública</w:t>
      </w:r>
      <w:r w:rsidR="00516D7A" w:rsidRPr="004A19C2">
        <w:rPr>
          <w:rFonts w:cstheme="minorHAnsi"/>
          <w:b/>
          <w:sz w:val="24"/>
          <w:szCs w:val="24"/>
        </w:rPr>
        <w:t xml:space="preserve"> del Estado</w:t>
      </w:r>
    </w:p>
    <w:p w:rsidR="00157CFF" w:rsidRPr="00D871FC" w:rsidRDefault="00157CFF" w:rsidP="00157CFF">
      <w:pPr>
        <w:jc w:val="both"/>
        <w:rPr>
          <w:rFonts w:cstheme="minorHAnsi"/>
          <w:sz w:val="24"/>
          <w:szCs w:val="24"/>
          <w:lang w:val="es-ES"/>
        </w:rPr>
      </w:pPr>
      <w:r w:rsidRPr="00D871FC">
        <w:rPr>
          <w:rFonts w:cstheme="minorHAnsi"/>
          <w:sz w:val="24"/>
          <w:szCs w:val="24"/>
          <w:lang w:val="es-ES"/>
        </w:rPr>
        <w:t xml:space="preserve">La </w:t>
      </w:r>
      <w:r w:rsidR="00C76F74" w:rsidRPr="00D871FC">
        <w:rPr>
          <w:rFonts w:cstheme="minorHAnsi"/>
          <w:sz w:val="24"/>
          <w:szCs w:val="24"/>
          <w:lang w:val="es-ES"/>
        </w:rPr>
        <w:t xml:space="preserve">evolución del derecho mexicano, y recientemente la </w:t>
      </w:r>
      <w:r w:rsidRPr="00D871FC">
        <w:rPr>
          <w:rFonts w:cstheme="minorHAnsi"/>
          <w:sz w:val="24"/>
          <w:szCs w:val="24"/>
          <w:lang w:val="es-ES"/>
        </w:rPr>
        <w:t xml:space="preserve">transformación </w:t>
      </w:r>
      <w:r w:rsidR="00C76F74" w:rsidRPr="00D871FC">
        <w:rPr>
          <w:rFonts w:cstheme="minorHAnsi"/>
          <w:sz w:val="24"/>
          <w:szCs w:val="24"/>
          <w:lang w:val="es-ES"/>
        </w:rPr>
        <w:t xml:space="preserve">y modernización </w:t>
      </w:r>
      <w:r w:rsidRPr="00D871FC">
        <w:rPr>
          <w:rFonts w:cstheme="minorHAnsi"/>
          <w:sz w:val="24"/>
          <w:szCs w:val="24"/>
          <w:lang w:val="es-ES"/>
        </w:rPr>
        <w:t>del sistema de justicia penal mexicano</w:t>
      </w:r>
      <w:r w:rsidR="00C76F74" w:rsidRPr="00D871FC">
        <w:rPr>
          <w:rFonts w:cstheme="minorHAnsi"/>
          <w:sz w:val="24"/>
          <w:szCs w:val="24"/>
          <w:lang w:val="es-ES"/>
        </w:rPr>
        <w:t>,</w:t>
      </w:r>
      <w:r w:rsidRPr="00D871FC">
        <w:rPr>
          <w:rFonts w:cstheme="minorHAnsi"/>
          <w:sz w:val="24"/>
          <w:szCs w:val="24"/>
          <w:lang w:val="es-ES"/>
        </w:rPr>
        <w:t xml:space="preserve"> ha obligado a fortalecer la institución de la defensoría pública, en aras de proteger el derecho a una defensa y asesoría jurídica adecuada que asiste a todo imputado. No obstante, en Sinaloa el 42% de los acusados de un delito no tiene conocimiento de sus derechos, </w:t>
      </w:r>
      <w:r w:rsidR="00C76F74" w:rsidRPr="00D871FC">
        <w:rPr>
          <w:rFonts w:cstheme="minorHAnsi"/>
          <w:sz w:val="24"/>
          <w:szCs w:val="24"/>
          <w:lang w:val="es-ES"/>
        </w:rPr>
        <w:t xml:space="preserve">según la </w:t>
      </w:r>
      <w:r w:rsidRPr="00D871FC">
        <w:rPr>
          <w:rFonts w:cstheme="minorHAnsi"/>
          <w:sz w:val="24"/>
          <w:szCs w:val="24"/>
          <w:lang w:val="es-ES"/>
        </w:rPr>
        <w:t>Encuesta Nacional Sobre el Sistema de Justicia Penal en México de</w:t>
      </w:r>
      <w:r w:rsidR="00C76F74" w:rsidRPr="00D871FC">
        <w:rPr>
          <w:rFonts w:cstheme="minorHAnsi"/>
          <w:sz w:val="24"/>
          <w:szCs w:val="24"/>
          <w:lang w:val="es-ES"/>
        </w:rPr>
        <w:t>l año</w:t>
      </w:r>
      <w:r w:rsidRPr="00D871FC">
        <w:rPr>
          <w:rFonts w:cstheme="minorHAnsi"/>
          <w:sz w:val="24"/>
          <w:szCs w:val="24"/>
          <w:lang w:val="es-ES"/>
        </w:rPr>
        <w:t xml:space="preserve"> 2012, significando un porcentaje superior al promedio nacional, que es del 41 por ciento. </w:t>
      </w:r>
    </w:p>
    <w:p w:rsidR="006E44A2" w:rsidRPr="00D871FC" w:rsidRDefault="00157CFF" w:rsidP="00157CFF">
      <w:pPr>
        <w:jc w:val="both"/>
        <w:rPr>
          <w:rFonts w:cstheme="minorHAnsi"/>
          <w:sz w:val="24"/>
          <w:szCs w:val="24"/>
          <w:lang w:val="es-ES"/>
        </w:rPr>
      </w:pPr>
      <w:r w:rsidRPr="00D871FC">
        <w:rPr>
          <w:rFonts w:cstheme="minorHAnsi"/>
          <w:sz w:val="24"/>
          <w:szCs w:val="24"/>
          <w:lang w:val="es-ES"/>
        </w:rPr>
        <w:t xml:space="preserve">Por otra parte, y según la encuesta </w:t>
      </w:r>
      <w:r w:rsidR="00C76F74" w:rsidRPr="00D871FC">
        <w:rPr>
          <w:rFonts w:cstheme="minorHAnsi"/>
          <w:sz w:val="24"/>
          <w:szCs w:val="24"/>
          <w:lang w:val="es-ES"/>
        </w:rPr>
        <w:t>anterior</w:t>
      </w:r>
      <w:r w:rsidRPr="00D871FC">
        <w:rPr>
          <w:rFonts w:cstheme="minorHAnsi"/>
          <w:sz w:val="24"/>
          <w:szCs w:val="24"/>
          <w:lang w:val="es-ES"/>
        </w:rPr>
        <w:t xml:space="preserve">, </w:t>
      </w:r>
      <w:r w:rsidR="0066426B" w:rsidRPr="00D871FC">
        <w:rPr>
          <w:rFonts w:cstheme="minorHAnsi"/>
          <w:sz w:val="24"/>
          <w:szCs w:val="24"/>
          <w:lang w:val="es-ES"/>
        </w:rPr>
        <w:t xml:space="preserve">a nivel nacional </w:t>
      </w:r>
      <w:r w:rsidRPr="00D871FC">
        <w:rPr>
          <w:rFonts w:cstheme="minorHAnsi"/>
          <w:sz w:val="24"/>
          <w:szCs w:val="24"/>
          <w:lang w:val="es-ES"/>
        </w:rPr>
        <w:t xml:space="preserve">hay la percepción </w:t>
      </w:r>
      <w:r w:rsidR="00C76F74" w:rsidRPr="00D871FC">
        <w:rPr>
          <w:rFonts w:cstheme="minorHAnsi"/>
          <w:sz w:val="24"/>
          <w:szCs w:val="24"/>
          <w:lang w:val="es-ES"/>
        </w:rPr>
        <w:t>general</w:t>
      </w:r>
      <w:r w:rsidR="0066426B" w:rsidRPr="00D871FC">
        <w:rPr>
          <w:rFonts w:cstheme="minorHAnsi"/>
          <w:sz w:val="24"/>
          <w:szCs w:val="24"/>
          <w:lang w:val="es-ES"/>
        </w:rPr>
        <w:t>izada</w:t>
      </w:r>
      <w:r w:rsidR="00C76F74" w:rsidRPr="00D871FC">
        <w:rPr>
          <w:rFonts w:cstheme="minorHAnsi"/>
          <w:sz w:val="24"/>
          <w:szCs w:val="24"/>
          <w:lang w:val="es-ES"/>
        </w:rPr>
        <w:t xml:space="preserve"> </w:t>
      </w:r>
      <w:r w:rsidRPr="00D871FC">
        <w:rPr>
          <w:rFonts w:cstheme="minorHAnsi"/>
          <w:sz w:val="24"/>
          <w:szCs w:val="24"/>
          <w:lang w:val="es-ES"/>
        </w:rPr>
        <w:t xml:space="preserve">de que </w:t>
      </w:r>
      <w:r w:rsidR="0066426B" w:rsidRPr="00D871FC">
        <w:rPr>
          <w:rFonts w:cstheme="minorHAnsi"/>
          <w:sz w:val="24"/>
          <w:szCs w:val="24"/>
          <w:lang w:val="es-ES"/>
        </w:rPr>
        <w:t xml:space="preserve">los defensores públicos </w:t>
      </w:r>
      <w:r w:rsidRPr="00D871FC">
        <w:rPr>
          <w:rFonts w:cstheme="minorHAnsi"/>
          <w:sz w:val="24"/>
          <w:szCs w:val="24"/>
          <w:lang w:val="es-ES"/>
        </w:rPr>
        <w:t>no desempeñan con eficiencia</w:t>
      </w:r>
      <w:r w:rsidR="00C76F74" w:rsidRPr="00D871FC">
        <w:rPr>
          <w:rFonts w:cstheme="minorHAnsi"/>
          <w:sz w:val="24"/>
          <w:szCs w:val="24"/>
          <w:lang w:val="es-ES"/>
        </w:rPr>
        <w:t xml:space="preserve"> y eficacia</w:t>
      </w:r>
      <w:r w:rsidR="0066426B" w:rsidRPr="00D871FC">
        <w:rPr>
          <w:rFonts w:cstheme="minorHAnsi"/>
          <w:sz w:val="24"/>
          <w:szCs w:val="24"/>
          <w:lang w:val="es-ES"/>
        </w:rPr>
        <w:t xml:space="preserve"> su función </w:t>
      </w:r>
      <w:r w:rsidRPr="00D871FC">
        <w:rPr>
          <w:rFonts w:cstheme="minorHAnsi"/>
          <w:sz w:val="24"/>
          <w:szCs w:val="24"/>
          <w:lang w:val="es-ES"/>
        </w:rPr>
        <w:t xml:space="preserve">encomendada. </w:t>
      </w:r>
      <w:r w:rsidR="00C76F74" w:rsidRPr="00D871FC">
        <w:rPr>
          <w:rFonts w:cstheme="minorHAnsi"/>
          <w:sz w:val="24"/>
          <w:szCs w:val="24"/>
          <w:lang w:val="es-ES"/>
        </w:rPr>
        <w:t>A mediados del año 2014, se creó en Sinaloa el Instituto de la Defensoría Pública</w:t>
      </w:r>
      <w:r w:rsidR="0066426B" w:rsidRPr="00D871FC">
        <w:rPr>
          <w:rFonts w:cstheme="minorHAnsi"/>
          <w:sz w:val="24"/>
          <w:szCs w:val="24"/>
          <w:lang w:val="es-ES"/>
        </w:rPr>
        <w:t xml:space="preserve">, cuyo funcionamiento está previsto en los artículos 78 y 79 de la Constitución Política del Estado de Sinaloa. Por mandato supremo gozará de independencia técnica y operativa, a fin de garantizar de manera gratuita a los imputados el derecho a una defensa adecuada y de calidad en materia penal y de justicia para adolescentes, así como el acceso a la justicia mediante la orientación, asesoría y representación jurídica en materia civil, familiar y administrativa. Sin embargo, como sucede a nivel nacional, a los defensores locales se les critica también </w:t>
      </w:r>
      <w:r w:rsidR="00C76F74" w:rsidRPr="00D871FC">
        <w:rPr>
          <w:rFonts w:cstheme="minorHAnsi"/>
          <w:sz w:val="24"/>
          <w:szCs w:val="24"/>
          <w:lang w:val="es-ES"/>
        </w:rPr>
        <w:t>l</w:t>
      </w:r>
      <w:r w:rsidR="0066426B" w:rsidRPr="00D871FC">
        <w:rPr>
          <w:rFonts w:cstheme="minorHAnsi"/>
          <w:sz w:val="24"/>
          <w:szCs w:val="24"/>
          <w:lang w:val="es-ES"/>
        </w:rPr>
        <w:t xml:space="preserve">a falta de experiencia y carencia de conocimientos actualizados </w:t>
      </w:r>
      <w:r w:rsidR="006E44A2" w:rsidRPr="00D871FC">
        <w:rPr>
          <w:rFonts w:cstheme="minorHAnsi"/>
          <w:sz w:val="24"/>
          <w:szCs w:val="24"/>
          <w:lang w:val="es-ES"/>
        </w:rPr>
        <w:t xml:space="preserve">en las ramas del Derecho, </w:t>
      </w:r>
      <w:r w:rsidRPr="00D871FC">
        <w:rPr>
          <w:rFonts w:cstheme="minorHAnsi"/>
          <w:sz w:val="24"/>
          <w:szCs w:val="24"/>
          <w:lang w:val="es-ES"/>
        </w:rPr>
        <w:t>lo cual impacta negativamente en la imagen del defensor</w:t>
      </w:r>
      <w:r w:rsidR="006E44A2" w:rsidRPr="00D871FC">
        <w:rPr>
          <w:rFonts w:cstheme="minorHAnsi"/>
          <w:sz w:val="24"/>
          <w:szCs w:val="24"/>
          <w:lang w:val="es-ES"/>
        </w:rPr>
        <w:t xml:space="preserve">. Estos señalamientos se agravan con los bajos sueldos que perciben y la </w:t>
      </w:r>
      <w:r w:rsidRPr="00D871FC">
        <w:rPr>
          <w:rFonts w:cstheme="minorHAnsi"/>
          <w:sz w:val="24"/>
          <w:szCs w:val="24"/>
          <w:lang w:val="es-ES"/>
        </w:rPr>
        <w:t>sobrecarga de trabajo</w:t>
      </w:r>
      <w:r w:rsidR="006E44A2" w:rsidRPr="00D871FC">
        <w:rPr>
          <w:rFonts w:cstheme="minorHAnsi"/>
          <w:sz w:val="24"/>
          <w:szCs w:val="24"/>
          <w:lang w:val="es-ES"/>
        </w:rPr>
        <w:t>, lo cual es una debilidad frente a los agentes del Ministerio Público</w:t>
      </w:r>
      <w:r w:rsidRPr="00D871FC">
        <w:rPr>
          <w:rFonts w:cstheme="minorHAnsi"/>
          <w:sz w:val="24"/>
          <w:szCs w:val="24"/>
          <w:lang w:val="es-ES"/>
        </w:rPr>
        <w:t xml:space="preserve">. Se espera que en la medida en que avance </w:t>
      </w:r>
      <w:r w:rsidR="006E44A2" w:rsidRPr="00D871FC">
        <w:rPr>
          <w:rFonts w:cstheme="minorHAnsi"/>
          <w:sz w:val="24"/>
          <w:szCs w:val="24"/>
          <w:lang w:val="es-ES"/>
        </w:rPr>
        <w:t xml:space="preserve">y se perfeccione </w:t>
      </w:r>
      <w:r w:rsidRPr="00D871FC">
        <w:rPr>
          <w:rFonts w:cstheme="minorHAnsi"/>
          <w:sz w:val="24"/>
          <w:szCs w:val="24"/>
          <w:lang w:val="es-ES"/>
        </w:rPr>
        <w:t>el nuevo sistema de justici</w:t>
      </w:r>
      <w:r w:rsidR="006E44A2" w:rsidRPr="00D871FC">
        <w:rPr>
          <w:rFonts w:cstheme="minorHAnsi"/>
          <w:sz w:val="24"/>
          <w:szCs w:val="24"/>
          <w:lang w:val="es-ES"/>
        </w:rPr>
        <w:t>a penal en Sinaloa</w:t>
      </w:r>
      <w:r w:rsidRPr="00D871FC">
        <w:rPr>
          <w:rFonts w:cstheme="minorHAnsi"/>
          <w:sz w:val="24"/>
          <w:szCs w:val="24"/>
          <w:lang w:val="es-ES"/>
        </w:rPr>
        <w:t>, las variables relacionadas con la act</w:t>
      </w:r>
      <w:r w:rsidR="006E44A2" w:rsidRPr="00D871FC">
        <w:rPr>
          <w:rFonts w:cstheme="minorHAnsi"/>
          <w:sz w:val="24"/>
          <w:szCs w:val="24"/>
          <w:lang w:val="es-ES"/>
        </w:rPr>
        <w:t xml:space="preserve">uación de la defensoría pública observen mejor evaluación. </w:t>
      </w:r>
    </w:p>
    <w:p w:rsidR="00F87F83" w:rsidRPr="00D871FC" w:rsidRDefault="00F87F83" w:rsidP="00F87F83">
      <w:pPr>
        <w:jc w:val="both"/>
        <w:rPr>
          <w:rFonts w:cstheme="minorHAnsi"/>
          <w:sz w:val="24"/>
          <w:szCs w:val="24"/>
          <w:lang w:val="es-ES"/>
        </w:rPr>
      </w:pPr>
      <w:r w:rsidRPr="00D871FC">
        <w:rPr>
          <w:rFonts w:cstheme="minorHAnsi"/>
          <w:sz w:val="24"/>
          <w:szCs w:val="24"/>
          <w:lang w:val="es-ES"/>
        </w:rPr>
        <w:t>L</w:t>
      </w:r>
      <w:r w:rsidR="006E44A2" w:rsidRPr="00D871FC">
        <w:rPr>
          <w:rFonts w:cstheme="minorHAnsi"/>
          <w:sz w:val="24"/>
          <w:szCs w:val="24"/>
          <w:lang w:val="es-ES"/>
        </w:rPr>
        <w:t>o cierto, es que l</w:t>
      </w:r>
      <w:r w:rsidRPr="00D871FC">
        <w:rPr>
          <w:rFonts w:cstheme="minorHAnsi"/>
          <w:sz w:val="24"/>
          <w:szCs w:val="24"/>
          <w:lang w:val="es-ES"/>
        </w:rPr>
        <w:t>a legalidad y certeza jurídica deben prevalecer en el</w:t>
      </w:r>
      <w:r w:rsidR="0030046E" w:rsidRPr="00D871FC">
        <w:rPr>
          <w:rFonts w:cstheme="minorHAnsi"/>
          <w:sz w:val="24"/>
          <w:szCs w:val="24"/>
          <w:lang w:val="es-ES"/>
        </w:rPr>
        <w:t xml:space="preserve"> ámbito de la seguridad pública,</w:t>
      </w:r>
      <w:r w:rsidRPr="00D871FC">
        <w:rPr>
          <w:rFonts w:cstheme="minorHAnsi"/>
          <w:sz w:val="24"/>
          <w:szCs w:val="24"/>
          <w:lang w:val="es-ES"/>
        </w:rPr>
        <w:t xml:space="preserve"> lo cual permite brindar respuesta a un sentido de reclamo ciudadano; por ello el eje prioritario para el Instituto de la Defensoría Pública es garantizar la continuidad de los servicios jurídicos gratuitos que brinda a la sociedad, contribuyendo como vía idónea para lograr un Gobierno eficiente y transparente, así como vivir en un Estado de Derecho, condición esencial para que prevalezca la armonía y </w:t>
      </w:r>
      <w:r w:rsidR="0030046E" w:rsidRPr="00D871FC">
        <w:rPr>
          <w:rFonts w:cstheme="minorHAnsi"/>
          <w:sz w:val="24"/>
          <w:szCs w:val="24"/>
          <w:lang w:val="es-ES"/>
        </w:rPr>
        <w:t xml:space="preserve">la </w:t>
      </w:r>
      <w:r w:rsidRPr="00D871FC">
        <w:rPr>
          <w:rFonts w:cstheme="minorHAnsi"/>
          <w:sz w:val="24"/>
          <w:szCs w:val="24"/>
          <w:lang w:val="es-ES"/>
        </w:rPr>
        <w:t>paz social.</w:t>
      </w:r>
    </w:p>
    <w:p w:rsidR="00F87F83" w:rsidRPr="005E0DD9" w:rsidRDefault="00F87F83" w:rsidP="00F87F83">
      <w:pPr>
        <w:jc w:val="both"/>
        <w:rPr>
          <w:rFonts w:cstheme="minorHAnsi"/>
          <w:sz w:val="24"/>
          <w:szCs w:val="24"/>
          <w:lang w:val="es-ES"/>
        </w:rPr>
      </w:pPr>
      <w:r w:rsidRPr="005E0DD9">
        <w:rPr>
          <w:rFonts w:cstheme="minorHAnsi"/>
          <w:sz w:val="24"/>
          <w:szCs w:val="24"/>
          <w:lang w:val="es-ES"/>
        </w:rPr>
        <w:t>Nuevo Sistema de Justicia Penal</w:t>
      </w:r>
    </w:p>
    <w:p w:rsidR="00F87F83" w:rsidRPr="00D871FC" w:rsidRDefault="00F87F83" w:rsidP="00F87F83">
      <w:pPr>
        <w:jc w:val="both"/>
        <w:rPr>
          <w:rFonts w:cstheme="minorHAnsi"/>
          <w:sz w:val="24"/>
          <w:szCs w:val="24"/>
          <w:lang w:val="es-ES"/>
        </w:rPr>
      </w:pPr>
      <w:r w:rsidRPr="00D871FC">
        <w:rPr>
          <w:rFonts w:cstheme="minorHAnsi"/>
          <w:sz w:val="24"/>
          <w:szCs w:val="24"/>
          <w:lang w:val="es-ES"/>
        </w:rPr>
        <w:t xml:space="preserve">Uno de los cambios más significativos en la procuración y administración de justicia, lo constituye la Reforma Constitucional al Sistema de Justicia </w:t>
      </w:r>
      <w:r w:rsidR="006E44A2" w:rsidRPr="00D871FC">
        <w:rPr>
          <w:rFonts w:cstheme="minorHAnsi"/>
          <w:sz w:val="24"/>
          <w:szCs w:val="24"/>
          <w:lang w:val="es-ES"/>
        </w:rPr>
        <w:t xml:space="preserve">Procesal </w:t>
      </w:r>
      <w:r w:rsidR="00DC78E3">
        <w:rPr>
          <w:rFonts w:cstheme="minorHAnsi"/>
          <w:sz w:val="24"/>
          <w:szCs w:val="24"/>
          <w:lang w:val="es-ES"/>
        </w:rPr>
        <w:t>Penal de</w:t>
      </w:r>
      <w:r w:rsidRPr="00D871FC">
        <w:rPr>
          <w:rFonts w:cstheme="minorHAnsi"/>
          <w:sz w:val="24"/>
          <w:szCs w:val="24"/>
          <w:lang w:val="es-ES"/>
        </w:rPr>
        <w:t xml:space="preserve"> 2008, un hecho trascendental en la vida jurídica y social de México; reformas que entre diversos aspectos mandata la correspondiente armonización legislativa; motivo por el cual desde hace aproximadamente cuatro años se publicó la Ley de la  Defensoría Pública del Estado de Sinaloa,  que contempla las exigencias para atender el nuevo Sistema de Justicia Penal y que permitió la transformación de la dependencia en Instituto. El 14 de octubre de 2014, inició en Sinaloa la implementación gradual del Sistema Acusatorio, concluyendo en su totalidad el día 13 junio de 2016. </w:t>
      </w:r>
    </w:p>
    <w:p w:rsidR="008054F4" w:rsidRDefault="00F87F83" w:rsidP="00F87F83">
      <w:pPr>
        <w:jc w:val="both"/>
        <w:rPr>
          <w:rFonts w:cstheme="minorHAnsi"/>
          <w:sz w:val="24"/>
          <w:szCs w:val="24"/>
          <w:lang w:val="es-ES"/>
        </w:rPr>
      </w:pPr>
      <w:r w:rsidRPr="00D871FC">
        <w:rPr>
          <w:rFonts w:cstheme="minorHAnsi"/>
          <w:sz w:val="24"/>
          <w:szCs w:val="24"/>
          <w:lang w:val="es-ES"/>
        </w:rPr>
        <w:t xml:space="preserve">Los casos atendidos en el marco del nuevo Sistema de Justicia </w:t>
      </w:r>
      <w:r w:rsidR="006E44A2" w:rsidRPr="00D871FC">
        <w:rPr>
          <w:rFonts w:cstheme="minorHAnsi"/>
          <w:sz w:val="24"/>
          <w:szCs w:val="24"/>
          <w:lang w:val="es-ES"/>
        </w:rPr>
        <w:t xml:space="preserve">Procesal </w:t>
      </w:r>
      <w:r w:rsidRPr="00D871FC">
        <w:rPr>
          <w:rFonts w:cstheme="minorHAnsi"/>
          <w:sz w:val="24"/>
          <w:szCs w:val="24"/>
          <w:lang w:val="es-ES"/>
        </w:rPr>
        <w:t xml:space="preserve">Penal, en un período comprendido desde su implementación hasta el día de hoy, se </w:t>
      </w:r>
      <w:r w:rsidR="006E44A2" w:rsidRPr="00D871FC">
        <w:rPr>
          <w:rFonts w:cstheme="minorHAnsi"/>
          <w:sz w:val="24"/>
          <w:szCs w:val="24"/>
          <w:lang w:val="es-ES"/>
        </w:rPr>
        <w:t xml:space="preserve">plasma en la </w:t>
      </w:r>
      <w:r w:rsidR="006E44A2" w:rsidRPr="00DC78E3">
        <w:rPr>
          <w:rFonts w:cstheme="minorHAnsi"/>
          <w:sz w:val="24"/>
          <w:szCs w:val="24"/>
          <w:lang w:val="es-ES"/>
        </w:rPr>
        <w:t>siguiente gráfica:</w:t>
      </w:r>
    </w:p>
    <w:tbl>
      <w:tblPr>
        <w:tblpPr w:leftFromText="141" w:rightFromText="141" w:vertAnchor="text" w:horzAnchor="margin" w:tblpY="40"/>
        <w:tblW w:w="8088" w:type="dxa"/>
        <w:tblCellMar>
          <w:left w:w="0" w:type="dxa"/>
          <w:right w:w="0" w:type="dxa"/>
        </w:tblCellMar>
        <w:tblLook w:val="0600"/>
      </w:tblPr>
      <w:tblGrid>
        <w:gridCol w:w="3321"/>
        <w:gridCol w:w="1877"/>
        <w:gridCol w:w="866"/>
        <w:gridCol w:w="722"/>
        <w:gridCol w:w="1302"/>
      </w:tblGrid>
      <w:tr w:rsidR="00AE185F" w:rsidRPr="006A7348" w:rsidTr="00AE185F">
        <w:trPr>
          <w:trHeight w:val="639"/>
        </w:trPr>
        <w:tc>
          <w:tcPr>
            <w:tcW w:w="8088" w:type="dxa"/>
            <w:gridSpan w:val="5"/>
            <w:shd w:val="clear" w:color="auto" w:fill="9B2D1F"/>
            <w:tcMar>
              <w:top w:w="15" w:type="dxa"/>
              <w:left w:w="108" w:type="dxa"/>
              <w:bottom w:w="0" w:type="dxa"/>
              <w:right w:w="108" w:type="dxa"/>
            </w:tcMar>
            <w:vAlign w:val="center"/>
          </w:tcPr>
          <w:p w:rsidR="00AE185F" w:rsidRDefault="00AE185F" w:rsidP="00AE185F">
            <w:pPr>
              <w:jc w:val="center"/>
              <w:rPr>
                <w:b/>
                <w:bCs/>
                <w:color w:val="FFFFFF" w:themeColor="background1"/>
                <w:sz w:val="20"/>
                <w:szCs w:val="20"/>
              </w:rPr>
            </w:pPr>
            <w:r>
              <w:rPr>
                <w:b/>
                <w:bCs/>
                <w:color w:val="FFFFFF" w:themeColor="background1"/>
                <w:sz w:val="20"/>
                <w:szCs w:val="20"/>
              </w:rPr>
              <w:t>Asuntos atendidos por Defensoría Pública en el Nuevo Sistema de Justicia Penal</w:t>
            </w:r>
          </w:p>
        </w:tc>
      </w:tr>
      <w:tr w:rsidR="00AE185F" w:rsidRPr="006A7348" w:rsidTr="00AE185F">
        <w:trPr>
          <w:trHeight w:val="639"/>
        </w:trPr>
        <w:tc>
          <w:tcPr>
            <w:tcW w:w="3321" w:type="dxa"/>
            <w:shd w:val="clear" w:color="auto" w:fill="9B2D1F"/>
            <w:tcMar>
              <w:top w:w="15" w:type="dxa"/>
              <w:left w:w="108" w:type="dxa"/>
              <w:bottom w:w="0" w:type="dxa"/>
              <w:right w:w="108" w:type="dxa"/>
            </w:tcMar>
            <w:vAlign w:val="center"/>
          </w:tcPr>
          <w:p w:rsidR="00AE185F" w:rsidRDefault="00AE185F" w:rsidP="00AE185F">
            <w:pPr>
              <w:jc w:val="center"/>
              <w:rPr>
                <w:b/>
                <w:bCs/>
                <w:color w:val="FFFFFF" w:themeColor="background1"/>
                <w:sz w:val="20"/>
                <w:szCs w:val="20"/>
              </w:rPr>
            </w:pPr>
          </w:p>
        </w:tc>
        <w:tc>
          <w:tcPr>
            <w:tcW w:w="1877" w:type="dxa"/>
            <w:shd w:val="clear" w:color="auto" w:fill="9B2D1F"/>
          </w:tcPr>
          <w:p w:rsidR="00AE185F" w:rsidRDefault="00AE185F" w:rsidP="00AE185F">
            <w:pPr>
              <w:jc w:val="center"/>
              <w:rPr>
                <w:b/>
                <w:bCs/>
                <w:color w:val="FFFFFF" w:themeColor="background1"/>
                <w:sz w:val="20"/>
                <w:szCs w:val="20"/>
              </w:rPr>
            </w:pPr>
            <w:r>
              <w:rPr>
                <w:b/>
                <w:bCs/>
                <w:color w:val="FFFFFF" w:themeColor="background1"/>
                <w:sz w:val="20"/>
                <w:szCs w:val="20"/>
              </w:rPr>
              <w:t>2014</w:t>
            </w:r>
            <w:r>
              <w:rPr>
                <w:b/>
                <w:bCs/>
                <w:color w:val="FFFFFF" w:themeColor="background1"/>
                <w:sz w:val="20"/>
                <w:szCs w:val="20"/>
              </w:rPr>
              <w:br/>
              <w:t>(inició 14 de octubre)</w:t>
            </w:r>
          </w:p>
        </w:tc>
        <w:tc>
          <w:tcPr>
            <w:tcW w:w="866" w:type="dxa"/>
            <w:shd w:val="clear" w:color="auto" w:fill="9B2D1F"/>
          </w:tcPr>
          <w:p w:rsidR="00AE185F" w:rsidRDefault="00AE185F" w:rsidP="00AE185F">
            <w:pPr>
              <w:jc w:val="center"/>
              <w:rPr>
                <w:b/>
                <w:bCs/>
                <w:color w:val="FFFFFF" w:themeColor="background1"/>
                <w:sz w:val="20"/>
                <w:szCs w:val="20"/>
              </w:rPr>
            </w:pPr>
            <w:r>
              <w:rPr>
                <w:b/>
                <w:bCs/>
                <w:color w:val="FFFFFF" w:themeColor="background1"/>
                <w:sz w:val="20"/>
                <w:szCs w:val="20"/>
              </w:rPr>
              <w:t>2015</w:t>
            </w:r>
          </w:p>
        </w:tc>
        <w:tc>
          <w:tcPr>
            <w:tcW w:w="722" w:type="dxa"/>
            <w:shd w:val="clear" w:color="auto" w:fill="9B2D1F"/>
          </w:tcPr>
          <w:p w:rsidR="00AE185F" w:rsidRDefault="00AE185F" w:rsidP="00AE185F">
            <w:pPr>
              <w:jc w:val="center"/>
              <w:rPr>
                <w:b/>
                <w:bCs/>
                <w:color w:val="FFFFFF" w:themeColor="background1"/>
                <w:sz w:val="20"/>
                <w:szCs w:val="20"/>
              </w:rPr>
            </w:pPr>
            <w:r>
              <w:rPr>
                <w:b/>
                <w:bCs/>
                <w:color w:val="FFFFFF" w:themeColor="background1"/>
                <w:sz w:val="20"/>
                <w:szCs w:val="20"/>
              </w:rPr>
              <w:t>2016</w:t>
            </w:r>
          </w:p>
        </w:tc>
        <w:tc>
          <w:tcPr>
            <w:tcW w:w="1302" w:type="dxa"/>
            <w:shd w:val="clear" w:color="auto" w:fill="9B2D1F"/>
          </w:tcPr>
          <w:p w:rsidR="00AE185F" w:rsidRDefault="00AE185F" w:rsidP="00AE185F">
            <w:pPr>
              <w:jc w:val="center"/>
              <w:rPr>
                <w:b/>
                <w:bCs/>
                <w:color w:val="FFFFFF" w:themeColor="background1"/>
                <w:sz w:val="20"/>
                <w:szCs w:val="20"/>
              </w:rPr>
            </w:pPr>
            <w:r>
              <w:rPr>
                <w:b/>
                <w:bCs/>
                <w:color w:val="FFFFFF" w:themeColor="background1"/>
                <w:sz w:val="20"/>
                <w:szCs w:val="20"/>
              </w:rPr>
              <w:t xml:space="preserve">2017 </w:t>
            </w:r>
            <w:r>
              <w:rPr>
                <w:b/>
                <w:bCs/>
                <w:color w:val="FFFFFF" w:themeColor="background1"/>
                <w:sz w:val="20"/>
                <w:szCs w:val="20"/>
              </w:rPr>
              <w:br/>
              <w:t>(enero a julio)</w:t>
            </w:r>
          </w:p>
        </w:tc>
      </w:tr>
      <w:tr w:rsidR="00AE185F" w:rsidRPr="006A7348" w:rsidTr="00AE185F">
        <w:trPr>
          <w:trHeight w:val="286"/>
        </w:trPr>
        <w:tc>
          <w:tcPr>
            <w:tcW w:w="3321" w:type="dxa"/>
            <w:shd w:val="clear" w:color="auto" w:fill="FEEBE8"/>
            <w:tcMar>
              <w:top w:w="15" w:type="dxa"/>
              <w:left w:w="108" w:type="dxa"/>
              <w:bottom w:w="0" w:type="dxa"/>
              <w:right w:w="108" w:type="dxa"/>
            </w:tcMar>
            <w:vAlign w:val="center"/>
            <w:hideMark/>
          </w:tcPr>
          <w:p w:rsidR="00AE185F" w:rsidRPr="006A7348" w:rsidRDefault="00AE185F" w:rsidP="00AE185F">
            <w:pPr>
              <w:jc w:val="both"/>
              <w:rPr>
                <w:sz w:val="20"/>
                <w:szCs w:val="20"/>
              </w:rPr>
            </w:pPr>
            <w:r w:rsidRPr="006A7348">
              <w:rPr>
                <w:sz w:val="20"/>
                <w:szCs w:val="20"/>
              </w:rPr>
              <w:t>Juzgado de Control y Enjuiciamiento Penal NSJP</w:t>
            </w:r>
          </w:p>
        </w:tc>
        <w:tc>
          <w:tcPr>
            <w:tcW w:w="1877" w:type="dxa"/>
            <w:shd w:val="clear" w:color="auto" w:fill="FEEBE8"/>
          </w:tcPr>
          <w:p w:rsidR="00AE185F" w:rsidRDefault="00AE185F" w:rsidP="00AE185F">
            <w:pPr>
              <w:jc w:val="center"/>
              <w:rPr>
                <w:sz w:val="20"/>
                <w:szCs w:val="20"/>
              </w:rPr>
            </w:pPr>
            <w:r>
              <w:rPr>
                <w:sz w:val="20"/>
                <w:szCs w:val="20"/>
              </w:rPr>
              <w:t>16</w:t>
            </w:r>
          </w:p>
        </w:tc>
        <w:tc>
          <w:tcPr>
            <w:tcW w:w="866" w:type="dxa"/>
            <w:shd w:val="clear" w:color="auto" w:fill="FEEBE8"/>
          </w:tcPr>
          <w:p w:rsidR="00AE185F" w:rsidRDefault="00AE185F" w:rsidP="00AE185F">
            <w:pPr>
              <w:ind w:right="34"/>
              <w:jc w:val="center"/>
              <w:rPr>
                <w:rFonts w:ascii="Arial" w:hAnsi="Arial" w:cs="Arial"/>
                <w:sz w:val="18"/>
                <w:szCs w:val="18"/>
              </w:rPr>
            </w:pPr>
            <w:r>
              <w:rPr>
                <w:rFonts w:ascii="Arial" w:hAnsi="Arial" w:cs="Arial"/>
                <w:sz w:val="18"/>
                <w:szCs w:val="18"/>
              </w:rPr>
              <w:t>291</w:t>
            </w:r>
          </w:p>
        </w:tc>
        <w:tc>
          <w:tcPr>
            <w:tcW w:w="722" w:type="dxa"/>
            <w:shd w:val="clear" w:color="auto" w:fill="FEEBE8"/>
          </w:tcPr>
          <w:p w:rsidR="00AE185F" w:rsidRDefault="00AE185F" w:rsidP="00AE185F">
            <w:pPr>
              <w:jc w:val="center"/>
              <w:rPr>
                <w:sz w:val="20"/>
                <w:szCs w:val="20"/>
              </w:rPr>
            </w:pPr>
            <w:r>
              <w:rPr>
                <w:sz w:val="20"/>
                <w:szCs w:val="20"/>
              </w:rPr>
              <w:t>702</w:t>
            </w:r>
          </w:p>
        </w:tc>
        <w:tc>
          <w:tcPr>
            <w:tcW w:w="1302" w:type="dxa"/>
            <w:shd w:val="clear" w:color="auto" w:fill="FEEBE8"/>
          </w:tcPr>
          <w:p w:rsidR="00AE185F" w:rsidRPr="006A7348" w:rsidRDefault="00AE185F" w:rsidP="00AE185F">
            <w:pPr>
              <w:jc w:val="center"/>
              <w:rPr>
                <w:sz w:val="20"/>
                <w:szCs w:val="20"/>
              </w:rPr>
            </w:pPr>
            <w:r>
              <w:rPr>
                <w:sz w:val="20"/>
                <w:szCs w:val="20"/>
              </w:rPr>
              <w:t>767</w:t>
            </w:r>
          </w:p>
        </w:tc>
      </w:tr>
      <w:tr w:rsidR="00AE185F" w:rsidRPr="006A7348" w:rsidTr="00AE185F">
        <w:trPr>
          <w:trHeight w:val="275"/>
        </w:trPr>
        <w:tc>
          <w:tcPr>
            <w:tcW w:w="3321" w:type="dxa"/>
            <w:shd w:val="clear" w:color="auto" w:fill="FEEBE8"/>
            <w:tcMar>
              <w:top w:w="15" w:type="dxa"/>
              <w:left w:w="108" w:type="dxa"/>
              <w:bottom w:w="0" w:type="dxa"/>
              <w:right w:w="108" w:type="dxa"/>
            </w:tcMar>
            <w:vAlign w:val="center"/>
            <w:hideMark/>
          </w:tcPr>
          <w:p w:rsidR="00AE185F" w:rsidRPr="006A7348" w:rsidRDefault="00AE185F" w:rsidP="00AE185F">
            <w:pPr>
              <w:jc w:val="both"/>
              <w:rPr>
                <w:sz w:val="20"/>
                <w:szCs w:val="20"/>
              </w:rPr>
            </w:pPr>
            <w:r w:rsidRPr="006A7348">
              <w:rPr>
                <w:sz w:val="20"/>
                <w:szCs w:val="20"/>
              </w:rPr>
              <w:t>Unidades Esp. Del Ministerio Público NSJP</w:t>
            </w:r>
          </w:p>
        </w:tc>
        <w:tc>
          <w:tcPr>
            <w:tcW w:w="1877" w:type="dxa"/>
            <w:shd w:val="clear" w:color="auto" w:fill="FEEBE8"/>
          </w:tcPr>
          <w:p w:rsidR="00AE185F" w:rsidRDefault="00AE185F" w:rsidP="00AE185F">
            <w:pPr>
              <w:jc w:val="center"/>
              <w:rPr>
                <w:sz w:val="20"/>
                <w:szCs w:val="20"/>
              </w:rPr>
            </w:pPr>
            <w:r>
              <w:rPr>
                <w:sz w:val="20"/>
                <w:szCs w:val="20"/>
              </w:rPr>
              <w:t>45</w:t>
            </w:r>
          </w:p>
        </w:tc>
        <w:tc>
          <w:tcPr>
            <w:tcW w:w="866" w:type="dxa"/>
            <w:shd w:val="clear" w:color="auto" w:fill="FEEBE8"/>
          </w:tcPr>
          <w:p w:rsidR="00AE185F" w:rsidRDefault="00AE185F" w:rsidP="00AE185F">
            <w:pPr>
              <w:ind w:right="34"/>
              <w:jc w:val="center"/>
              <w:rPr>
                <w:rFonts w:ascii="Arial" w:hAnsi="Arial" w:cs="Arial"/>
                <w:sz w:val="18"/>
                <w:szCs w:val="18"/>
              </w:rPr>
            </w:pPr>
            <w:r>
              <w:rPr>
                <w:rFonts w:ascii="Arial" w:hAnsi="Arial" w:cs="Arial"/>
                <w:sz w:val="18"/>
                <w:szCs w:val="18"/>
              </w:rPr>
              <w:t>625</w:t>
            </w:r>
          </w:p>
        </w:tc>
        <w:tc>
          <w:tcPr>
            <w:tcW w:w="722" w:type="dxa"/>
            <w:shd w:val="clear" w:color="auto" w:fill="FEEBE8"/>
          </w:tcPr>
          <w:p w:rsidR="00AE185F" w:rsidRDefault="00AE185F" w:rsidP="00AE185F">
            <w:pPr>
              <w:jc w:val="center"/>
              <w:rPr>
                <w:sz w:val="20"/>
                <w:szCs w:val="20"/>
              </w:rPr>
            </w:pPr>
            <w:r>
              <w:rPr>
                <w:sz w:val="20"/>
                <w:szCs w:val="20"/>
              </w:rPr>
              <w:t>1338</w:t>
            </w:r>
          </w:p>
        </w:tc>
        <w:tc>
          <w:tcPr>
            <w:tcW w:w="1302" w:type="dxa"/>
            <w:shd w:val="clear" w:color="auto" w:fill="FEEBE8"/>
          </w:tcPr>
          <w:p w:rsidR="00AE185F" w:rsidRPr="006A7348" w:rsidRDefault="00AE185F" w:rsidP="00AE185F">
            <w:pPr>
              <w:jc w:val="center"/>
              <w:rPr>
                <w:sz w:val="20"/>
                <w:szCs w:val="20"/>
              </w:rPr>
            </w:pPr>
            <w:r>
              <w:rPr>
                <w:sz w:val="20"/>
                <w:szCs w:val="20"/>
              </w:rPr>
              <w:t>1052</w:t>
            </w:r>
          </w:p>
        </w:tc>
      </w:tr>
      <w:tr w:rsidR="00AE185F" w:rsidRPr="006A7348" w:rsidTr="00AE185F">
        <w:trPr>
          <w:trHeight w:val="294"/>
        </w:trPr>
        <w:tc>
          <w:tcPr>
            <w:tcW w:w="3321" w:type="dxa"/>
            <w:shd w:val="clear" w:color="auto" w:fill="FEEBE8"/>
            <w:tcMar>
              <w:top w:w="15" w:type="dxa"/>
              <w:left w:w="108" w:type="dxa"/>
              <w:bottom w:w="0" w:type="dxa"/>
              <w:right w:w="108" w:type="dxa"/>
            </w:tcMar>
            <w:vAlign w:val="center"/>
            <w:hideMark/>
          </w:tcPr>
          <w:p w:rsidR="00AE185F" w:rsidRPr="006A7348" w:rsidRDefault="00AE185F" w:rsidP="00AE185F">
            <w:pPr>
              <w:jc w:val="both"/>
              <w:rPr>
                <w:sz w:val="20"/>
                <w:szCs w:val="20"/>
              </w:rPr>
            </w:pPr>
            <w:r w:rsidRPr="006A7348">
              <w:rPr>
                <w:sz w:val="20"/>
                <w:szCs w:val="20"/>
              </w:rPr>
              <w:t>Sala de Circuito Penal NSJP</w:t>
            </w:r>
          </w:p>
        </w:tc>
        <w:tc>
          <w:tcPr>
            <w:tcW w:w="1877" w:type="dxa"/>
            <w:shd w:val="clear" w:color="auto" w:fill="FEEBE8"/>
          </w:tcPr>
          <w:p w:rsidR="00AE185F" w:rsidRDefault="00AE185F" w:rsidP="00AE185F">
            <w:pPr>
              <w:jc w:val="center"/>
              <w:rPr>
                <w:sz w:val="20"/>
                <w:szCs w:val="20"/>
              </w:rPr>
            </w:pPr>
            <w:r>
              <w:rPr>
                <w:sz w:val="20"/>
                <w:szCs w:val="20"/>
              </w:rPr>
              <w:t>8</w:t>
            </w:r>
          </w:p>
        </w:tc>
        <w:tc>
          <w:tcPr>
            <w:tcW w:w="866" w:type="dxa"/>
            <w:shd w:val="clear" w:color="auto" w:fill="FEEBE8"/>
          </w:tcPr>
          <w:p w:rsidR="00AE185F" w:rsidRDefault="00AE185F" w:rsidP="00AE185F">
            <w:pPr>
              <w:jc w:val="center"/>
              <w:rPr>
                <w:sz w:val="20"/>
                <w:szCs w:val="20"/>
              </w:rPr>
            </w:pPr>
            <w:r>
              <w:rPr>
                <w:sz w:val="20"/>
                <w:szCs w:val="20"/>
              </w:rPr>
              <w:t>39</w:t>
            </w:r>
          </w:p>
        </w:tc>
        <w:tc>
          <w:tcPr>
            <w:tcW w:w="722" w:type="dxa"/>
            <w:shd w:val="clear" w:color="auto" w:fill="FEEBE8"/>
          </w:tcPr>
          <w:p w:rsidR="00AE185F" w:rsidRDefault="00AE185F" w:rsidP="00AE185F">
            <w:pPr>
              <w:jc w:val="center"/>
              <w:rPr>
                <w:sz w:val="20"/>
                <w:szCs w:val="20"/>
              </w:rPr>
            </w:pPr>
            <w:r>
              <w:rPr>
                <w:sz w:val="20"/>
                <w:szCs w:val="20"/>
              </w:rPr>
              <w:t>87</w:t>
            </w:r>
          </w:p>
        </w:tc>
        <w:tc>
          <w:tcPr>
            <w:tcW w:w="1302" w:type="dxa"/>
            <w:shd w:val="clear" w:color="auto" w:fill="FEEBE8"/>
          </w:tcPr>
          <w:p w:rsidR="00AE185F" w:rsidRPr="006A7348" w:rsidRDefault="00AE185F" w:rsidP="00AE185F">
            <w:pPr>
              <w:jc w:val="center"/>
              <w:rPr>
                <w:sz w:val="20"/>
                <w:szCs w:val="20"/>
              </w:rPr>
            </w:pPr>
            <w:r>
              <w:rPr>
                <w:sz w:val="20"/>
                <w:szCs w:val="20"/>
              </w:rPr>
              <w:t>56</w:t>
            </w:r>
          </w:p>
        </w:tc>
      </w:tr>
    </w:tbl>
    <w:p w:rsidR="00DC78E3" w:rsidRDefault="00DC78E3" w:rsidP="00F87F83">
      <w:pPr>
        <w:jc w:val="both"/>
        <w:rPr>
          <w:rFonts w:cstheme="minorHAnsi"/>
          <w:sz w:val="24"/>
          <w:szCs w:val="24"/>
          <w:lang w:val="es-ES"/>
        </w:rPr>
      </w:pPr>
    </w:p>
    <w:p w:rsidR="00DC78E3" w:rsidRDefault="00DC78E3" w:rsidP="00DC78E3">
      <w:pPr>
        <w:jc w:val="both"/>
        <w:rPr>
          <w:rFonts w:cstheme="minorHAnsi"/>
          <w:sz w:val="24"/>
          <w:szCs w:val="24"/>
          <w:lang w:val="es-ES"/>
        </w:rPr>
      </w:pPr>
    </w:p>
    <w:p w:rsidR="00DC78E3" w:rsidRPr="00DC78E3" w:rsidRDefault="00DC78E3" w:rsidP="00DC78E3">
      <w:pPr>
        <w:jc w:val="both"/>
        <w:rPr>
          <w:rFonts w:cstheme="minorHAnsi"/>
          <w:sz w:val="24"/>
          <w:szCs w:val="24"/>
          <w:lang w:val="es-ES"/>
        </w:rPr>
      </w:pPr>
    </w:p>
    <w:p w:rsidR="00AE185F" w:rsidRDefault="00AE185F" w:rsidP="00F87F83">
      <w:pPr>
        <w:jc w:val="both"/>
        <w:rPr>
          <w:rFonts w:cstheme="minorHAnsi"/>
          <w:sz w:val="24"/>
          <w:szCs w:val="24"/>
          <w:lang w:val="es-ES"/>
        </w:rPr>
      </w:pPr>
    </w:p>
    <w:p w:rsidR="00AE185F" w:rsidRDefault="00AE185F" w:rsidP="00F87F83">
      <w:pPr>
        <w:jc w:val="both"/>
        <w:rPr>
          <w:rFonts w:cstheme="minorHAnsi"/>
          <w:sz w:val="24"/>
          <w:szCs w:val="24"/>
          <w:lang w:val="es-ES"/>
        </w:rPr>
      </w:pPr>
    </w:p>
    <w:p w:rsidR="00AE185F" w:rsidRDefault="00AE185F" w:rsidP="00F87F83">
      <w:pPr>
        <w:jc w:val="both"/>
        <w:rPr>
          <w:rFonts w:cstheme="minorHAnsi"/>
          <w:sz w:val="24"/>
          <w:szCs w:val="24"/>
          <w:lang w:val="es-ES"/>
        </w:rPr>
      </w:pPr>
    </w:p>
    <w:p w:rsidR="00AE185F" w:rsidRDefault="00AE185F" w:rsidP="00F87F83">
      <w:pPr>
        <w:jc w:val="both"/>
        <w:rPr>
          <w:rFonts w:cstheme="minorHAnsi"/>
          <w:sz w:val="24"/>
          <w:szCs w:val="24"/>
          <w:lang w:val="es-ES"/>
        </w:rPr>
      </w:pPr>
    </w:p>
    <w:p w:rsidR="00AE185F" w:rsidRDefault="00AE185F" w:rsidP="00F87F83">
      <w:pPr>
        <w:jc w:val="both"/>
        <w:rPr>
          <w:rFonts w:cstheme="minorHAnsi"/>
          <w:sz w:val="24"/>
          <w:szCs w:val="24"/>
          <w:lang w:val="es-ES"/>
        </w:rPr>
      </w:pPr>
      <w:r w:rsidRPr="008D3251">
        <w:rPr>
          <w:rFonts w:cstheme="minorHAnsi"/>
          <w:b/>
          <w:sz w:val="24"/>
          <w:szCs w:val="24"/>
          <w:lang w:val="es-ES"/>
        </w:rPr>
        <w:t>Fuente:</w:t>
      </w:r>
      <w:r>
        <w:rPr>
          <w:rFonts w:cstheme="minorHAnsi"/>
          <w:sz w:val="24"/>
          <w:szCs w:val="24"/>
          <w:lang w:val="es-ES"/>
        </w:rPr>
        <w:t xml:space="preserve"> Instituto de la Defensoría Pública del Estado</w:t>
      </w:r>
    </w:p>
    <w:p w:rsidR="00F87F83" w:rsidRPr="00D871FC" w:rsidRDefault="00F87F83" w:rsidP="00F87F83">
      <w:pPr>
        <w:jc w:val="both"/>
        <w:rPr>
          <w:rFonts w:cstheme="minorHAnsi"/>
          <w:sz w:val="24"/>
          <w:szCs w:val="24"/>
          <w:lang w:val="es-ES"/>
        </w:rPr>
      </w:pPr>
      <w:r w:rsidRPr="00D871FC">
        <w:rPr>
          <w:rFonts w:cstheme="minorHAnsi"/>
          <w:sz w:val="24"/>
          <w:szCs w:val="24"/>
          <w:lang w:val="es-ES"/>
        </w:rPr>
        <w:t>Ahora bien, el</w:t>
      </w:r>
      <w:r w:rsidR="007D0131" w:rsidRPr="00D871FC">
        <w:rPr>
          <w:rFonts w:cstheme="minorHAnsi"/>
          <w:sz w:val="24"/>
          <w:szCs w:val="24"/>
          <w:lang w:val="es-ES"/>
        </w:rPr>
        <w:t xml:space="preserve"> desempeño de los abogados defensores p</w:t>
      </w:r>
      <w:r w:rsidRPr="00D871FC">
        <w:rPr>
          <w:rFonts w:cstheme="minorHAnsi"/>
          <w:sz w:val="24"/>
          <w:szCs w:val="24"/>
          <w:lang w:val="es-ES"/>
        </w:rPr>
        <w:t xml:space="preserve">úblicos en </w:t>
      </w:r>
      <w:r w:rsidR="007D0131" w:rsidRPr="00D871FC">
        <w:rPr>
          <w:rFonts w:cstheme="minorHAnsi"/>
          <w:sz w:val="24"/>
          <w:szCs w:val="24"/>
          <w:lang w:val="es-ES"/>
        </w:rPr>
        <w:t>el n</w:t>
      </w:r>
      <w:r w:rsidRPr="00D871FC">
        <w:rPr>
          <w:rFonts w:cstheme="minorHAnsi"/>
          <w:sz w:val="24"/>
          <w:szCs w:val="24"/>
          <w:lang w:val="es-ES"/>
        </w:rPr>
        <w:t>uevo Sistema de Justicia Penal se refleja en gran medida en el hecho que el ciudadano deposita su confianza en los servicios jurídicos que se brindan; toda vez que aún y cuando puedan cubrir honorarios por patrocinio particular decide</w:t>
      </w:r>
      <w:r w:rsidR="007D0131" w:rsidRPr="00D871FC">
        <w:rPr>
          <w:rFonts w:cstheme="minorHAnsi"/>
          <w:sz w:val="24"/>
          <w:szCs w:val="24"/>
          <w:lang w:val="es-ES"/>
        </w:rPr>
        <w:t xml:space="preserve">n los </w:t>
      </w:r>
      <w:r w:rsidRPr="00D871FC">
        <w:rPr>
          <w:rFonts w:cstheme="minorHAnsi"/>
          <w:sz w:val="24"/>
          <w:szCs w:val="24"/>
          <w:lang w:val="es-ES"/>
        </w:rPr>
        <w:t>ciudadan</w:t>
      </w:r>
      <w:r w:rsidR="007D0131" w:rsidRPr="00D871FC">
        <w:rPr>
          <w:rFonts w:cstheme="minorHAnsi"/>
          <w:sz w:val="24"/>
          <w:szCs w:val="24"/>
          <w:lang w:val="es-ES"/>
        </w:rPr>
        <w:t>os</w:t>
      </w:r>
      <w:r w:rsidRPr="00D871FC">
        <w:rPr>
          <w:rFonts w:cstheme="minorHAnsi"/>
          <w:sz w:val="24"/>
          <w:szCs w:val="24"/>
          <w:lang w:val="es-ES"/>
        </w:rPr>
        <w:t xml:space="preserve"> </w:t>
      </w:r>
      <w:r w:rsidR="007D0131" w:rsidRPr="00D871FC">
        <w:rPr>
          <w:rFonts w:cstheme="minorHAnsi"/>
          <w:sz w:val="24"/>
          <w:szCs w:val="24"/>
          <w:lang w:val="es-ES"/>
        </w:rPr>
        <w:t>que sea un d</w:t>
      </w:r>
      <w:r w:rsidRPr="00D871FC">
        <w:rPr>
          <w:rFonts w:cstheme="minorHAnsi"/>
          <w:sz w:val="24"/>
          <w:szCs w:val="24"/>
          <w:lang w:val="es-ES"/>
        </w:rPr>
        <w:t xml:space="preserve">efensor </w:t>
      </w:r>
      <w:r w:rsidR="007D0131" w:rsidRPr="00D871FC">
        <w:rPr>
          <w:rFonts w:cstheme="minorHAnsi"/>
          <w:sz w:val="24"/>
          <w:szCs w:val="24"/>
          <w:lang w:val="es-ES"/>
        </w:rPr>
        <w:t>p</w:t>
      </w:r>
      <w:r w:rsidRPr="00D871FC">
        <w:rPr>
          <w:rFonts w:cstheme="minorHAnsi"/>
          <w:sz w:val="24"/>
          <w:szCs w:val="24"/>
          <w:lang w:val="es-ES"/>
        </w:rPr>
        <w:t xml:space="preserve">úblico quien le brinde asesoría y/o representación legal gratuita.  </w:t>
      </w:r>
    </w:p>
    <w:p w:rsidR="00F87F83" w:rsidRPr="00D871FC" w:rsidRDefault="004A78F6" w:rsidP="00F87F83">
      <w:pPr>
        <w:jc w:val="both"/>
        <w:rPr>
          <w:rFonts w:cstheme="minorHAnsi"/>
          <w:sz w:val="24"/>
          <w:szCs w:val="24"/>
          <w:lang w:val="es-ES"/>
        </w:rPr>
      </w:pPr>
      <w:r>
        <w:rPr>
          <w:rFonts w:cstheme="minorHAnsi"/>
          <w:sz w:val="24"/>
          <w:szCs w:val="24"/>
          <w:lang w:val="es-ES"/>
        </w:rPr>
        <w:t>Es o</w:t>
      </w:r>
      <w:r w:rsidR="00F87F83" w:rsidRPr="00D871FC">
        <w:rPr>
          <w:rFonts w:cstheme="minorHAnsi"/>
          <w:sz w:val="24"/>
          <w:szCs w:val="24"/>
          <w:lang w:val="es-ES"/>
        </w:rPr>
        <w:t>portuno resaltar que previo al inicio de la impl</w:t>
      </w:r>
      <w:r w:rsidR="007D0131" w:rsidRPr="00D871FC">
        <w:rPr>
          <w:rFonts w:cstheme="minorHAnsi"/>
          <w:sz w:val="24"/>
          <w:szCs w:val="24"/>
          <w:lang w:val="es-ES"/>
        </w:rPr>
        <w:t>ementación de esta nueva forma de</w:t>
      </w:r>
      <w:r w:rsidR="00F87F83" w:rsidRPr="00D871FC">
        <w:rPr>
          <w:rFonts w:cstheme="minorHAnsi"/>
          <w:sz w:val="24"/>
          <w:szCs w:val="24"/>
          <w:lang w:val="es-ES"/>
        </w:rPr>
        <w:t xml:space="preserve"> administración de justicia, </w:t>
      </w:r>
      <w:r w:rsidR="007D0131" w:rsidRPr="00D871FC">
        <w:rPr>
          <w:rFonts w:cstheme="minorHAnsi"/>
          <w:sz w:val="24"/>
          <w:szCs w:val="24"/>
          <w:lang w:val="es-ES"/>
        </w:rPr>
        <w:t xml:space="preserve">la </w:t>
      </w:r>
      <w:r w:rsidR="00F87F83" w:rsidRPr="00D871FC">
        <w:rPr>
          <w:rFonts w:cstheme="minorHAnsi"/>
          <w:sz w:val="24"/>
          <w:szCs w:val="24"/>
          <w:lang w:val="es-ES"/>
        </w:rPr>
        <w:t>Defensoría Pública emprendió acciones firmes de capacitación del personal a través de cursos, diplomados, talleres y maestrías</w:t>
      </w:r>
      <w:r w:rsidR="007D0131" w:rsidRPr="00D871FC">
        <w:rPr>
          <w:rFonts w:cstheme="minorHAnsi"/>
          <w:sz w:val="24"/>
          <w:szCs w:val="24"/>
          <w:lang w:val="es-ES"/>
        </w:rPr>
        <w:t>, para enfrentar con éxito el n</w:t>
      </w:r>
      <w:r w:rsidR="00516D7A">
        <w:rPr>
          <w:rFonts w:cstheme="minorHAnsi"/>
          <w:sz w:val="24"/>
          <w:szCs w:val="24"/>
          <w:lang w:val="es-ES"/>
        </w:rPr>
        <w:t>uevo Sistema de Justicia Penal.</w:t>
      </w:r>
    </w:p>
    <w:p w:rsidR="00F87F83" w:rsidRPr="00D871FC" w:rsidRDefault="00F87F83" w:rsidP="00F87F83">
      <w:pPr>
        <w:jc w:val="both"/>
        <w:rPr>
          <w:rFonts w:cstheme="minorHAnsi"/>
          <w:sz w:val="24"/>
          <w:szCs w:val="24"/>
          <w:lang w:val="es-ES"/>
        </w:rPr>
      </w:pPr>
      <w:r w:rsidRPr="00D871FC">
        <w:rPr>
          <w:rFonts w:cstheme="minorHAnsi"/>
          <w:sz w:val="24"/>
          <w:szCs w:val="24"/>
          <w:lang w:val="es-ES"/>
        </w:rPr>
        <w:t>Las constantes reformas mandatan y exigen la actualización del personal</w:t>
      </w:r>
      <w:r w:rsidR="00ED053E">
        <w:rPr>
          <w:rFonts w:cstheme="minorHAnsi"/>
          <w:sz w:val="24"/>
          <w:szCs w:val="24"/>
          <w:lang w:val="es-ES"/>
        </w:rPr>
        <w:t xml:space="preserve"> compuesto por</w:t>
      </w:r>
      <w:r w:rsidR="004A78F6">
        <w:rPr>
          <w:rFonts w:cstheme="minorHAnsi"/>
          <w:sz w:val="24"/>
          <w:szCs w:val="24"/>
          <w:lang w:val="es-ES"/>
        </w:rPr>
        <w:t xml:space="preserve"> </w:t>
      </w:r>
      <w:r w:rsidR="00516D7A">
        <w:rPr>
          <w:rFonts w:cstheme="minorHAnsi"/>
          <w:sz w:val="24"/>
          <w:szCs w:val="24"/>
          <w:lang w:val="es-ES"/>
        </w:rPr>
        <w:t>a</w:t>
      </w:r>
      <w:r w:rsidR="007D0131" w:rsidRPr="00D871FC">
        <w:rPr>
          <w:rFonts w:cstheme="minorHAnsi"/>
          <w:sz w:val="24"/>
          <w:szCs w:val="24"/>
          <w:lang w:val="es-ES"/>
        </w:rPr>
        <w:t>bogados</w:t>
      </w:r>
      <w:r w:rsidRPr="00D871FC">
        <w:rPr>
          <w:rFonts w:cstheme="minorHAnsi"/>
          <w:sz w:val="24"/>
          <w:szCs w:val="24"/>
          <w:lang w:val="es-ES"/>
        </w:rPr>
        <w:t>, lo cual permite brindar servicios jurídicos de mejor</w:t>
      </w:r>
      <w:r w:rsidR="007D0131" w:rsidRPr="00D871FC">
        <w:rPr>
          <w:rFonts w:cstheme="minorHAnsi"/>
          <w:sz w:val="24"/>
          <w:szCs w:val="24"/>
          <w:lang w:val="es-ES"/>
        </w:rPr>
        <w:t xml:space="preserve"> calidad y elevar</w:t>
      </w:r>
      <w:r w:rsidRPr="00D871FC">
        <w:rPr>
          <w:rFonts w:cstheme="minorHAnsi"/>
          <w:sz w:val="24"/>
          <w:szCs w:val="24"/>
          <w:lang w:val="es-ES"/>
        </w:rPr>
        <w:t xml:space="preserve"> la imagen</w:t>
      </w:r>
      <w:r w:rsidR="007D0131" w:rsidRPr="00D871FC">
        <w:rPr>
          <w:rFonts w:cstheme="minorHAnsi"/>
          <w:sz w:val="24"/>
          <w:szCs w:val="24"/>
          <w:lang w:val="es-ES"/>
        </w:rPr>
        <w:t xml:space="preserve"> institucional, e impactar </w:t>
      </w:r>
      <w:r w:rsidRPr="00D871FC">
        <w:rPr>
          <w:rFonts w:cstheme="minorHAnsi"/>
          <w:sz w:val="24"/>
          <w:szCs w:val="24"/>
          <w:lang w:val="es-ES"/>
        </w:rPr>
        <w:t xml:space="preserve">en la percepción ciudadana de manera positiva; así las fortalezas de </w:t>
      </w:r>
      <w:r w:rsidR="006A0C36" w:rsidRPr="00D871FC">
        <w:rPr>
          <w:rFonts w:cstheme="minorHAnsi"/>
          <w:sz w:val="24"/>
          <w:szCs w:val="24"/>
          <w:lang w:val="es-ES"/>
        </w:rPr>
        <w:t xml:space="preserve">la </w:t>
      </w:r>
      <w:r w:rsidRPr="00D871FC">
        <w:rPr>
          <w:rFonts w:cstheme="minorHAnsi"/>
          <w:sz w:val="24"/>
          <w:szCs w:val="24"/>
          <w:lang w:val="es-ES"/>
        </w:rPr>
        <w:t>D</w:t>
      </w:r>
      <w:r w:rsidR="006A0C36" w:rsidRPr="00D871FC">
        <w:rPr>
          <w:rFonts w:cstheme="minorHAnsi"/>
          <w:sz w:val="24"/>
          <w:szCs w:val="24"/>
          <w:lang w:val="es-ES"/>
        </w:rPr>
        <w:t>efensoría ante este n</w:t>
      </w:r>
      <w:r w:rsidRPr="00D871FC">
        <w:rPr>
          <w:rFonts w:cstheme="minorHAnsi"/>
          <w:sz w:val="24"/>
          <w:szCs w:val="24"/>
          <w:lang w:val="es-ES"/>
        </w:rPr>
        <w:t>uevo Modelo de Procuración y Administración de Justicia, recae en un  perfil de vocación de servicio y sen</w:t>
      </w:r>
      <w:r w:rsidR="006A0C36" w:rsidRPr="00D871FC">
        <w:rPr>
          <w:rFonts w:cstheme="minorHAnsi"/>
          <w:sz w:val="24"/>
          <w:szCs w:val="24"/>
          <w:lang w:val="es-ES"/>
        </w:rPr>
        <w:t>tido de responsabilidad de los defensores p</w:t>
      </w:r>
      <w:r w:rsidRPr="00D871FC">
        <w:rPr>
          <w:rFonts w:cstheme="minorHAnsi"/>
          <w:sz w:val="24"/>
          <w:szCs w:val="24"/>
          <w:lang w:val="es-ES"/>
        </w:rPr>
        <w:t>úblicos y en forma integral del resto del personal; sin embargo, una de las debilidades enfrentadas en esta nueva modalidad de justicia lo constituye la resistencia al cambio en las formas de procedimientos y sus impactos, obligado por tanto sensibilizar, socializar y</w:t>
      </w:r>
      <w:r w:rsidR="00AE185F">
        <w:rPr>
          <w:rFonts w:cstheme="minorHAnsi"/>
          <w:sz w:val="24"/>
          <w:szCs w:val="24"/>
          <w:lang w:val="es-ES"/>
        </w:rPr>
        <w:t xml:space="preserve"> </w:t>
      </w:r>
      <w:r w:rsidRPr="00D871FC">
        <w:rPr>
          <w:rFonts w:cstheme="minorHAnsi"/>
          <w:sz w:val="24"/>
          <w:szCs w:val="24"/>
          <w:lang w:val="es-ES"/>
        </w:rPr>
        <w:t xml:space="preserve">difundir los beneficios de este nuevo modelo de Justicia Penal, tanto al interior como al exterior de las instituciones. </w:t>
      </w:r>
    </w:p>
    <w:p w:rsidR="00F87F83" w:rsidRPr="00D871FC" w:rsidRDefault="00F87F83" w:rsidP="00F87F83">
      <w:pPr>
        <w:jc w:val="both"/>
        <w:rPr>
          <w:rFonts w:cstheme="minorHAnsi"/>
          <w:sz w:val="24"/>
          <w:szCs w:val="24"/>
          <w:lang w:val="es-ES"/>
        </w:rPr>
      </w:pPr>
      <w:r w:rsidRPr="00D871FC">
        <w:rPr>
          <w:rFonts w:cstheme="minorHAnsi"/>
          <w:sz w:val="24"/>
          <w:szCs w:val="24"/>
          <w:lang w:val="es-ES"/>
        </w:rPr>
        <w:t>Servicios Jurídicos</w:t>
      </w:r>
    </w:p>
    <w:p w:rsidR="00F87F83" w:rsidRDefault="00F87F83" w:rsidP="00F87F83">
      <w:pPr>
        <w:jc w:val="both"/>
        <w:rPr>
          <w:rFonts w:cstheme="minorHAnsi"/>
          <w:sz w:val="24"/>
          <w:szCs w:val="24"/>
          <w:lang w:val="es-ES"/>
        </w:rPr>
      </w:pPr>
      <w:r w:rsidRPr="00D871FC">
        <w:rPr>
          <w:rFonts w:cstheme="minorHAnsi"/>
          <w:sz w:val="24"/>
          <w:szCs w:val="24"/>
          <w:lang w:val="es-ES"/>
        </w:rPr>
        <w:t>Actualmente, en lo que va de la presente administración gubernamental se ha logrado la captación de 23,649 asuntos en las diferentes áreas, desglosados de la siguiente manera:</w:t>
      </w:r>
    </w:p>
    <w:tbl>
      <w:tblPr>
        <w:tblpPr w:leftFromText="141" w:rightFromText="141" w:vertAnchor="text" w:horzAnchor="margin" w:tblpXSpec="center" w:tblpY="83"/>
        <w:tblW w:w="8126" w:type="dxa"/>
        <w:tblCellMar>
          <w:left w:w="0" w:type="dxa"/>
          <w:right w:w="0" w:type="dxa"/>
        </w:tblCellMar>
        <w:tblLook w:val="0600"/>
      </w:tblPr>
      <w:tblGrid>
        <w:gridCol w:w="6186"/>
        <w:gridCol w:w="1940"/>
      </w:tblGrid>
      <w:tr w:rsidR="00AE185F" w:rsidRPr="00D871FC" w:rsidTr="00AE185F">
        <w:trPr>
          <w:trHeight w:val="597"/>
        </w:trPr>
        <w:tc>
          <w:tcPr>
            <w:tcW w:w="8126" w:type="dxa"/>
            <w:gridSpan w:val="2"/>
            <w:shd w:val="clear" w:color="auto" w:fill="9B2D1F"/>
            <w:tcMar>
              <w:top w:w="15" w:type="dxa"/>
              <w:left w:w="108" w:type="dxa"/>
              <w:bottom w:w="0" w:type="dxa"/>
              <w:right w:w="108" w:type="dxa"/>
            </w:tcMar>
            <w:vAlign w:val="center"/>
          </w:tcPr>
          <w:p w:rsidR="00AE185F" w:rsidRPr="00D871FC" w:rsidRDefault="00AE185F" w:rsidP="00AE185F">
            <w:pPr>
              <w:jc w:val="center"/>
              <w:rPr>
                <w:rFonts w:cstheme="minorHAnsi"/>
                <w:b/>
                <w:bCs/>
                <w:sz w:val="24"/>
                <w:szCs w:val="24"/>
                <w:lang w:val="es-ES"/>
              </w:rPr>
            </w:pPr>
            <w:r w:rsidRPr="00D871FC">
              <w:rPr>
                <w:rFonts w:cstheme="minorHAnsi"/>
                <w:b/>
                <w:bCs/>
                <w:sz w:val="24"/>
                <w:szCs w:val="24"/>
                <w:lang w:val="es-ES"/>
              </w:rPr>
              <w:t>Asuntos captados en las diferentes áreas</w:t>
            </w:r>
          </w:p>
        </w:tc>
      </w:tr>
      <w:tr w:rsidR="00AE185F" w:rsidRPr="00D871FC" w:rsidTr="00AE185F">
        <w:trPr>
          <w:trHeight w:val="597"/>
        </w:trPr>
        <w:tc>
          <w:tcPr>
            <w:tcW w:w="6186" w:type="dxa"/>
            <w:shd w:val="clear" w:color="auto" w:fill="9B2D1F"/>
            <w:tcMar>
              <w:top w:w="15" w:type="dxa"/>
              <w:left w:w="108" w:type="dxa"/>
              <w:bottom w:w="0" w:type="dxa"/>
              <w:right w:w="108" w:type="dxa"/>
            </w:tcMar>
            <w:vAlign w:val="center"/>
            <w:hideMark/>
          </w:tcPr>
          <w:p w:rsidR="00AE185F" w:rsidRPr="00D871FC" w:rsidRDefault="00AE185F" w:rsidP="00AE185F">
            <w:pPr>
              <w:jc w:val="both"/>
              <w:rPr>
                <w:rFonts w:cstheme="minorHAnsi"/>
                <w:sz w:val="24"/>
                <w:szCs w:val="24"/>
              </w:rPr>
            </w:pPr>
          </w:p>
        </w:tc>
        <w:tc>
          <w:tcPr>
            <w:tcW w:w="1940" w:type="dxa"/>
            <w:shd w:val="clear" w:color="auto" w:fill="9B2D1F"/>
            <w:tcMar>
              <w:top w:w="15" w:type="dxa"/>
              <w:left w:w="108" w:type="dxa"/>
              <w:bottom w:w="0" w:type="dxa"/>
              <w:right w:w="108" w:type="dxa"/>
            </w:tcMar>
            <w:vAlign w:val="center"/>
            <w:hideMark/>
          </w:tcPr>
          <w:p w:rsidR="00AE185F" w:rsidRPr="00D871FC" w:rsidRDefault="00AE185F" w:rsidP="00AE185F">
            <w:pPr>
              <w:jc w:val="both"/>
              <w:rPr>
                <w:rFonts w:cstheme="minorHAnsi"/>
                <w:sz w:val="24"/>
                <w:szCs w:val="24"/>
              </w:rPr>
            </w:pPr>
            <w:r w:rsidRPr="00D871FC">
              <w:rPr>
                <w:rFonts w:cstheme="minorHAnsi"/>
                <w:b/>
                <w:bCs/>
                <w:sz w:val="24"/>
                <w:szCs w:val="24"/>
                <w:lang w:val="es-ES"/>
              </w:rPr>
              <w:t>Enero a julio 2017</w:t>
            </w:r>
          </w:p>
        </w:tc>
      </w:tr>
      <w:tr w:rsidR="00AE185F" w:rsidRPr="00D871FC" w:rsidTr="00AE185F">
        <w:trPr>
          <w:trHeight w:val="270"/>
        </w:trPr>
        <w:tc>
          <w:tcPr>
            <w:tcW w:w="6186" w:type="dxa"/>
            <w:shd w:val="clear" w:color="auto" w:fill="FEEBE8"/>
            <w:tcMar>
              <w:top w:w="15" w:type="dxa"/>
              <w:left w:w="108" w:type="dxa"/>
              <w:bottom w:w="0" w:type="dxa"/>
              <w:right w:w="108" w:type="dxa"/>
            </w:tcMar>
            <w:vAlign w:val="center"/>
            <w:hideMark/>
          </w:tcPr>
          <w:p w:rsidR="00AE185F" w:rsidRPr="00D871FC" w:rsidRDefault="00AE185F" w:rsidP="00AE185F">
            <w:pPr>
              <w:jc w:val="both"/>
              <w:rPr>
                <w:rFonts w:cstheme="minorHAnsi"/>
                <w:sz w:val="24"/>
                <w:szCs w:val="24"/>
              </w:rPr>
            </w:pPr>
            <w:r w:rsidRPr="00D871FC">
              <w:rPr>
                <w:rFonts w:cstheme="minorHAnsi"/>
                <w:sz w:val="24"/>
                <w:szCs w:val="24"/>
                <w:lang w:val="es-ES"/>
              </w:rPr>
              <w:t>Averiguaciones Previas</w:t>
            </w:r>
          </w:p>
        </w:tc>
        <w:tc>
          <w:tcPr>
            <w:tcW w:w="1940" w:type="dxa"/>
            <w:shd w:val="clear" w:color="auto" w:fill="FEEBE8"/>
            <w:tcMar>
              <w:top w:w="15" w:type="dxa"/>
              <w:left w:w="108" w:type="dxa"/>
              <w:bottom w:w="0" w:type="dxa"/>
              <w:right w:w="108" w:type="dxa"/>
            </w:tcMar>
          </w:tcPr>
          <w:p w:rsidR="00AE185F" w:rsidRPr="00D871FC" w:rsidRDefault="00AE185F" w:rsidP="00AE185F">
            <w:pPr>
              <w:jc w:val="both"/>
              <w:rPr>
                <w:rFonts w:cstheme="minorHAnsi"/>
                <w:sz w:val="24"/>
                <w:szCs w:val="24"/>
              </w:rPr>
            </w:pPr>
            <w:r w:rsidRPr="00D871FC">
              <w:rPr>
                <w:rFonts w:cstheme="minorHAnsi"/>
                <w:sz w:val="24"/>
                <w:szCs w:val="24"/>
              </w:rPr>
              <w:t>282</w:t>
            </w:r>
          </w:p>
        </w:tc>
      </w:tr>
      <w:tr w:rsidR="00AE185F" w:rsidRPr="00D871FC" w:rsidTr="00AE185F">
        <w:trPr>
          <w:trHeight w:val="261"/>
        </w:trPr>
        <w:tc>
          <w:tcPr>
            <w:tcW w:w="6186" w:type="dxa"/>
            <w:shd w:val="clear" w:color="auto" w:fill="FEEBE8"/>
            <w:tcMar>
              <w:top w:w="15" w:type="dxa"/>
              <w:left w:w="108" w:type="dxa"/>
              <w:bottom w:w="0" w:type="dxa"/>
              <w:right w:w="108" w:type="dxa"/>
            </w:tcMar>
            <w:vAlign w:val="center"/>
            <w:hideMark/>
          </w:tcPr>
          <w:p w:rsidR="00AE185F" w:rsidRPr="00D871FC" w:rsidRDefault="00AE185F" w:rsidP="00AE185F">
            <w:pPr>
              <w:jc w:val="both"/>
              <w:rPr>
                <w:rFonts w:cstheme="minorHAnsi"/>
                <w:sz w:val="24"/>
                <w:szCs w:val="24"/>
              </w:rPr>
            </w:pPr>
            <w:r w:rsidRPr="00D871FC">
              <w:rPr>
                <w:rFonts w:cstheme="minorHAnsi"/>
                <w:sz w:val="24"/>
                <w:szCs w:val="24"/>
                <w:lang w:val="es-ES"/>
              </w:rPr>
              <w:t>Penales</w:t>
            </w:r>
          </w:p>
        </w:tc>
        <w:tc>
          <w:tcPr>
            <w:tcW w:w="1940" w:type="dxa"/>
            <w:shd w:val="clear" w:color="auto" w:fill="FEEBE8"/>
            <w:tcMar>
              <w:top w:w="15" w:type="dxa"/>
              <w:left w:w="108" w:type="dxa"/>
              <w:bottom w:w="0" w:type="dxa"/>
              <w:right w:w="108" w:type="dxa"/>
            </w:tcMar>
          </w:tcPr>
          <w:p w:rsidR="00AE185F" w:rsidRPr="00D871FC" w:rsidRDefault="00AE185F" w:rsidP="00AE185F">
            <w:pPr>
              <w:jc w:val="both"/>
              <w:rPr>
                <w:rFonts w:cstheme="minorHAnsi"/>
                <w:sz w:val="24"/>
                <w:szCs w:val="24"/>
              </w:rPr>
            </w:pPr>
            <w:r w:rsidRPr="00D871FC">
              <w:rPr>
                <w:rFonts w:cstheme="minorHAnsi"/>
                <w:sz w:val="24"/>
                <w:szCs w:val="24"/>
              </w:rPr>
              <w:t>333</w:t>
            </w:r>
          </w:p>
        </w:tc>
      </w:tr>
      <w:tr w:rsidR="00AE185F" w:rsidRPr="00D871FC" w:rsidTr="00AE185F">
        <w:trPr>
          <w:trHeight w:val="251"/>
        </w:trPr>
        <w:tc>
          <w:tcPr>
            <w:tcW w:w="6186" w:type="dxa"/>
            <w:shd w:val="clear" w:color="auto" w:fill="FEEBE8"/>
            <w:tcMar>
              <w:top w:w="15" w:type="dxa"/>
              <w:left w:w="108" w:type="dxa"/>
              <w:bottom w:w="0" w:type="dxa"/>
              <w:right w:w="108" w:type="dxa"/>
            </w:tcMar>
            <w:vAlign w:val="center"/>
            <w:hideMark/>
          </w:tcPr>
          <w:p w:rsidR="00AE185F" w:rsidRPr="00D871FC" w:rsidRDefault="00AE185F" w:rsidP="00AE185F">
            <w:pPr>
              <w:jc w:val="both"/>
              <w:rPr>
                <w:rFonts w:cstheme="minorHAnsi"/>
                <w:sz w:val="24"/>
                <w:szCs w:val="24"/>
              </w:rPr>
            </w:pPr>
            <w:r w:rsidRPr="00D871FC">
              <w:rPr>
                <w:rFonts w:cstheme="minorHAnsi"/>
                <w:sz w:val="24"/>
                <w:szCs w:val="24"/>
                <w:lang w:val="es-ES"/>
              </w:rPr>
              <w:t>Civiles</w:t>
            </w:r>
          </w:p>
        </w:tc>
        <w:tc>
          <w:tcPr>
            <w:tcW w:w="1940" w:type="dxa"/>
            <w:shd w:val="clear" w:color="auto" w:fill="FEEBE8"/>
            <w:tcMar>
              <w:top w:w="15" w:type="dxa"/>
              <w:left w:w="108" w:type="dxa"/>
              <w:bottom w:w="0" w:type="dxa"/>
              <w:right w:w="108" w:type="dxa"/>
            </w:tcMar>
          </w:tcPr>
          <w:p w:rsidR="00AE185F" w:rsidRPr="00D871FC" w:rsidRDefault="00AE185F" w:rsidP="00AE185F">
            <w:pPr>
              <w:jc w:val="both"/>
              <w:rPr>
                <w:rFonts w:cstheme="minorHAnsi"/>
                <w:sz w:val="24"/>
                <w:szCs w:val="24"/>
              </w:rPr>
            </w:pPr>
            <w:r w:rsidRPr="00D871FC">
              <w:rPr>
                <w:rFonts w:cstheme="minorHAnsi"/>
                <w:sz w:val="24"/>
                <w:szCs w:val="24"/>
              </w:rPr>
              <w:t>108</w:t>
            </w:r>
          </w:p>
        </w:tc>
      </w:tr>
      <w:tr w:rsidR="00AE185F" w:rsidRPr="00D871FC" w:rsidTr="00AE185F">
        <w:trPr>
          <w:trHeight w:val="269"/>
        </w:trPr>
        <w:tc>
          <w:tcPr>
            <w:tcW w:w="6186" w:type="dxa"/>
            <w:shd w:val="clear" w:color="auto" w:fill="FEEBE8"/>
            <w:tcMar>
              <w:top w:w="15" w:type="dxa"/>
              <w:left w:w="108" w:type="dxa"/>
              <w:bottom w:w="0" w:type="dxa"/>
              <w:right w:w="108" w:type="dxa"/>
            </w:tcMar>
            <w:vAlign w:val="center"/>
            <w:hideMark/>
          </w:tcPr>
          <w:p w:rsidR="00AE185F" w:rsidRPr="00D871FC" w:rsidRDefault="00AE185F" w:rsidP="00AE185F">
            <w:pPr>
              <w:jc w:val="both"/>
              <w:rPr>
                <w:rFonts w:cstheme="minorHAnsi"/>
                <w:sz w:val="24"/>
                <w:szCs w:val="24"/>
              </w:rPr>
            </w:pPr>
            <w:r w:rsidRPr="00D871FC">
              <w:rPr>
                <w:rFonts w:cstheme="minorHAnsi"/>
                <w:sz w:val="24"/>
                <w:szCs w:val="24"/>
                <w:lang w:val="es-ES"/>
              </w:rPr>
              <w:t>Familiares</w:t>
            </w:r>
          </w:p>
        </w:tc>
        <w:tc>
          <w:tcPr>
            <w:tcW w:w="1940" w:type="dxa"/>
            <w:shd w:val="clear" w:color="auto" w:fill="FEEBE8"/>
            <w:tcMar>
              <w:top w:w="15" w:type="dxa"/>
              <w:left w:w="108" w:type="dxa"/>
              <w:bottom w:w="0" w:type="dxa"/>
              <w:right w:w="108" w:type="dxa"/>
            </w:tcMar>
          </w:tcPr>
          <w:p w:rsidR="00AE185F" w:rsidRPr="00D871FC" w:rsidRDefault="00AE185F" w:rsidP="00AE185F">
            <w:pPr>
              <w:jc w:val="both"/>
              <w:rPr>
                <w:rFonts w:cstheme="minorHAnsi"/>
                <w:sz w:val="24"/>
                <w:szCs w:val="24"/>
              </w:rPr>
            </w:pPr>
            <w:r w:rsidRPr="00D871FC">
              <w:rPr>
                <w:rFonts w:cstheme="minorHAnsi"/>
                <w:sz w:val="24"/>
                <w:szCs w:val="24"/>
              </w:rPr>
              <w:t>4186</w:t>
            </w:r>
          </w:p>
        </w:tc>
      </w:tr>
      <w:tr w:rsidR="00AE185F" w:rsidRPr="00D871FC" w:rsidTr="00AE185F">
        <w:trPr>
          <w:trHeight w:val="259"/>
        </w:trPr>
        <w:tc>
          <w:tcPr>
            <w:tcW w:w="6186" w:type="dxa"/>
            <w:shd w:val="clear" w:color="auto" w:fill="FEEBE8"/>
            <w:tcMar>
              <w:top w:w="15" w:type="dxa"/>
              <w:left w:w="108" w:type="dxa"/>
              <w:bottom w:w="0" w:type="dxa"/>
              <w:right w:w="108" w:type="dxa"/>
            </w:tcMar>
            <w:vAlign w:val="center"/>
            <w:hideMark/>
          </w:tcPr>
          <w:p w:rsidR="00AE185F" w:rsidRPr="00D871FC" w:rsidRDefault="00AE185F" w:rsidP="00AE185F">
            <w:pPr>
              <w:jc w:val="both"/>
              <w:rPr>
                <w:rFonts w:cstheme="minorHAnsi"/>
                <w:sz w:val="24"/>
                <w:szCs w:val="24"/>
              </w:rPr>
            </w:pPr>
            <w:r w:rsidRPr="00D871FC">
              <w:rPr>
                <w:rFonts w:cstheme="minorHAnsi"/>
                <w:sz w:val="24"/>
                <w:szCs w:val="24"/>
                <w:lang w:val="es-ES"/>
              </w:rPr>
              <w:t>Agencias Especializadas para Adolescentes</w:t>
            </w:r>
          </w:p>
        </w:tc>
        <w:tc>
          <w:tcPr>
            <w:tcW w:w="1940" w:type="dxa"/>
            <w:shd w:val="clear" w:color="auto" w:fill="FEEBE8"/>
            <w:tcMar>
              <w:top w:w="15" w:type="dxa"/>
              <w:left w:w="108" w:type="dxa"/>
              <w:bottom w:w="0" w:type="dxa"/>
              <w:right w:w="108" w:type="dxa"/>
            </w:tcMar>
          </w:tcPr>
          <w:p w:rsidR="00AE185F" w:rsidRPr="00D871FC" w:rsidRDefault="00AE185F" w:rsidP="00AE185F">
            <w:pPr>
              <w:jc w:val="both"/>
              <w:rPr>
                <w:rFonts w:cstheme="minorHAnsi"/>
                <w:sz w:val="24"/>
                <w:szCs w:val="24"/>
              </w:rPr>
            </w:pPr>
            <w:r w:rsidRPr="00D871FC">
              <w:rPr>
                <w:rFonts w:cstheme="minorHAnsi"/>
                <w:sz w:val="24"/>
                <w:szCs w:val="24"/>
              </w:rPr>
              <w:t>202</w:t>
            </w:r>
          </w:p>
        </w:tc>
      </w:tr>
      <w:tr w:rsidR="00AE185F" w:rsidRPr="00D871FC" w:rsidTr="00AE185F">
        <w:trPr>
          <w:trHeight w:val="263"/>
        </w:trPr>
        <w:tc>
          <w:tcPr>
            <w:tcW w:w="6186" w:type="dxa"/>
            <w:shd w:val="clear" w:color="auto" w:fill="FEEBE8"/>
            <w:tcMar>
              <w:top w:w="15" w:type="dxa"/>
              <w:left w:w="108" w:type="dxa"/>
              <w:bottom w:w="0" w:type="dxa"/>
              <w:right w:w="108" w:type="dxa"/>
            </w:tcMar>
            <w:vAlign w:val="center"/>
            <w:hideMark/>
          </w:tcPr>
          <w:p w:rsidR="00AE185F" w:rsidRPr="00D871FC" w:rsidRDefault="00AE185F" w:rsidP="00AE185F">
            <w:pPr>
              <w:jc w:val="both"/>
              <w:rPr>
                <w:rFonts w:cstheme="minorHAnsi"/>
                <w:sz w:val="24"/>
                <w:szCs w:val="24"/>
              </w:rPr>
            </w:pPr>
            <w:r w:rsidRPr="00D871FC">
              <w:rPr>
                <w:rFonts w:cstheme="minorHAnsi"/>
                <w:sz w:val="24"/>
                <w:szCs w:val="24"/>
                <w:lang w:val="es-ES"/>
              </w:rPr>
              <w:t>Juzgados Especializados para Adolescentes</w:t>
            </w:r>
          </w:p>
        </w:tc>
        <w:tc>
          <w:tcPr>
            <w:tcW w:w="1940" w:type="dxa"/>
            <w:shd w:val="clear" w:color="auto" w:fill="FEEBE8"/>
            <w:tcMar>
              <w:top w:w="15" w:type="dxa"/>
              <w:left w:w="108" w:type="dxa"/>
              <w:bottom w:w="0" w:type="dxa"/>
              <w:right w:w="108" w:type="dxa"/>
            </w:tcMar>
          </w:tcPr>
          <w:p w:rsidR="00AE185F" w:rsidRPr="00D871FC" w:rsidRDefault="00AE185F" w:rsidP="00AE185F">
            <w:pPr>
              <w:jc w:val="both"/>
              <w:rPr>
                <w:rFonts w:cstheme="minorHAnsi"/>
                <w:sz w:val="24"/>
                <w:szCs w:val="24"/>
              </w:rPr>
            </w:pPr>
            <w:r w:rsidRPr="00D871FC">
              <w:rPr>
                <w:rFonts w:cstheme="minorHAnsi"/>
                <w:sz w:val="24"/>
                <w:szCs w:val="24"/>
              </w:rPr>
              <w:t>161</w:t>
            </w:r>
          </w:p>
        </w:tc>
      </w:tr>
      <w:tr w:rsidR="00AE185F" w:rsidRPr="00D871FC" w:rsidTr="00AE185F">
        <w:trPr>
          <w:trHeight w:val="408"/>
        </w:trPr>
        <w:tc>
          <w:tcPr>
            <w:tcW w:w="6186" w:type="dxa"/>
            <w:shd w:val="clear" w:color="auto" w:fill="FEEBE8"/>
            <w:tcMar>
              <w:top w:w="15" w:type="dxa"/>
              <w:left w:w="108" w:type="dxa"/>
              <w:bottom w:w="0" w:type="dxa"/>
              <w:right w:w="108" w:type="dxa"/>
            </w:tcMar>
            <w:vAlign w:val="center"/>
            <w:hideMark/>
          </w:tcPr>
          <w:p w:rsidR="00AE185F" w:rsidRPr="00D871FC" w:rsidRDefault="00AE185F" w:rsidP="00AE185F">
            <w:pPr>
              <w:jc w:val="both"/>
              <w:rPr>
                <w:rFonts w:cstheme="minorHAnsi"/>
                <w:sz w:val="24"/>
                <w:szCs w:val="24"/>
              </w:rPr>
            </w:pPr>
            <w:r w:rsidRPr="00D871FC">
              <w:rPr>
                <w:rFonts w:cstheme="minorHAnsi"/>
                <w:sz w:val="24"/>
                <w:szCs w:val="24"/>
                <w:lang w:val="es-ES"/>
              </w:rPr>
              <w:t>S.T.J. Apelaciones y Nulidades en materia de Justicia para Adolescentes</w:t>
            </w:r>
          </w:p>
        </w:tc>
        <w:tc>
          <w:tcPr>
            <w:tcW w:w="1940" w:type="dxa"/>
            <w:shd w:val="clear" w:color="auto" w:fill="FEEBE8"/>
            <w:tcMar>
              <w:top w:w="15" w:type="dxa"/>
              <w:left w:w="108" w:type="dxa"/>
              <w:bottom w:w="0" w:type="dxa"/>
              <w:right w:w="108" w:type="dxa"/>
            </w:tcMar>
          </w:tcPr>
          <w:p w:rsidR="00AE185F" w:rsidRPr="00D871FC" w:rsidRDefault="00AE185F" w:rsidP="00AE185F">
            <w:pPr>
              <w:jc w:val="both"/>
              <w:rPr>
                <w:rFonts w:cstheme="minorHAnsi"/>
                <w:sz w:val="24"/>
                <w:szCs w:val="24"/>
              </w:rPr>
            </w:pPr>
            <w:r w:rsidRPr="00D871FC">
              <w:rPr>
                <w:rFonts w:cstheme="minorHAnsi"/>
                <w:sz w:val="24"/>
                <w:szCs w:val="24"/>
              </w:rPr>
              <w:t>26</w:t>
            </w:r>
          </w:p>
        </w:tc>
      </w:tr>
      <w:tr w:rsidR="00AE185F" w:rsidRPr="00D871FC" w:rsidTr="00AE185F">
        <w:trPr>
          <w:trHeight w:val="400"/>
        </w:trPr>
        <w:tc>
          <w:tcPr>
            <w:tcW w:w="6186" w:type="dxa"/>
            <w:shd w:val="clear" w:color="auto" w:fill="FEEBE8"/>
            <w:tcMar>
              <w:top w:w="15" w:type="dxa"/>
              <w:left w:w="108" w:type="dxa"/>
              <w:bottom w:w="0" w:type="dxa"/>
              <w:right w:w="108" w:type="dxa"/>
            </w:tcMar>
            <w:vAlign w:val="center"/>
            <w:hideMark/>
          </w:tcPr>
          <w:p w:rsidR="00AE185F" w:rsidRPr="00D871FC" w:rsidRDefault="00AE185F" w:rsidP="00AE185F">
            <w:pPr>
              <w:jc w:val="both"/>
              <w:rPr>
                <w:rFonts w:cstheme="minorHAnsi"/>
                <w:sz w:val="24"/>
                <w:szCs w:val="24"/>
              </w:rPr>
            </w:pPr>
            <w:r w:rsidRPr="00D871FC">
              <w:rPr>
                <w:rFonts w:cstheme="minorHAnsi"/>
                <w:sz w:val="24"/>
                <w:szCs w:val="24"/>
                <w:lang w:val="es-ES"/>
              </w:rPr>
              <w:t>Adecuaciones de Medidas y extinciones en materia de Justicia Adolescentes</w:t>
            </w:r>
          </w:p>
        </w:tc>
        <w:tc>
          <w:tcPr>
            <w:tcW w:w="1940" w:type="dxa"/>
            <w:shd w:val="clear" w:color="auto" w:fill="FEEBE8"/>
            <w:tcMar>
              <w:top w:w="15" w:type="dxa"/>
              <w:left w:w="108" w:type="dxa"/>
              <w:bottom w:w="0" w:type="dxa"/>
              <w:right w:w="108" w:type="dxa"/>
            </w:tcMar>
          </w:tcPr>
          <w:p w:rsidR="00AE185F" w:rsidRPr="00D871FC" w:rsidRDefault="00AE185F" w:rsidP="00AE185F">
            <w:pPr>
              <w:jc w:val="both"/>
              <w:rPr>
                <w:rFonts w:cstheme="minorHAnsi"/>
                <w:sz w:val="24"/>
                <w:szCs w:val="24"/>
              </w:rPr>
            </w:pPr>
            <w:r w:rsidRPr="00D871FC">
              <w:rPr>
                <w:rFonts w:cstheme="minorHAnsi"/>
                <w:sz w:val="24"/>
                <w:szCs w:val="24"/>
              </w:rPr>
              <w:t>42</w:t>
            </w:r>
          </w:p>
        </w:tc>
      </w:tr>
      <w:tr w:rsidR="00AE185F" w:rsidRPr="00D871FC" w:rsidTr="00AE185F">
        <w:trPr>
          <w:trHeight w:val="251"/>
        </w:trPr>
        <w:tc>
          <w:tcPr>
            <w:tcW w:w="6186" w:type="dxa"/>
            <w:shd w:val="clear" w:color="auto" w:fill="FEEBE8"/>
            <w:tcMar>
              <w:top w:w="15" w:type="dxa"/>
              <w:left w:w="108" w:type="dxa"/>
              <w:bottom w:w="0" w:type="dxa"/>
              <w:right w:w="108" w:type="dxa"/>
            </w:tcMar>
            <w:vAlign w:val="center"/>
            <w:hideMark/>
          </w:tcPr>
          <w:p w:rsidR="00AE185F" w:rsidRPr="00D871FC" w:rsidRDefault="00AE185F" w:rsidP="00AE185F">
            <w:pPr>
              <w:jc w:val="both"/>
              <w:rPr>
                <w:rFonts w:cstheme="minorHAnsi"/>
                <w:sz w:val="24"/>
                <w:szCs w:val="24"/>
              </w:rPr>
            </w:pPr>
            <w:r w:rsidRPr="00D871FC">
              <w:rPr>
                <w:rFonts w:cstheme="minorHAnsi"/>
                <w:sz w:val="24"/>
                <w:szCs w:val="24"/>
                <w:lang w:val="es-ES"/>
              </w:rPr>
              <w:t>S.T.J. Apelaciones</w:t>
            </w:r>
          </w:p>
        </w:tc>
        <w:tc>
          <w:tcPr>
            <w:tcW w:w="1940" w:type="dxa"/>
            <w:shd w:val="clear" w:color="auto" w:fill="FEEBE8"/>
            <w:tcMar>
              <w:top w:w="15" w:type="dxa"/>
              <w:left w:w="108" w:type="dxa"/>
              <w:bottom w:w="0" w:type="dxa"/>
              <w:right w:w="108" w:type="dxa"/>
            </w:tcMar>
          </w:tcPr>
          <w:p w:rsidR="00AE185F" w:rsidRPr="00D871FC" w:rsidRDefault="00AE185F" w:rsidP="00AE185F">
            <w:pPr>
              <w:jc w:val="both"/>
              <w:rPr>
                <w:rFonts w:cstheme="minorHAnsi"/>
                <w:sz w:val="24"/>
                <w:szCs w:val="24"/>
              </w:rPr>
            </w:pPr>
            <w:r w:rsidRPr="00D871FC">
              <w:rPr>
                <w:rFonts w:cstheme="minorHAnsi"/>
                <w:sz w:val="24"/>
                <w:szCs w:val="24"/>
              </w:rPr>
              <w:t>964</w:t>
            </w:r>
          </w:p>
        </w:tc>
      </w:tr>
      <w:tr w:rsidR="00AE185F" w:rsidRPr="00D871FC" w:rsidTr="00AE185F">
        <w:trPr>
          <w:trHeight w:val="268"/>
        </w:trPr>
        <w:tc>
          <w:tcPr>
            <w:tcW w:w="6186" w:type="dxa"/>
            <w:shd w:val="clear" w:color="auto" w:fill="FEEBE8"/>
            <w:tcMar>
              <w:top w:w="15" w:type="dxa"/>
              <w:left w:w="108" w:type="dxa"/>
              <w:bottom w:w="0" w:type="dxa"/>
              <w:right w:w="108" w:type="dxa"/>
            </w:tcMar>
            <w:vAlign w:val="center"/>
            <w:hideMark/>
          </w:tcPr>
          <w:p w:rsidR="00AE185F" w:rsidRPr="00D871FC" w:rsidRDefault="00AE185F" w:rsidP="00AE185F">
            <w:pPr>
              <w:jc w:val="both"/>
              <w:rPr>
                <w:rFonts w:cstheme="minorHAnsi"/>
                <w:sz w:val="24"/>
                <w:szCs w:val="24"/>
              </w:rPr>
            </w:pPr>
            <w:r w:rsidRPr="00D871FC">
              <w:rPr>
                <w:rFonts w:cstheme="minorHAnsi"/>
                <w:sz w:val="24"/>
                <w:szCs w:val="24"/>
                <w:lang w:val="es-ES"/>
              </w:rPr>
              <w:t>Juzgado de Ejecución</w:t>
            </w:r>
          </w:p>
        </w:tc>
        <w:tc>
          <w:tcPr>
            <w:tcW w:w="1940" w:type="dxa"/>
            <w:shd w:val="clear" w:color="auto" w:fill="FEEBE8"/>
            <w:tcMar>
              <w:top w:w="15" w:type="dxa"/>
              <w:left w:w="108" w:type="dxa"/>
              <w:bottom w:w="0" w:type="dxa"/>
              <w:right w:w="108" w:type="dxa"/>
            </w:tcMar>
          </w:tcPr>
          <w:p w:rsidR="00AE185F" w:rsidRPr="00D871FC" w:rsidRDefault="00AE185F" w:rsidP="00AE185F">
            <w:pPr>
              <w:jc w:val="both"/>
              <w:rPr>
                <w:rFonts w:cstheme="minorHAnsi"/>
                <w:sz w:val="24"/>
                <w:szCs w:val="24"/>
              </w:rPr>
            </w:pPr>
            <w:r w:rsidRPr="00D871FC">
              <w:rPr>
                <w:rFonts w:cstheme="minorHAnsi"/>
                <w:sz w:val="24"/>
                <w:szCs w:val="24"/>
              </w:rPr>
              <w:t>1362</w:t>
            </w:r>
          </w:p>
        </w:tc>
      </w:tr>
      <w:tr w:rsidR="00AE185F" w:rsidRPr="00D871FC" w:rsidTr="00AE185F">
        <w:trPr>
          <w:trHeight w:val="259"/>
        </w:trPr>
        <w:tc>
          <w:tcPr>
            <w:tcW w:w="6186" w:type="dxa"/>
            <w:shd w:val="clear" w:color="auto" w:fill="FEEBE8"/>
            <w:tcMar>
              <w:top w:w="15" w:type="dxa"/>
              <w:left w:w="108" w:type="dxa"/>
              <w:bottom w:w="0" w:type="dxa"/>
              <w:right w:w="108" w:type="dxa"/>
            </w:tcMar>
            <w:vAlign w:val="center"/>
            <w:hideMark/>
          </w:tcPr>
          <w:p w:rsidR="00AE185F" w:rsidRPr="00D871FC" w:rsidRDefault="00AE185F" w:rsidP="00AE185F">
            <w:pPr>
              <w:jc w:val="both"/>
              <w:rPr>
                <w:rFonts w:cstheme="minorHAnsi"/>
                <w:sz w:val="24"/>
                <w:szCs w:val="24"/>
              </w:rPr>
            </w:pPr>
            <w:r w:rsidRPr="00D871FC">
              <w:rPr>
                <w:rFonts w:cstheme="minorHAnsi"/>
                <w:sz w:val="24"/>
                <w:szCs w:val="24"/>
                <w:lang w:val="es-ES"/>
              </w:rPr>
              <w:t>Asesorías Extrajudiciales</w:t>
            </w:r>
          </w:p>
        </w:tc>
        <w:tc>
          <w:tcPr>
            <w:tcW w:w="1940" w:type="dxa"/>
            <w:shd w:val="clear" w:color="auto" w:fill="FEEBE8"/>
            <w:tcMar>
              <w:top w:w="15" w:type="dxa"/>
              <w:left w:w="108" w:type="dxa"/>
              <w:bottom w:w="0" w:type="dxa"/>
              <w:right w:w="108" w:type="dxa"/>
            </w:tcMar>
          </w:tcPr>
          <w:p w:rsidR="00AE185F" w:rsidRPr="00D871FC" w:rsidRDefault="00AE185F" w:rsidP="00AE185F">
            <w:pPr>
              <w:jc w:val="both"/>
              <w:rPr>
                <w:rFonts w:cstheme="minorHAnsi"/>
                <w:sz w:val="24"/>
                <w:szCs w:val="24"/>
              </w:rPr>
            </w:pPr>
            <w:r w:rsidRPr="00D871FC">
              <w:rPr>
                <w:rFonts w:cstheme="minorHAnsi"/>
                <w:sz w:val="24"/>
                <w:szCs w:val="24"/>
              </w:rPr>
              <w:t>14022</w:t>
            </w:r>
          </w:p>
        </w:tc>
      </w:tr>
      <w:tr w:rsidR="00AE185F" w:rsidRPr="00D871FC" w:rsidTr="00AE185F">
        <w:trPr>
          <w:trHeight w:val="263"/>
        </w:trPr>
        <w:tc>
          <w:tcPr>
            <w:tcW w:w="6186" w:type="dxa"/>
            <w:shd w:val="clear" w:color="auto" w:fill="FEEBE8"/>
            <w:tcMar>
              <w:top w:w="15" w:type="dxa"/>
              <w:left w:w="108" w:type="dxa"/>
              <w:bottom w:w="0" w:type="dxa"/>
              <w:right w:w="108" w:type="dxa"/>
            </w:tcMar>
            <w:vAlign w:val="center"/>
            <w:hideMark/>
          </w:tcPr>
          <w:p w:rsidR="00AE185F" w:rsidRPr="00D871FC" w:rsidRDefault="00AE185F" w:rsidP="00AE185F">
            <w:pPr>
              <w:jc w:val="both"/>
              <w:rPr>
                <w:rFonts w:cstheme="minorHAnsi"/>
                <w:sz w:val="24"/>
                <w:szCs w:val="24"/>
              </w:rPr>
            </w:pPr>
            <w:r w:rsidRPr="00D871FC">
              <w:rPr>
                <w:rFonts w:cstheme="minorHAnsi"/>
                <w:sz w:val="24"/>
                <w:szCs w:val="24"/>
                <w:lang w:val="es-ES"/>
              </w:rPr>
              <w:t>Asesorías Juicios Administrativos</w:t>
            </w:r>
          </w:p>
        </w:tc>
        <w:tc>
          <w:tcPr>
            <w:tcW w:w="1940" w:type="dxa"/>
            <w:shd w:val="clear" w:color="auto" w:fill="FEEBE8"/>
            <w:tcMar>
              <w:top w:w="15" w:type="dxa"/>
              <w:left w:w="108" w:type="dxa"/>
              <w:bottom w:w="0" w:type="dxa"/>
              <w:right w:w="108" w:type="dxa"/>
            </w:tcMar>
          </w:tcPr>
          <w:p w:rsidR="00AE185F" w:rsidRPr="00D871FC" w:rsidRDefault="00AE185F" w:rsidP="00AE185F">
            <w:pPr>
              <w:jc w:val="both"/>
              <w:rPr>
                <w:rFonts w:cstheme="minorHAnsi"/>
                <w:sz w:val="24"/>
                <w:szCs w:val="24"/>
              </w:rPr>
            </w:pPr>
            <w:r w:rsidRPr="00D871FC">
              <w:rPr>
                <w:rFonts w:cstheme="minorHAnsi"/>
                <w:sz w:val="24"/>
                <w:szCs w:val="24"/>
              </w:rPr>
              <w:t>86</w:t>
            </w:r>
          </w:p>
        </w:tc>
      </w:tr>
      <w:tr w:rsidR="00AE185F" w:rsidRPr="00D871FC" w:rsidTr="00AE185F">
        <w:trPr>
          <w:trHeight w:val="267"/>
        </w:trPr>
        <w:tc>
          <w:tcPr>
            <w:tcW w:w="6186" w:type="dxa"/>
            <w:shd w:val="clear" w:color="auto" w:fill="FEEBE8"/>
            <w:tcMar>
              <w:top w:w="15" w:type="dxa"/>
              <w:left w:w="108" w:type="dxa"/>
              <w:bottom w:w="0" w:type="dxa"/>
              <w:right w:w="108" w:type="dxa"/>
            </w:tcMar>
            <w:vAlign w:val="center"/>
            <w:hideMark/>
          </w:tcPr>
          <w:p w:rsidR="00AE185F" w:rsidRPr="00D871FC" w:rsidRDefault="00AE185F" w:rsidP="00AE185F">
            <w:pPr>
              <w:jc w:val="both"/>
              <w:rPr>
                <w:rFonts w:cstheme="minorHAnsi"/>
                <w:sz w:val="24"/>
                <w:szCs w:val="24"/>
              </w:rPr>
            </w:pPr>
            <w:r w:rsidRPr="00D871FC">
              <w:rPr>
                <w:rFonts w:cstheme="minorHAnsi"/>
                <w:sz w:val="24"/>
                <w:szCs w:val="24"/>
                <w:lang w:val="es-ES"/>
              </w:rPr>
              <w:t>Juzgado de Control y Enjuiciamiento Penal NSJP</w:t>
            </w:r>
          </w:p>
        </w:tc>
        <w:tc>
          <w:tcPr>
            <w:tcW w:w="1940" w:type="dxa"/>
            <w:shd w:val="clear" w:color="auto" w:fill="FEEBE8"/>
            <w:tcMar>
              <w:top w:w="15" w:type="dxa"/>
              <w:left w:w="108" w:type="dxa"/>
              <w:bottom w:w="0" w:type="dxa"/>
              <w:right w:w="108" w:type="dxa"/>
            </w:tcMar>
          </w:tcPr>
          <w:p w:rsidR="00AE185F" w:rsidRPr="00D871FC" w:rsidRDefault="00AE185F" w:rsidP="00AE185F">
            <w:pPr>
              <w:jc w:val="both"/>
              <w:rPr>
                <w:rFonts w:cstheme="minorHAnsi"/>
                <w:sz w:val="24"/>
                <w:szCs w:val="24"/>
              </w:rPr>
            </w:pPr>
            <w:r w:rsidRPr="00D871FC">
              <w:rPr>
                <w:rFonts w:cstheme="minorHAnsi"/>
                <w:sz w:val="24"/>
                <w:szCs w:val="24"/>
              </w:rPr>
              <w:t>767</w:t>
            </w:r>
          </w:p>
        </w:tc>
      </w:tr>
      <w:tr w:rsidR="00AE185F" w:rsidRPr="00D871FC" w:rsidTr="00AE185F">
        <w:trPr>
          <w:trHeight w:val="257"/>
        </w:trPr>
        <w:tc>
          <w:tcPr>
            <w:tcW w:w="6186" w:type="dxa"/>
            <w:shd w:val="clear" w:color="auto" w:fill="FEEBE8"/>
            <w:tcMar>
              <w:top w:w="15" w:type="dxa"/>
              <w:left w:w="108" w:type="dxa"/>
              <w:bottom w:w="0" w:type="dxa"/>
              <w:right w:w="108" w:type="dxa"/>
            </w:tcMar>
            <w:vAlign w:val="center"/>
            <w:hideMark/>
          </w:tcPr>
          <w:p w:rsidR="00AE185F" w:rsidRPr="00D871FC" w:rsidRDefault="00AE185F" w:rsidP="00AE185F">
            <w:pPr>
              <w:jc w:val="both"/>
              <w:rPr>
                <w:rFonts w:cstheme="minorHAnsi"/>
                <w:sz w:val="24"/>
                <w:szCs w:val="24"/>
              </w:rPr>
            </w:pPr>
            <w:r w:rsidRPr="00D871FC">
              <w:rPr>
                <w:rFonts w:cstheme="minorHAnsi"/>
                <w:sz w:val="24"/>
                <w:szCs w:val="24"/>
                <w:lang w:val="es-ES"/>
              </w:rPr>
              <w:t>Unidades Esp. Del Ministerio Público NSJP</w:t>
            </w:r>
          </w:p>
        </w:tc>
        <w:tc>
          <w:tcPr>
            <w:tcW w:w="1940" w:type="dxa"/>
            <w:shd w:val="clear" w:color="auto" w:fill="FEEBE8"/>
            <w:tcMar>
              <w:top w:w="15" w:type="dxa"/>
              <w:left w:w="108" w:type="dxa"/>
              <w:bottom w:w="0" w:type="dxa"/>
              <w:right w:w="108" w:type="dxa"/>
            </w:tcMar>
          </w:tcPr>
          <w:p w:rsidR="00AE185F" w:rsidRPr="00D871FC" w:rsidRDefault="00AE185F" w:rsidP="00AE185F">
            <w:pPr>
              <w:jc w:val="both"/>
              <w:rPr>
                <w:rFonts w:cstheme="minorHAnsi"/>
                <w:sz w:val="24"/>
                <w:szCs w:val="24"/>
              </w:rPr>
            </w:pPr>
            <w:r w:rsidRPr="00D871FC">
              <w:rPr>
                <w:rFonts w:cstheme="minorHAnsi"/>
                <w:sz w:val="24"/>
                <w:szCs w:val="24"/>
              </w:rPr>
              <w:t>1052</w:t>
            </w:r>
          </w:p>
        </w:tc>
      </w:tr>
      <w:tr w:rsidR="00AE185F" w:rsidRPr="00D871FC" w:rsidTr="00AE185F">
        <w:trPr>
          <w:trHeight w:val="275"/>
        </w:trPr>
        <w:tc>
          <w:tcPr>
            <w:tcW w:w="6186" w:type="dxa"/>
            <w:shd w:val="clear" w:color="auto" w:fill="FEEBE8"/>
            <w:tcMar>
              <w:top w:w="15" w:type="dxa"/>
              <w:left w:w="108" w:type="dxa"/>
              <w:bottom w:w="0" w:type="dxa"/>
              <w:right w:w="108" w:type="dxa"/>
            </w:tcMar>
            <w:vAlign w:val="center"/>
            <w:hideMark/>
          </w:tcPr>
          <w:p w:rsidR="00AE185F" w:rsidRPr="00D871FC" w:rsidRDefault="00AE185F" w:rsidP="00AE185F">
            <w:pPr>
              <w:jc w:val="both"/>
              <w:rPr>
                <w:rFonts w:cstheme="minorHAnsi"/>
                <w:sz w:val="24"/>
                <w:szCs w:val="24"/>
              </w:rPr>
            </w:pPr>
            <w:r w:rsidRPr="00D871FC">
              <w:rPr>
                <w:rFonts w:cstheme="minorHAnsi"/>
                <w:sz w:val="24"/>
                <w:szCs w:val="24"/>
                <w:lang w:val="es-ES"/>
              </w:rPr>
              <w:t>Sala de Circuito Penal NSJP</w:t>
            </w:r>
          </w:p>
        </w:tc>
        <w:tc>
          <w:tcPr>
            <w:tcW w:w="1940" w:type="dxa"/>
            <w:shd w:val="clear" w:color="auto" w:fill="FEEBE8"/>
            <w:tcMar>
              <w:top w:w="15" w:type="dxa"/>
              <w:left w:w="108" w:type="dxa"/>
              <w:bottom w:w="0" w:type="dxa"/>
              <w:right w:w="108" w:type="dxa"/>
            </w:tcMar>
          </w:tcPr>
          <w:p w:rsidR="00AE185F" w:rsidRPr="00D871FC" w:rsidRDefault="00AE185F" w:rsidP="00AE185F">
            <w:pPr>
              <w:jc w:val="both"/>
              <w:rPr>
                <w:rFonts w:cstheme="minorHAnsi"/>
                <w:sz w:val="24"/>
                <w:szCs w:val="24"/>
              </w:rPr>
            </w:pPr>
            <w:r w:rsidRPr="00D871FC">
              <w:rPr>
                <w:rFonts w:cstheme="minorHAnsi"/>
                <w:sz w:val="24"/>
                <w:szCs w:val="24"/>
              </w:rPr>
              <w:t>56</w:t>
            </w:r>
          </w:p>
        </w:tc>
      </w:tr>
      <w:tr w:rsidR="00AE185F" w:rsidRPr="00D871FC" w:rsidTr="00AE185F">
        <w:trPr>
          <w:trHeight w:val="275"/>
        </w:trPr>
        <w:tc>
          <w:tcPr>
            <w:tcW w:w="6186" w:type="dxa"/>
            <w:shd w:val="clear" w:color="auto" w:fill="FEEBE8"/>
            <w:tcMar>
              <w:top w:w="15" w:type="dxa"/>
              <w:left w:w="108" w:type="dxa"/>
              <w:bottom w:w="0" w:type="dxa"/>
              <w:right w:w="108" w:type="dxa"/>
            </w:tcMar>
            <w:vAlign w:val="center"/>
            <w:hideMark/>
          </w:tcPr>
          <w:p w:rsidR="00AE185F" w:rsidRPr="00D871FC" w:rsidRDefault="00AE185F" w:rsidP="00AE185F">
            <w:pPr>
              <w:jc w:val="both"/>
              <w:rPr>
                <w:rFonts w:cstheme="minorHAnsi"/>
                <w:sz w:val="24"/>
                <w:szCs w:val="24"/>
              </w:rPr>
            </w:pPr>
            <w:r w:rsidRPr="00D871FC">
              <w:rPr>
                <w:rFonts w:cstheme="minorHAnsi"/>
                <w:sz w:val="24"/>
                <w:szCs w:val="24"/>
              </w:rPr>
              <w:t>Amparos</w:t>
            </w:r>
          </w:p>
        </w:tc>
        <w:tc>
          <w:tcPr>
            <w:tcW w:w="1940" w:type="dxa"/>
            <w:shd w:val="clear" w:color="auto" w:fill="FEEBE8"/>
            <w:tcMar>
              <w:top w:w="15" w:type="dxa"/>
              <w:left w:w="108" w:type="dxa"/>
              <w:bottom w:w="0" w:type="dxa"/>
              <w:right w:w="108" w:type="dxa"/>
            </w:tcMar>
          </w:tcPr>
          <w:p w:rsidR="00AE185F" w:rsidRPr="00D871FC" w:rsidRDefault="00AE185F" w:rsidP="00AE185F">
            <w:pPr>
              <w:jc w:val="both"/>
              <w:rPr>
                <w:rFonts w:cstheme="minorHAnsi"/>
                <w:sz w:val="24"/>
                <w:szCs w:val="24"/>
              </w:rPr>
            </w:pPr>
            <w:r w:rsidRPr="00D871FC">
              <w:rPr>
                <w:rFonts w:cstheme="minorHAnsi"/>
                <w:sz w:val="24"/>
                <w:szCs w:val="24"/>
              </w:rPr>
              <w:t>0</w:t>
            </w:r>
          </w:p>
        </w:tc>
      </w:tr>
    </w:tbl>
    <w:p w:rsidR="00AE185F" w:rsidRDefault="00AE185F" w:rsidP="00AE185F">
      <w:pPr>
        <w:jc w:val="both"/>
        <w:rPr>
          <w:rFonts w:cstheme="minorHAnsi"/>
          <w:sz w:val="24"/>
          <w:szCs w:val="24"/>
          <w:lang w:val="es-ES"/>
        </w:rPr>
      </w:pPr>
      <w:r w:rsidRPr="00AE185F">
        <w:rPr>
          <w:rFonts w:cstheme="minorHAnsi"/>
          <w:b/>
          <w:sz w:val="24"/>
          <w:szCs w:val="24"/>
          <w:lang w:val="es-ES"/>
        </w:rPr>
        <w:t>Fuente:</w:t>
      </w:r>
      <w:r>
        <w:rPr>
          <w:rFonts w:cstheme="minorHAnsi"/>
          <w:sz w:val="24"/>
          <w:szCs w:val="24"/>
          <w:lang w:val="es-ES"/>
        </w:rPr>
        <w:t xml:space="preserve"> Instituto de la Defensoría Pública del Estado</w:t>
      </w:r>
    </w:p>
    <w:p w:rsidR="00F87F83" w:rsidRPr="00D871FC" w:rsidRDefault="00F87F83" w:rsidP="00F87F83">
      <w:pPr>
        <w:jc w:val="both"/>
        <w:rPr>
          <w:rFonts w:cstheme="minorHAnsi"/>
          <w:b/>
          <w:sz w:val="24"/>
          <w:szCs w:val="24"/>
          <w:lang w:val="es-ES"/>
        </w:rPr>
      </w:pPr>
      <w:r w:rsidRPr="00D871FC">
        <w:rPr>
          <w:rFonts w:cstheme="minorHAnsi"/>
          <w:sz w:val="24"/>
          <w:szCs w:val="24"/>
          <w:lang w:val="es-ES"/>
        </w:rPr>
        <w:t xml:space="preserve">Para el Instituto de Defensoría Pública resulta fundamental continuar garantizando servicios jurídicos gratuitos con elevada calidad, a través de servidores públicos cuyo perfil idóneo les permita incrementar sus habilidades y destrezas en </w:t>
      </w:r>
      <w:r w:rsidR="008054F4">
        <w:rPr>
          <w:rFonts w:cstheme="minorHAnsi"/>
          <w:sz w:val="24"/>
          <w:szCs w:val="24"/>
          <w:lang w:val="es-ES"/>
        </w:rPr>
        <w:t>beneficio de la sociedad.</w:t>
      </w:r>
      <w:r w:rsidRPr="00D871FC">
        <w:rPr>
          <w:rFonts w:cstheme="minorHAnsi"/>
          <w:sz w:val="24"/>
          <w:szCs w:val="24"/>
          <w:lang w:val="es-ES"/>
        </w:rPr>
        <w:t xml:space="preserve"> </w:t>
      </w:r>
      <w:r w:rsidR="008054F4">
        <w:rPr>
          <w:rFonts w:cstheme="minorHAnsi"/>
          <w:sz w:val="24"/>
          <w:szCs w:val="24"/>
          <w:lang w:val="es-ES"/>
        </w:rPr>
        <w:t>Para ello</w:t>
      </w:r>
      <w:r w:rsidRPr="00D871FC">
        <w:rPr>
          <w:rFonts w:cstheme="minorHAnsi"/>
          <w:sz w:val="24"/>
          <w:szCs w:val="24"/>
          <w:lang w:val="es-ES"/>
        </w:rPr>
        <w:t xml:space="preserve"> se tienen detectadas áreas d</w:t>
      </w:r>
      <w:r w:rsidR="008054F4">
        <w:rPr>
          <w:rFonts w:cstheme="minorHAnsi"/>
          <w:sz w:val="24"/>
          <w:szCs w:val="24"/>
          <w:lang w:val="es-ES"/>
        </w:rPr>
        <w:t xml:space="preserve">e mejora y oportunidad, que </w:t>
      </w:r>
      <w:r w:rsidRPr="00D871FC">
        <w:rPr>
          <w:rFonts w:cstheme="minorHAnsi"/>
          <w:sz w:val="24"/>
          <w:szCs w:val="24"/>
          <w:lang w:val="es-ES"/>
        </w:rPr>
        <w:t>permita</w:t>
      </w:r>
      <w:r w:rsidR="008054F4">
        <w:rPr>
          <w:rFonts w:cstheme="minorHAnsi"/>
          <w:sz w:val="24"/>
          <w:szCs w:val="24"/>
          <w:lang w:val="es-ES"/>
        </w:rPr>
        <w:t>n</w:t>
      </w:r>
      <w:r w:rsidRPr="00D871FC">
        <w:rPr>
          <w:rFonts w:cstheme="minorHAnsi"/>
          <w:sz w:val="24"/>
          <w:szCs w:val="24"/>
          <w:lang w:val="es-ES"/>
        </w:rPr>
        <w:t xml:space="preserve"> elevar la expectativa ciudadana en vías de otorgar servicios de mayor y mejor calidad, garantizando certeza jurídica.</w:t>
      </w:r>
    </w:p>
    <w:p w:rsidR="000F0692" w:rsidRPr="0076081B" w:rsidRDefault="00CF10F3" w:rsidP="00867D72">
      <w:pPr>
        <w:jc w:val="both"/>
        <w:rPr>
          <w:rFonts w:cstheme="minorHAnsi"/>
          <w:b/>
          <w:sz w:val="24"/>
          <w:szCs w:val="24"/>
        </w:rPr>
      </w:pPr>
      <w:r w:rsidRPr="0076081B">
        <w:rPr>
          <w:rFonts w:cstheme="minorHAnsi"/>
          <w:b/>
          <w:sz w:val="24"/>
          <w:szCs w:val="24"/>
        </w:rPr>
        <w:t>1</w:t>
      </w:r>
      <w:r w:rsidR="005B2308" w:rsidRPr="0076081B">
        <w:rPr>
          <w:rFonts w:cstheme="minorHAnsi"/>
          <w:b/>
          <w:sz w:val="24"/>
          <w:szCs w:val="24"/>
        </w:rPr>
        <w:t>.9</w:t>
      </w:r>
      <w:r w:rsidR="000F0692" w:rsidRPr="0076081B">
        <w:rPr>
          <w:rFonts w:cstheme="minorHAnsi"/>
          <w:b/>
          <w:sz w:val="24"/>
          <w:szCs w:val="24"/>
        </w:rPr>
        <w:t xml:space="preserve"> Núcleos </w:t>
      </w:r>
      <w:r w:rsidR="00AE185F">
        <w:rPr>
          <w:rFonts w:cstheme="minorHAnsi"/>
          <w:b/>
          <w:sz w:val="24"/>
          <w:szCs w:val="24"/>
        </w:rPr>
        <w:t>A</w:t>
      </w:r>
      <w:r w:rsidR="000F0692" w:rsidRPr="0076081B">
        <w:rPr>
          <w:rFonts w:cstheme="minorHAnsi"/>
          <w:b/>
          <w:sz w:val="24"/>
          <w:szCs w:val="24"/>
        </w:rPr>
        <w:t>grarios</w:t>
      </w:r>
      <w:r w:rsidR="00AE185F">
        <w:rPr>
          <w:rFonts w:cstheme="minorHAnsi"/>
          <w:b/>
          <w:sz w:val="24"/>
          <w:szCs w:val="24"/>
        </w:rPr>
        <w:t xml:space="preserve"> y C</w:t>
      </w:r>
      <w:r w:rsidR="00746F91" w:rsidRPr="0076081B">
        <w:rPr>
          <w:rFonts w:cstheme="minorHAnsi"/>
          <w:b/>
          <w:sz w:val="24"/>
          <w:szCs w:val="24"/>
        </w:rPr>
        <w:t>ampesinos</w:t>
      </w:r>
    </w:p>
    <w:p w:rsidR="008054F4" w:rsidRDefault="000F0692" w:rsidP="000F0692">
      <w:pPr>
        <w:jc w:val="both"/>
        <w:rPr>
          <w:rFonts w:cstheme="minorHAnsi"/>
          <w:sz w:val="24"/>
          <w:szCs w:val="24"/>
        </w:rPr>
      </w:pPr>
      <w:r w:rsidRPr="00D871FC">
        <w:rPr>
          <w:rFonts w:cstheme="minorHAnsi"/>
          <w:sz w:val="24"/>
          <w:szCs w:val="24"/>
        </w:rPr>
        <w:t>La tarea por Sinaloa es enorme y los retos muy exigentes, enfrentar los problemas de la tenencia de la tierra -que aún persisten- es parte de la esfera social y una ocupación del quehacer del Gobierno del Estado.</w:t>
      </w:r>
    </w:p>
    <w:p w:rsidR="0076081B" w:rsidRDefault="000F0692" w:rsidP="000F0692">
      <w:pPr>
        <w:jc w:val="both"/>
        <w:rPr>
          <w:rFonts w:cstheme="minorHAnsi"/>
          <w:sz w:val="24"/>
          <w:szCs w:val="24"/>
        </w:rPr>
      </w:pPr>
      <w:r w:rsidRPr="00D871FC">
        <w:rPr>
          <w:rFonts w:cstheme="minorHAnsi"/>
          <w:sz w:val="24"/>
          <w:szCs w:val="24"/>
        </w:rPr>
        <w:t>Es a través de la Dirección de Asuntos Agrarios que se brinda certeza jurídica, asesoría técnica y difusión de programas de gobierno que atañen a núcleos agrarios. Nuestras fortalezas son: asesorí</w:t>
      </w:r>
      <w:r w:rsidR="0058735C" w:rsidRPr="00D871FC">
        <w:rPr>
          <w:rFonts w:cstheme="minorHAnsi"/>
          <w:sz w:val="24"/>
          <w:szCs w:val="24"/>
        </w:rPr>
        <w:t>a jurídica, técnica y gestoría gratuita, u</w:t>
      </w:r>
      <w:r w:rsidRPr="00D871FC">
        <w:rPr>
          <w:rFonts w:cstheme="minorHAnsi"/>
          <w:sz w:val="24"/>
          <w:szCs w:val="24"/>
        </w:rPr>
        <w:t>bicación accesible</w:t>
      </w:r>
      <w:r w:rsidR="0058735C" w:rsidRPr="00D871FC">
        <w:rPr>
          <w:rFonts w:cstheme="minorHAnsi"/>
          <w:sz w:val="24"/>
          <w:szCs w:val="24"/>
        </w:rPr>
        <w:t>, s</w:t>
      </w:r>
      <w:r w:rsidRPr="00D871FC">
        <w:rPr>
          <w:rFonts w:cstheme="minorHAnsi"/>
          <w:sz w:val="24"/>
          <w:szCs w:val="24"/>
        </w:rPr>
        <w:t>oporte legal con atribuciones bien definidas</w:t>
      </w:r>
      <w:r w:rsidR="0058735C" w:rsidRPr="00D871FC">
        <w:rPr>
          <w:rFonts w:cstheme="minorHAnsi"/>
          <w:sz w:val="24"/>
          <w:szCs w:val="24"/>
        </w:rPr>
        <w:t>, p</w:t>
      </w:r>
      <w:r w:rsidRPr="00D871FC">
        <w:rPr>
          <w:rFonts w:cstheme="minorHAnsi"/>
          <w:sz w:val="24"/>
          <w:szCs w:val="24"/>
        </w:rPr>
        <w:t>ersonal</w:t>
      </w:r>
      <w:r w:rsidR="0058735C" w:rsidRPr="00D871FC">
        <w:rPr>
          <w:rFonts w:cstheme="minorHAnsi"/>
          <w:sz w:val="24"/>
          <w:szCs w:val="24"/>
        </w:rPr>
        <w:t xml:space="preserve"> especializado y profesional, p</w:t>
      </w:r>
      <w:r w:rsidRPr="00D871FC">
        <w:rPr>
          <w:rFonts w:cstheme="minorHAnsi"/>
          <w:sz w:val="24"/>
          <w:szCs w:val="24"/>
        </w:rPr>
        <w:t>ersonalización de asuntos.</w:t>
      </w:r>
      <w:r w:rsidR="0058735C" w:rsidRPr="00D871FC">
        <w:rPr>
          <w:rFonts w:cstheme="minorHAnsi"/>
          <w:sz w:val="24"/>
          <w:szCs w:val="24"/>
        </w:rPr>
        <w:t xml:space="preserve"> Las debilidades: </w:t>
      </w:r>
      <w:r w:rsidRPr="00D871FC">
        <w:rPr>
          <w:rFonts w:cstheme="minorHAnsi"/>
          <w:sz w:val="24"/>
          <w:szCs w:val="24"/>
        </w:rPr>
        <w:t>una baja incorporació</w:t>
      </w:r>
      <w:r w:rsidR="0058735C" w:rsidRPr="00D871FC">
        <w:rPr>
          <w:rFonts w:cstheme="minorHAnsi"/>
          <w:sz w:val="24"/>
          <w:szCs w:val="24"/>
        </w:rPr>
        <w:t>n de procesos organizacionales, i</w:t>
      </w:r>
      <w:r w:rsidRPr="00D871FC">
        <w:rPr>
          <w:rFonts w:cstheme="minorHAnsi"/>
          <w:sz w:val="24"/>
          <w:szCs w:val="24"/>
        </w:rPr>
        <w:t>nstalaciones y material d</w:t>
      </w:r>
      <w:r w:rsidR="0058735C" w:rsidRPr="00D871FC">
        <w:rPr>
          <w:rFonts w:cstheme="minorHAnsi"/>
          <w:sz w:val="24"/>
          <w:szCs w:val="24"/>
        </w:rPr>
        <w:t>e trabajo en malas condiciones (mobiliario y equipo), s</w:t>
      </w:r>
      <w:r w:rsidRPr="00D871FC">
        <w:rPr>
          <w:rFonts w:cstheme="minorHAnsi"/>
          <w:sz w:val="24"/>
          <w:szCs w:val="24"/>
        </w:rPr>
        <w:t xml:space="preserve">e detectó bajo liderazgo y dominio </w:t>
      </w:r>
      <w:r w:rsidR="0058735C" w:rsidRPr="00D871FC">
        <w:rPr>
          <w:rFonts w:cstheme="minorHAnsi"/>
          <w:sz w:val="24"/>
          <w:szCs w:val="24"/>
        </w:rPr>
        <w:t>en asuntos jurídicos y técnicos, d</w:t>
      </w:r>
      <w:r w:rsidRPr="00D871FC">
        <w:rPr>
          <w:rFonts w:cstheme="minorHAnsi"/>
          <w:sz w:val="24"/>
          <w:szCs w:val="24"/>
        </w:rPr>
        <w:t>eficient</w:t>
      </w:r>
      <w:r w:rsidR="0058735C" w:rsidRPr="00D871FC">
        <w:rPr>
          <w:rFonts w:cstheme="minorHAnsi"/>
          <w:sz w:val="24"/>
          <w:szCs w:val="24"/>
        </w:rPr>
        <w:t>e equipo informático, in</w:t>
      </w:r>
      <w:r w:rsidRPr="00D871FC">
        <w:rPr>
          <w:rFonts w:cstheme="minorHAnsi"/>
          <w:sz w:val="24"/>
          <w:szCs w:val="24"/>
        </w:rPr>
        <w:t xml:space="preserve">suficiente personal jurídico y técnico para </w:t>
      </w:r>
      <w:r w:rsidR="0058735C" w:rsidRPr="00D871FC">
        <w:rPr>
          <w:rFonts w:cstheme="minorHAnsi"/>
          <w:sz w:val="24"/>
          <w:szCs w:val="24"/>
        </w:rPr>
        <w:t>satisfacer la cobertura estatal, eq</w:t>
      </w:r>
      <w:r w:rsidRPr="00D871FC">
        <w:rPr>
          <w:rFonts w:cstheme="minorHAnsi"/>
          <w:sz w:val="24"/>
          <w:szCs w:val="24"/>
        </w:rPr>
        <w:t>uip</w:t>
      </w:r>
      <w:r w:rsidR="0058735C" w:rsidRPr="00D871FC">
        <w:rPr>
          <w:rFonts w:cstheme="minorHAnsi"/>
          <w:sz w:val="24"/>
          <w:szCs w:val="24"/>
        </w:rPr>
        <w:t>o de transporte disfuncional (vehículos fuera de servicio), b</w:t>
      </w:r>
      <w:r w:rsidRPr="00D871FC">
        <w:rPr>
          <w:rFonts w:cstheme="minorHAnsi"/>
          <w:sz w:val="24"/>
          <w:szCs w:val="24"/>
        </w:rPr>
        <w:t>ajos sueldos del personal</w:t>
      </w:r>
      <w:r w:rsidR="0058735C" w:rsidRPr="00D871FC">
        <w:rPr>
          <w:rFonts w:cstheme="minorHAnsi"/>
          <w:sz w:val="24"/>
          <w:szCs w:val="24"/>
        </w:rPr>
        <w:t>, f</w:t>
      </w:r>
      <w:r w:rsidRPr="00D871FC">
        <w:rPr>
          <w:rFonts w:cstheme="minorHAnsi"/>
          <w:sz w:val="24"/>
          <w:szCs w:val="24"/>
        </w:rPr>
        <w:t>alta de capacitación del personal en sistemas de ge</w:t>
      </w:r>
      <w:r w:rsidR="0058735C" w:rsidRPr="00D871FC">
        <w:rPr>
          <w:rFonts w:cstheme="minorHAnsi"/>
          <w:sz w:val="24"/>
          <w:szCs w:val="24"/>
        </w:rPr>
        <w:t>stión de calidad, b</w:t>
      </w:r>
      <w:r w:rsidRPr="00D871FC">
        <w:rPr>
          <w:rFonts w:cstheme="minorHAnsi"/>
          <w:sz w:val="24"/>
          <w:szCs w:val="24"/>
        </w:rPr>
        <w:t xml:space="preserve">ajo nivel de satisfacción del </w:t>
      </w:r>
      <w:r w:rsidR="0058735C" w:rsidRPr="00D871FC">
        <w:rPr>
          <w:rFonts w:cstheme="minorHAnsi"/>
          <w:sz w:val="24"/>
          <w:szCs w:val="24"/>
        </w:rPr>
        <w:t>personal en razón de su trabajo, b</w:t>
      </w:r>
      <w:r w:rsidRPr="00D871FC">
        <w:rPr>
          <w:rFonts w:cstheme="minorHAnsi"/>
          <w:sz w:val="24"/>
          <w:szCs w:val="24"/>
        </w:rPr>
        <w:t xml:space="preserve">ajo presupuesto para la </w:t>
      </w:r>
      <w:r w:rsidR="0058735C" w:rsidRPr="00D871FC">
        <w:rPr>
          <w:rFonts w:cstheme="minorHAnsi"/>
          <w:sz w:val="24"/>
          <w:szCs w:val="24"/>
        </w:rPr>
        <w:t>ejecución de actividades de la Dirección, n</w:t>
      </w:r>
      <w:r w:rsidRPr="00D871FC">
        <w:rPr>
          <w:rFonts w:cstheme="minorHAnsi"/>
          <w:sz w:val="24"/>
          <w:szCs w:val="24"/>
        </w:rPr>
        <w:t xml:space="preserve">ula difusión de la </w:t>
      </w:r>
      <w:r w:rsidR="0058735C" w:rsidRPr="00D871FC">
        <w:rPr>
          <w:rFonts w:cstheme="minorHAnsi"/>
          <w:sz w:val="24"/>
          <w:szCs w:val="24"/>
        </w:rPr>
        <w:t>D</w:t>
      </w:r>
      <w:r w:rsidRPr="00D871FC">
        <w:rPr>
          <w:rFonts w:cstheme="minorHAnsi"/>
          <w:sz w:val="24"/>
          <w:szCs w:val="24"/>
        </w:rPr>
        <w:t>irección en los solicitantes</w:t>
      </w:r>
      <w:r w:rsidR="0058735C" w:rsidRPr="00D871FC">
        <w:rPr>
          <w:rFonts w:cstheme="minorHAnsi"/>
          <w:sz w:val="24"/>
          <w:szCs w:val="24"/>
        </w:rPr>
        <w:t xml:space="preserve"> potenciales (núcleos agrarios), b</w:t>
      </w:r>
      <w:r w:rsidRPr="00D871FC">
        <w:rPr>
          <w:rFonts w:cstheme="minorHAnsi"/>
          <w:sz w:val="24"/>
          <w:szCs w:val="24"/>
        </w:rPr>
        <w:t>ajo número de acciones en cobertura conciliatoria (jurí</w:t>
      </w:r>
      <w:r w:rsidR="0058735C" w:rsidRPr="00D871FC">
        <w:rPr>
          <w:rFonts w:cstheme="minorHAnsi"/>
          <w:sz w:val="24"/>
          <w:szCs w:val="24"/>
        </w:rPr>
        <w:t xml:space="preserve">dicas), durante el año anterior. </w:t>
      </w:r>
    </w:p>
    <w:p w:rsidR="000F0692" w:rsidRPr="00D871FC" w:rsidRDefault="0058735C" w:rsidP="000F0692">
      <w:pPr>
        <w:jc w:val="both"/>
        <w:rPr>
          <w:rFonts w:cstheme="minorHAnsi"/>
          <w:sz w:val="24"/>
          <w:szCs w:val="24"/>
        </w:rPr>
      </w:pPr>
      <w:r w:rsidRPr="00D871FC">
        <w:rPr>
          <w:rFonts w:cstheme="minorHAnsi"/>
          <w:sz w:val="24"/>
          <w:szCs w:val="24"/>
        </w:rPr>
        <w:t>Las o</w:t>
      </w:r>
      <w:r w:rsidR="000F0692" w:rsidRPr="00D871FC">
        <w:rPr>
          <w:rFonts w:cstheme="minorHAnsi"/>
          <w:sz w:val="24"/>
          <w:szCs w:val="24"/>
        </w:rPr>
        <w:t>portunidades</w:t>
      </w:r>
      <w:r w:rsidRPr="00D871FC">
        <w:rPr>
          <w:rFonts w:cstheme="minorHAnsi"/>
          <w:sz w:val="24"/>
          <w:szCs w:val="24"/>
        </w:rPr>
        <w:t xml:space="preserve"> son</w:t>
      </w:r>
      <w:r w:rsidR="000F0692" w:rsidRPr="00D871FC">
        <w:rPr>
          <w:rFonts w:cstheme="minorHAnsi"/>
          <w:sz w:val="24"/>
          <w:szCs w:val="24"/>
        </w:rPr>
        <w:t>:</w:t>
      </w:r>
      <w:r w:rsidRPr="00D871FC">
        <w:rPr>
          <w:rFonts w:cstheme="minorHAnsi"/>
          <w:sz w:val="24"/>
          <w:szCs w:val="24"/>
        </w:rPr>
        <w:t xml:space="preserve"> l</w:t>
      </w:r>
      <w:r w:rsidR="000F0692" w:rsidRPr="00D871FC">
        <w:rPr>
          <w:rFonts w:cstheme="minorHAnsi"/>
          <w:sz w:val="24"/>
          <w:szCs w:val="24"/>
        </w:rPr>
        <w:t>a solución</w:t>
      </w:r>
      <w:r w:rsidRPr="00D871FC">
        <w:rPr>
          <w:rFonts w:cstheme="minorHAnsi"/>
          <w:sz w:val="24"/>
          <w:szCs w:val="24"/>
        </w:rPr>
        <w:t xml:space="preserve"> viable</w:t>
      </w:r>
      <w:r w:rsidR="000F0692" w:rsidRPr="00D871FC">
        <w:rPr>
          <w:rFonts w:cstheme="minorHAnsi"/>
          <w:sz w:val="24"/>
          <w:szCs w:val="24"/>
        </w:rPr>
        <w:t xml:space="preserve"> de conflictos en rela</w:t>
      </w:r>
      <w:r w:rsidRPr="00D871FC">
        <w:rPr>
          <w:rFonts w:cstheme="minorHAnsi"/>
          <w:sz w:val="24"/>
          <w:szCs w:val="24"/>
        </w:rPr>
        <w:t>ción a la tenencia de la tierra, l</w:t>
      </w:r>
      <w:r w:rsidR="000F0692" w:rsidRPr="00D871FC">
        <w:rPr>
          <w:rFonts w:cstheme="minorHAnsi"/>
          <w:sz w:val="24"/>
          <w:szCs w:val="24"/>
        </w:rPr>
        <w:t xml:space="preserve">a </w:t>
      </w:r>
      <w:r w:rsidRPr="00D871FC">
        <w:rPr>
          <w:rFonts w:cstheme="minorHAnsi"/>
          <w:sz w:val="24"/>
          <w:szCs w:val="24"/>
        </w:rPr>
        <w:t>integración de núcleos agrarios, i</w:t>
      </w:r>
      <w:r w:rsidR="000F0692" w:rsidRPr="00D871FC">
        <w:rPr>
          <w:rFonts w:cstheme="minorHAnsi"/>
          <w:sz w:val="24"/>
          <w:szCs w:val="24"/>
        </w:rPr>
        <w:t>ncentivo</w:t>
      </w:r>
      <w:r w:rsidRPr="00D871FC">
        <w:rPr>
          <w:rFonts w:cstheme="minorHAnsi"/>
          <w:sz w:val="24"/>
          <w:szCs w:val="24"/>
        </w:rPr>
        <w:t>s</w:t>
      </w:r>
      <w:r w:rsidR="000F0692" w:rsidRPr="00D871FC">
        <w:rPr>
          <w:rFonts w:cstheme="minorHAnsi"/>
          <w:sz w:val="24"/>
          <w:szCs w:val="24"/>
        </w:rPr>
        <w:t xml:space="preserve"> para la certeza jurídica de la t</w:t>
      </w:r>
      <w:r w:rsidRPr="00D871FC">
        <w:rPr>
          <w:rFonts w:cstheme="minorHAnsi"/>
          <w:sz w:val="24"/>
          <w:szCs w:val="24"/>
        </w:rPr>
        <w:t>enencia de la tierra en Sinaloa, s</w:t>
      </w:r>
      <w:r w:rsidR="000F0692" w:rsidRPr="00D871FC">
        <w:rPr>
          <w:rFonts w:cstheme="minorHAnsi"/>
          <w:sz w:val="24"/>
          <w:szCs w:val="24"/>
        </w:rPr>
        <w:t xml:space="preserve">e pueden aprovechar grupos y organizaciones </w:t>
      </w:r>
      <w:r w:rsidRPr="00D871FC">
        <w:rPr>
          <w:rFonts w:cstheme="minorHAnsi"/>
          <w:sz w:val="24"/>
          <w:szCs w:val="24"/>
        </w:rPr>
        <w:t>ya definidas y cercanas a esta D</w:t>
      </w:r>
      <w:r w:rsidR="000F0692" w:rsidRPr="00D871FC">
        <w:rPr>
          <w:rFonts w:cstheme="minorHAnsi"/>
          <w:sz w:val="24"/>
          <w:szCs w:val="24"/>
        </w:rPr>
        <w:t>ire</w:t>
      </w:r>
      <w:r w:rsidRPr="00D871FC">
        <w:rPr>
          <w:rFonts w:cstheme="minorHAnsi"/>
          <w:sz w:val="24"/>
          <w:szCs w:val="24"/>
        </w:rPr>
        <w:t>cción, la p</w:t>
      </w:r>
      <w:r w:rsidR="000F0692" w:rsidRPr="00D871FC">
        <w:rPr>
          <w:rFonts w:cstheme="minorHAnsi"/>
          <w:sz w:val="24"/>
          <w:szCs w:val="24"/>
        </w:rPr>
        <w:t xml:space="preserve">osibilidad </w:t>
      </w:r>
      <w:r w:rsidRPr="00D871FC">
        <w:rPr>
          <w:rFonts w:cstheme="minorHAnsi"/>
          <w:sz w:val="24"/>
          <w:szCs w:val="24"/>
        </w:rPr>
        <w:t xml:space="preserve">de </w:t>
      </w:r>
      <w:r w:rsidR="000F0692" w:rsidRPr="00D871FC">
        <w:rPr>
          <w:rFonts w:cstheme="minorHAnsi"/>
          <w:sz w:val="24"/>
          <w:szCs w:val="24"/>
        </w:rPr>
        <w:t xml:space="preserve">que </w:t>
      </w:r>
      <w:r w:rsidRPr="00D871FC">
        <w:rPr>
          <w:rFonts w:cstheme="minorHAnsi"/>
          <w:sz w:val="24"/>
          <w:szCs w:val="24"/>
        </w:rPr>
        <w:t>dependencias federales, estatales y m</w:t>
      </w:r>
      <w:r w:rsidR="000F0692" w:rsidRPr="00D871FC">
        <w:rPr>
          <w:rFonts w:cstheme="minorHAnsi"/>
          <w:sz w:val="24"/>
          <w:szCs w:val="24"/>
        </w:rPr>
        <w:t>uni</w:t>
      </w:r>
      <w:r w:rsidRPr="00D871FC">
        <w:rPr>
          <w:rFonts w:cstheme="minorHAnsi"/>
          <w:sz w:val="24"/>
          <w:szCs w:val="24"/>
        </w:rPr>
        <w:t>cipales apoyen a esta Dirección, a</w:t>
      </w:r>
      <w:r w:rsidR="000F0692" w:rsidRPr="00D871FC">
        <w:rPr>
          <w:rFonts w:cstheme="minorHAnsi"/>
          <w:sz w:val="24"/>
          <w:szCs w:val="24"/>
        </w:rPr>
        <w:t>lta posibili</w:t>
      </w:r>
      <w:r w:rsidRPr="00D871FC">
        <w:rPr>
          <w:rFonts w:cstheme="minorHAnsi"/>
          <w:sz w:val="24"/>
          <w:szCs w:val="24"/>
        </w:rPr>
        <w:t>dad de crecimiento y cobertura, c</w:t>
      </w:r>
      <w:r w:rsidR="000F0692" w:rsidRPr="00D871FC">
        <w:rPr>
          <w:rFonts w:cstheme="minorHAnsi"/>
          <w:sz w:val="24"/>
          <w:szCs w:val="24"/>
        </w:rPr>
        <w:t>rear y mantener actualizada una base de datos de</w:t>
      </w:r>
      <w:r w:rsidRPr="00D871FC">
        <w:rPr>
          <w:rFonts w:cstheme="minorHAnsi"/>
          <w:sz w:val="24"/>
          <w:szCs w:val="24"/>
        </w:rPr>
        <w:t xml:space="preserve"> todas las autoridades ejidales, in</w:t>
      </w:r>
      <w:r w:rsidR="000F0692" w:rsidRPr="00D871FC">
        <w:rPr>
          <w:rFonts w:cstheme="minorHAnsi"/>
          <w:sz w:val="24"/>
          <w:szCs w:val="24"/>
        </w:rPr>
        <w:t>tegrar una base de datos con los integrantes de los ejidos y mantenerla actualizada.</w:t>
      </w:r>
      <w:r w:rsidRPr="00D871FC">
        <w:rPr>
          <w:rFonts w:cstheme="minorHAnsi"/>
          <w:sz w:val="24"/>
          <w:szCs w:val="24"/>
        </w:rPr>
        <w:t xml:space="preserve"> En cuanto a los d</w:t>
      </w:r>
      <w:r w:rsidR="000F0692" w:rsidRPr="00D871FC">
        <w:rPr>
          <w:rFonts w:cstheme="minorHAnsi"/>
          <w:sz w:val="24"/>
          <w:szCs w:val="24"/>
        </w:rPr>
        <w:t>esafíos</w:t>
      </w:r>
      <w:r w:rsidR="00746F91" w:rsidRPr="00D871FC">
        <w:rPr>
          <w:rFonts w:cstheme="minorHAnsi"/>
          <w:sz w:val="24"/>
          <w:szCs w:val="24"/>
        </w:rPr>
        <w:t xml:space="preserve"> que se presentan</w:t>
      </w:r>
      <w:r w:rsidR="000F0692" w:rsidRPr="00D871FC">
        <w:rPr>
          <w:rFonts w:cstheme="minorHAnsi"/>
          <w:sz w:val="24"/>
          <w:szCs w:val="24"/>
        </w:rPr>
        <w:t>:</w:t>
      </w:r>
      <w:r w:rsidR="0017438D" w:rsidRPr="00D871FC">
        <w:rPr>
          <w:rFonts w:cstheme="minorHAnsi"/>
          <w:sz w:val="24"/>
          <w:szCs w:val="24"/>
        </w:rPr>
        <w:t xml:space="preserve"> resolver l</w:t>
      </w:r>
      <w:r w:rsidR="000F0692" w:rsidRPr="00D871FC">
        <w:rPr>
          <w:rFonts w:cstheme="minorHAnsi"/>
          <w:sz w:val="24"/>
          <w:szCs w:val="24"/>
        </w:rPr>
        <w:t>os diferentes co</w:t>
      </w:r>
      <w:r w:rsidR="0017438D" w:rsidRPr="00D871FC">
        <w:rPr>
          <w:rFonts w:cstheme="minorHAnsi"/>
          <w:sz w:val="24"/>
          <w:szCs w:val="24"/>
        </w:rPr>
        <w:t>nflictos entre núcleos agrarios, otorgar diversos a</w:t>
      </w:r>
      <w:r w:rsidR="000F0692" w:rsidRPr="00D871FC">
        <w:rPr>
          <w:rFonts w:cstheme="minorHAnsi"/>
          <w:sz w:val="24"/>
          <w:szCs w:val="24"/>
        </w:rPr>
        <w:t>poyo</w:t>
      </w:r>
      <w:r w:rsidR="0017438D" w:rsidRPr="00D871FC">
        <w:rPr>
          <w:rFonts w:cstheme="minorHAnsi"/>
          <w:sz w:val="24"/>
          <w:szCs w:val="24"/>
        </w:rPr>
        <w:t>s</w:t>
      </w:r>
      <w:r w:rsidR="000F0692" w:rsidRPr="00D871FC">
        <w:rPr>
          <w:rFonts w:cstheme="minorHAnsi"/>
          <w:sz w:val="24"/>
          <w:szCs w:val="24"/>
        </w:rPr>
        <w:t xml:space="preserve"> para</w:t>
      </w:r>
      <w:r w:rsidR="00746F91" w:rsidRPr="00D871FC">
        <w:rPr>
          <w:rFonts w:cstheme="minorHAnsi"/>
          <w:sz w:val="24"/>
          <w:szCs w:val="24"/>
        </w:rPr>
        <w:t xml:space="preserve"> la regularización de la tierra, operar </w:t>
      </w:r>
      <w:r w:rsidR="000F0692" w:rsidRPr="00D871FC">
        <w:rPr>
          <w:rFonts w:cstheme="minorHAnsi"/>
          <w:sz w:val="24"/>
          <w:szCs w:val="24"/>
        </w:rPr>
        <w:t xml:space="preserve">cambios </w:t>
      </w:r>
      <w:r w:rsidR="00746F91" w:rsidRPr="00D871FC">
        <w:rPr>
          <w:rFonts w:cstheme="minorHAnsi"/>
          <w:sz w:val="24"/>
          <w:szCs w:val="24"/>
        </w:rPr>
        <w:t xml:space="preserve">en la normatividad e </w:t>
      </w:r>
      <w:r w:rsidR="000F0692" w:rsidRPr="00D871FC">
        <w:rPr>
          <w:rFonts w:cstheme="minorHAnsi"/>
          <w:sz w:val="24"/>
          <w:szCs w:val="24"/>
        </w:rPr>
        <w:t>incorpora</w:t>
      </w:r>
      <w:r w:rsidR="00746F91" w:rsidRPr="00D871FC">
        <w:rPr>
          <w:rFonts w:cstheme="minorHAnsi"/>
          <w:sz w:val="24"/>
          <w:szCs w:val="24"/>
        </w:rPr>
        <w:t xml:space="preserve">r </w:t>
      </w:r>
      <w:r w:rsidR="000F0692" w:rsidRPr="00D871FC">
        <w:rPr>
          <w:rFonts w:cstheme="minorHAnsi"/>
          <w:sz w:val="24"/>
          <w:szCs w:val="24"/>
        </w:rPr>
        <w:t>nuevas normas y procedimientos</w:t>
      </w:r>
      <w:r w:rsidR="00746F91" w:rsidRPr="00D871FC">
        <w:rPr>
          <w:rFonts w:cstheme="minorHAnsi"/>
          <w:sz w:val="24"/>
          <w:szCs w:val="24"/>
        </w:rPr>
        <w:t xml:space="preserve"> (aplicar </w:t>
      </w:r>
      <w:r w:rsidR="000F0692" w:rsidRPr="00D871FC">
        <w:rPr>
          <w:rFonts w:cstheme="minorHAnsi"/>
          <w:sz w:val="24"/>
          <w:szCs w:val="24"/>
        </w:rPr>
        <w:t>la ley de acceso a la información</w:t>
      </w:r>
      <w:r w:rsidR="00746F91" w:rsidRPr="00D871FC">
        <w:rPr>
          <w:rFonts w:cstheme="minorHAnsi"/>
          <w:sz w:val="24"/>
          <w:szCs w:val="24"/>
        </w:rPr>
        <w:t xml:space="preserve"> y de</w:t>
      </w:r>
      <w:r w:rsidR="000F0692" w:rsidRPr="00D871FC">
        <w:rPr>
          <w:rFonts w:cstheme="minorHAnsi"/>
          <w:sz w:val="24"/>
          <w:szCs w:val="24"/>
        </w:rPr>
        <w:t xml:space="preserve"> transparencia, la gestión de calidad</w:t>
      </w:r>
      <w:r w:rsidR="00746F91" w:rsidRPr="00D871FC">
        <w:rPr>
          <w:rFonts w:cstheme="minorHAnsi"/>
          <w:sz w:val="24"/>
          <w:szCs w:val="24"/>
        </w:rPr>
        <w:t>)</w:t>
      </w:r>
      <w:r w:rsidR="000F0692" w:rsidRPr="00D871FC">
        <w:rPr>
          <w:rFonts w:cstheme="minorHAnsi"/>
          <w:sz w:val="24"/>
          <w:szCs w:val="24"/>
        </w:rPr>
        <w:t>.</w:t>
      </w:r>
    </w:p>
    <w:p w:rsidR="000F0692" w:rsidRPr="00D871FC" w:rsidRDefault="000F0692" w:rsidP="000F0692">
      <w:pPr>
        <w:jc w:val="both"/>
        <w:rPr>
          <w:rFonts w:cstheme="minorHAnsi"/>
          <w:sz w:val="24"/>
          <w:szCs w:val="24"/>
        </w:rPr>
      </w:pPr>
      <w:r w:rsidRPr="00D871FC">
        <w:rPr>
          <w:rFonts w:cstheme="minorHAnsi"/>
          <w:sz w:val="24"/>
          <w:szCs w:val="24"/>
        </w:rPr>
        <w:t>La parte más importante de este análisis es la evaluación de los puntos fuertes y débiles, así como la obtención de conclusiones que van encaminadas a las diferentes acciones</w:t>
      </w:r>
      <w:r w:rsidR="00746F91" w:rsidRPr="00D871FC">
        <w:rPr>
          <w:rFonts w:cstheme="minorHAnsi"/>
          <w:sz w:val="24"/>
          <w:szCs w:val="24"/>
        </w:rPr>
        <w:t xml:space="preserve"> que esta dirección implementará</w:t>
      </w:r>
      <w:r w:rsidRPr="00D871FC">
        <w:rPr>
          <w:rFonts w:cstheme="minorHAnsi"/>
          <w:sz w:val="24"/>
          <w:szCs w:val="24"/>
        </w:rPr>
        <w:t xml:space="preserve"> como estrategia para hacer de las debilidades una fortaleza y de los desafíos oportunidades para brindar y garantizar la certeza en la tenencia de la tierra en</w:t>
      </w:r>
      <w:r w:rsidR="00746F91" w:rsidRPr="00D871FC">
        <w:rPr>
          <w:rFonts w:cstheme="minorHAnsi"/>
          <w:sz w:val="24"/>
          <w:szCs w:val="24"/>
        </w:rPr>
        <w:t xml:space="preserve"> núcleos agrarios y campesinos. Los b</w:t>
      </w:r>
      <w:r w:rsidRPr="00D871FC">
        <w:rPr>
          <w:rFonts w:cstheme="minorHAnsi"/>
          <w:sz w:val="24"/>
          <w:szCs w:val="24"/>
        </w:rPr>
        <w:t>eneficios</w:t>
      </w:r>
      <w:r w:rsidR="00746F91" w:rsidRPr="00D871FC">
        <w:rPr>
          <w:rFonts w:cstheme="minorHAnsi"/>
          <w:sz w:val="24"/>
          <w:szCs w:val="24"/>
        </w:rPr>
        <w:t xml:space="preserve"> previsibles y esperados son</w:t>
      </w:r>
      <w:r w:rsidRPr="00D871FC">
        <w:rPr>
          <w:rFonts w:cstheme="minorHAnsi"/>
          <w:sz w:val="24"/>
          <w:szCs w:val="24"/>
        </w:rPr>
        <w:t>:</w:t>
      </w:r>
      <w:r w:rsidR="00746F91" w:rsidRPr="00D871FC">
        <w:rPr>
          <w:rFonts w:cstheme="minorHAnsi"/>
          <w:sz w:val="24"/>
          <w:szCs w:val="24"/>
        </w:rPr>
        <w:t xml:space="preserve"> g</w:t>
      </w:r>
      <w:r w:rsidRPr="00D871FC">
        <w:rPr>
          <w:rFonts w:cstheme="minorHAnsi"/>
          <w:sz w:val="24"/>
          <w:szCs w:val="24"/>
        </w:rPr>
        <w:t>enerar confia</w:t>
      </w:r>
      <w:r w:rsidR="00746F91" w:rsidRPr="00D871FC">
        <w:rPr>
          <w:rFonts w:cstheme="minorHAnsi"/>
          <w:sz w:val="24"/>
          <w:szCs w:val="24"/>
        </w:rPr>
        <w:t>nza entre los ciudadanos acerca de las funciones del Gobierno del E</w:t>
      </w:r>
      <w:r w:rsidRPr="00D871FC">
        <w:rPr>
          <w:rFonts w:cstheme="minorHAnsi"/>
          <w:sz w:val="24"/>
          <w:szCs w:val="24"/>
        </w:rPr>
        <w:t>s</w:t>
      </w:r>
      <w:r w:rsidR="00746F91" w:rsidRPr="00D871FC">
        <w:rPr>
          <w:rFonts w:cstheme="minorHAnsi"/>
          <w:sz w:val="24"/>
          <w:szCs w:val="24"/>
        </w:rPr>
        <w:t>tado, fomentar una alianza de la sociedad con el Gobierno del Estado p</w:t>
      </w:r>
      <w:r w:rsidRPr="00D871FC">
        <w:rPr>
          <w:rFonts w:cstheme="minorHAnsi"/>
          <w:sz w:val="24"/>
          <w:szCs w:val="24"/>
        </w:rPr>
        <w:t xml:space="preserve">ara </w:t>
      </w:r>
      <w:r w:rsidR="00746F91" w:rsidRPr="00D871FC">
        <w:rPr>
          <w:rFonts w:cstheme="minorHAnsi"/>
          <w:sz w:val="24"/>
          <w:szCs w:val="24"/>
        </w:rPr>
        <w:t>encontrar soluciones a pr</w:t>
      </w:r>
      <w:r w:rsidRPr="00D871FC">
        <w:rPr>
          <w:rFonts w:cstheme="minorHAnsi"/>
          <w:sz w:val="24"/>
          <w:szCs w:val="24"/>
        </w:rPr>
        <w:t xml:space="preserve">oblemas que atañen a este sector </w:t>
      </w:r>
      <w:r w:rsidR="00746F91" w:rsidRPr="00D871FC">
        <w:rPr>
          <w:rFonts w:cstheme="minorHAnsi"/>
          <w:sz w:val="24"/>
          <w:szCs w:val="24"/>
        </w:rPr>
        <w:t>poblacional, i</w:t>
      </w:r>
      <w:r w:rsidRPr="00D871FC">
        <w:rPr>
          <w:rFonts w:cstheme="minorHAnsi"/>
          <w:sz w:val="24"/>
          <w:szCs w:val="24"/>
        </w:rPr>
        <w:t>ncrementar la satisfacción de los núcleos agrarios con un</w:t>
      </w:r>
      <w:r w:rsidR="00746F91" w:rsidRPr="00D871FC">
        <w:rPr>
          <w:rFonts w:cstheme="minorHAnsi"/>
          <w:sz w:val="24"/>
          <w:szCs w:val="24"/>
        </w:rPr>
        <w:t>a mejor calidad de vida, q</w:t>
      </w:r>
      <w:r w:rsidRPr="00D871FC">
        <w:rPr>
          <w:rFonts w:cstheme="minorHAnsi"/>
          <w:sz w:val="24"/>
          <w:szCs w:val="24"/>
        </w:rPr>
        <w:t xml:space="preserve">ue el sector agrario pueda tener acceso a los apoyos </w:t>
      </w:r>
      <w:r w:rsidR="00746F91" w:rsidRPr="00D871FC">
        <w:rPr>
          <w:rFonts w:cstheme="minorHAnsi"/>
          <w:sz w:val="24"/>
          <w:szCs w:val="24"/>
        </w:rPr>
        <w:t xml:space="preserve">provenientes de </w:t>
      </w:r>
      <w:r w:rsidRPr="00D871FC">
        <w:rPr>
          <w:rFonts w:cstheme="minorHAnsi"/>
          <w:sz w:val="24"/>
          <w:szCs w:val="24"/>
        </w:rPr>
        <w:t xml:space="preserve">programas de </w:t>
      </w:r>
      <w:r w:rsidR="00746F91" w:rsidRPr="00D871FC">
        <w:rPr>
          <w:rFonts w:cstheme="minorHAnsi"/>
          <w:sz w:val="24"/>
          <w:szCs w:val="24"/>
        </w:rPr>
        <w:t xml:space="preserve">los </w:t>
      </w:r>
      <w:r w:rsidRPr="00D871FC">
        <w:rPr>
          <w:rFonts w:cstheme="minorHAnsi"/>
          <w:sz w:val="24"/>
          <w:szCs w:val="24"/>
        </w:rPr>
        <w:t>gobierno</w:t>
      </w:r>
      <w:r w:rsidR="00746F91" w:rsidRPr="00D871FC">
        <w:rPr>
          <w:rFonts w:cstheme="minorHAnsi"/>
          <w:sz w:val="24"/>
          <w:szCs w:val="24"/>
        </w:rPr>
        <w:t>s</w:t>
      </w:r>
      <w:r w:rsidRPr="00D871FC">
        <w:rPr>
          <w:rFonts w:cstheme="minorHAnsi"/>
          <w:sz w:val="24"/>
          <w:szCs w:val="24"/>
        </w:rPr>
        <w:t xml:space="preserve"> federal, estatal y municipal.</w:t>
      </w:r>
    </w:p>
    <w:p w:rsidR="00C260C2" w:rsidRPr="0076081B" w:rsidRDefault="00CF10F3" w:rsidP="000F0692">
      <w:pPr>
        <w:jc w:val="both"/>
        <w:rPr>
          <w:rFonts w:cstheme="minorHAnsi"/>
          <w:b/>
          <w:sz w:val="24"/>
          <w:szCs w:val="24"/>
        </w:rPr>
      </w:pPr>
      <w:r w:rsidRPr="0076081B">
        <w:rPr>
          <w:rFonts w:cstheme="minorHAnsi"/>
          <w:b/>
          <w:sz w:val="24"/>
          <w:szCs w:val="24"/>
        </w:rPr>
        <w:t>1</w:t>
      </w:r>
      <w:r w:rsidR="005B2308" w:rsidRPr="0076081B">
        <w:rPr>
          <w:rFonts w:cstheme="minorHAnsi"/>
          <w:b/>
          <w:sz w:val="24"/>
          <w:szCs w:val="24"/>
        </w:rPr>
        <w:t>.10</w:t>
      </w:r>
      <w:r w:rsidR="00722002" w:rsidRPr="0076081B">
        <w:rPr>
          <w:rFonts w:cstheme="minorHAnsi"/>
          <w:b/>
          <w:sz w:val="24"/>
          <w:szCs w:val="24"/>
        </w:rPr>
        <w:t xml:space="preserve"> </w:t>
      </w:r>
      <w:r w:rsidR="00407B8A" w:rsidRPr="0076081B">
        <w:rPr>
          <w:rFonts w:cstheme="minorHAnsi"/>
          <w:b/>
          <w:sz w:val="24"/>
          <w:szCs w:val="24"/>
        </w:rPr>
        <w:t>Asuntos jurídicos</w:t>
      </w:r>
    </w:p>
    <w:p w:rsidR="00D718CD" w:rsidRPr="00D871FC" w:rsidRDefault="00407B8A" w:rsidP="00D718CD">
      <w:pPr>
        <w:jc w:val="both"/>
        <w:rPr>
          <w:rFonts w:cstheme="minorHAnsi"/>
          <w:sz w:val="24"/>
          <w:szCs w:val="24"/>
        </w:rPr>
      </w:pPr>
      <w:r w:rsidRPr="00D871FC">
        <w:rPr>
          <w:rFonts w:cstheme="minorHAnsi"/>
          <w:sz w:val="24"/>
          <w:szCs w:val="24"/>
        </w:rPr>
        <w:t xml:space="preserve">La </w:t>
      </w:r>
      <w:r w:rsidR="00D718CD" w:rsidRPr="00D871FC">
        <w:rPr>
          <w:rFonts w:cstheme="minorHAnsi"/>
          <w:sz w:val="24"/>
          <w:szCs w:val="24"/>
        </w:rPr>
        <w:t xml:space="preserve">Dirección de Asuntos Jurídicos de la Secretaría General de Gobierno, diariamente atiende situaciones jurídicas en su generalidad de asuntos internos del propio Gobierno del Estado, puesto que de conformidad con el Reglamento Interior de la Secretaría General, es una dirección encargada de resolver las consultas jurídicas que le formulen tanto el Titular del </w:t>
      </w:r>
      <w:r w:rsidRPr="00D871FC">
        <w:rPr>
          <w:rFonts w:cstheme="minorHAnsi"/>
          <w:sz w:val="24"/>
          <w:szCs w:val="24"/>
        </w:rPr>
        <w:t>Ejecutivo del Estado, como las d</w:t>
      </w:r>
      <w:r w:rsidR="00D718CD" w:rsidRPr="00D871FC">
        <w:rPr>
          <w:rFonts w:cstheme="minorHAnsi"/>
          <w:sz w:val="24"/>
          <w:szCs w:val="24"/>
        </w:rPr>
        <w:t>ependencias de la Administración Pública, de igual manera se encarga de la elaboración o revisión de proyectos de leyes, reglamentos, decretos, convenios, contratos y acuerdos de la misma; representa los intereses del Poder Ejecutivo en toda clase de procedimientos judiciales y administrativos, interviene en la tramitación de los juicios de amparo promovidos contra actos del Ejecutiv</w:t>
      </w:r>
      <w:r w:rsidR="00A04ACC" w:rsidRPr="00D871FC">
        <w:rPr>
          <w:rFonts w:cstheme="minorHAnsi"/>
          <w:sz w:val="24"/>
          <w:szCs w:val="24"/>
        </w:rPr>
        <w:t>o del Estado y sus dependencias.</w:t>
      </w:r>
      <w:r w:rsidR="00D718CD" w:rsidRPr="00D871FC">
        <w:rPr>
          <w:rFonts w:cstheme="minorHAnsi"/>
          <w:sz w:val="24"/>
          <w:szCs w:val="24"/>
        </w:rPr>
        <w:t xml:space="preserve"> </w:t>
      </w:r>
    </w:p>
    <w:p w:rsidR="00983B8F" w:rsidRPr="00D871FC" w:rsidRDefault="00D718CD" w:rsidP="00D718CD">
      <w:pPr>
        <w:jc w:val="both"/>
        <w:rPr>
          <w:rFonts w:cstheme="minorHAnsi"/>
          <w:sz w:val="24"/>
          <w:szCs w:val="24"/>
        </w:rPr>
      </w:pPr>
      <w:r w:rsidRPr="00D871FC">
        <w:rPr>
          <w:rFonts w:cstheme="minorHAnsi"/>
          <w:sz w:val="24"/>
          <w:szCs w:val="24"/>
        </w:rPr>
        <w:t>Además, tramita la promulgación de leyes y decretos estatales, así como leyes, decretos y disposiciones de orden federal que deban publicarse en el Periódico Oficial “El Estado de Sinaloa”; asesora jurídicamente en la creación, modificación o extinción de los organismos desconcentrados de la administración pública paraestatal; tramita las expropiaciones que sean competencia del Poder Ejecutivo del Estado</w:t>
      </w:r>
      <w:r w:rsidR="00A04ACC" w:rsidRPr="00D871FC">
        <w:rPr>
          <w:rFonts w:cstheme="minorHAnsi"/>
          <w:sz w:val="24"/>
          <w:szCs w:val="24"/>
        </w:rPr>
        <w:t>.</w:t>
      </w:r>
    </w:p>
    <w:p w:rsidR="00D718CD" w:rsidRPr="00D871FC" w:rsidRDefault="00D718CD" w:rsidP="00D718CD">
      <w:pPr>
        <w:jc w:val="both"/>
        <w:rPr>
          <w:rFonts w:cstheme="minorHAnsi"/>
          <w:sz w:val="24"/>
          <w:szCs w:val="24"/>
        </w:rPr>
      </w:pPr>
      <w:r w:rsidRPr="00D871FC">
        <w:rPr>
          <w:rFonts w:cstheme="minorHAnsi"/>
          <w:sz w:val="24"/>
          <w:szCs w:val="24"/>
        </w:rPr>
        <w:t>Junto con lo anterior</w:t>
      </w:r>
      <w:r w:rsidR="00A04ACC" w:rsidRPr="00D871FC">
        <w:rPr>
          <w:rFonts w:cstheme="minorHAnsi"/>
          <w:sz w:val="24"/>
          <w:szCs w:val="24"/>
        </w:rPr>
        <w:t>,</w:t>
      </w:r>
      <w:r w:rsidRPr="00D871FC">
        <w:rPr>
          <w:rFonts w:cstheme="minorHAnsi"/>
          <w:sz w:val="24"/>
          <w:szCs w:val="24"/>
        </w:rPr>
        <w:t xml:space="preserve"> la Dirección certifica la autenticidad de las firmas y cargos que aparecen en documentos suscritos por servidores públicos del Estado que así lo requieran; así como también elabora las opiniones que deba expedir el Ejecutivo del Estado en materia de explosivos, con excepción de las que se solicitan para exploración o explotación de minas.</w:t>
      </w:r>
    </w:p>
    <w:p w:rsidR="00D718CD" w:rsidRPr="00D871FC" w:rsidRDefault="00D718CD" w:rsidP="00D718CD">
      <w:pPr>
        <w:jc w:val="both"/>
        <w:rPr>
          <w:rFonts w:cstheme="minorHAnsi"/>
          <w:sz w:val="24"/>
          <w:szCs w:val="24"/>
        </w:rPr>
      </w:pPr>
      <w:r w:rsidRPr="00D871FC">
        <w:rPr>
          <w:rFonts w:cstheme="minorHAnsi"/>
          <w:sz w:val="24"/>
          <w:szCs w:val="24"/>
        </w:rPr>
        <w:t>Derivado de lo anterior,</w:t>
      </w:r>
      <w:r w:rsidR="00A04ACC" w:rsidRPr="00D871FC">
        <w:rPr>
          <w:rFonts w:cstheme="minorHAnsi"/>
          <w:sz w:val="24"/>
          <w:szCs w:val="24"/>
        </w:rPr>
        <w:t xml:space="preserve"> la atención va fundamentalmente </w:t>
      </w:r>
      <w:r w:rsidRPr="00D871FC">
        <w:rPr>
          <w:rFonts w:cstheme="minorHAnsi"/>
          <w:sz w:val="24"/>
          <w:szCs w:val="24"/>
        </w:rPr>
        <w:t>dirigida al propio Gobierno del Estad</w:t>
      </w:r>
      <w:r w:rsidR="00983B8F" w:rsidRPr="00D871FC">
        <w:rPr>
          <w:rFonts w:cstheme="minorHAnsi"/>
          <w:sz w:val="24"/>
          <w:szCs w:val="24"/>
        </w:rPr>
        <w:t xml:space="preserve">o, es decir, este es el destinatario </w:t>
      </w:r>
      <w:r w:rsidRPr="00D871FC">
        <w:rPr>
          <w:rFonts w:cstheme="minorHAnsi"/>
          <w:sz w:val="24"/>
          <w:szCs w:val="24"/>
        </w:rPr>
        <w:t>principal</w:t>
      </w:r>
      <w:r w:rsidR="00983B8F" w:rsidRPr="00D871FC">
        <w:rPr>
          <w:rFonts w:cstheme="minorHAnsi"/>
          <w:sz w:val="24"/>
          <w:szCs w:val="24"/>
        </w:rPr>
        <w:t xml:space="preserve"> de su labor</w:t>
      </w:r>
      <w:r w:rsidRPr="00D871FC">
        <w:rPr>
          <w:rFonts w:cstheme="minorHAnsi"/>
          <w:sz w:val="24"/>
          <w:szCs w:val="24"/>
        </w:rPr>
        <w:t>, con excepción de las facultades señaladas en el párrafo anterior, las cuales van dirigidas al público y sobre una de las cuales centraremos los desafíos a vencer.</w:t>
      </w:r>
    </w:p>
    <w:p w:rsidR="00D718CD" w:rsidRPr="00D871FC" w:rsidRDefault="00D718CD" w:rsidP="00D718CD">
      <w:pPr>
        <w:jc w:val="both"/>
        <w:rPr>
          <w:rFonts w:cstheme="minorHAnsi"/>
          <w:sz w:val="24"/>
          <w:szCs w:val="24"/>
        </w:rPr>
      </w:pPr>
      <w:r w:rsidRPr="00D871FC">
        <w:rPr>
          <w:rFonts w:cstheme="minorHAnsi"/>
          <w:sz w:val="24"/>
          <w:szCs w:val="24"/>
        </w:rPr>
        <w:t xml:space="preserve">Entre los desafíos plasmados en el Plan Estatal de Desarrollo se encuentra el de implementar un </w:t>
      </w:r>
      <w:r w:rsidR="00983B8F" w:rsidRPr="00D871FC">
        <w:rPr>
          <w:rFonts w:cstheme="minorHAnsi"/>
          <w:sz w:val="24"/>
          <w:szCs w:val="24"/>
        </w:rPr>
        <w:t>G</w:t>
      </w:r>
      <w:r w:rsidRPr="00D871FC">
        <w:rPr>
          <w:rFonts w:cstheme="minorHAnsi"/>
          <w:sz w:val="24"/>
          <w:szCs w:val="24"/>
        </w:rPr>
        <w:t xml:space="preserve">obierno </w:t>
      </w:r>
      <w:r w:rsidR="00983B8F" w:rsidRPr="00D871FC">
        <w:rPr>
          <w:rFonts w:cstheme="minorHAnsi"/>
          <w:sz w:val="24"/>
          <w:szCs w:val="24"/>
        </w:rPr>
        <w:t>A</w:t>
      </w:r>
      <w:r w:rsidRPr="00D871FC">
        <w:rPr>
          <w:rFonts w:cstheme="minorHAnsi"/>
          <w:sz w:val="24"/>
          <w:szCs w:val="24"/>
        </w:rPr>
        <w:t>bierto, cercano a la gente, construyendo un diálogo entre las dependencias y entidades y los actores de la sociedad, con el objetivo de profesionalizar el servicio público, ubicando como eje central de su actuación al ciudadano y utilizar de forma estratégica las herramientas institucionales para promover la eficiencia.</w:t>
      </w:r>
    </w:p>
    <w:p w:rsidR="00D718CD" w:rsidRPr="00D871FC" w:rsidRDefault="00D718CD" w:rsidP="00D718CD">
      <w:pPr>
        <w:jc w:val="both"/>
        <w:rPr>
          <w:rFonts w:cstheme="minorHAnsi"/>
          <w:sz w:val="24"/>
          <w:szCs w:val="24"/>
        </w:rPr>
      </w:pPr>
      <w:r w:rsidRPr="00D871FC">
        <w:rPr>
          <w:rFonts w:cstheme="minorHAnsi"/>
          <w:sz w:val="24"/>
          <w:szCs w:val="24"/>
        </w:rPr>
        <w:t>La Dirección cuenta</w:t>
      </w:r>
      <w:r w:rsidR="00407B8A" w:rsidRPr="00D871FC">
        <w:rPr>
          <w:rFonts w:cstheme="minorHAnsi"/>
          <w:sz w:val="24"/>
          <w:szCs w:val="24"/>
        </w:rPr>
        <w:t xml:space="preserve"> con el </w:t>
      </w:r>
      <w:r w:rsidRPr="00D871FC">
        <w:rPr>
          <w:rFonts w:cstheme="minorHAnsi"/>
          <w:sz w:val="24"/>
          <w:szCs w:val="24"/>
        </w:rPr>
        <w:t>Departamento de Legalización de Documentos, el cual es el contacto directo con l</w:t>
      </w:r>
      <w:r w:rsidR="00160B71" w:rsidRPr="00D871FC">
        <w:rPr>
          <w:rFonts w:cstheme="minorHAnsi"/>
          <w:sz w:val="24"/>
          <w:szCs w:val="24"/>
        </w:rPr>
        <w:t>os ciudadanos</w:t>
      </w:r>
      <w:r w:rsidRPr="00D871FC">
        <w:rPr>
          <w:rFonts w:cstheme="minorHAnsi"/>
          <w:sz w:val="24"/>
          <w:szCs w:val="24"/>
        </w:rPr>
        <w:t xml:space="preserve"> para llevar a cabo los trámites necesarios para certificar la autenticidad de las </w:t>
      </w:r>
      <w:r w:rsidR="00160B71" w:rsidRPr="00D871FC">
        <w:rPr>
          <w:rFonts w:cstheme="minorHAnsi"/>
          <w:sz w:val="24"/>
          <w:szCs w:val="24"/>
        </w:rPr>
        <w:t>firmas y cargos que aparec</w:t>
      </w:r>
      <w:r w:rsidRPr="00D871FC">
        <w:rPr>
          <w:rFonts w:cstheme="minorHAnsi"/>
          <w:sz w:val="24"/>
          <w:szCs w:val="24"/>
        </w:rPr>
        <w:t>en</w:t>
      </w:r>
      <w:r w:rsidR="00160B71" w:rsidRPr="00D871FC">
        <w:rPr>
          <w:rFonts w:cstheme="minorHAnsi"/>
          <w:sz w:val="24"/>
          <w:szCs w:val="24"/>
        </w:rPr>
        <w:t xml:space="preserve"> en</w:t>
      </w:r>
      <w:r w:rsidRPr="00D871FC">
        <w:rPr>
          <w:rFonts w:cstheme="minorHAnsi"/>
          <w:sz w:val="24"/>
          <w:szCs w:val="24"/>
        </w:rPr>
        <w:t xml:space="preserve"> documentos suscritos po</w:t>
      </w:r>
      <w:r w:rsidR="00407B8A" w:rsidRPr="00D871FC">
        <w:rPr>
          <w:rFonts w:cstheme="minorHAnsi"/>
          <w:sz w:val="24"/>
          <w:szCs w:val="24"/>
        </w:rPr>
        <w:t xml:space="preserve">r servidores públicos </w:t>
      </w:r>
      <w:r w:rsidR="00160B71" w:rsidRPr="00D871FC">
        <w:rPr>
          <w:rFonts w:cstheme="minorHAnsi"/>
          <w:sz w:val="24"/>
          <w:szCs w:val="24"/>
        </w:rPr>
        <w:t>del Estado</w:t>
      </w:r>
      <w:r w:rsidRPr="00D871FC">
        <w:rPr>
          <w:rFonts w:cstheme="minorHAnsi"/>
          <w:sz w:val="24"/>
          <w:szCs w:val="24"/>
        </w:rPr>
        <w:t>, o de la administración pública paraestatal, que así lo requieran, excepto los títulos profesionales, cuya facultad recae en la Subsecretaría de Asuntos Jurídicos; pero que de igual manera se tramita ante el citado departamento.</w:t>
      </w:r>
    </w:p>
    <w:p w:rsidR="00D718CD" w:rsidRPr="00D871FC" w:rsidRDefault="00D718CD" w:rsidP="00D718CD">
      <w:pPr>
        <w:jc w:val="both"/>
        <w:rPr>
          <w:rFonts w:cstheme="minorHAnsi"/>
          <w:sz w:val="24"/>
          <w:szCs w:val="24"/>
        </w:rPr>
      </w:pPr>
      <w:r w:rsidRPr="00D871FC">
        <w:rPr>
          <w:rFonts w:cstheme="minorHAnsi"/>
          <w:sz w:val="24"/>
          <w:szCs w:val="24"/>
        </w:rPr>
        <w:t xml:space="preserve">En virtud de que el trámite se realiza de manera presencial, en determinadas situaciones puede llegar a resultar en una inversión tanto en tiempo como económicamente que puede llegar a afectar al solicitante, sobre todo cuando se lleva a cabo por personas que radican fuera de </w:t>
      </w:r>
      <w:r w:rsidR="00160B71" w:rsidRPr="00D871FC">
        <w:rPr>
          <w:rFonts w:cstheme="minorHAnsi"/>
          <w:sz w:val="24"/>
          <w:szCs w:val="24"/>
        </w:rPr>
        <w:t>la ciudad, e incluso fuera del e</w:t>
      </w:r>
      <w:r w:rsidRPr="00D871FC">
        <w:rPr>
          <w:rFonts w:cstheme="minorHAnsi"/>
          <w:sz w:val="24"/>
          <w:szCs w:val="24"/>
        </w:rPr>
        <w:t>stado, puesto que podría representar el tener que regresar otro día desde su lugar de origen o bien tener que pernoctar en la ciudad</w:t>
      </w:r>
      <w:r w:rsidR="00160B71" w:rsidRPr="00D871FC">
        <w:rPr>
          <w:rFonts w:cstheme="minorHAnsi"/>
          <w:sz w:val="24"/>
          <w:szCs w:val="24"/>
        </w:rPr>
        <w:t xml:space="preserve"> capital</w:t>
      </w:r>
      <w:r w:rsidRPr="00D871FC">
        <w:rPr>
          <w:rFonts w:cstheme="minorHAnsi"/>
          <w:sz w:val="24"/>
          <w:szCs w:val="24"/>
        </w:rPr>
        <w:t>.</w:t>
      </w:r>
    </w:p>
    <w:p w:rsidR="00D718CD" w:rsidRPr="00D871FC" w:rsidRDefault="00D718CD" w:rsidP="00D718CD">
      <w:pPr>
        <w:jc w:val="both"/>
        <w:rPr>
          <w:rFonts w:cstheme="minorHAnsi"/>
          <w:sz w:val="24"/>
          <w:szCs w:val="24"/>
        </w:rPr>
      </w:pPr>
      <w:r w:rsidRPr="00D871FC">
        <w:rPr>
          <w:rFonts w:cstheme="minorHAnsi"/>
          <w:sz w:val="24"/>
          <w:szCs w:val="24"/>
        </w:rPr>
        <w:t>Los meses en los que más trámites se solicitan en el Departamento de Legalización, son julio y agosto, que es cuando finaliza el ciclo escolar y se hace entrega masiva de títulos y certificados, los cuales requieren legalizarse, y por el hecho  de que el pago de derechos del trámite se realiza en el módulo de atención ciudadana correspondiente y no en el mismo departamento, en el periodo mencionado anteriormente, el trámite se vuelve más tardado y  es cuando se hacen más evidentes los desafíos de este apartado.</w:t>
      </w:r>
    </w:p>
    <w:p w:rsidR="00D718CD" w:rsidRPr="00D871FC" w:rsidRDefault="00D718CD" w:rsidP="00D718CD">
      <w:pPr>
        <w:jc w:val="both"/>
        <w:rPr>
          <w:rFonts w:cstheme="minorHAnsi"/>
          <w:sz w:val="24"/>
          <w:szCs w:val="24"/>
        </w:rPr>
      </w:pPr>
      <w:r w:rsidRPr="00D871FC">
        <w:rPr>
          <w:rFonts w:cstheme="minorHAnsi"/>
          <w:sz w:val="24"/>
          <w:szCs w:val="24"/>
        </w:rPr>
        <w:t>Por otra parte, se busca que la recepción de los documentos susceptibles de legalización, específicamente para los ciudadanos de otras ciudades o poblaciones de nuestro Estado, pudiera realizarse por medio de las Unidades Administrativas y que éstas enviaran los documentos a Culiacán y una vez legalizados se retornaran a dichas ciudades para su entrega a los solicitantes.</w:t>
      </w:r>
    </w:p>
    <w:p w:rsidR="00D718CD" w:rsidRPr="00D871FC" w:rsidRDefault="00D718CD" w:rsidP="00D718CD">
      <w:pPr>
        <w:jc w:val="both"/>
        <w:rPr>
          <w:rFonts w:cstheme="minorHAnsi"/>
          <w:sz w:val="24"/>
          <w:szCs w:val="24"/>
        </w:rPr>
      </w:pPr>
      <w:r w:rsidRPr="00D871FC">
        <w:rPr>
          <w:rFonts w:cstheme="minorHAnsi"/>
          <w:sz w:val="24"/>
          <w:szCs w:val="24"/>
        </w:rPr>
        <w:t>El Plan Estatal de Desarrollo, en el tema Gobierno Abierto y Fortalecimiento del Estado de Derecho del Eje Estratégico que nos ocupa, hace mención de la creación de los sistemas nacionales de transparencia y anticorrupción; del  nuevo esquema de justicia laboral creado</w:t>
      </w:r>
      <w:r w:rsidR="00160B71" w:rsidRPr="00D871FC">
        <w:rPr>
          <w:rFonts w:cstheme="minorHAnsi"/>
          <w:sz w:val="24"/>
          <w:szCs w:val="24"/>
        </w:rPr>
        <w:t xml:space="preserve"> a nivel constitucional y que, </w:t>
      </w:r>
      <w:r w:rsidRPr="00D871FC">
        <w:rPr>
          <w:rFonts w:cstheme="minorHAnsi"/>
          <w:sz w:val="24"/>
          <w:szCs w:val="24"/>
        </w:rPr>
        <w:t>entre otros aspectos desaparece las juntas de conciliación y arbitraje y deja en manos del Poder Judicial la resolución de los conflictos individuales y colectivos del trabajo; así mismo enfatiza en la transformación del sistema de justicia penal mexicano.</w:t>
      </w:r>
    </w:p>
    <w:p w:rsidR="00407B8A" w:rsidRPr="00D871FC" w:rsidRDefault="00D718CD" w:rsidP="00867D72">
      <w:pPr>
        <w:jc w:val="both"/>
        <w:rPr>
          <w:rFonts w:cstheme="minorHAnsi"/>
          <w:sz w:val="24"/>
          <w:szCs w:val="24"/>
        </w:rPr>
      </w:pPr>
      <w:r w:rsidRPr="00D871FC">
        <w:rPr>
          <w:rFonts w:cstheme="minorHAnsi"/>
          <w:sz w:val="24"/>
          <w:szCs w:val="24"/>
        </w:rPr>
        <w:t>En general</w:t>
      </w:r>
      <w:r w:rsidR="00160B71" w:rsidRPr="00D871FC">
        <w:rPr>
          <w:rFonts w:cstheme="minorHAnsi"/>
          <w:sz w:val="24"/>
          <w:szCs w:val="24"/>
        </w:rPr>
        <w:t xml:space="preserve"> el D</w:t>
      </w:r>
      <w:r w:rsidRPr="00D871FC">
        <w:rPr>
          <w:rFonts w:cstheme="minorHAnsi"/>
          <w:sz w:val="24"/>
          <w:szCs w:val="24"/>
        </w:rPr>
        <w:t>erecho, en todas</w:t>
      </w:r>
      <w:r w:rsidR="00160B71" w:rsidRPr="00D871FC">
        <w:rPr>
          <w:rFonts w:cstheme="minorHAnsi"/>
          <w:sz w:val="24"/>
          <w:szCs w:val="24"/>
        </w:rPr>
        <w:t xml:space="preserve"> sus vertientes, es un cúmulo </w:t>
      </w:r>
      <w:r w:rsidRPr="00D871FC">
        <w:rPr>
          <w:rFonts w:cstheme="minorHAnsi"/>
          <w:sz w:val="24"/>
          <w:szCs w:val="24"/>
        </w:rPr>
        <w:t>de conocimiento</w:t>
      </w:r>
      <w:r w:rsidR="00160B71" w:rsidRPr="00D871FC">
        <w:rPr>
          <w:rFonts w:cstheme="minorHAnsi"/>
          <w:sz w:val="24"/>
          <w:szCs w:val="24"/>
        </w:rPr>
        <w:t>s</w:t>
      </w:r>
      <w:r w:rsidRPr="00D871FC">
        <w:rPr>
          <w:rFonts w:cstheme="minorHAnsi"/>
          <w:sz w:val="24"/>
          <w:szCs w:val="24"/>
        </w:rPr>
        <w:t xml:space="preserve"> en constante cambio</w:t>
      </w:r>
      <w:r w:rsidR="00160B71" w:rsidRPr="00D871FC">
        <w:rPr>
          <w:rFonts w:cstheme="minorHAnsi"/>
          <w:sz w:val="24"/>
          <w:szCs w:val="24"/>
        </w:rPr>
        <w:t xml:space="preserve"> y evolución</w:t>
      </w:r>
      <w:r w:rsidRPr="00D871FC">
        <w:rPr>
          <w:rFonts w:cstheme="minorHAnsi"/>
          <w:sz w:val="24"/>
          <w:szCs w:val="24"/>
        </w:rPr>
        <w:t>, que se va actualizando continuamente, adaptándose a las necesidades de la sociedad que</w:t>
      </w:r>
      <w:r w:rsidR="00160B71" w:rsidRPr="00D871FC">
        <w:rPr>
          <w:rFonts w:cstheme="minorHAnsi"/>
          <w:sz w:val="24"/>
          <w:szCs w:val="24"/>
        </w:rPr>
        <w:t xml:space="preserve"> día a día son más específicas. </w:t>
      </w:r>
      <w:r w:rsidRPr="00D871FC">
        <w:rPr>
          <w:rFonts w:cstheme="minorHAnsi"/>
          <w:sz w:val="24"/>
          <w:szCs w:val="24"/>
        </w:rPr>
        <w:t>Por tal motivo, quienes se dedican a la pr</w:t>
      </w:r>
      <w:r w:rsidR="00160B71" w:rsidRPr="00D871FC">
        <w:rPr>
          <w:rFonts w:cstheme="minorHAnsi"/>
          <w:sz w:val="24"/>
          <w:szCs w:val="24"/>
        </w:rPr>
        <w:t>áctica y estudio del D</w:t>
      </w:r>
      <w:r w:rsidRPr="00D871FC">
        <w:rPr>
          <w:rFonts w:cstheme="minorHAnsi"/>
          <w:sz w:val="24"/>
          <w:szCs w:val="24"/>
        </w:rPr>
        <w:t>erecho, necesitan actualizarse constantemente en las</w:t>
      </w:r>
      <w:r w:rsidR="00160B71" w:rsidRPr="00D871FC">
        <w:rPr>
          <w:rFonts w:cstheme="minorHAnsi"/>
          <w:sz w:val="24"/>
          <w:szCs w:val="24"/>
        </w:rPr>
        <w:t xml:space="preserve"> diferentes materias que lo componen</w:t>
      </w:r>
      <w:r w:rsidRPr="00D871FC">
        <w:rPr>
          <w:rFonts w:cstheme="minorHAnsi"/>
          <w:sz w:val="24"/>
          <w:szCs w:val="24"/>
        </w:rPr>
        <w:t>, por lo que resulta un reto el brindar actualización a los servidores públicos que así lo requieran debido a la naturaleza de sus funciones dentro del Gobierno del Estado que tengan que velar por los intereses jurídicos del mismo.</w:t>
      </w:r>
    </w:p>
    <w:p w:rsidR="00AE185F" w:rsidRDefault="00AE185F" w:rsidP="00867D72">
      <w:pPr>
        <w:jc w:val="both"/>
        <w:rPr>
          <w:rFonts w:cstheme="minorHAnsi"/>
          <w:b/>
          <w:sz w:val="24"/>
          <w:szCs w:val="24"/>
        </w:rPr>
      </w:pPr>
    </w:p>
    <w:p w:rsidR="00407B8A" w:rsidRPr="0076081B" w:rsidRDefault="00CF10F3" w:rsidP="00867D72">
      <w:pPr>
        <w:jc w:val="both"/>
        <w:rPr>
          <w:rFonts w:cstheme="minorHAnsi"/>
          <w:b/>
          <w:sz w:val="24"/>
          <w:szCs w:val="24"/>
        </w:rPr>
      </w:pPr>
      <w:r w:rsidRPr="0076081B">
        <w:rPr>
          <w:rFonts w:cstheme="minorHAnsi"/>
          <w:b/>
          <w:sz w:val="24"/>
          <w:szCs w:val="24"/>
        </w:rPr>
        <w:t>1</w:t>
      </w:r>
      <w:r w:rsidR="00407B8A" w:rsidRPr="0076081B">
        <w:rPr>
          <w:rFonts w:cstheme="minorHAnsi"/>
          <w:b/>
          <w:sz w:val="24"/>
          <w:szCs w:val="24"/>
        </w:rPr>
        <w:t xml:space="preserve">.11 </w:t>
      </w:r>
      <w:r w:rsidR="00CF15CD" w:rsidRPr="0076081B">
        <w:rPr>
          <w:rFonts w:cstheme="minorHAnsi"/>
          <w:b/>
          <w:sz w:val="24"/>
          <w:szCs w:val="24"/>
        </w:rPr>
        <w:t xml:space="preserve">Archivo </w:t>
      </w:r>
      <w:r w:rsidR="00073EBC" w:rsidRPr="0076081B">
        <w:rPr>
          <w:rFonts w:cstheme="minorHAnsi"/>
          <w:b/>
          <w:sz w:val="24"/>
          <w:szCs w:val="24"/>
        </w:rPr>
        <w:t xml:space="preserve">General </w:t>
      </w:r>
      <w:r w:rsidR="00CF15CD" w:rsidRPr="0076081B">
        <w:rPr>
          <w:rFonts w:cstheme="minorHAnsi"/>
          <w:b/>
          <w:sz w:val="24"/>
          <w:szCs w:val="24"/>
        </w:rPr>
        <w:t xml:space="preserve">de </w:t>
      </w:r>
      <w:r w:rsidR="00073EBC" w:rsidRPr="0076081B">
        <w:rPr>
          <w:rFonts w:cstheme="minorHAnsi"/>
          <w:b/>
          <w:sz w:val="24"/>
          <w:szCs w:val="24"/>
        </w:rPr>
        <w:t>Notarías</w:t>
      </w:r>
    </w:p>
    <w:p w:rsidR="00073EBC" w:rsidRPr="00D871FC" w:rsidRDefault="00CF15CD" w:rsidP="00867D72">
      <w:pPr>
        <w:jc w:val="both"/>
        <w:rPr>
          <w:rFonts w:cstheme="minorHAnsi"/>
          <w:sz w:val="24"/>
          <w:szCs w:val="24"/>
        </w:rPr>
      </w:pPr>
      <w:r w:rsidRPr="00D871FC">
        <w:rPr>
          <w:rFonts w:cstheme="minorHAnsi"/>
          <w:sz w:val="24"/>
          <w:szCs w:val="24"/>
        </w:rPr>
        <w:t xml:space="preserve">En Sinaloa, en total hay 136 notarios públicos en funciones, de los cuales 60 se encuentran en </w:t>
      </w:r>
      <w:r w:rsidR="008814F5" w:rsidRPr="00D871FC">
        <w:rPr>
          <w:rFonts w:cstheme="minorHAnsi"/>
          <w:sz w:val="24"/>
          <w:szCs w:val="24"/>
        </w:rPr>
        <w:t xml:space="preserve">la ciudad de </w:t>
      </w:r>
      <w:r w:rsidRPr="00D871FC">
        <w:rPr>
          <w:rFonts w:cstheme="minorHAnsi"/>
          <w:sz w:val="24"/>
          <w:szCs w:val="24"/>
        </w:rPr>
        <w:t>Culiacán.</w:t>
      </w:r>
    </w:p>
    <w:p w:rsidR="00073EBC" w:rsidRPr="00D871FC" w:rsidRDefault="00073EBC" w:rsidP="00867D72">
      <w:pPr>
        <w:jc w:val="both"/>
        <w:rPr>
          <w:rFonts w:cstheme="minorHAnsi"/>
          <w:sz w:val="24"/>
          <w:szCs w:val="24"/>
        </w:rPr>
      </w:pPr>
      <w:r w:rsidRPr="00D871FC">
        <w:rPr>
          <w:rFonts w:cstheme="minorHAnsi"/>
          <w:sz w:val="24"/>
          <w:szCs w:val="24"/>
        </w:rPr>
        <w:t xml:space="preserve">En general, la situación del archivo es </w:t>
      </w:r>
      <w:r w:rsidR="00631BC2" w:rsidRPr="00D871FC">
        <w:rPr>
          <w:rFonts w:cstheme="minorHAnsi"/>
          <w:sz w:val="24"/>
          <w:szCs w:val="24"/>
        </w:rPr>
        <w:t xml:space="preserve">difícil y </w:t>
      </w:r>
      <w:r w:rsidRPr="00D871FC">
        <w:rPr>
          <w:rFonts w:cstheme="minorHAnsi"/>
          <w:sz w:val="24"/>
          <w:szCs w:val="24"/>
        </w:rPr>
        <w:t xml:space="preserve">complicada. Se presentan </w:t>
      </w:r>
      <w:r w:rsidR="00631BC2" w:rsidRPr="00D871FC">
        <w:rPr>
          <w:rFonts w:cstheme="minorHAnsi"/>
          <w:sz w:val="24"/>
          <w:szCs w:val="24"/>
        </w:rPr>
        <w:t xml:space="preserve">algunas </w:t>
      </w:r>
      <w:r w:rsidRPr="00D871FC">
        <w:rPr>
          <w:rFonts w:cstheme="minorHAnsi"/>
          <w:sz w:val="24"/>
          <w:szCs w:val="24"/>
        </w:rPr>
        <w:t xml:space="preserve">deficiencias para proporcionar </w:t>
      </w:r>
      <w:r w:rsidR="00631BC2" w:rsidRPr="00D871FC">
        <w:rPr>
          <w:rFonts w:cstheme="minorHAnsi"/>
          <w:sz w:val="24"/>
          <w:szCs w:val="24"/>
        </w:rPr>
        <w:t>en tiempo y forma información a los diferentes j</w:t>
      </w:r>
      <w:r w:rsidRPr="00D871FC">
        <w:rPr>
          <w:rFonts w:cstheme="minorHAnsi"/>
          <w:sz w:val="24"/>
          <w:szCs w:val="24"/>
        </w:rPr>
        <w:t xml:space="preserve">uzgados y dependencias gubernamentales en cumplimiento a lo estipulado en el artículo 192 y demás artículos aplicables de la Ley del Notariado del Estado vigente.  </w:t>
      </w:r>
      <w:r w:rsidR="00631BC2" w:rsidRPr="00D871FC">
        <w:rPr>
          <w:rFonts w:cstheme="minorHAnsi"/>
          <w:sz w:val="24"/>
          <w:szCs w:val="24"/>
        </w:rPr>
        <w:t>Como se sabe, e</w:t>
      </w:r>
      <w:r w:rsidRPr="00D871FC">
        <w:rPr>
          <w:rFonts w:cstheme="minorHAnsi"/>
          <w:sz w:val="24"/>
          <w:szCs w:val="24"/>
        </w:rPr>
        <w:t xml:space="preserve">l Archivo </w:t>
      </w:r>
      <w:r w:rsidR="008814F5" w:rsidRPr="00D871FC">
        <w:rPr>
          <w:rFonts w:cstheme="minorHAnsi"/>
          <w:sz w:val="24"/>
          <w:szCs w:val="24"/>
        </w:rPr>
        <w:t>debe</w:t>
      </w:r>
      <w:r w:rsidRPr="00D871FC">
        <w:rPr>
          <w:rFonts w:cstheme="minorHAnsi"/>
          <w:sz w:val="24"/>
          <w:szCs w:val="24"/>
        </w:rPr>
        <w:t xml:space="preserve"> conservar y custodiar </w:t>
      </w:r>
      <w:r w:rsidR="008814F5" w:rsidRPr="00D871FC">
        <w:rPr>
          <w:rFonts w:cstheme="minorHAnsi"/>
          <w:sz w:val="24"/>
          <w:szCs w:val="24"/>
        </w:rPr>
        <w:t xml:space="preserve">en buen estado </w:t>
      </w:r>
      <w:r w:rsidRPr="00D871FC">
        <w:rPr>
          <w:rFonts w:cstheme="minorHAnsi"/>
          <w:sz w:val="24"/>
          <w:szCs w:val="24"/>
        </w:rPr>
        <w:t xml:space="preserve">los Libros Apéndices e Índices que los Notarios Públicos remiten y que </w:t>
      </w:r>
      <w:r w:rsidR="008814F5" w:rsidRPr="00D871FC">
        <w:rPr>
          <w:rFonts w:cstheme="minorHAnsi"/>
          <w:sz w:val="24"/>
          <w:szCs w:val="24"/>
        </w:rPr>
        <w:t>por falta de espacio físico</w:t>
      </w:r>
      <w:r w:rsidRPr="00D871FC">
        <w:rPr>
          <w:rFonts w:cstheme="minorHAnsi"/>
          <w:sz w:val="24"/>
          <w:szCs w:val="24"/>
        </w:rPr>
        <w:t xml:space="preserve"> la adminis</w:t>
      </w:r>
      <w:r w:rsidR="008814F5" w:rsidRPr="00D871FC">
        <w:rPr>
          <w:rFonts w:cstheme="minorHAnsi"/>
          <w:sz w:val="24"/>
          <w:szCs w:val="24"/>
        </w:rPr>
        <w:t xml:space="preserve">tración anterior decidió sacar algunos libros fuera de la </w:t>
      </w:r>
      <w:r w:rsidRPr="00D871FC">
        <w:rPr>
          <w:rFonts w:cstheme="minorHAnsi"/>
          <w:sz w:val="24"/>
          <w:szCs w:val="24"/>
        </w:rPr>
        <w:t>oficina</w:t>
      </w:r>
      <w:r w:rsidR="008814F5" w:rsidRPr="00D871FC">
        <w:rPr>
          <w:rFonts w:cstheme="minorHAnsi"/>
          <w:sz w:val="24"/>
          <w:szCs w:val="24"/>
        </w:rPr>
        <w:t xml:space="preserve">, los cuales fueron enviados al </w:t>
      </w:r>
      <w:r w:rsidR="00631BC2" w:rsidRPr="00D871FC">
        <w:rPr>
          <w:rFonts w:cstheme="minorHAnsi"/>
          <w:sz w:val="24"/>
          <w:szCs w:val="24"/>
        </w:rPr>
        <w:t xml:space="preserve">edificio del </w:t>
      </w:r>
      <w:r w:rsidR="008814F5" w:rsidRPr="00D871FC">
        <w:rPr>
          <w:rFonts w:cstheme="minorHAnsi"/>
          <w:sz w:val="24"/>
          <w:szCs w:val="24"/>
        </w:rPr>
        <w:t xml:space="preserve">Centro Logístico. </w:t>
      </w:r>
      <w:r w:rsidR="00631BC2" w:rsidRPr="00D871FC">
        <w:rPr>
          <w:rFonts w:cstheme="minorHAnsi"/>
          <w:sz w:val="24"/>
          <w:szCs w:val="24"/>
        </w:rPr>
        <w:t xml:space="preserve">Ese traslado </w:t>
      </w:r>
      <w:r w:rsidR="008814F5" w:rsidRPr="00D871FC">
        <w:rPr>
          <w:rFonts w:cstheme="minorHAnsi"/>
          <w:sz w:val="24"/>
          <w:szCs w:val="24"/>
        </w:rPr>
        <w:t>se hizo</w:t>
      </w:r>
      <w:r w:rsidRPr="00D871FC">
        <w:rPr>
          <w:rFonts w:cstheme="minorHAnsi"/>
          <w:sz w:val="24"/>
          <w:szCs w:val="24"/>
        </w:rPr>
        <w:t xml:space="preserve"> </w:t>
      </w:r>
      <w:r w:rsidR="008814F5" w:rsidRPr="00D871FC">
        <w:rPr>
          <w:rFonts w:cstheme="minorHAnsi"/>
          <w:sz w:val="24"/>
          <w:szCs w:val="24"/>
        </w:rPr>
        <w:t xml:space="preserve">sin reunir los requisitos para </w:t>
      </w:r>
      <w:r w:rsidR="00631BC2" w:rsidRPr="00D871FC">
        <w:rPr>
          <w:rFonts w:cstheme="minorHAnsi"/>
          <w:sz w:val="24"/>
          <w:szCs w:val="24"/>
        </w:rPr>
        <w:t xml:space="preserve">hacer un </w:t>
      </w:r>
      <w:r w:rsidRPr="00D871FC">
        <w:rPr>
          <w:rFonts w:cstheme="minorHAnsi"/>
          <w:sz w:val="24"/>
          <w:szCs w:val="24"/>
        </w:rPr>
        <w:t>inventario de calidad que se req</w:t>
      </w:r>
      <w:r w:rsidR="00631BC2" w:rsidRPr="00D871FC">
        <w:rPr>
          <w:rFonts w:cstheme="minorHAnsi"/>
          <w:sz w:val="24"/>
          <w:szCs w:val="24"/>
        </w:rPr>
        <w:t xml:space="preserve">uiere, encontrándose los libros </w:t>
      </w:r>
      <w:r w:rsidRPr="00D871FC">
        <w:rPr>
          <w:rFonts w:cstheme="minorHAnsi"/>
          <w:sz w:val="24"/>
          <w:szCs w:val="24"/>
        </w:rPr>
        <w:t xml:space="preserve">en </w:t>
      </w:r>
      <w:r w:rsidR="008814F5" w:rsidRPr="00D871FC">
        <w:rPr>
          <w:rFonts w:cstheme="minorHAnsi"/>
          <w:sz w:val="24"/>
          <w:szCs w:val="24"/>
        </w:rPr>
        <w:t xml:space="preserve">mal </w:t>
      </w:r>
      <w:r w:rsidRPr="00D871FC">
        <w:rPr>
          <w:rFonts w:cstheme="minorHAnsi"/>
          <w:sz w:val="24"/>
          <w:szCs w:val="24"/>
        </w:rPr>
        <w:t xml:space="preserve">estado </w:t>
      </w:r>
      <w:r w:rsidR="008814F5" w:rsidRPr="00D871FC">
        <w:rPr>
          <w:rFonts w:cstheme="minorHAnsi"/>
          <w:sz w:val="24"/>
          <w:szCs w:val="24"/>
        </w:rPr>
        <w:t xml:space="preserve">al no cumplirse </w:t>
      </w:r>
      <w:r w:rsidRPr="00D871FC">
        <w:rPr>
          <w:rFonts w:cstheme="minorHAnsi"/>
          <w:sz w:val="24"/>
          <w:szCs w:val="24"/>
        </w:rPr>
        <w:t>con lo estipulado en la Ley del Notariado</w:t>
      </w:r>
      <w:r w:rsidR="008814F5" w:rsidRPr="00D871FC">
        <w:rPr>
          <w:rFonts w:cstheme="minorHAnsi"/>
          <w:sz w:val="24"/>
          <w:szCs w:val="24"/>
        </w:rPr>
        <w:t xml:space="preserve">. </w:t>
      </w:r>
      <w:r w:rsidR="00631BC2" w:rsidRPr="00D871FC">
        <w:rPr>
          <w:rFonts w:cstheme="minorHAnsi"/>
          <w:sz w:val="24"/>
          <w:szCs w:val="24"/>
        </w:rPr>
        <w:t>Y a</w:t>
      </w:r>
      <w:r w:rsidR="008814F5" w:rsidRPr="00D871FC">
        <w:rPr>
          <w:rFonts w:cstheme="minorHAnsi"/>
          <w:sz w:val="24"/>
          <w:szCs w:val="24"/>
        </w:rPr>
        <w:t>l no tener l</w:t>
      </w:r>
      <w:r w:rsidRPr="00D871FC">
        <w:rPr>
          <w:rFonts w:cstheme="minorHAnsi"/>
          <w:sz w:val="24"/>
          <w:szCs w:val="24"/>
        </w:rPr>
        <w:t xml:space="preserve">a vigilancia </w:t>
      </w:r>
      <w:r w:rsidR="008814F5" w:rsidRPr="00D871FC">
        <w:rPr>
          <w:rFonts w:cstheme="minorHAnsi"/>
          <w:sz w:val="24"/>
          <w:szCs w:val="24"/>
        </w:rPr>
        <w:t>debida de ellos, estos se encuentran en es</w:t>
      </w:r>
      <w:r w:rsidR="00631BC2" w:rsidRPr="00D871FC">
        <w:rPr>
          <w:rFonts w:cstheme="minorHAnsi"/>
          <w:sz w:val="24"/>
          <w:szCs w:val="24"/>
        </w:rPr>
        <w:t xml:space="preserve">e lugar de manera </w:t>
      </w:r>
      <w:r w:rsidRPr="00D871FC">
        <w:rPr>
          <w:rFonts w:cstheme="minorHAnsi"/>
          <w:sz w:val="24"/>
          <w:szCs w:val="24"/>
        </w:rPr>
        <w:t>irregular</w:t>
      </w:r>
      <w:r w:rsidR="008814F5" w:rsidRPr="00D871FC">
        <w:rPr>
          <w:rFonts w:cstheme="minorHAnsi"/>
          <w:sz w:val="24"/>
          <w:szCs w:val="24"/>
        </w:rPr>
        <w:t xml:space="preserve">, no teniendo </w:t>
      </w:r>
      <w:r w:rsidRPr="00D871FC">
        <w:rPr>
          <w:rFonts w:cstheme="minorHAnsi"/>
          <w:sz w:val="24"/>
          <w:szCs w:val="24"/>
        </w:rPr>
        <w:t xml:space="preserve">el acomodo </w:t>
      </w:r>
      <w:r w:rsidR="008814F5" w:rsidRPr="00D871FC">
        <w:rPr>
          <w:rFonts w:cstheme="minorHAnsi"/>
          <w:sz w:val="24"/>
          <w:szCs w:val="24"/>
        </w:rPr>
        <w:t xml:space="preserve">y orden </w:t>
      </w:r>
      <w:r w:rsidRPr="00D871FC">
        <w:rPr>
          <w:rFonts w:cstheme="minorHAnsi"/>
          <w:sz w:val="24"/>
          <w:szCs w:val="24"/>
        </w:rPr>
        <w:t>adecuado</w:t>
      </w:r>
      <w:r w:rsidR="008814F5" w:rsidRPr="00D871FC">
        <w:rPr>
          <w:rFonts w:cstheme="minorHAnsi"/>
          <w:sz w:val="24"/>
          <w:szCs w:val="24"/>
        </w:rPr>
        <w:t>,</w:t>
      </w:r>
      <w:r w:rsidRPr="00D871FC">
        <w:rPr>
          <w:rFonts w:cstheme="minorHAnsi"/>
          <w:sz w:val="24"/>
          <w:szCs w:val="24"/>
        </w:rPr>
        <w:t xml:space="preserve"> por lo que </w:t>
      </w:r>
      <w:r w:rsidR="008814F5" w:rsidRPr="00D871FC">
        <w:rPr>
          <w:rFonts w:cstheme="minorHAnsi"/>
          <w:sz w:val="24"/>
          <w:szCs w:val="24"/>
        </w:rPr>
        <w:t>se dificulta la búsqueda de los l</w:t>
      </w:r>
      <w:r w:rsidRPr="00D871FC">
        <w:rPr>
          <w:rFonts w:cstheme="minorHAnsi"/>
          <w:sz w:val="24"/>
          <w:szCs w:val="24"/>
        </w:rPr>
        <w:t xml:space="preserve">ibros, </w:t>
      </w:r>
      <w:r w:rsidR="00631BC2" w:rsidRPr="00D871FC">
        <w:rPr>
          <w:rFonts w:cstheme="minorHAnsi"/>
          <w:sz w:val="24"/>
          <w:szCs w:val="24"/>
        </w:rPr>
        <w:t xml:space="preserve">y por esa situación, </w:t>
      </w:r>
      <w:r w:rsidR="00AE185F">
        <w:rPr>
          <w:rFonts w:cstheme="minorHAnsi"/>
          <w:sz w:val="24"/>
          <w:szCs w:val="24"/>
        </w:rPr>
        <w:t>los ciudadanos que acuden al a</w:t>
      </w:r>
      <w:r w:rsidR="008814F5" w:rsidRPr="00D871FC">
        <w:rPr>
          <w:rFonts w:cstheme="minorHAnsi"/>
          <w:sz w:val="24"/>
          <w:szCs w:val="24"/>
        </w:rPr>
        <w:t xml:space="preserve">rchivo resultan </w:t>
      </w:r>
      <w:r w:rsidRPr="00D871FC">
        <w:rPr>
          <w:rFonts w:cstheme="minorHAnsi"/>
          <w:sz w:val="24"/>
          <w:szCs w:val="24"/>
        </w:rPr>
        <w:t>afectado</w:t>
      </w:r>
      <w:r w:rsidR="008814F5" w:rsidRPr="00D871FC">
        <w:rPr>
          <w:rFonts w:cstheme="minorHAnsi"/>
          <w:sz w:val="24"/>
          <w:szCs w:val="24"/>
        </w:rPr>
        <w:t>s</w:t>
      </w:r>
      <w:r w:rsidRPr="00D871FC">
        <w:rPr>
          <w:rFonts w:cstheme="minorHAnsi"/>
          <w:sz w:val="24"/>
          <w:szCs w:val="24"/>
        </w:rPr>
        <w:t xml:space="preserve"> debido a que el trámite que realizan puede tardar hasta más de quince días p</w:t>
      </w:r>
      <w:r w:rsidR="008814F5" w:rsidRPr="00D871FC">
        <w:rPr>
          <w:rFonts w:cstheme="minorHAnsi"/>
          <w:sz w:val="24"/>
          <w:szCs w:val="24"/>
        </w:rPr>
        <w:t xml:space="preserve">ara recibir </w:t>
      </w:r>
      <w:r w:rsidRPr="00D871FC">
        <w:rPr>
          <w:rFonts w:cstheme="minorHAnsi"/>
          <w:sz w:val="24"/>
          <w:szCs w:val="24"/>
        </w:rPr>
        <w:t>respuesta</w:t>
      </w:r>
      <w:r w:rsidR="008814F5" w:rsidRPr="00D871FC">
        <w:rPr>
          <w:rFonts w:cstheme="minorHAnsi"/>
          <w:sz w:val="24"/>
          <w:szCs w:val="24"/>
        </w:rPr>
        <w:t xml:space="preserve"> a la búsqueda</w:t>
      </w:r>
      <w:r w:rsidR="00631BC2" w:rsidRPr="00D871FC">
        <w:rPr>
          <w:rFonts w:cstheme="minorHAnsi"/>
          <w:sz w:val="24"/>
          <w:szCs w:val="24"/>
        </w:rPr>
        <w:t xml:space="preserve"> solicitada</w:t>
      </w:r>
      <w:r w:rsidRPr="00D871FC">
        <w:rPr>
          <w:rFonts w:cstheme="minorHAnsi"/>
          <w:sz w:val="24"/>
          <w:szCs w:val="24"/>
        </w:rPr>
        <w:t>, en virtud que no se e</w:t>
      </w:r>
      <w:r w:rsidR="00631BC2" w:rsidRPr="00D871FC">
        <w:rPr>
          <w:rFonts w:cstheme="minorHAnsi"/>
          <w:sz w:val="24"/>
          <w:szCs w:val="24"/>
        </w:rPr>
        <w:t>ncuentran los libros que pretenden consultar</w:t>
      </w:r>
      <w:r w:rsidRPr="00D871FC">
        <w:rPr>
          <w:rFonts w:cstheme="minorHAnsi"/>
          <w:sz w:val="24"/>
          <w:szCs w:val="24"/>
        </w:rPr>
        <w:t>, genera</w:t>
      </w:r>
      <w:r w:rsidR="008814F5" w:rsidRPr="00D871FC">
        <w:rPr>
          <w:rFonts w:cstheme="minorHAnsi"/>
          <w:sz w:val="24"/>
          <w:szCs w:val="24"/>
        </w:rPr>
        <w:t>ndo rezago y tardanza en los trá</w:t>
      </w:r>
      <w:r w:rsidRPr="00D871FC">
        <w:rPr>
          <w:rFonts w:cstheme="minorHAnsi"/>
          <w:sz w:val="24"/>
          <w:szCs w:val="24"/>
        </w:rPr>
        <w:t xml:space="preserve">mites a realizar, </w:t>
      </w:r>
      <w:r w:rsidR="00631BC2" w:rsidRPr="00D871FC">
        <w:rPr>
          <w:rFonts w:cstheme="minorHAnsi"/>
          <w:sz w:val="24"/>
          <w:szCs w:val="24"/>
        </w:rPr>
        <w:t xml:space="preserve">sumado </w:t>
      </w:r>
      <w:r w:rsidRPr="00D871FC">
        <w:rPr>
          <w:rFonts w:cstheme="minorHAnsi"/>
          <w:sz w:val="24"/>
          <w:szCs w:val="24"/>
        </w:rPr>
        <w:t xml:space="preserve">al riesgo que se tiene </w:t>
      </w:r>
      <w:r w:rsidR="00631BC2" w:rsidRPr="00D871FC">
        <w:rPr>
          <w:rFonts w:cstheme="minorHAnsi"/>
          <w:sz w:val="24"/>
          <w:szCs w:val="24"/>
        </w:rPr>
        <w:t xml:space="preserve">al encontrarse estos </w:t>
      </w:r>
      <w:r w:rsidRPr="00D871FC">
        <w:rPr>
          <w:rFonts w:cstheme="minorHAnsi"/>
          <w:sz w:val="24"/>
          <w:szCs w:val="24"/>
        </w:rPr>
        <w:t>fuera de</w:t>
      </w:r>
      <w:r w:rsidR="008814F5" w:rsidRPr="00D871FC">
        <w:rPr>
          <w:rFonts w:cstheme="minorHAnsi"/>
          <w:sz w:val="24"/>
          <w:szCs w:val="24"/>
        </w:rPr>
        <w:t>l</w:t>
      </w:r>
      <w:r w:rsidRPr="00D871FC">
        <w:rPr>
          <w:rFonts w:cstheme="minorHAnsi"/>
          <w:sz w:val="24"/>
          <w:szCs w:val="24"/>
        </w:rPr>
        <w:t xml:space="preserve"> Archivo.</w:t>
      </w:r>
    </w:p>
    <w:p w:rsidR="00000519" w:rsidRPr="00D871FC" w:rsidRDefault="00000519" w:rsidP="00867D72">
      <w:pPr>
        <w:jc w:val="both"/>
        <w:rPr>
          <w:rFonts w:cstheme="minorHAnsi"/>
          <w:sz w:val="24"/>
          <w:szCs w:val="24"/>
        </w:rPr>
      </w:pPr>
      <w:r w:rsidRPr="00D871FC">
        <w:rPr>
          <w:rFonts w:cstheme="minorHAnsi"/>
          <w:sz w:val="24"/>
          <w:szCs w:val="24"/>
        </w:rPr>
        <w:t xml:space="preserve">Aunado a lo anterior, no hay recursos para aplicarlos </w:t>
      </w:r>
      <w:r w:rsidR="00631BC2" w:rsidRPr="00D871FC">
        <w:rPr>
          <w:rFonts w:cstheme="minorHAnsi"/>
          <w:sz w:val="24"/>
          <w:szCs w:val="24"/>
        </w:rPr>
        <w:t xml:space="preserve">en </w:t>
      </w:r>
      <w:r w:rsidRPr="00D871FC">
        <w:rPr>
          <w:rFonts w:cstheme="minorHAnsi"/>
          <w:sz w:val="24"/>
          <w:szCs w:val="24"/>
        </w:rPr>
        <w:t xml:space="preserve">la supervisión de los notarios que se encuentran fuera de Culiacán. </w:t>
      </w:r>
      <w:r w:rsidR="00631BC2" w:rsidRPr="00D871FC">
        <w:rPr>
          <w:rFonts w:cstheme="minorHAnsi"/>
          <w:sz w:val="24"/>
          <w:szCs w:val="24"/>
        </w:rPr>
        <w:t>También se requiere mayor espacio para colocar los libros de forma ordenada y clasificada.</w:t>
      </w:r>
    </w:p>
    <w:p w:rsidR="00300701" w:rsidRPr="0076081B" w:rsidRDefault="00CF10F3" w:rsidP="00867D72">
      <w:pPr>
        <w:jc w:val="both"/>
        <w:rPr>
          <w:rFonts w:cstheme="minorHAnsi"/>
          <w:b/>
          <w:sz w:val="24"/>
          <w:szCs w:val="24"/>
        </w:rPr>
      </w:pPr>
      <w:r w:rsidRPr="0076081B">
        <w:rPr>
          <w:rFonts w:cstheme="minorHAnsi"/>
          <w:b/>
          <w:sz w:val="24"/>
          <w:szCs w:val="24"/>
        </w:rPr>
        <w:t>1</w:t>
      </w:r>
      <w:r w:rsidR="00407B8A" w:rsidRPr="0076081B">
        <w:rPr>
          <w:rFonts w:cstheme="minorHAnsi"/>
          <w:b/>
          <w:sz w:val="24"/>
          <w:szCs w:val="24"/>
        </w:rPr>
        <w:t>.12</w:t>
      </w:r>
      <w:r w:rsidR="00820E8C" w:rsidRPr="0076081B">
        <w:rPr>
          <w:rFonts w:cstheme="minorHAnsi"/>
          <w:b/>
          <w:sz w:val="24"/>
          <w:szCs w:val="24"/>
        </w:rPr>
        <w:t xml:space="preserve"> Inspección y </w:t>
      </w:r>
      <w:r w:rsidR="00300701" w:rsidRPr="0076081B">
        <w:rPr>
          <w:rFonts w:cstheme="minorHAnsi"/>
          <w:b/>
          <w:sz w:val="24"/>
          <w:szCs w:val="24"/>
        </w:rPr>
        <w:t xml:space="preserve">cumplimiento </w:t>
      </w:r>
      <w:r w:rsidR="00160B71" w:rsidRPr="0076081B">
        <w:rPr>
          <w:rFonts w:cstheme="minorHAnsi"/>
          <w:b/>
          <w:sz w:val="24"/>
          <w:szCs w:val="24"/>
        </w:rPr>
        <w:t xml:space="preserve">de </w:t>
      </w:r>
      <w:r w:rsidR="00407B8A" w:rsidRPr="0076081B">
        <w:rPr>
          <w:rFonts w:cstheme="minorHAnsi"/>
          <w:b/>
          <w:sz w:val="24"/>
          <w:szCs w:val="24"/>
        </w:rPr>
        <w:t xml:space="preserve">la normatividad en </w:t>
      </w:r>
      <w:r w:rsidR="00983B8F" w:rsidRPr="0076081B">
        <w:rPr>
          <w:rFonts w:cstheme="minorHAnsi"/>
          <w:b/>
          <w:sz w:val="24"/>
          <w:szCs w:val="24"/>
        </w:rPr>
        <w:t xml:space="preserve">materia de </w:t>
      </w:r>
      <w:r w:rsidR="00407B8A" w:rsidRPr="0076081B">
        <w:rPr>
          <w:rFonts w:cstheme="minorHAnsi"/>
          <w:b/>
          <w:sz w:val="24"/>
          <w:szCs w:val="24"/>
        </w:rPr>
        <w:t>alcoholes</w:t>
      </w:r>
    </w:p>
    <w:p w:rsidR="003B48BB" w:rsidRDefault="00160B71" w:rsidP="002B07FD">
      <w:pPr>
        <w:jc w:val="both"/>
        <w:rPr>
          <w:rFonts w:cstheme="minorHAnsi"/>
          <w:sz w:val="24"/>
          <w:szCs w:val="24"/>
        </w:rPr>
      </w:pPr>
      <w:r w:rsidRPr="00D871FC">
        <w:rPr>
          <w:rFonts w:cstheme="minorHAnsi"/>
          <w:sz w:val="24"/>
          <w:szCs w:val="24"/>
        </w:rPr>
        <w:t xml:space="preserve">En </w:t>
      </w:r>
      <w:r w:rsidR="004C3D7A" w:rsidRPr="00D871FC">
        <w:rPr>
          <w:rFonts w:cstheme="minorHAnsi"/>
          <w:sz w:val="24"/>
          <w:szCs w:val="24"/>
        </w:rPr>
        <w:t>Sinaloa se tiene el registro de alrededor de 6 mil establecimientos entre restaurantes, licor</w:t>
      </w:r>
      <w:r w:rsidR="003B48BB" w:rsidRPr="00D871FC">
        <w:rPr>
          <w:rFonts w:cstheme="minorHAnsi"/>
          <w:sz w:val="24"/>
          <w:szCs w:val="24"/>
        </w:rPr>
        <w:t>erí</w:t>
      </w:r>
      <w:r w:rsidR="004C3D7A" w:rsidRPr="00D871FC">
        <w:rPr>
          <w:rFonts w:cstheme="minorHAnsi"/>
          <w:sz w:val="24"/>
          <w:szCs w:val="24"/>
        </w:rPr>
        <w:t>as, supermercados, antros y giros tipo centros nocturnos</w:t>
      </w:r>
      <w:r w:rsidR="000108FC">
        <w:rPr>
          <w:rFonts w:cstheme="minorHAnsi"/>
          <w:sz w:val="24"/>
          <w:szCs w:val="24"/>
        </w:rPr>
        <w:t>, bares</w:t>
      </w:r>
      <w:r w:rsidR="004C3D7A" w:rsidRPr="00D871FC">
        <w:rPr>
          <w:rFonts w:cstheme="minorHAnsi"/>
          <w:sz w:val="24"/>
          <w:szCs w:val="24"/>
        </w:rPr>
        <w:t xml:space="preserve"> y cabaret</w:t>
      </w:r>
      <w:r w:rsidR="003B48BB" w:rsidRPr="00D871FC">
        <w:rPr>
          <w:rFonts w:cstheme="minorHAnsi"/>
          <w:sz w:val="24"/>
          <w:szCs w:val="24"/>
        </w:rPr>
        <w:t>s</w:t>
      </w:r>
      <w:r w:rsidR="00943154" w:rsidRPr="00D871FC">
        <w:rPr>
          <w:rFonts w:cstheme="minorHAnsi"/>
          <w:sz w:val="24"/>
          <w:szCs w:val="24"/>
        </w:rPr>
        <w:t>,</w:t>
      </w:r>
      <w:r w:rsidR="004C3D7A" w:rsidRPr="00D871FC">
        <w:rPr>
          <w:rFonts w:cstheme="minorHAnsi"/>
          <w:sz w:val="24"/>
          <w:szCs w:val="24"/>
        </w:rPr>
        <w:t xml:space="preserve"> de los cuales 182 tenía</w:t>
      </w:r>
      <w:r w:rsidR="003B48BB" w:rsidRPr="00D871FC">
        <w:rPr>
          <w:rFonts w:cstheme="minorHAnsi"/>
          <w:sz w:val="24"/>
          <w:szCs w:val="24"/>
        </w:rPr>
        <w:t>n</w:t>
      </w:r>
      <w:r w:rsidR="004C3D7A" w:rsidRPr="00D871FC">
        <w:rPr>
          <w:rFonts w:cstheme="minorHAnsi"/>
          <w:sz w:val="24"/>
          <w:szCs w:val="24"/>
        </w:rPr>
        <w:t xml:space="preserve"> permiso de hora</w:t>
      </w:r>
      <w:r w:rsidR="003B48BB" w:rsidRPr="00D871FC">
        <w:rPr>
          <w:rFonts w:cstheme="minorHAnsi"/>
          <w:sz w:val="24"/>
          <w:szCs w:val="24"/>
        </w:rPr>
        <w:t xml:space="preserve">rio extendido, mismos que quedaron suspendidos a partir de los últimos días de febrero de 2017. Desde entonces, la Subsecretaría </w:t>
      </w:r>
      <w:r w:rsidR="00BB58EF">
        <w:rPr>
          <w:rFonts w:cstheme="minorHAnsi"/>
          <w:sz w:val="24"/>
          <w:szCs w:val="24"/>
        </w:rPr>
        <w:t>de Normatividad e</w:t>
      </w:r>
      <w:r w:rsidR="00943154" w:rsidRPr="00D871FC">
        <w:rPr>
          <w:rFonts w:cstheme="minorHAnsi"/>
          <w:sz w:val="24"/>
          <w:szCs w:val="24"/>
        </w:rPr>
        <w:t xml:space="preserve"> Información R</w:t>
      </w:r>
      <w:r w:rsidR="003B48BB" w:rsidRPr="00D871FC">
        <w:rPr>
          <w:rFonts w:cstheme="minorHAnsi"/>
          <w:sz w:val="24"/>
          <w:szCs w:val="24"/>
        </w:rPr>
        <w:t>egistral, a través de l</w:t>
      </w:r>
      <w:r w:rsidR="002B07FD" w:rsidRPr="00D871FC">
        <w:rPr>
          <w:rFonts w:cstheme="minorHAnsi"/>
          <w:sz w:val="24"/>
          <w:szCs w:val="24"/>
        </w:rPr>
        <w:t>a Dirección de Inspección y Normatividad</w:t>
      </w:r>
      <w:r w:rsidR="003B48BB" w:rsidRPr="00D871FC">
        <w:rPr>
          <w:rFonts w:cstheme="minorHAnsi"/>
          <w:sz w:val="24"/>
          <w:szCs w:val="24"/>
        </w:rPr>
        <w:t xml:space="preserve">, </w:t>
      </w:r>
      <w:r w:rsidR="00BB58EF">
        <w:rPr>
          <w:rFonts w:cstheme="minorHAnsi"/>
          <w:sz w:val="24"/>
          <w:szCs w:val="24"/>
        </w:rPr>
        <w:t xml:space="preserve">ha revisado </w:t>
      </w:r>
      <w:r w:rsidR="003B48BB" w:rsidRPr="00D871FC">
        <w:rPr>
          <w:rFonts w:cstheme="minorHAnsi"/>
          <w:sz w:val="24"/>
          <w:szCs w:val="24"/>
        </w:rPr>
        <w:t>cada uno de los expedientes de las licencias</w:t>
      </w:r>
      <w:r w:rsidR="00BB58EF">
        <w:rPr>
          <w:rFonts w:cstheme="minorHAnsi"/>
          <w:sz w:val="24"/>
          <w:szCs w:val="24"/>
        </w:rPr>
        <w:t xml:space="preserve">. Además, por instrucciones directas del Gobernador </w:t>
      </w:r>
      <w:r w:rsidR="008C5371">
        <w:rPr>
          <w:rFonts w:cstheme="minorHAnsi"/>
          <w:sz w:val="24"/>
          <w:szCs w:val="24"/>
        </w:rPr>
        <w:t xml:space="preserve">del Estado </w:t>
      </w:r>
      <w:r w:rsidR="003B48BB" w:rsidRPr="00D871FC">
        <w:rPr>
          <w:rFonts w:cstheme="minorHAnsi"/>
          <w:sz w:val="24"/>
          <w:szCs w:val="24"/>
        </w:rPr>
        <w:t>los operativos serán más intensos en las revisiones y se advierte que será bajo l</w:t>
      </w:r>
      <w:r w:rsidR="009F1271">
        <w:rPr>
          <w:rFonts w:cstheme="minorHAnsi"/>
          <w:sz w:val="24"/>
          <w:szCs w:val="24"/>
        </w:rPr>
        <w:t xml:space="preserve">a premisa de </w:t>
      </w:r>
      <w:r w:rsidR="00F566C4" w:rsidRPr="009F1271">
        <w:rPr>
          <w:rFonts w:cstheme="minorHAnsi"/>
          <w:i/>
          <w:sz w:val="24"/>
          <w:szCs w:val="24"/>
        </w:rPr>
        <w:t>C</w:t>
      </w:r>
      <w:r w:rsidR="003B48BB" w:rsidRPr="009F1271">
        <w:rPr>
          <w:rFonts w:cstheme="minorHAnsi"/>
          <w:i/>
          <w:sz w:val="24"/>
          <w:szCs w:val="24"/>
        </w:rPr>
        <w:t>ero</w:t>
      </w:r>
      <w:r w:rsidR="007D0131" w:rsidRPr="009F1271">
        <w:rPr>
          <w:rFonts w:cstheme="minorHAnsi"/>
          <w:i/>
          <w:sz w:val="24"/>
          <w:szCs w:val="24"/>
        </w:rPr>
        <w:t xml:space="preserve"> </w:t>
      </w:r>
      <w:r w:rsidR="00E07499" w:rsidRPr="009F1271">
        <w:rPr>
          <w:rFonts w:cstheme="minorHAnsi"/>
          <w:i/>
          <w:sz w:val="24"/>
          <w:szCs w:val="24"/>
        </w:rPr>
        <w:t>tolerancia a la c</w:t>
      </w:r>
      <w:r w:rsidR="009F1271" w:rsidRPr="009F1271">
        <w:rPr>
          <w:rFonts w:cstheme="minorHAnsi"/>
          <w:i/>
          <w:sz w:val="24"/>
          <w:szCs w:val="24"/>
        </w:rPr>
        <w:t>orrupción</w:t>
      </w:r>
      <w:r w:rsidR="003B48BB" w:rsidRPr="00D871FC">
        <w:rPr>
          <w:rFonts w:cstheme="minorHAnsi"/>
          <w:sz w:val="24"/>
          <w:szCs w:val="24"/>
        </w:rPr>
        <w:t>.</w:t>
      </w:r>
    </w:p>
    <w:p w:rsidR="00BB58EF" w:rsidRPr="00D871FC" w:rsidRDefault="00BB58EF" w:rsidP="002B07FD">
      <w:pPr>
        <w:jc w:val="both"/>
        <w:rPr>
          <w:rFonts w:cstheme="minorHAnsi"/>
          <w:sz w:val="24"/>
          <w:szCs w:val="24"/>
        </w:rPr>
      </w:pPr>
      <w:r>
        <w:rPr>
          <w:rFonts w:cstheme="minorHAnsi"/>
          <w:sz w:val="24"/>
          <w:szCs w:val="24"/>
        </w:rPr>
        <w:t>S</w:t>
      </w:r>
      <w:r w:rsidRPr="00BB58EF">
        <w:rPr>
          <w:rFonts w:cstheme="minorHAnsi"/>
          <w:sz w:val="24"/>
          <w:szCs w:val="24"/>
        </w:rPr>
        <w:t xml:space="preserve">e va a reforzar la </w:t>
      </w:r>
      <w:r>
        <w:rPr>
          <w:rFonts w:cstheme="minorHAnsi"/>
          <w:sz w:val="24"/>
          <w:szCs w:val="24"/>
        </w:rPr>
        <w:t xml:space="preserve">inspección y </w:t>
      </w:r>
      <w:r w:rsidRPr="00BB58EF">
        <w:rPr>
          <w:rFonts w:cstheme="minorHAnsi"/>
          <w:sz w:val="24"/>
          <w:szCs w:val="24"/>
        </w:rPr>
        <w:t>seguridad en bares y antros</w:t>
      </w:r>
      <w:r>
        <w:rPr>
          <w:rFonts w:cstheme="minorHAnsi"/>
          <w:sz w:val="24"/>
          <w:szCs w:val="24"/>
        </w:rPr>
        <w:t>, incluso</w:t>
      </w:r>
      <w:r w:rsidRPr="00BB58EF">
        <w:rPr>
          <w:rFonts w:cstheme="minorHAnsi"/>
          <w:sz w:val="24"/>
          <w:szCs w:val="24"/>
        </w:rPr>
        <w:t xml:space="preserve"> con el </w:t>
      </w:r>
      <w:r>
        <w:rPr>
          <w:rFonts w:cstheme="minorHAnsi"/>
          <w:sz w:val="24"/>
          <w:szCs w:val="24"/>
        </w:rPr>
        <w:t>apoyo de la PGR y, fuerzas del Ejército y la M</w:t>
      </w:r>
      <w:r w:rsidRPr="00BB58EF">
        <w:rPr>
          <w:rFonts w:cstheme="minorHAnsi"/>
          <w:sz w:val="24"/>
          <w:szCs w:val="24"/>
        </w:rPr>
        <w:t>arin</w:t>
      </w:r>
      <w:r>
        <w:rPr>
          <w:rFonts w:cstheme="minorHAnsi"/>
          <w:sz w:val="24"/>
          <w:szCs w:val="24"/>
        </w:rPr>
        <w:t>a, después de los hechos registrados</w:t>
      </w:r>
      <w:r w:rsidRPr="00BB58EF">
        <w:rPr>
          <w:rFonts w:cstheme="minorHAnsi"/>
          <w:sz w:val="24"/>
          <w:szCs w:val="24"/>
        </w:rPr>
        <w:t xml:space="preserve"> en el</w:t>
      </w:r>
      <w:r>
        <w:rPr>
          <w:rFonts w:cstheme="minorHAnsi"/>
          <w:sz w:val="24"/>
          <w:szCs w:val="24"/>
        </w:rPr>
        <w:t xml:space="preserve"> Bar Reyes, en Culiacán, la madrugada del </w:t>
      </w:r>
      <w:r w:rsidRPr="00BB58EF">
        <w:rPr>
          <w:rFonts w:cstheme="minorHAnsi"/>
          <w:sz w:val="24"/>
          <w:szCs w:val="24"/>
        </w:rPr>
        <w:t xml:space="preserve">viernes </w:t>
      </w:r>
      <w:r>
        <w:rPr>
          <w:rFonts w:cstheme="minorHAnsi"/>
          <w:sz w:val="24"/>
          <w:szCs w:val="24"/>
        </w:rPr>
        <w:t xml:space="preserve">10 de noviembre de 2017 </w:t>
      </w:r>
      <w:r w:rsidRPr="00BB58EF">
        <w:rPr>
          <w:rFonts w:cstheme="minorHAnsi"/>
          <w:sz w:val="24"/>
          <w:szCs w:val="24"/>
        </w:rPr>
        <w:t>en donde d</w:t>
      </w:r>
      <w:r>
        <w:rPr>
          <w:rFonts w:cstheme="minorHAnsi"/>
          <w:sz w:val="24"/>
          <w:szCs w:val="24"/>
        </w:rPr>
        <w:t xml:space="preserve">os personas perdieron la vida y dos resultaron heridas. Se ha </w:t>
      </w:r>
      <w:r w:rsidRPr="00BB58EF">
        <w:rPr>
          <w:rFonts w:cstheme="minorHAnsi"/>
          <w:sz w:val="24"/>
          <w:szCs w:val="24"/>
        </w:rPr>
        <w:t>tenido incidencia y reincidencia y eso mis</w:t>
      </w:r>
      <w:r>
        <w:rPr>
          <w:rFonts w:cstheme="minorHAnsi"/>
          <w:sz w:val="24"/>
          <w:szCs w:val="24"/>
        </w:rPr>
        <w:t>mo es lo que se tiene que evitar en los centros nocturnos y bares.</w:t>
      </w:r>
      <w:r w:rsidR="001E5590">
        <w:rPr>
          <w:rFonts w:cstheme="minorHAnsi"/>
          <w:sz w:val="24"/>
          <w:szCs w:val="24"/>
        </w:rPr>
        <w:t xml:space="preserve"> </w:t>
      </w:r>
      <w:r w:rsidR="001E5590" w:rsidRPr="001E5590">
        <w:rPr>
          <w:rFonts w:cstheme="minorHAnsi"/>
          <w:sz w:val="24"/>
          <w:szCs w:val="24"/>
        </w:rPr>
        <w:t>las fuerzas coordinadas que se están imple</w:t>
      </w:r>
      <w:r w:rsidR="008C5371">
        <w:rPr>
          <w:rFonts w:cstheme="minorHAnsi"/>
          <w:sz w:val="24"/>
          <w:szCs w:val="24"/>
        </w:rPr>
        <w:t xml:space="preserve">mentando intensificarán </w:t>
      </w:r>
      <w:r w:rsidR="001E5590" w:rsidRPr="001E5590">
        <w:rPr>
          <w:rFonts w:cstheme="minorHAnsi"/>
          <w:sz w:val="24"/>
          <w:szCs w:val="24"/>
        </w:rPr>
        <w:t xml:space="preserve">los operativos de revisión de este tipo de establecimientos </w:t>
      </w:r>
      <w:r w:rsidR="008C5371">
        <w:rPr>
          <w:rFonts w:cstheme="minorHAnsi"/>
          <w:sz w:val="24"/>
          <w:szCs w:val="24"/>
        </w:rPr>
        <w:t>para prevenir se cometan delitos.</w:t>
      </w:r>
    </w:p>
    <w:p w:rsidR="002B07FD" w:rsidRPr="00D871FC" w:rsidRDefault="00943154" w:rsidP="002B07FD">
      <w:pPr>
        <w:jc w:val="both"/>
        <w:rPr>
          <w:rFonts w:cstheme="minorHAnsi"/>
          <w:sz w:val="24"/>
          <w:szCs w:val="24"/>
        </w:rPr>
      </w:pPr>
      <w:r w:rsidRPr="00D871FC">
        <w:rPr>
          <w:rFonts w:cstheme="minorHAnsi"/>
          <w:sz w:val="24"/>
          <w:szCs w:val="24"/>
        </w:rPr>
        <w:t xml:space="preserve">La operatividad para el cumplimiento de la normatividad </w:t>
      </w:r>
      <w:r w:rsidR="00F566C4" w:rsidRPr="00D871FC">
        <w:rPr>
          <w:rFonts w:cstheme="minorHAnsi"/>
          <w:sz w:val="24"/>
          <w:szCs w:val="24"/>
        </w:rPr>
        <w:t xml:space="preserve">se realiza con </w:t>
      </w:r>
      <w:r w:rsidR="002B07FD" w:rsidRPr="00D871FC">
        <w:rPr>
          <w:rFonts w:cstheme="minorHAnsi"/>
          <w:sz w:val="24"/>
          <w:szCs w:val="24"/>
        </w:rPr>
        <w:t>cuatro componentes:</w:t>
      </w:r>
    </w:p>
    <w:p w:rsidR="002B07FD" w:rsidRPr="00D871FC" w:rsidRDefault="002B07FD" w:rsidP="002B07FD">
      <w:pPr>
        <w:jc w:val="both"/>
        <w:rPr>
          <w:rFonts w:cstheme="minorHAnsi"/>
          <w:sz w:val="24"/>
          <w:szCs w:val="24"/>
        </w:rPr>
      </w:pPr>
      <w:r w:rsidRPr="00D871FC">
        <w:rPr>
          <w:rFonts w:cstheme="minorHAnsi"/>
          <w:sz w:val="24"/>
          <w:szCs w:val="24"/>
        </w:rPr>
        <w:t xml:space="preserve">1. Inspecciones y supervisiones </w:t>
      </w:r>
      <w:r w:rsidR="00BB58EF">
        <w:rPr>
          <w:rFonts w:cstheme="minorHAnsi"/>
          <w:sz w:val="24"/>
          <w:szCs w:val="24"/>
        </w:rPr>
        <w:t xml:space="preserve">más intensivas </w:t>
      </w:r>
      <w:r w:rsidRPr="00D871FC">
        <w:rPr>
          <w:rFonts w:cstheme="minorHAnsi"/>
          <w:sz w:val="24"/>
          <w:szCs w:val="24"/>
        </w:rPr>
        <w:t>realizadas a establecimientos dedicados a la venta y/o consumo de bebidas alcohólicas.</w:t>
      </w:r>
    </w:p>
    <w:p w:rsidR="002B07FD" w:rsidRPr="00D871FC" w:rsidRDefault="002B07FD" w:rsidP="002B07FD">
      <w:pPr>
        <w:jc w:val="both"/>
        <w:rPr>
          <w:rFonts w:cstheme="minorHAnsi"/>
          <w:sz w:val="24"/>
          <w:szCs w:val="24"/>
        </w:rPr>
      </w:pPr>
      <w:r w:rsidRPr="00D871FC">
        <w:rPr>
          <w:rFonts w:cstheme="minorHAnsi"/>
          <w:sz w:val="24"/>
          <w:szCs w:val="24"/>
        </w:rPr>
        <w:t>2. Inspecciones y supervisiones digitaliza</w:t>
      </w:r>
      <w:r w:rsidR="000A4E64" w:rsidRPr="00D871FC">
        <w:rPr>
          <w:rFonts w:cstheme="minorHAnsi"/>
          <w:sz w:val="24"/>
          <w:szCs w:val="24"/>
        </w:rPr>
        <w:t>das realizadas a establecimientos dedicados a la venta y/o consumo de bebidas a</w:t>
      </w:r>
      <w:r w:rsidRPr="00D871FC">
        <w:rPr>
          <w:rFonts w:cstheme="minorHAnsi"/>
          <w:sz w:val="24"/>
          <w:szCs w:val="24"/>
        </w:rPr>
        <w:t>lcohólicas.</w:t>
      </w:r>
    </w:p>
    <w:p w:rsidR="002B07FD" w:rsidRPr="00D871FC" w:rsidRDefault="000A4E64" w:rsidP="002B07FD">
      <w:pPr>
        <w:jc w:val="both"/>
        <w:rPr>
          <w:rFonts w:cstheme="minorHAnsi"/>
          <w:sz w:val="24"/>
          <w:szCs w:val="24"/>
        </w:rPr>
      </w:pPr>
      <w:r w:rsidRPr="00D871FC">
        <w:rPr>
          <w:rFonts w:cstheme="minorHAnsi"/>
          <w:sz w:val="24"/>
          <w:szCs w:val="24"/>
        </w:rPr>
        <w:t xml:space="preserve">3. </w:t>
      </w:r>
      <w:r w:rsidR="00F566C4" w:rsidRPr="00D871FC">
        <w:rPr>
          <w:rFonts w:cstheme="minorHAnsi"/>
          <w:sz w:val="24"/>
          <w:szCs w:val="24"/>
        </w:rPr>
        <w:t>Foros y pláticas de p</w:t>
      </w:r>
      <w:r w:rsidR="002B07FD" w:rsidRPr="00D871FC">
        <w:rPr>
          <w:rFonts w:cstheme="minorHAnsi"/>
          <w:sz w:val="24"/>
          <w:szCs w:val="24"/>
        </w:rPr>
        <w:t>artici</w:t>
      </w:r>
      <w:r w:rsidR="00F566C4" w:rsidRPr="00D871FC">
        <w:rPr>
          <w:rFonts w:cstheme="minorHAnsi"/>
          <w:sz w:val="24"/>
          <w:szCs w:val="24"/>
        </w:rPr>
        <w:t>pación c</w:t>
      </w:r>
      <w:r w:rsidR="002B07FD" w:rsidRPr="00D871FC">
        <w:rPr>
          <w:rFonts w:cstheme="minorHAnsi"/>
          <w:sz w:val="24"/>
          <w:szCs w:val="24"/>
        </w:rPr>
        <w:t xml:space="preserve">iudadana </w:t>
      </w:r>
      <w:r w:rsidR="00F566C4" w:rsidRPr="00D871FC">
        <w:rPr>
          <w:rFonts w:cstheme="minorHAnsi"/>
          <w:sz w:val="24"/>
          <w:szCs w:val="24"/>
        </w:rPr>
        <w:t xml:space="preserve">para atender a alumnos </w:t>
      </w:r>
      <w:r w:rsidR="00CE6CF5">
        <w:rPr>
          <w:rFonts w:cstheme="minorHAnsi"/>
          <w:sz w:val="24"/>
          <w:szCs w:val="24"/>
        </w:rPr>
        <w:t>de diversos niveles educativos con el fin de</w:t>
      </w:r>
      <w:r w:rsidR="00F566C4" w:rsidRPr="00D871FC">
        <w:rPr>
          <w:rFonts w:cstheme="minorHAnsi"/>
          <w:sz w:val="24"/>
          <w:szCs w:val="24"/>
        </w:rPr>
        <w:t xml:space="preserve"> reducir el consumo de alco</w:t>
      </w:r>
      <w:r w:rsidR="002B07FD" w:rsidRPr="00D871FC">
        <w:rPr>
          <w:rFonts w:cstheme="minorHAnsi"/>
          <w:sz w:val="24"/>
          <w:szCs w:val="24"/>
        </w:rPr>
        <w:t>hol.</w:t>
      </w:r>
    </w:p>
    <w:p w:rsidR="00773763" w:rsidRDefault="000A4E64" w:rsidP="002B07FD">
      <w:pPr>
        <w:jc w:val="both"/>
        <w:rPr>
          <w:rFonts w:cstheme="minorHAnsi"/>
          <w:sz w:val="24"/>
          <w:szCs w:val="24"/>
        </w:rPr>
      </w:pPr>
      <w:r w:rsidRPr="00D871FC">
        <w:rPr>
          <w:rFonts w:cstheme="minorHAnsi"/>
          <w:sz w:val="24"/>
          <w:szCs w:val="24"/>
        </w:rPr>
        <w:t xml:space="preserve">4. </w:t>
      </w:r>
      <w:r w:rsidR="00CE6CF5">
        <w:rPr>
          <w:rFonts w:cstheme="minorHAnsi"/>
          <w:sz w:val="24"/>
          <w:szCs w:val="24"/>
        </w:rPr>
        <w:t>listado de e</w:t>
      </w:r>
      <w:r w:rsidR="00F566C4" w:rsidRPr="00D871FC">
        <w:rPr>
          <w:rFonts w:cstheme="minorHAnsi"/>
          <w:sz w:val="24"/>
          <w:szCs w:val="24"/>
        </w:rPr>
        <w:t>scuelas participantes en f</w:t>
      </w:r>
      <w:r w:rsidR="002B07FD" w:rsidRPr="00D871FC">
        <w:rPr>
          <w:rFonts w:cstheme="minorHAnsi"/>
          <w:sz w:val="24"/>
          <w:szCs w:val="24"/>
        </w:rPr>
        <w:t xml:space="preserve">oros y </w:t>
      </w:r>
      <w:r w:rsidR="00F566C4" w:rsidRPr="00D871FC">
        <w:rPr>
          <w:rFonts w:cstheme="minorHAnsi"/>
          <w:sz w:val="24"/>
          <w:szCs w:val="24"/>
        </w:rPr>
        <w:t>pláticas de participación ciudadana destinadas a alumnos para reducir el consumo de alcohol</w:t>
      </w:r>
      <w:r w:rsidR="002B07FD" w:rsidRPr="00D871FC">
        <w:rPr>
          <w:rFonts w:cstheme="minorHAnsi"/>
          <w:sz w:val="24"/>
          <w:szCs w:val="24"/>
        </w:rPr>
        <w:t>.</w:t>
      </w:r>
    </w:p>
    <w:p w:rsidR="000108FC" w:rsidRPr="00D871FC" w:rsidRDefault="000108FC" w:rsidP="002B07FD">
      <w:pPr>
        <w:jc w:val="both"/>
        <w:rPr>
          <w:rFonts w:cstheme="minorHAnsi"/>
          <w:sz w:val="24"/>
          <w:szCs w:val="24"/>
        </w:rPr>
      </w:pPr>
      <w:r w:rsidRPr="000108FC">
        <w:rPr>
          <w:rFonts w:cstheme="minorHAnsi"/>
          <w:sz w:val="24"/>
          <w:szCs w:val="24"/>
        </w:rPr>
        <w:t>Como form</w:t>
      </w:r>
      <w:r>
        <w:rPr>
          <w:rFonts w:cstheme="minorHAnsi"/>
          <w:sz w:val="24"/>
          <w:szCs w:val="24"/>
        </w:rPr>
        <w:t xml:space="preserve">a preventiva ante los </w:t>
      </w:r>
      <w:r w:rsidRPr="000108FC">
        <w:rPr>
          <w:rFonts w:cstheme="minorHAnsi"/>
          <w:sz w:val="24"/>
          <w:szCs w:val="24"/>
        </w:rPr>
        <w:t xml:space="preserve">sucesos de violencia que han sacudido los estacionamientos de bares y antros de la ciudad de Culiacán, los dueños de estacionamientos privados han tomado fuertes medidas de seguridad en sus establecimientos, como la instalación de </w:t>
      </w:r>
      <w:r w:rsidR="008C5371">
        <w:rPr>
          <w:rFonts w:cstheme="minorHAnsi"/>
          <w:sz w:val="24"/>
          <w:szCs w:val="24"/>
        </w:rPr>
        <w:t>video</w:t>
      </w:r>
      <w:r w:rsidRPr="000108FC">
        <w:rPr>
          <w:rFonts w:cstheme="minorHAnsi"/>
          <w:sz w:val="24"/>
          <w:szCs w:val="24"/>
        </w:rPr>
        <w:t>cámaras, contratación de personal de seguridad y patrulla</w:t>
      </w:r>
      <w:r>
        <w:rPr>
          <w:rFonts w:cstheme="minorHAnsi"/>
          <w:sz w:val="24"/>
          <w:szCs w:val="24"/>
        </w:rPr>
        <w:t>je constante. L</w:t>
      </w:r>
      <w:r w:rsidRPr="000108FC">
        <w:rPr>
          <w:rFonts w:cstheme="minorHAnsi"/>
          <w:sz w:val="24"/>
          <w:szCs w:val="24"/>
        </w:rPr>
        <w:t>a Asociación de E</w:t>
      </w:r>
      <w:r>
        <w:rPr>
          <w:rFonts w:cstheme="minorHAnsi"/>
          <w:sz w:val="24"/>
          <w:szCs w:val="24"/>
        </w:rPr>
        <w:t xml:space="preserve">stacionamientos Privados contribuye </w:t>
      </w:r>
      <w:r w:rsidR="002D7591">
        <w:rPr>
          <w:rFonts w:cstheme="minorHAnsi"/>
          <w:sz w:val="24"/>
          <w:szCs w:val="24"/>
        </w:rPr>
        <w:t xml:space="preserve">con las autoridades </w:t>
      </w:r>
      <w:r>
        <w:rPr>
          <w:rFonts w:cstheme="minorHAnsi"/>
          <w:sz w:val="24"/>
          <w:szCs w:val="24"/>
        </w:rPr>
        <w:t xml:space="preserve">a reforzar </w:t>
      </w:r>
      <w:r w:rsidRPr="000108FC">
        <w:rPr>
          <w:rFonts w:cstheme="minorHAnsi"/>
          <w:sz w:val="24"/>
          <w:szCs w:val="24"/>
        </w:rPr>
        <w:t>la prevención del</w:t>
      </w:r>
      <w:r w:rsidR="002D7591">
        <w:rPr>
          <w:rFonts w:cstheme="minorHAnsi"/>
          <w:sz w:val="24"/>
          <w:szCs w:val="24"/>
        </w:rPr>
        <w:t xml:space="preserve"> delito. Sin embargo, </w:t>
      </w:r>
      <w:r w:rsidRPr="000108FC">
        <w:rPr>
          <w:rFonts w:cstheme="minorHAnsi"/>
          <w:sz w:val="24"/>
          <w:szCs w:val="24"/>
        </w:rPr>
        <w:t xml:space="preserve">a pesar de contar con 48 agremiados en la asociación, aún hay muchos dueños de estacionamientos que no cuentan con las especificaciones necesarias para brindar un buen servicio con seguridad a los clientes, por lo que </w:t>
      </w:r>
      <w:r w:rsidR="002D7591">
        <w:rPr>
          <w:rFonts w:cstheme="minorHAnsi"/>
          <w:sz w:val="24"/>
          <w:szCs w:val="24"/>
        </w:rPr>
        <w:t>se exhorta</w:t>
      </w:r>
      <w:r w:rsidRPr="000108FC">
        <w:rPr>
          <w:rFonts w:cstheme="minorHAnsi"/>
          <w:sz w:val="24"/>
          <w:szCs w:val="24"/>
        </w:rPr>
        <w:t xml:space="preserve"> a la población a seleccionar los estacionamientos que usan para evitar ser víctimas de algún robo u otro acto delictivo.</w:t>
      </w:r>
    </w:p>
    <w:p w:rsidR="00235C41" w:rsidRPr="0076081B" w:rsidRDefault="00CF10F3" w:rsidP="00867D72">
      <w:pPr>
        <w:jc w:val="both"/>
        <w:rPr>
          <w:rFonts w:cstheme="minorHAnsi"/>
          <w:b/>
          <w:sz w:val="24"/>
          <w:szCs w:val="24"/>
        </w:rPr>
      </w:pPr>
      <w:r w:rsidRPr="0076081B">
        <w:rPr>
          <w:rFonts w:cstheme="minorHAnsi"/>
          <w:b/>
          <w:sz w:val="24"/>
          <w:szCs w:val="24"/>
        </w:rPr>
        <w:t>1</w:t>
      </w:r>
      <w:r w:rsidR="00407B8A" w:rsidRPr="0076081B">
        <w:rPr>
          <w:rFonts w:cstheme="minorHAnsi"/>
          <w:b/>
          <w:sz w:val="24"/>
          <w:szCs w:val="24"/>
        </w:rPr>
        <w:t>.13</w:t>
      </w:r>
      <w:r w:rsidR="00160B71" w:rsidRPr="0076081B">
        <w:rPr>
          <w:rFonts w:cstheme="minorHAnsi"/>
          <w:b/>
          <w:sz w:val="24"/>
          <w:szCs w:val="24"/>
        </w:rPr>
        <w:t xml:space="preserve"> Registro</w:t>
      </w:r>
      <w:r w:rsidR="00725348" w:rsidRPr="0076081B">
        <w:rPr>
          <w:rFonts w:cstheme="minorHAnsi"/>
          <w:b/>
          <w:sz w:val="24"/>
          <w:szCs w:val="24"/>
        </w:rPr>
        <w:t xml:space="preserve"> Civil</w:t>
      </w:r>
    </w:p>
    <w:p w:rsidR="00725348" w:rsidRPr="00D871FC" w:rsidRDefault="00725348" w:rsidP="00725348">
      <w:pPr>
        <w:jc w:val="both"/>
        <w:rPr>
          <w:rFonts w:cstheme="minorHAnsi"/>
          <w:sz w:val="24"/>
          <w:szCs w:val="24"/>
        </w:rPr>
      </w:pPr>
      <w:r w:rsidRPr="00D871FC">
        <w:rPr>
          <w:rFonts w:cstheme="minorHAnsi"/>
          <w:sz w:val="24"/>
          <w:szCs w:val="24"/>
        </w:rPr>
        <w:t xml:space="preserve">Según datos de UNICEF del año 2005, el 14.5% de la población infantil, menores de cinco años, carecía de registro de nacimiento en América Latina. Esta carencia genera vulnerabilidad, pues la falta de un documento probatorio de identidad impide a la persona tener acceso a derechos esenciales como son la salud, la educación y protección integral. En ámbito local, se puede afirmar con cifras del INEGI que Sinaloa se encuentra en quinto lugar nacional en índices de registro de nacimiento de personas. El Registro Civil cuenta con 145 oficialías diseminadas por toda la entidad, de las cuáles el 47% trabaja en red, el 51% trabaja en local y el 2% trabaja con máquina de escribir. Desde el año 2014 a la fecha no se cuenta con una máquina empastadora, esto se traduce en que aproximadamente 5,500 libros de actos registrales corren riesgo de extravío. </w:t>
      </w:r>
    </w:p>
    <w:p w:rsidR="00725348" w:rsidRPr="00D871FC" w:rsidRDefault="00725348" w:rsidP="00725348">
      <w:pPr>
        <w:jc w:val="both"/>
        <w:rPr>
          <w:rFonts w:cstheme="minorHAnsi"/>
          <w:sz w:val="24"/>
          <w:szCs w:val="24"/>
        </w:rPr>
      </w:pPr>
      <w:r w:rsidRPr="00D871FC">
        <w:rPr>
          <w:rFonts w:cstheme="minorHAnsi"/>
          <w:sz w:val="24"/>
          <w:szCs w:val="24"/>
        </w:rPr>
        <w:t xml:space="preserve">El Archivo Central de Registro Civil no se encuentra a la altura de un gobierno innovador y competitivo, ya que no se atienden con éxito todas las solicitudes de búsqueda de registros, debido al deterioro e ilegibilidad de los documentos. No es posible asegurar el resguardo de los documentos a largo plazo debido al deterioro de las unidades documentales y a la sustracción de </w:t>
      </w:r>
      <w:r w:rsidR="00CE6CF5">
        <w:rPr>
          <w:rFonts w:cstheme="minorHAnsi"/>
          <w:sz w:val="24"/>
          <w:szCs w:val="24"/>
        </w:rPr>
        <w:t>documentos</w:t>
      </w:r>
      <w:r w:rsidRPr="00D871FC">
        <w:rPr>
          <w:rFonts w:cstheme="minorHAnsi"/>
          <w:sz w:val="24"/>
          <w:szCs w:val="24"/>
        </w:rPr>
        <w:t>, lo cual es una debilidad interna.</w:t>
      </w:r>
    </w:p>
    <w:p w:rsidR="00725348" w:rsidRPr="00D871FC" w:rsidRDefault="00725348" w:rsidP="00725348">
      <w:pPr>
        <w:jc w:val="both"/>
        <w:rPr>
          <w:rFonts w:cstheme="minorHAnsi"/>
          <w:sz w:val="24"/>
          <w:szCs w:val="24"/>
        </w:rPr>
      </w:pPr>
      <w:r w:rsidRPr="00D871FC">
        <w:rPr>
          <w:rFonts w:cstheme="minorHAnsi"/>
          <w:sz w:val="24"/>
          <w:szCs w:val="24"/>
        </w:rPr>
        <w:t xml:space="preserve">Desde la administración gubernamental pasada, existe un proyecto para mejorar las condiciones físicas y la accesibilidad de los depósitos de archivo, se estima que de llevarse a la práctica se evitarían adulteraciones o robos, pero nunca se puso en ejecución. Actualmente no existe un marco regulatorio estatal que marque la pauta de la organización, disposición y administración documental de los archivos. </w:t>
      </w:r>
    </w:p>
    <w:p w:rsidR="00725348" w:rsidRPr="00D871FC" w:rsidRDefault="00725348" w:rsidP="00725348">
      <w:pPr>
        <w:jc w:val="both"/>
        <w:rPr>
          <w:rFonts w:cstheme="minorHAnsi"/>
          <w:sz w:val="24"/>
          <w:szCs w:val="24"/>
        </w:rPr>
      </w:pPr>
      <w:r w:rsidRPr="00D871FC">
        <w:rPr>
          <w:rFonts w:cstheme="minorHAnsi"/>
          <w:sz w:val="24"/>
          <w:szCs w:val="24"/>
        </w:rPr>
        <w:t xml:space="preserve">En cuanto a la normatividad referente al Registro Civil, se trabaja con tres lineamientos jurídicos que se </w:t>
      </w:r>
      <w:r w:rsidR="00F031B3" w:rsidRPr="00D871FC">
        <w:rPr>
          <w:rFonts w:cstheme="minorHAnsi"/>
          <w:sz w:val="24"/>
          <w:szCs w:val="24"/>
        </w:rPr>
        <w:t>contradicen entre sí, a saber: R</w:t>
      </w:r>
      <w:r w:rsidRPr="00D871FC">
        <w:rPr>
          <w:rFonts w:cstheme="minorHAnsi"/>
          <w:sz w:val="24"/>
          <w:szCs w:val="24"/>
        </w:rPr>
        <w:t>eglamento Interno</w:t>
      </w:r>
      <w:r w:rsidR="00F031B3" w:rsidRPr="00D871FC">
        <w:rPr>
          <w:rFonts w:cstheme="minorHAnsi"/>
          <w:sz w:val="24"/>
          <w:szCs w:val="24"/>
        </w:rPr>
        <w:t>,</w:t>
      </w:r>
      <w:r w:rsidRPr="00D871FC">
        <w:rPr>
          <w:rFonts w:cstheme="minorHAnsi"/>
          <w:sz w:val="24"/>
          <w:szCs w:val="24"/>
        </w:rPr>
        <w:t xml:space="preserve"> publicado en el Periódico Oficial </w:t>
      </w:r>
      <w:r w:rsidR="00F031B3" w:rsidRPr="00D871FC">
        <w:rPr>
          <w:rFonts w:cstheme="minorHAnsi"/>
          <w:sz w:val="24"/>
          <w:szCs w:val="24"/>
        </w:rPr>
        <w:t xml:space="preserve">en </w:t>
      </w:r>
      <w:r w:rsidRPr="00D871FC">
        <w:rPr>
          <w:rFonts w:cstheme="minorHAnsi"/>
          <w:sz w:val="24"/>
          <w:szCs w:val="24"/>
        </w:rPr>
        <w:t>el año de 1982, sin reforma alguna desde entonces</w:t>
      </w:r>
      <w:r w:rsidR="00F031B3" w:rsidRPr="00D871FC">
        <w:rPr>
          <w:rFonts w:cstheme="minorHAnsi"/>
          <w:sz w:val="24"/>
          <w:szCs w:val="24"/>
        </w:rPr>
        <w:t>;</w:t>
      </w:r>
      <w:r w:rsidRPr="00D871FC">
        <w:rPr>
          <w:rFonts w:cstheme="minorHAnsi"/>
          <w:sz w:val="24"/>
          <w:szCs w:val="24"/>
        </w:rPr>
        <w:t xml:space="preserve"> el manual de Registro Civil</w:t>
      </w:r>
      <w:r w:rsidR="00F031B3" w:rsidRPr="00D871FC">
        <w:rPr>
          <w:rFonts w:cstheme="minorHAnsi"/>
          <w:sz w:val="24"/>
          <w:szCs w:val="24"/>
        </w:rPr>
        <w:t xml:space="preserve">, emanado del Reglamento, </w:t>
      </w:r>
      <w:r w:rsidRPr="00D871FC">
        <w:rPr>
          <w:rFonts w:cstheme="minorHAnsi"/>
          <w:sz w:val="24"/>
          <w:szCs w:val="24"/>
        </w:rPr>
        <w:t>por último, el Código Familia</w:t>
      </w:r>
      <w:r w:rsidR="00F031B3" w:rsidRPr="00D871FC">
        <w:rPr>
          <w:rFonts w:cstheme="minorHAnsi"/>
          <w:sz w:val="24"/>
          <w:szCs w:val="24"/>
        </w:rPr>
        <w:t>r cuya última reforma inherente</w:t>
      </w:r>
      <w:r w:rsidRPr="00D871FC">
        <w:rPr>
          <w:rFonts w:cstheme="minorHAnsi"/>
          <w:sz w:val="24"/>
          <w:szCs w:val="24"/>
        </w:rPr>
        <w:t xml:space="preserve"> a esta institución fue durante el año 2017.</w:t>
      </w:r>
    </w:p>
    <w:p w:rsidR="00725348" w:rsidRPr="00D871FC" w:rsidRDefault="00725348" w:rsidP="00725348">
      <w:pPr>
        <w:jc w:val="both"/>
        <w:rPr>
          <w:rFonts w:cstheme="minorHAnsi"/>
          <w:sz w:val="24"/>
          <w:szCs w:val="24"/>
        </w:rPr>
      </w:pPr>
      <w:r w:rsidRPr="00D871FC">
        <w:rPr>
          <w:rFonts w:cstheme="minorHAnsi"/>
          <w:sz w:val="24"/>
          <w:szCs w:val="24"/>
        </w:rPr>
        <w:t xml:space="preserve">Podemos afirmar que el 90.1% de los estados de la República Mexicana cuentan con una Ley de Registro Civil, Sinaloa no está dentro de esa </w:t>
      </w:r>
      <w:r w:rsidR="00F031B3" w:rsidRPr="00D871FC">
        <w:rPr>
          <w:rFonts w:cstheme="minorHAnsi"/>
          <w:sz w:val="24"/>
          <w:szCs w:val="24"/>
        </w:rPr>
        <w:t>lista</w:t>
      </w:r>
      <w:r w:rsidRPr="00D871FC">
        <w:rPr>
          <w:rFonts w:cstheme="minorHAnsi"/>
          <w:sz w:val="24"/>
          <w:szCs w:val="24"/>
        </w:rPr>
        <w:t>. Con una Ley de Registro Civil en la entidad se pueden unificar criterios, requisitos, facultades y atribuciones de cada una de las áreas y sobre todo establecer lineamentos básicos referentes al trabajo cotidiano.</w:t>
      </w:r>
      <w:r w:rsidR="00F031B3" w:rsidRPr="00D871FC">
        <w:rPr>
          <w:rFonts w:cstheme="minorHAnsi"/>
          <w:sz w:val="24"/>
          <w:szCs w:val="24"/>
        </w:rPr>
        <w:t xml:space="preserve"> Lo cual vendría a ser una oportunidad.</w:t>
      </w:r>
    </w:p>
    <w:p w:rsidR="00725348" w:rsidRPr="00D871FC" w:rsidRDefault="00725348" w:rsidP="00725348">
      <w:pPr>
        <w:jc w:val="both"/>
        <w:rPr>
          <w:rFonts w:cstheme="minorHAnsi"/>
          <w:sz w:val="24"/>
          <w:szCs w:val="24"/>
        </w:rPr>
      </w:pPr>
      <w:r w:rsidRPr="00D871FC">
        <w:rPr>
          <w:rFonts w:cstheme="minorHAnsi"/>
          <w:sz w:val="24"/>
          <w:szCs w:val="24"/>
        </w:rPr>
        <w:t xml:space="preserve">La </w:t>
      </w:r>
      <w:r w:rsidR="009F1271">
        <w:rPr>
          <w:rFonts w:cstheme="minorHAnsi"/>
          <w:sz w:val="24"/>
          <w:szCs w:val="24"/>
        </w:rPr>
        <w:t xml:space="preserve">iniciativa de </w:t>
      </w:r>
      <w:r w:rsidRPr="00D871FC">
        <w:rPr>
          <w:rFonts w:cstheme="minorHAnsi"/>
          <w:sz w:val="24"/>
          <w:szCs w:val="24"/>
        </w:rPr>
        <w:t xml:space="preserve">Ley de Registro Civil </w:t>
      </w:r>
      <w:r w:rsidR="009F1271">
        <w:rPr>
          <w:rFonts w:cstheme="minorHAnsi"/>
          <w:sz w:val="24"/>
          <w:szCs w:val="24"/>
        </w:rPr>
        <w:t>es un asunto pendiente.</w:t>
      </w:r>
      <w:r w:rsidRPr="00D871FC">
        <w:rPr>
          <w:rFonts w:cstheme="minorHAnsi"/>
          <w:sz w:val="24"/>
          <w:szCs w:val="24"/>
        </w:rPr>
        <w:t xml:space="preserve"> A principio de año</w:t>
      </w:r>
      <w:r w:rsidR="00F031B3" w:rsidRPr="00D871FC">
        <w:rPr>
          <w:rFonts w:cstheme="minorHAnsi"/>
          <w:sz w:val="24"/>
          <w:szCs w:val="24"/>
        </w:rPr>
        <w:t>,</w:t>
      </w:r>
      <w:r w:rsidRPr="00D871FC">
        <w:rPr>
          <w:rFonts w:cstheme="minorHAnsi"/>
          <w:sz w:val="24"/>
          <w:szCs w:val="24"/>
        </w:rPr>
        <w:t xml:space="preserve"> se presentó </w:t>
      </w:r>
      <w:r w:rsidR="009F1271">
        <w:rPr>
          <w:rFonts w:cstheme="minorHAnsi"/>
          <w:sz w:val="24"/>
          <w:szCs w:val="24"/>
        </w:rPr>
        <w:t xml:space="preserve">en </w:t>
      </w:r>
      <w:r w:rsidRPr="00D871FC">
        <w:rPr>
          <w:rFonts w:cstheme="minorHAnsi"/>
          <w:sz w:val="24"/>
          <w:szCs w:val="24"/>
        </w:rPr>
        <w:t>la Subsecretaría de Normatividad e Información Registral un anteproyecto del Reglamento Interno del Registro Civil acorde a las reformas del Código Familiar de nuestra entidad. A la fecha no ha</w:t>
      </w:r>
      <w:r w:rsidR="009F1271">
        <w:rPr>
          <w:rFonts w:cstheme="minorHAnsi"/>
          <w:sz w:val="24"/>
          <w:szCs w:val="24"/>
        </w:rPr>
        <w:t>y</w:t>
      </w:r>
      <w:r w:rsidR="00F031B3" w:rsidRPr="00D871FC">
        <w:rPr>
          <w:rFonts w:cstheme="minorHAnsi"/>
          <w:sz w:val="24"/>
          <w:szCs w:val="24"/>
        </w:rPr>
        <w:t xml:space="preserve"> avances </w:t>
      </w:r>
      <w:r w:rsidRPr="00D871FC">
        <w:rPr>
          <w:rFonts w:cstheme="minorHAnsi"/>
          <w:sz w:val="24"/>
          <w:szCs w:val="24"/>
        </w:rPr>
        <w:t xml:space="preserve">sobre este tema. </w:t>
      </w:r>
    </w:p>
    <w:p w:rsidR="00725348" w:rsidRPr="00D871FC" w:rsidRDefault="00725348" w:rsidP="00725348">
      <w:pPr>
        <w:jc w:val="both"/>
        <w:rPr>
          <w:rFonts w:cstheme="minorHAnsi"/>
          <w:sz w:val="24"/>
          <w:szCs w:val="24"/>
        </w:rPr>
      </w:pPr>
      <w:r w:rsidRPr="00D871FC">
        <w:rPr>
          <w:rFonts w:cstheme="minorHAnsi"/>
          <w:sz w:val="24"/>
          <w:szCs w:val="24"/>
        </w:rPr>
        <w:t xml:space="preserve">Para lograr un gobierno cercano a los ciudadanos es necesario socializar la información de los beneficios que brinda </w:t>
      </w:r>
      <w:r w:rsidR="00F031B3" w:rsidRPr="00D871FC">
        <w:rPr>
          <w:rFonts w:cstheme="minorHAnsi"/>
          <w:sz w:val="24"/>
          <w:szCs w:val="24"/>
        </w:rPr>
        <w:t xml:space="preserve">el </w:t>
      </w:r>
      <w:r w:rsidRPr="00D871FC">
        <w:rPr>
          <w:rFonts w:cstheme="minorHAnsi"/>
          <w:sz w:val="24"/>
          <w:szCs w:val="24"/>
        </w:rPr>
        <w:t xml:space="preserve">Registro Civil. En el quehacer cotidiano es posible detectar </w:t>
      </w:r>
      <w:r w:rsidR="00F031B3" w:rsidRPr="00D871FC">
        <w:rPr>
          <w:rFonts w:cstheme="minorHAnsi"/>
          <w:sz w:val="24"/>
          <w:szCs w:val="24"/>
        </w:rPr>
        <w:t xml:space="preserve">lo siguiente: </w:t>
      </w:r>
      <w:r w:rsidRPr="00D871FC">
        <w:rPr>
          <w:rFonts w:cstheme="minorHAnsi"/>
          <w:sz w:val="24"/>
          <w:szCs w:val="24"/>
        </w:rPr>
        <w:t>por desconocimiento de estos beneficios, el ciudadano utiliza recursos fuera de la norma</w:t>
      </w:r>
      <w:r w:rsidR="00F031B3" w:rsidRPr="00D871FC">
        <w:rPr>
          <w:rFonts w:cstheme="minorHAnsi"/>
          <w:sz w:val="24"/>
          <w:szCs w:val="24"/>
        </w:rPr>
        <w:t xml:space="preserve"> jurídica</w:t>
      </w:r>
      <w:r w:rsidRPr="00D871FC">
        <w:rPr>
          <w:rFonts w:cstheme="minorHAnsi"/>
          <w:sz w:val="24"/>
          <w:szCs w:val="24"/>
        </w:rPr>
        <w:t>, para solucionar en apariencia su problema de falta de identidad, que a la larga sólo agrava su situación</w:t>
      </w:r>
      <w:r w:rsidR="00F031B3" w:rsidRPr="00D871FC">
        <w:rPr>
          <w:rFonts w:cstheme="minorHAnsi"/>
          <w:sz w:val="24"/>
          <w:szCs w:val="24"/>
        </w:rPr>
        <w:t xml:space="preserve"> personal. </w:t>
      </w:r>
      <w:r w:rsidRPr="00D871FC">
        <w:rPr>
          <w:rFonts w:cstheme="minorHAnsi"/>
          <w:sz w:val="24"/>
          <w:szCs w:val="24"/>
        </w:rPr>
        <w:t xml:space="preserve">A continuación, se mencionan programas que tienen poca difusión: </w:t>
      </w:r>
    </w:p>
    <w:p w:rsidR="00725348" w:rsidRPr="00D871FC" w:rsidRDefault="0076081B" w:rsidP="00725348">
      <w:pPr>
        <w:jc w:val="both"/>
        <w:rPr>
          <w:rFonts w:cstheme="minorHAnsi"/>
          <w:sz w:val="24"/>
          <w:szCs w:val="24"/>
        </w:rPr>
      </w:pPr>
      <w:r>
        <w:rPr>
          <w:rFonts w:cstheme="minorHAnsi"/>
          <w:sz w:val="24"/>
          <w:szCs w:val="24"/>
        </w:rPr>
        <w:t xml:space="preserve">a) </w:t>
      </w:r>
      <w:r w:rsidR="00725348" w:rsidRPr="00D871FC">
        <w:rPr>
          <w:rFonts w:cstheme="minorHAnsi"/>
          <w:sz w:val="24"/>
          <w:szCs w:val="24"/>
        </w:rPr>
        <w:t>Cada año durante el mes de abril se lleva a cabo la campaña denominada “Abril, mes del registro extemporáneo” (En coordinación con el sistema DIF se registra el nacimiento de personas que cuentan con pocos documentos).</w:t>
      </w:r>
    </w:p>
    <w:p w:rsidR="00725348" w:rsidRPr="00D871FC" w:rsidRDefault="0076081B" w:rsidP="00725348">
      <w:pPr>
        <w:jc w:val="both"/>
        <w:rPr>
          <w:rFonts w:cstheme="minorHAnsi"/>
          <w:sz w:val="24"/>
          <w:szCs w:val="24"/>
        </w:rPr>
      </w:pPr>
      <w:r>
        <w:rPr>
          <w:rFonts w:cstheme="minorHAnsi"/>
          <w:sz w:val="24"/>
          <w:szCs w:val="24"/>
        </w:rPr>
        <w:t xml:space="preserve">b) </w:t>
      </w:r>
      <w:r w:rsidR="00725348" w:rsidRPr="00D871FC">
        <w:rPr>
          <w:rFonts w:cstheme="minorHAnsi"/>
          <w:sz w:val="24"/>
          <w:szCs w:val="24"/>
        </w:rPr>
        <w:t>Programa federal “Soy México”, que reconoce la binacionalidad y protege el derecho a la identidad de la población migrante</w:t>
      </w:r>
      <w:r w:rsidR="00F031B3" w:rsidRPr="00D871FC">
        <w:rPr>
          <w:rFonts w:cstheme="minorHAnsi"/>
          <w:sz w:val="24"/>
          <w:szCs w:val="24"/>
        </w:rPr>
        <w:t>,</w:t>
      </w:r>
      <w:r w:rsidR="00725348" w:rsidRPr="00D871FC">
        <w:rPr>
          <w:rFonts w:cstheme="minorHAnsi"/>
          <w:sz w:val="24"/>
          <w:szCs w:val="24"/>
        </w:rPr>
        <w:t xml:space="preserve"> hijos de padre o madre mexicanos nacidos en Estados Unidos (suprime la apostilla con una verificación gratuita), con dicha verificación es posible el registro de las actas de nacimiento de estas personas acreedoras a la doble nacionalidad.    </w:t>
      </w:r>
    </w:p>
    <w:p w:rsidR="00725348" w:rsidRPr="00D871FC" w:rsidRDefault="0076081B" w:rsidP="00725348">
      <w:pPr>
        <w:jc w:val="both"/>
        <w:rPr>
          <w:rFonts w:cstheme="minorHAnsi"/>
          <w:sz w:val="24"/>
          <w:szCs w:val="24"/>
        </w:rPr>
      </w:pPr>
      <w:r>
        <w:rPr>
          <w:rFonts w:cstheme="minorHAnsi"/>
          <w:sz w:val="24"/>
          <w:szCs w:val="24"/>
        </w:rPr>
        <w:t xml:space="preserve">c) </w:t>
      </w:r>
      <w:r w:rsidR="00725348" w:rsidRPr="00D871FC">
        <w:rPr>
          <w:rFonts w:cstheme="minorHAnsi"/>
          <w:sz w:val="24"/>
          <w:szCs w:val="24"/>
        </w:rPr>
        <w:t xml:space="preserve">“Campaña Interestatal de acercamiento de Registro Civil a la Población Indígena Migrante y asentada originaria de los estados de Guerrero, Oaxaca y Veracruz”. En dicha campaña se ofrecen de manera gratuita los servicios de registro civil de los estados participantes (pueden variar las entidades involucradas) como son aclaración administrativa, reposición de actas y registros de matrimonio, nacimiento y defunción.  </w:t>
      </w:r>
    </w:p>
    <w:p w:rsidR="00725348" w:rsidRPr="00D871FC" w:rsidRDefault="0076081B" w:rsidP="00725348">
      <w:pPr>
        <w:jc w:val="both"/>
        <w:rPr>
          <w:rFonts w:cstheme="minorHAnsi"/>
          <w:sz w:val="24"/>
          <w:szCs w:val="24"/>
        </w:rPr>
      </w:pPr>
      <w:r>
        <w:rPr>
          <w:rFonts w:cstheme="minorHAnsi"/>
          <w:sz w:val="24"/>
          <w:szCs w:val="24"/>
        </w:rPr>
        <w:t xml:space="preserve">d) </w:t>
      </w:r>
      <w:r w:rsidR="00725348" w:rsidRPr="00D871FC">
        <w:rPr>
          <w:rFonts w:cstheme="minorHAnsi"/>
          <w:sz w:val="24"/>
          <w:szCs w:val="24"/>
        </w:rPr>
        <w:t xml:space="preserve">Programa federal “Tu acta donde te encuentres”, que consiste en la interconexión de las bases de los registros civiles del país, que permite poder expedir actas de otros estados en cualquier parte del país y consulados o embajadas de México en el mundo.  </w:t>
      </w:r>
    </w:p>
    <w:p w:rsidR="00725348" w:rsidRPr="00D871FC" w:rsidRDefault="00725348" w:rsidP="00725348">
      <w:pPr>
        <w:jc w:val="both"/>
        <w:rPr>
          <w:rFonts w:cstheme="minorHAnsi"/>
          <w:sz w:val="24"/>
          <w:szCs w:val="24"/>
        </w:rPr>
      </w:pPr>
      <w:r w:rsidRPr="00D871FC">
        <w:rPr>
          <w:rFonts w:cstheme="minorHAnsi"/>
          <w:sz w:val="24"/>
          <w:szCs w:val="24"/>
        </w:rPr>
        <w:t xml:space="preserve">Con el nuevo sistema de cobro de servicios </w:t>
      </w:r>
      <w:r w:rsidR="00F031B3" w:rsidRPr="00D871FC">
        <w:rPr>
          <w:rFonts w:cstheme="minorHAnsi"/>
          <w:sz w:val="24"/>
          <w:szCs w:val="24"/>
        </w:rPr>
        <w:t xml:space="preserve">que proporciona </w:t>
      </w:r>
      <w:r w:rsidRPr="00D871FC">
        <w:rPr>
          <w:rFonts w:cstheme="minorHAnsi"/>
          <w:sz w:val="24"/>
          <w:szCs w:val="24"/>
        </w:rPr>
        <w:t>e</w:t>
      </w:r>
      <w:r w:rsidR="00F031B3" w:rsidRPr="00D871FC">
        <w:rPr>
          <w:rFonts w:cstheme="minorHAnsi"/>
          <w:sz w:val="24"/>
          <w:szCs w:val="24"/>
        </w:rPr>
        <w:t>l G</w:t>
      </w:r>
      <w:r w:rsidRPr="00D871FC">
        <w:rPr>
          <w:rFonts w:cstheme="minorHAnsi"/>
          <w:sz w:val="24"/>
          <w:szCs w:val="24"/>
        </w:rPr>
        <w:t>obierno, se puede tener mayor certeza de que el dinero entra directamente a las arcas gubernamentales, pero esto se ha traducido en que el ciudadano invierte mayor tiempo al realizar sus trámites si no posee una tarjeta bancaria, hay población que está dispuesta a pagar a un tercero que le agilice sus trámites (</w:t>
      </w:r>
      <w:r w:rsidRPr="00D871FC">
        <w:rPr>
          <w:rFonts w:cstheme="minorHAnsi"/>
          <w:i/>
          <w:sz w:val="24"/>
          <w:szCs w:val="24"/>
        </w:rPr>
        <w:t>coyote</w:t>
      </w:r>
      <w:r w:rsidRPr="00D871FC">
        <w:rPr>
          <w:rFonts w:cstheme="minorHAnsi"/>
          <w:sz w:val="24"/>
          <w:szCs w:val="24"/>
        </w:rPr>
        <w:t>), quien no otorga ninguna garantía en el servici</w:t>
      </w:r>
      <w:r w:rsidR="00F031B3" w:rsidRPr="00D871FC">
        <w:rPr>
          <w:rFonts w:cstheme="minorHAnsi"/>
          <w:sz w:val="24"/>
          <w:szCs w:val="24"/>
        </w:rPr>
        <w:t xml:space="preserve">o y desorienta a los usuarios.  </w:t>
      </w:r>
      <w:r w:rsidRPr="00D871FC">
        <w:rPr>
          <w:rFonts w:cstheme="minorHAnsi"/>
          <w:sz w:val="24"/>
          <w:szCs w:val="24"/>
        </w:rPr>
        <w:t>En otros estados de la República Mexicana está instituido el cobro por expeditar</w:t>
      </w:r>
      <w:r w:rsidR="00F031B3" w:rsidRPr="00D871FC">
        <w:rPr>
          <w:rFonts w:cstheme="minorHAnsi"/>
          <w:sz w:val="24"/>
          <w:szCs w:val="24"/>
        </w:rPr>
        <w:t xml:space="preserve"> actas</w:t>
      </w:r>
      <w:r w:rsidRPr="00D871FC">
        <w:rPr>
          <w:rFonts w:cstheme="minorHAnsi"/>
          <w:sz w:val="24"/>
          <w:szCs w:val="24"/>
        </w:rPr>
        <w:t>, esto es, la persona que no quiera esperar ni hacer filas tiene la opción de pagar por la rapidez, un ejemplo son l</w:t>
      </w:r>
      <w:r w:rsidR="00F031B3" w:rsidRPr="00D871FC">
        <w:rPr>
          <w:rFonts w:cstheme="minorHAnsi"/>
          <w:sz w:val="24"/>
          <w:szCs w:val="24"/>
        </w:rPr>
        <w:t>as oficinas de</w:t>
      </w:r>
      <w:r w:rsidRPr="00D871FC">
        <w:rPr>
          <w:rFonts w:cstheme="minorHAnsi"/>
          <w:sz w:val="24"/>
          <w:szCs w:val="24"/>
        </w:rPr>
        <w:t xml:space="preserve"> </w:t>
      </w:r>
      <w:r w:rsidR="00F031B3" w:rsidRPr="00D871FC">
        <w:rPr>
          <w:rFonts w:cstheme="minorHAnsi"/>
          <w:sz w:val="24"/>
          <w:szCs w:val="24"/>
        </w:rPr>
        <w:t>R</w:t>
      </w:r>
      <w:r w:rsidRPr="00D871FC">
        <w:rPr>
          <w:rFonts w:cstheme="minorHAnsi"/>
          <w:sz w:val="24"/>
          <w:szCs w:val="24"/>
        </w:rPr>
        <w:t>egistro</w:t>
      </w:r>
      <w:r w:rsidR="00F031B3" w:rsidRPr="00D871FC">
        <w:rPr>
          <w:rFonts w:cstheme="minorHAnsi"/>
          <w:sz w:val="24"/>
          <w:szCs w:val="24"/>
        </w:rPr>
        <w:t xml:space="preserve"> Civil </w:t>
      </w:r>
      <w:r w:rsidRPr="00D871FC">
        <w:rPr>
          <w:rFonts w:cstheme="minorHAnsi"/>
          <w:sz w:val="24"/>
          <w:szCs w:val="24"/>
        </w:rPr>
        <w:t xml:space="preserve">de los estados de Puebla, Baja California, Ciudad de México, entre otros.  </w:t>
      </w:r>
    </w:p>
    <w:p w:rsidR="00377DBE" w:rsidRPr="00D871FC" w:rsidRDefault="00F031B3" w:rsidP="00725348">
      <w:pPr>
        <w:jc w:val="both"/>
        <w:rPr>
          <w:rFonts w:cstheme="minorHAnsi"/>
          <w:sz w:val="24"/>
          <w:szCs w:val="24"/>
        </w:rPr>
      </w:pPr>
      <w:r w:rsidRPr="00D871FC">
        <w:rPr>
          <w:rFonts w:cstheme="minorHAnsi"/>
          <w:sz w:val="24"/>
          <w:szCs w:val="24"/>
        </w:rPr>
        <w:t>R</w:t>
      </w:r>
      <w:r w:rsidR="00725348" w:rsidRPr="00D871FC">
        <w:rPr>
          <w:rFonts w:cstheme="minorHAnsi"/>
          <w:sz w:val="24"/>
          <w:szCs w:val="24"/>
        </w:rPr>
        <w:t xml:space="preserve">egistro Civil presta servicios solicitados vía telefónica a sinaloenses en otras latitudes del mundo, los usuarios se quejan de lo congestionadas que son las líneas y que además el conmutador no </w:t>
      </w:r>
      <w:r w:rsidRPr="00D871FC">
        <w:rPr>
          <w:rFonts w:cstheme="minorHAnsi"/>
          <w:sz w:val="24"/>
          <w:szCs w:val="24"/>
        </w:rPr>
        <w:t xml:space="preserve">los canaliza al área indicada.  </w:t>
      </w:r>
      <w:r w:rsidR="00725348" w:rsidRPr="00D871FC">
        <w:rPr>
          <w:rFonts w:cstheme="minorHAnsi"/>
          <w:sz w:val="24"/>
          <w:szCs w:val="24"/>
        </w:rPr>
        <w:t>Los servicios que se ofrecen a distancia son: venta de actas, subir actas a la base nacional (cuando el ciudadano no la encuentra en la interconexión), aclaraciones administrativas, constancias de inexistencia y asesoría legal.</w:t>
      </w:r>
      <w:r w:rsidRPr="00D871FC">
        <w:rPr>
          <w:rFonts w:cstheme="minorHAnsi"/>
          <w:sz w:val="24"/>
          <w:szCs w:val="24"/>
        </w:rPr>
        <w:t xml:space="preserve"> </w:t>
      </w:r>
      <w:r w:rsidR="00725348" w:rsidRPr="00D871FC">
        <w:rPr>
          <w:rFonts w:cstheme="minorHAnsi"/>
          <w:sz w:val="24"/>
          <w:szCs w:val="24"/>
        </w:rPr>
        <w:t xml:space="preserve">El problema se presenta desde </w:t>
      </w:r>
      <w:r w:rsidRPr="00D871FC">
        <w:rPr>
          <w:rFonts w:cstheme="minorHAnsi"/>
          <w:sz w:val="24"/>
          <w:szCs w:val="24"/>
        </w:rPr>
        <w:t xml:space="preserve">el </w:t>
      </w:r>
      <w:r w:rsidR="00725348" w:rsidRPr="00D871FC">
        <w:rPr>
          <w:rFonts w:cstheme="minorHAnsi"/>
          <w:sz w:val="24"/>
          <w:szCs w:val="24"/>
        </w:rPr>
        <w:t xml:space="preserve">conmutador </w:t>
      </w:r>
      <w:r w:rsidRPr="00D871FC">
        <w:rPr>
          <w:rFonts w:cstheme="minorHAnsi"/>
          <w:sz w:val="24"/>
          <w:szCs w:val="24"/>
        </w:rPr>
        <w:t>telefónico de G</w:t>
      </w:r>
      <w:r w:rsidR="00725348" w:rsidRPr="00D871FC">
        <w:rPr>
          <w:rFonts w:cstheme="minorHAnsi"/>
          <w:sz w:val="24"/>
          <w:szCs w:val="24"/>
        </w:rPr>
        <w:t xml:space="preserve">obierno, ya que no lleva un control o registro de las llamadas de los ciudadanos, sobre todo cuando los trámites no son posibles </w:t>
      </w:r>
      <w:r w:rsidR="000757C4" w:rsidRPr="00D871FC">
        <w:rPr>
          <w:rFonts w:cstheme="minorHAnsi"/>
          <w:sz w:val="24"/>
          <w:szCs w:val="24"/>
        </w:rPr>
        <w:t xml:space="preserve">agotarlos en el mismo momento. </w:t>
      </w:r>
      <w:r w:rsidR="00725348" w:rsidRPr="00D871FC">
        <w:rPr>
          <w:rFonts w:cstheme="minorHAnsi"/>
          <w:sz w:val="24"/>
          <w:szCs w:val="24"/>
        </w:rPr>
        <w:t xml:space="preserve">Gran parte de los gobiernos estatales del país cuentan con un </w:t>
      </w:r>
      <w:r w:rsidR="00725348" w:rsidRPr="00D871FC">
        <w:rPr>
          <w:rFonts w:cstheme="minorHAnsi"/>
          <w:i/>
          <w:sz w:val="24"/>
          <w:szCs w:val="24"/>
        </w:rPr>
        <w:t>call center</w:t>
      </w:r>
      <w:r w:rsidR="00725348" w:rsidRPr="00D871FC">
        <w:rPr>
          <w:rFonts w:cstheme="minorHAnsi"/>
          <w:sz w:val="24"/>
          <w:szCs w:val="24"/>
        </w:rPr>
        <w:t xml:space="preserve"> sistematizado, donde se registra un folio por usuario que le sirve para dar seguimiento de</w:t>
      </w:r>
      <w:r w:rsidRPr="00D871FC">
        <w:rPr>
          <w:rFonts w:cstheme="minorHAnsi"/>
          <w:sz w:val="24"/>
          <w:szCs w:val="24"/>
        </w:rPr>
        <w:t>sde</w:t>
      </w:r>
      <w:r w:rsidR="00725348" w:rsidRPr="00D871FC">
        <w:rPr>
          <w:rFonts w:cstheme="minorHAnsi"/>
          <w:sz w:val="24"/>
          <w:szCs w:val="24"/>
        </w:rPr>
        <w:t xml:space="preserve"> </w:t>
      </w:r>
      <w:r w:rsidRPr="00D871FC">
        <w:rPr>
          <w:rFonts w:cstheme="minorHAnsi"/>
          <w:sz w:val="24"/>
          <w:szCs w:val="24"/>
        </w:rPr>
        <w:t xml:space="preserve">el inicio </w:t>
      </w:r>
      <w:r w:rsidR="00725348" w:rsidRPr="00D871FC">
        <w:rPr>
          <w:rFonts w:cstheme="minorHAnsi"/>
          <w:sz w:val="24"/>
          <w:szCs w:val="24"/>
        </w:rPr>
        <w:t>hasta finalizar el trámite, así como la especificación de su necesidad</w:t>
      </w:r>
      <w:r w:rsidRPr="00D871FC">
        <w:rPr>
          <w:rFonts w:cstheme="minorHAnsi"/>
          <w:sz w:val="24"/>
          <w:szCs w:val="24"/>
        </w:rPr>
        <w:t>,</w:t>
      </w:r>
      <w:r w:rsidR="00725348" w:rsidRPr="00D871FC">
        <w:rPr>
          <w:rFonts w:cstheme="minorHAnsi"/>
          <w:sz w:val="24"/>
          <w:szCs w:val="24"/>
        </w:rPr>
        <w:t xml:space="preserve"> canalizando la solicitud al área correspondiente, un e</w:t>
      </w:r>
      <w:r w:rsidRPr="00D871FC">
        <w:rPr>
          <w:rFonts w:cstheme="minorHAnsi"/>
          <w:sz w:val="24"/>
          <w:szCs w:val="24"/>
        </w:rPr>
        <w:t xml:space="preserve">jemplo de ello lo son los estados </w:t>
      </w:r>
      <w:r w:rsidR="00725348" w:rsidRPr="00D871FC">
        <w:rPr>
          <w:rFonts w:cstheme="minorHAnsi"/>
          <w:sz w:val="24"/>
          <w:szCs w:val="24"/>
        </w:rPr>
        <w:t>de Chihuahua y Durango.</w:t>
      </w:r>
    </w:p>
    <w:p w:rsidR="00235C41" w:rsidRPr="0076081B" w:rsidRDefault="00CF10F3" w:rsidP="00725348">
      <w:pPr>
        <w:jc w:val="both"/>
        <w:rPr>
          <w:rFonts w:cstheme="minorHAnsi"/>
          <w:b/>
          <w:sz w:val="24"/>
          <w:szCs w:val="24"/>
        </w:rPr>
      </w:pPr>
      <w:r w:rsidRPr="0076081B">
        <w:rPr>
          <w:rFonts w:cstheme="minorHAnsi"/>
          <w:b/>
          <w:sz w:val="24"/>
          <w:szCs w:val="24"/>
        </w:rPr>
        <w:t>1</w:t>
      </w:r>
      <w:r w:rsidR="00407B8A" w:rsidRPr="0076081B">
        <w:rPr>
          <w:rFonts w:cstheme="minorHAnsi"/>
          <w:b/>
          <w:sz w:val="24"/>
          <w:szCs w:val="24"/>
        </w:rPr>
        <w:t>.14</w:t>
      </w:r>
      <w:r w:rsidR="00377DBE" w:rsidRPr="0076081B">
        <w:rPr>
          <w:rFonts w:cstheme="minorHAnsi"/>
          <w:b/>
          <w:sz w:val="24"/>
          <w:szCs w:val="24"/>
        </w:rPr>
        <w:t xml:space="preserve"> Registro Público de la Propiedad</w:t>
      </w:r>
      <w:r w:rsidR="00407B8A" w:rsidRPr="0076081B">
        <w:rPr>
          <w:rFonts w:cstheme="minorHAnsi"/>
          <w:b/>
          <w:sz w:val="24"/>
          <w:szCs w:val="24"/>
        </w:rPr>
        <w:t xml:space="preserve"> y del Comercio</w:t>
      </w:r>
      <w:r w:rsidR="00725348" w:rsidRPr="0076081B">
        <w:rPr>
          <w:rFonts w:cstheme="minorHAnsi"/>
          <w:b/>
          <w:sz w:val="24"/>
          <w:szCs w:val="24"/>
        </w:rPr>
        <w:t xml:space="preserve">     </w:t>
      </w:r>
    </w:p>
    <w:p w:rsidR="00F15E5D" w:rsidRPr="00D871FC" w:rsidRDefault="00F15E5D" w:rsidP="00F15E5D">
      <w:pPr>
        <w:jc w:val="both"/>
        <w:rPr>
          <w:rFonts w:cstheme="minorHAnsi"/>
          <w:sz w:val="24"/>
          <w:szCs w:val="24"/>
        </w:rPr>
      </w:pPr>
      <w:r w:rsidRPr="00D871FC">
        <w:rPr>
          <w:rFonts w:cstheme="minorHAnsi"/>
          <w:sz w:val="24"/>
          <w:szCs w:val="24"/>
        </w:rPr>
        <w:t>El Registro Público de la Propiedad y del Comercio busca impulsar el desarrollo económico del Estado de Sinaloa, proporcionando servicios registrales y de certificación que garantizan la certeza jurídica de los actos con el sustento del marco jurídico.  Actualmente sólo los municipios de Culiacán y Navolato operan mediante un sistema informático (Sistema de Gestión Registral), las 16 oficinas restantes operan de manera manual mediante la incorporación de escrituras públicas y privadas. Los espacios e instalaciones son inadecuados en la mayoría de ellos.</w:t>
      </w:r>
    </w:p>
    <w:p w:rsidR="00F15E5D" w:rsidRPr="00D871FC" w:rsidRDefault="00F15E5D" w:rsidP="00F15E5D">
      <w:pPr>
        <w:jc w:val="both"/>
        <w:rPr>
          <w:rFonts w:cstheme="minorHAnsi"/>
          <w:sz w:val="24"/>
          <w:szCs w:val="24"/>
        </w:rPr>
      </w:pPr>
      <w:r w:rsidRPr="00D871FC">
        <w:rPr>
          <w:rFonts w:cstheme="minorHAnsi"/>
          <w:sz w:val="24"/>
          <w:szCs w:val="24"/>
        </w:rPr>
        <w:t>La principal problemática que se presenta es contar con suficiencia presupuesta para continuar con el proceso de digitalización de inscripciones de escrituras</w:t>
      </w:r>
      <w:r w:rsidR="007210A7" w:rsidRPr="00D871FC">
        <w:rPr>
          <w:rFonts w:cstheme="minorHAnsi"/>
          <w:sz w:val="24"/>
          <w:szCs w:val="24"/>
        </w:rPr>
        <w:t>,</w:t>
      </w:r>
      <w:r w:rsidRPr="00D871FC">
        <w:rPr>
          <w:rFonts w:cstheme="minorHAnsi"/>
          <w:sz w:val="24"/>
          <w:szCs w:val="24"/>
        </w:rPr>
        <w:t xml:space="preserve"> para poder migrar </w:t>
      </w:r>
      <w:r w:rsidR="007210A7" w:rsidRPr="00D871FC">
        <w:rPr>
          <w:rFonts w:cstheme="minorHAnsi"/>
          <w:sz w:val="24"/>
          <w:szCs w:val="24"/>
        </w:rPr>
        <w:t>l</w:t>
      </w:r>
      <w:r w:rsidRPr="00D871FC">
        <w:rPr>
          <w:rFonts w:cstheme="minorHAnsi"/>
          <w:sz w:val="24"/>
          <w:szCs w:val="24"/>
        </w:rPr>
        <w:t>a incorporación de escrituras a folio real electrónico</w:t>
      </w:r>
      <w:r w:rsidR="007210A7" w:rsidRPr="00D871FC">
        <w:rPr>
          <w:rFonts w:cstheme="minorHAnsi"/>
          <w:sz w:val="24"/>
          <w:szCs w:val="24"/>
        </w:rPr>
        <w:t>,</w:t>
      </w:r>
      <w:r w:rsidRPr="00D871FC">
        <w:rPr>
          <w:rFonts w:cstheme="minorHAnsi"/>
          <w:sz w:val="24"/>
          <w:szCs w:val="24"/>
        </w:rPr>
        <w:t xml:space="preserve"> que nos permita hacer más eficiente y rápida la función registral, brindando certeza jurídica y un mejor servicio a los ciudadanos a nivel estatal, de igual importancia es la adecuación y actualización del marco jurídico.</w:t>
      </w:r>
    </w:p>
    <w:p w:rsidR="007210A7" w:rsidRPr="00D871FC" w:rsidRDefault="007210A7" w:rsidP="00F15E5D">
      <w:pPr>
        <w:jc w:val="both"/>
        <w:rPr>
          <w:rFonts w:cstheme="minorHAnsi"/>
          <w:sz w:val="24"/>
          <w:szCs w:val="24"/>
        </w:rPr>
      </w:pPr>
      <w:r w:rsidRPr="00D871FC">
        <w:rPr>
          <w:rFonts w:cstheme="minorHAnsi"/>
          <w:sz w:val="24"/>
          <w:szCs w:val="24"/>
        </w:rPr>
        <w:t xml:space="preserve">En el año 2016, </w:t>
      </w:r>
      <w:r w:rsidR="00407B8A" w:rsidRPr="00D871FC">
        <w:rPr>
          <w:rFonts w:cstheme="minorHAnsi"/>
          <w:sz w:val="24"/>
          <w:szCs w:val="24"/>
        </w:rPr>
        <w:t xml:space="preserve">se inscribieron </w:t>
      </w:r>
      <w:r w:rsidRPr="00D871FC">
        <w:rPr>
          <w:rFonts w:cstheme="minorHAnsi"/>
          <w:sz w:val="24"/>
          <w:szCs w:val="24"/>
        </w:rPr>
        <w:t>los siguientes actos inmobiliarios a nivel estatal</w:t>
      </w:r>
    </w:p>
    <w:p w:rsidR="00160B71" w:rsidRPr="00D871FC" w:rsidRDefault="007210A7" w:rsidP="00867D72">
      <w:pPr>
        <w:jc w:val="both"/>
        <w:rPr>
          <w:rFonts w:cstheme="minorHAnsi"/>
          <w:sz w:val="24"/>
          <w:szCs w:val="24"/>
        </w:rPr>
      </w:pPr>
      <w:r w:rsidRPr="00252DEB">
        <w:rPr>
          <w:rFonts w:cstheme="minorHAnsi"/>
          <w:noProof/>
          <w:sz w:val="24"/>
          <w:szCs w:val="24"/>
          <w:highlight w:val="yellow"/>
          <w:lang w:eastAsia="es-MX"/>
        </w:rPr>
        <w:drawing>
          <wp:inline distT="0" distB="0" distL="0" distR="0">
            <wp:extent cx="5438775" cy="3435016"/>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4472" cy="3438614"/>
                    </a:xfrm>
                    <a:prstGeom prst="rect">
                      <a:avLst/>
                    </a:prstGeom>
                    <a:solidFill>
                      <a:schemeClr val="bg1">
                        <a:lumMod val="85000"/>
                      </a:schemeClr>
                    </a:solidFill>
                    <a:ln>
                      <a:noFill/>
                    </a:ln>
                  </pic:spPr>
                </pic:pic>
              </a:graphicData>
            </a:graphic>
          </wp:inline>
        </w:drawing>
      </w:r>
    </w:p>
    <w:p w:rsidR="00E612F1" w:rsidRPr="008D3251" w:rsidRDefault="00E612F1" w:rsidP="00E612F1">
      <w:pPr>
        <w:jc w:val="both"/>
        <w:rPr>
          <w:rFonts w:cstheme="minorHAnsi"/>
          <w:sz w:val="24"/>
          <w:szCs w:val="24"/>
        </w:rPr>
      </w:pPr>
      <w:r>
        <w:rPr>
          <w:rFonts w:cstheme="minorHAnsi"/>
          <w:b/>
          <w:sz w:val="24"/>
          <w:szCs w:val="24"/>
        </w:rPr>
        <w:t xml:space="preserve">Fuente: </w:t>
      </w:r>
      <w:r>
        <w:rPr>
          <w:rFonts w:cstheme="minorHAnsi"/>
          <w:sz w:val="24"/>
          <w:szCs w:val="24"/>
        </w:rPr>
        <w:t>Registro Público de la Propiedad y Comercio del Estado de Sinaloa</w:t>
      </w:r>
    </w:p>
    <w:p w:rsidR="00656F08" w:rsidRDefault="00656F08" w:rsidP="00867D72">
      <w:pPr>
        <w:jc w:val="both"/>
        <w:rPr>
          <w:rFonts w:cstheme="minorHAnsi"/>
          <w:b/>
          <w:sz w:val="24"/>
          <w:szCs w:val="24"/>
        </w:rPr>
      </w:pPr>
    </w:p>
    <w:p w:rsidR="00773763" w:rsidRPr="00252DEB" w:rsidRDefault="00CF10F3" w:rsidP="00867D72">
      <w:pPr>
        <w:jc w:val="both"/>
        <w:rPr>
          <w:rFonts w:cstheme="minorHAnsi"/>
          <w:b/>
          <w:sz w:val="24"/>
          <w:szCs w:val="24"/>
        </w:rPr>
      </w:pPr>
      <w:r w:rsidRPr="00252DEB">
        <w:rPr>
          <w:rFonts w:cstheme="minorHAnsi"/>
          <w:b/>
          <w:sz w:val="24"/>
          <w:szCs w:val="24"/>
        </w:rPr>
        <w:t>1</w:t>
      </w:r>
      <w:r w:rsidR="00422BB7" w:rsidRPr="00252DEB">
        <w:rPr>
          <w:rFonts w:cstheme="minorHAnsi"/>
          <w:b/>
          <w:sz w:val="24"/>
          <w:szCs w:val="24"/>
        </w:rPr>
        <w:t>.</w:t>
      </w:r>
      <w:r w:rsidR="00407B8A" w:rsidRPr="00252DEB">
        <w:rPr>
          <w:rFonts w:cstheme="minorHAnsi"/>
          <w:b/>
          <w:sz w:val="24"/>
          <w:szCs w:val="24"/>
        </w:rPr>
        <w:t>15</w:t>
      </w:r>
      <w:r w:rsidR="00300701" w:rsidRPr="00252DEB">
        <w:rPr>
          <w:rFonts w:cstheme="minorHAnsi"/>
          <w:b/>
          <w:sz w:val="24"/>
          <w:szCs w:val="24"/>
        </w:rPr>
        <w:t xml:space="preserve"> </w:t>
      </w:r>
      <w:r w:rsidR="00983B8F" w:rsidRPr="00252DEB">
        <w:rPr>
          <w:rFonts w:cstheme="minorHAnsi"/>
          <w:b/>
          <w:sz w:val="24"/>
          <w:szCs w:val="24"/>
        </w:rPr>
        <w:t>R</w:t>
      </w:r>
      <w:r w:rsidR="00083BCD" w:rsidRPr="00252DEB">
        <w:rPr>
          <w:rFonts w:cstheme="minorHAnsi"/>
          <w:b/>
          <w:sz w:val="24"/>
          <w:szCs w:val="24"/>
        </w:rPr>
        <w:t xml:space="preserve">egulación en </w:t>
      </w:r>
      <w:r w:rsidR="003E4BB2" w:rsidRPr="00252DEB">
        <w:rPr>
          <w:rFonts w:cstheme="minorHAnsi"/>
          <w:b/>
          <w:sz w:val="24"/>
          <w:szCs w:val="24"/>
        </w:rPr>
        <w:t xml:space="preserve">el </w:t>
      </w:r>
      <w:r w:rsidR="00E612F1">
        <w:rPr>
          <w:rFonts w:cstheme="minorHAnsi"/>
          <w:b/>
          <w:sz w:val="24"/>
          <w:szCs w:val="24"/>
        </w:rPr>
        <w:t>Transporte Público y Seguridad V</w:t>
      </w:r>
      <w:r w:rsidR="003E4BB2" w:rsidRPr="00252DEB">
        <w:rPr>
          <w:rFonts w:cstheme="minorHAnsi"/>
          <w:b/>
          <w:sz w:val="24"/>
          <w:szCs w:val="24"/>
        </w:rPr>
        <w:t>ial</w:t>
      </w:r>
    </w:p>
    <w:p w:rsidR="00291AB0" w:rsidRPr="00D871FC" w:rsidRDefault="00291AB0" w:rsidP="00291AB0">
      <w:pPr>
        <w:jc w:val="both"/>
        <w:rPr>
          <w:rFonts w:cstheme="minorHAnsi"/>
          <w:sz w:val="24"/>
          <w:szCs w:val="24"/>
        </w:rPr>
      </w:pPr>
      <w:r w:rsidRPr="00D871FC">
        <w:rPr>
          <w:rFonts w:cstheme="minorHAnsi"/>
          <w:sz w:val="24"/>
          <w:szCs w:val="24"/>
        </w:rPr>
        <w:t>La movilidad consiste en la supresión de todas aquellas barreras que obstaculizan los desplazamientos y los accesos en un entorno físico terrestre. Entonces, para poder plantearnos cómo obtener las mejores acciones encaminadas a mejorarla es necesario primero medirla para después evaluar y tomar las decisiones correctas.</w:t>
      </w:r>
    </w:p>
    <w:p w:rsidR="00291AB0" w:rsidRPr="00D871FC" w:rsidRDefault="00291AB0" w:rsidP="00291AB0">
      <w:pPr>
        <w:jc w:val="both"/>
        <w:rPr>
          <w:rFonts w:cstheme="minorHAnsi"/>
          <w:sz w:val="24"/>
          <w:szCs w:val="24"/>
        </w:rPr>
      </w:pPr>
      <w:r w:rsidRPr="00D871FC">
        <w:rPr>
          <w:rFonts w:cstheme="minorHAnsi"/>
          <w:sz w:val="24"/>
          <w:szCs w:val="24"/>
        </w:rPr>
        <w:t>Hablar de movilidad es conocer de sistemas de transporte</w:t>
      </w:r>
      <w:r w:rsidR="00B2263F" w:rsidRPr="00D871FC">
        <w:rPr>
          <w:rFonts w:cstheme="minorHAnsi"/>
          <w:sz w:val="24"/>
          <w:szCs w:val="24"/>
        </w:rPr>
        <w:t>s</w:t>
      </w:r>
      <w:r w:rsidRPr="00D871FC">
        <w:rPr>
          <w:rFonts w:cstheme="minorHAnsi"/>
          <w:sz w:val="24"/>
          <w:szCs w:val="24"/>
        </w:rPr>
        <w:t>, ya que no existe movilidad sin transporte y viceversa a menos que sea a pie, es por tanto cuando decimos movilidad podemos entender a todos aquellos desplazamientos que se realizan con origen y destino y lo realizan mediante un medio de transporte ya que sea en bicicleta, automóvil, transport</w:t>
      </w:r>
      <w:r w:rsidR="00FC4D43" w:rsidRPr="00D871FC">
        <w:rPr>
          <w:rFonts w:cstheme="minorHAnsi"/>
          <w:sz w:val="24"/>
          <w:szCs w:val="24"/>
        </w:rPr>
        <w:t xml:space="preserve">e público o a pie. Por </w:t>
      </w:r>
      <w:r w:rsidRPr="00D871FC">
        <w:rPr>
          <w:rFonts w:cstheme="minorHAnsi"/>
          <w:sz w:val="24"/>
          <w:szCs w:val="24"/>
        </w:rPr>
        <w:t>l</w:t>
      </w:r>
      <w:r w:rsidR="00FC4D43" w:rsidRPr="00D871FC">
        <w:rPr>
          <w:rFonts w:cstheme="minorHAnsi"/>
          <w:sz w:val="24"/>
          <w:szCs w:val="24"/>
        </w:rPr>
        <w:t>o tanto, el</w:t>
      </w:r>
      <w:r w:rsidRPr="00D871FC">
        <w:rPr>
          <w:rFonts w:cstheme="minorHAnsi"/>
          <w:sz w:val="24"/>
          <w:szCs w:val="24"/>
        </w:rPr>
        <w:t xml:space="preserve"> objetivo de la movilidad es acortar las distancias entre nosotros y los lugares deseados para satisfacer alguna necesidad, es decir hacer más accesible un destino, ya sea por necesidad o placer. Un objetivo de la movilidad es la accesibilidad a cualquier lugar, a través de algún medio de transporte. Es por tanto lógico pensar que impulsar las oportunidades de mejorar la movilidad urbana para el desarrollo económico y social de sus habitantes debe ser motivo de políticas públicas. </w:t>
      </w:r>
    </w:p>
    <w:p w:rsidR="00291AB0" w:rsidRPr="00D871FC" w:rsidRDefault="00FC4D43" w:rsidP="00291AB0">
      <w:pPr>
        <w:jc w:val="both"/>
        <w:rPr>
          <w:rFonts w:cstheme="minorHAnsi"/>
          <w:sz w:val="24"/>
          <w:szCs w:val="24"/>
        </w:rPr>
      </w:pPr>
      <w:r w:rsidRPr="00D871FC">
        <w:rPr>
          <w:rFonts w:cstheme="minorHAnsi"/>
          <w:sz w:val="24"/>
          <w:szCs w:val="24"/>
        </w:rPr>
        <w:t xml:space="preserve">Obliga entonces </w:t>
      </w:r>
      <w:r w:rsidR="00291AB0" w:rsidRPr="00D871FC">
        <w:rPr>
          <w:rFonts w:cstheme="minorHAnsi"/>
          <w:sz w:val="24"/>
          <w:szCs w:val="24"/>
        </w:rPr>
        <w:t>analizar la situación actual de la operación del</w:t>
      </w:r>
      <w:r w:rsidRPr="00D871FC">
        <w:rPr>
          <w:rFonts w:cstheme="minorHAnsi"/>
          <w:sz w:val="24"/>
          <w:szCs w:val="24"/>
        </w:rPr>
        <w:t xml:space="preserve"> servicio </w:t>
      </w:r>
      <w:r w:rsidR="00291AB0" w:rsidRPr="00D871FC">
        <w:rPr>
          <w:rFonts w:cstheme="minorHAnsi"/>
          <w:sz w:val="24"/>
          <w:szCs w:val="24"/>
        </w:rPr>
        <w:t>de</w:t>
      </w:r>
      <w:r w:rsidRPr="00D871FC">
        <w:rPr>
          <w:rFonts w:cstheme="minorHAnsi"/>
          <w:sz w:val="24"/>
          <w:szCs w:val="24"/>
        </w:rPr>
        <w:t xml:space="preserve"> </w:t>
      </w:r>
      <w:r w:rsidR="00407B8A" w:rsidRPr="00D871FC">
        <w:rPr>
          <w:rFonts w:cstheme="minorHAnsi"/>
          <w:sz w:val="24"/>
          <w:szCs w:val="24"/>
        </w:rPr>
        <w:t>transporte público urbano. Para la mayoría de los usuarios e</w:t>
      </w:r>
      <w:r w:rsidR="00291AB0" w:rsidRPr="00D871FC">
        <w:rPr>
          <w:rFonts w:cstheme="minorHAnsi"/>
          <w:sz w:val="24"/>
          <w:szCs w:val="24"/>
        </w:rPr>
        <w:t xml:space="preserve">l modelo </w:t>
      </w:r>
      <w:r w:rsidR="00407B8A" w:rsidRPr="00D871FC">
        <w:rPr>
          <w:rFonts w:cstheme="minorHAnsi"/>
          <w:sz w:val="24"/>
          <w:szCs w:val="24"/>
        </w:rPr>
        <w:t xml:space="preserve">de operación resulta </w:t>
      </w:r>
      <w:r w:rsidR="00291AB0" w:rsidRPr="00D871FC">
        <w:rPr>
          <w:rFonts w:cstheme="minorHAnsi"/>
          <w:sz w:val="24"/>
          <w:szCs w:val="24"/>
        </w:rPr>
        <w:t xml:space="preserve">obsoleto, por lo que resulta fácil deducir que un cambio en el modelo permitirá una movilización masiva de personas en forma </w:t>
      </w:r>
      <w:r w:rsidR="00407B8A" w:rsidRPr="00D871FC">
        <w:rPr>
          <w:rFonts w:cstheme="minorHAnsi"/>
          <w:sz w:val="24"/>
          <w:szCs w:val="24"/>
        </w:rPr>
        <w:t>óptima</w:t>
      </w:r>
      <w:r w:rsidR="00291AB0" w:rsidRPr="00D871FC">
        <w:rPr>
          <w:rFonts w:cstheme="minorHAnsi"/>
          <w:sz w:val="24"/>
          <w:szCs w:val="24"/>
        </w:rPr>
        <w:t xml:space="preserve"> y reduciendo recursos, en comparación con las que pueden ser transportadas mediante e</w:t>
      </w:r>
      <w:r w:rsidR="00407B8A" w:rsidRPr="00D871FC">
        <w:rPr>
          <w:rFonts w:cstheme="minorHAnsi"/>
          <w:sz w:val="24"/>
          <w:szCs w:val="24"/>
        </w:rPr>
        <w:t xml:space="preserve">l uso de vehículos particulares. Con un mejor servicio </w:t>
      </w:r>
      <w:r w:rsidRPr="00D871FC">
        <w:rPr>
          <w:rFonts w:cstheme="minorHAnsi"/>
          <w:sz w:val="24"/>
          <w:szCs w:val="24"/>
        </w:rPr>
        <w:t xml:space="preserve">y más moderno </w:t>
      </w:r>
      <w:r w:rsidR="00407B8A" w:rsidRPr="00D871FC">
        <w:rPr>
          <w:rFonts w:cstheme="minorHAnsi"/>
          <w:sz w:val="24"/>
          <w:szCs w:val="24"/>
        </w:rPr>
        <w:t xml:space="preserve">habría un </w:t>
      </w:r>
      <w:r w:rsidR="00291AB0" w:rsidRPr="00D871FC">
        <w:rPr>
          <w:rFonts w:cstheme="minorHAnsi"/>
          <w:sz w:val="24"/>
          <w:szCs w:val="24"/>
        </w:rPr>
        <w:t>beneficio ambiental, debido a las reducciones en las emisiones de gases de efecto invernadero provenientes de los automóviles particulares.</w:t>
      </w:r>
    </w:p>
    <w:p w:rsidR="00252DEB" w:rsidRDefault="00291AB0" w:rsidP="00291AB0">
      <w:pPr>
        <w:jc w:val="both"/>
        <w:rPr>
          <w:rFonts w:cstheme="minorHAnsi"/>
          <w:sz w:val="24"/>
          <w:szCs w:val="24"/>
        </w:rPr>
      </w:pPr>
      <w:r w:rsidRPr="00D871FC">
        <w:rPr>
          <w:rFonts w:cstheme="minorHAnsi"/>
          <w:sz w:val="24"/>
          <w:szCs w:val="24"/>
        </w:rPr>
        <w:t>Debido a la falta de infraestructura pública, aunado a la falta de coordinación y unificación en los criterios de operación del servicio de transporte público, hace que el servicio no sea de elevada calidad, por lo que las personas optan por usar el automóvil particular como primera opción al elegir un medio de transporte, y esto genera de forma natural la solicitud de espacios que cada vez son más reducidos.</w:t>
      </w:r>
    </w:p>
    <w:p w:rsidR="00E6052C" w:rsidRPr="00D871FC" w:rsidRDefault="00291AB0" w:rsidP="00291AB0">
      <w:pPr>
        <w:jc w:val="both"/>
        <w:rPr>
          <w:rFonts w:cstheme="minorHAnsi"/>
          <w:sz w:val="24"/>
          <w:szCs w:val="24"/>
        </w:rPr>
      </w:pPr>
      <w:r w:rsidRPr="00D871FC">
        <w:rPr>
          <w:rFonts w:cstheme="minorHAnsi"/>
          <w:sz w:val="24"/>
          <w:szCs w:val="24"/>
        </w:rPr>
        <w:t xml:space="preserve"> La consecuencia es una “sobrepoblación” o saturación de automóviles que requieren más recursos y espacios para funcionar, generando desorden</w:t>
      </w:r>
      <w:r w:rsidR="00FC4D43" w:rsidRPr="00D871FC">
        <w:rPr>
          <w:rFonts w:cstheme="minorHAnsi"/>
          <w:sz w:val="24"/>
          <w:szCs w:val="24"/>
        </w:rPr>
        <w:t>, contaminación del aire</w:t>
      </w:r>
      <w:r w:rsidRPr="00D871FC">
        <w:rPr>
          <w:rFonts w:cstheme="minorHAnsi"/>
          <w:sz w:val="24"/>
          <w:szCs w:val="24"/>
        </w:rPr>
        <w:t xml:space="preserve"> y más problemas. Por otro lado, la población urbana en las ciudades crece y requiere</w:t>
      </w:r>
      <w:r w:rsidR="00E6052C" w:rsidRPr="00D871FC">
        <w:rPr>
          <w:rFonts w:cstheme="minorHAnsi"/>
          <w:sz w:val="24"/>
          <w:szCs w:val="24"/>
        </w:rPr>
        <w:t xml:space="preserve"> más espacios, así e</w:t>
      </w:r>
      <w:r w:rsidRPr="00D871FC">
        <w:rPr>
          <w:rFonts w:cstheme="minorHAnsi"/>
          <w:sz w:val="24"/>
          <w:szCs w:val="24"/>
        </w:rPr>
        <w:t>l proble</w:t>
      </w:r>
      <w:r w:rsidR="00E6052C" w:rsidRPr="00D871FC">
        <w:rPr>
          <w:rFonts w:cstheme="minorHAnsi"/>
          <w:sz w:val="24"/>
          <w:szCs w:val="24"/>
        </w:rPr>
        <w:t xml:space="preserve">ma de movilidad se incrementa, </w:t>
      </w:r>
      <w:r w:rsidRPr="00D871FC">
        <w:rPr>
          <w:rFonts w:cstheme="minorHAnsi"/>
          <w:sz w:val="24"/>
          <w:szCs w:val="24"/>
        </w:rPr>
        <w:t>es decir nuestras ciudades crecen y se produ</w:t>
      </w:r>
      <w:r w:rsidR="00E6052C" w:rsidRPr="00D871FC">
        <w:rPr>
          <w:rFonts w:cstheme="minorHAnsi"/>
          <w:sz w:val="24"/>
          <w:szCs w:val="24"/>
        </w:rPr>
        <w:t>cen problemas de movilidad en</w:t>
      </w:r>
      <w:r w:rsidRPr="00D871FC">
        <w:rPr>
          <w:rFonts w:cstheme="minorHAnsi"/>
          <w:sz w:val="24"/>
          <w:szCs w:val="24"/>
        </w:rPr>
        <w:t xml:space="preserve"> ellas y con ello surge la dificultad de los</w:t>
      </w:r>
      <w:r w:rsidR="00E6052C" w:rsidRPr="00D871FC">
        <w:rPr>
          <w:rFonts w:cstheme="minorHAnsi"/>
          <w:sz w:val="24"/>
          <w:szCs w:val="24"/>
        </w:rPr>
        <w:t xml:space="preserve"> gobiernos de facilitar a </w:t>
      </w:r>
      <w:r w:rsidRPr="00D871FC">
        <w:rPr>
          <w:rFonts w:cstheme="minorHAnsi"/>
          <w:sz w:val="24"/>
          <w:szCs w:val="24"/>
        </w:rPr>
        <w:t>los habitantes el a</w:t>
      </w:r>
      <w:r w:rsidR="00E6052C" w:rsidRPr="00D871FC">
        <w:rPr>
          <w:rFonts w:cstheme="minorHAnsi"/>
          <w:sz w:val="24"/>
          <w:szCs w:val="24"/>
        </w:rPr>
        <w:t>cceso a los servicios públicos.</w:t>
      </w:r>
      <w:r w:rsidR="00252DEB">
        <w:rPr>
          <w:rFonts w:cstheme="minorHAnsi"/>
          <w:sz w:val="24"/>
          <w:szCs w:val="24"/>
        </w:rPr>
        <w:t xml:space="preserve"> </w:t>
      </w:r>
      <w:r w:rsidRPr="00D871FC">
        <w:rPr>
          <w:rFonts w:cstheme="minorHAnsi"/>
          <w:sz w:val="24"/>
          <w:szCs w:val="24"/>
        </w:rPr>
        <w:t>Visto que la movilidad urbana ligada al transporte público ha tenido es</w:t>
      </w:r>
      <w:r w:rsidR="00E6052C" w:rsidRPr="00D871FC">
        <w:rPr>
          <w:rFonts w:cstheme="minorHAnsi"/>
          <w:sz w:val="24"/>
          <w:szCs w:val="24"/>
        </w:rPr>
        <w:t>fuerzos por mejorar, pero continú</w:t>
      </w:r>
      <w:r w:rsidRPr="00D871FC">
        <w:rPr>
          <w:rFonts w:cstheme="minorHAnsi"/>
          <w:sz w:val="24"/>
          <w:szCs w:val="24"/>
        </w:rPr>
        <w:t>a sin satisfacer las continuas</w:t>
      </w:r>
      <w:r w:rsidR="00FC4D43" w:rsidRPr="00D871FC">
        <w:rPr>
          <w:rFonts w:cstheme="minorHAnsi"/>
          <w:sz w:val="24"/>
          <w:szCs w:val="24"/>
        </w:rPr>
        <w:t xml:space="preserve"> y crecientes</w:t>
      </w:r>
      <w:r w:rsidRPr="00D871FC">
        <w:rPr>
          <w:rFonts w:cstheme="minorHAnsi"/>
          <w:sz w:val="24"/>
          <w:szCs w:val="24"/>
        </w:rPr>
        <w:t xml:space="preserve"> necesidades de transporte de los ciudadanos y por tanto resulta deficiente, el Plan Estatal de Desarrollo 2017-2021 define estrategias y acciones a implementar, siendo las más significativa en este rubro la  modernización de los sistemas de transporte público e impulsar la movilidad urbana </w:t>
      </w:r>
      <w:r w:rsidR="00E6052C" w:rsidRPr="00D871FC">
        <w:rPr>
          <w:rFonts w:cstheme="minorHAnsi"/>
          <w:sz w:val="24"/>
          <w:szCs w:val="24"/>
        </w:rPr>
        <w:t>en las ciudades, y en su caso, i</w:t>
      </w:r>
      <w:r w:rsidRPr="00D871FC">
        <w:rPr>
          <w:rFonts w:cstheme="minorHAnsi"/>
          <w:sz w:val="24"/>
          <w:szCs w:val="24"/>
        </w:rPr>
        <w:t xml:space="preserve">mpulsar sistemas de movilidad sustentables como medios de transporte en los centros poblados y crear infraestructura </w:t>
      </w:r>
      <w:r w:rsidR="00E6052C" w:rsidRPr="00D871FC">
        <w:rPr>
          <w:rFonts w:cstheme="minorHAnsi"/>
          <w:sz w:val="24"/>
          <w:szCs w:val="24"/>
        </w:rPr>
        <w:t>para la movilidad no motorizada.</w:t>
      </w:r>
    </w:p>
    <w:p w:rsidR="00291AB0" w:rsidRPr="00D871FC" w:rsidRDefault="00291AB0" w:rsidP="00291AB0">
      <w:pPr>
        <w:jc w:val="both"/>
        <w:rPr>
          <w:rFonts w:cstheme="minorHAnsi"/>
          <w:sz w:val="24"/>
          <w:szCs w:val="24"/>
        </w:rPr>
      </w:pPr>
      <w:r w:rsidRPr="00D871FC">
        <w:rPr>
          <w:rFonts w:cstheme="minorHAnsi"/>
          <w:sz w:val="24"/>
          <w:szCs w:val="24"/>
        </w:rPr>
        <w:t>En el Estado de Sinaloa, el servicio de transporte público de pasajeros se presta a través del sistema de concesiones autorizadas a personas físicas o morales, quienes han conformado un sistema operativo tradicional en el que existe diversidad de criterios de ejecución. Al autorizarse o concesionarse la prestación del servicio público de transporte, queda a juicio del Poder Ejecutivo Estatal establecer para su explotación las modalidades que dicten el orden público y el interés social</w:t>
      </w:r>
      <w:r w:rsidR="00E6052C" w:rsidRPr="00D871FC">
        <w:rPr>
          <w:rFonts w:cstheme="minorHAnsi"/>
          <w:sz w:val="24"/>
          <w:szCs w:val="24"/>
        </w:rPr>
        <w:t>,</w:t>
      </w:r>
      <w:r w:rsidRPr="00D871FC">
        <w:rPr>
          <w:rFonts w:cstheme="minorHAnsi"/>
          <w:sz w:val="24"/>
          <w:szCs w:val="24"/>
        </w:rPr>
        <w:t xml:space="preserve"> pudiendo decretar las medidas tendientes a lograr la más eficaz coordinación, funcionamiento y regulación en la prestación del mismo, de acuerdo con las necesidades del público y congruentes con el desarrollo social y económico de l</w:t>
      </w:r>
      <w:r w:rsidR="00E6052C" w:rsidRPr="00D871FC">
        <w:rPr>
          <w:rFonts w:cstheme="minorHAnsi"/>
          <w:sz w:val="24"/>
          <w:szCs w:val="24"/>
        </w:rPr>
        <w:t xml:space="preserve">a entidad; los concesionarios y </w:t>
      </w:r>
      <w:r w:rsidRPr="00D871FC">
        <w:rPr>
          <w:rFonts w:cstheme="minorHAnsi"/>
          <w:sz w:val="24"/>
          <w:szCs w:val="24"/>
        </w:rPr>
        <w:t>permisionarios de cualesquiera de los servicios públicos debidamente autorizados, estarán obligados a cumplir con las estipulaciones que para la prestación de los servicios le fije la concesión respectiva y con aquellas disposiciones emitidas por Poder Ejecutivo, garantizando el cobro de las tarifas previamente establecidas, respetando los horarios e itinerarios fijados para la ruta, cuya explotación les haya sido autorizada, debiendo implantar medidas de supervisión y control, a efecto de cumplir con estas obligaciones.</w:t>
      </w:r>
    </w:p>
    <w:p w:rsidR="00447C5E" w:rsidRDefault="00A22FE0" w:rsidP="00291AB0">
      <w:pPr>
        <w:jc w:val="both"/>
        <w:rPr>
          <w:rFonts w:cstheme="minorHAnsi"/>
          <w:sz w:val="24"/>
          <w:szCs w:val="24"/>
        </w:rPr>
      </w:pPr>
      <w:r w:rsidRPr="00D871FC">
        <w:rPr>
          <w:rFonts w:cstheme="minorHAnsi"/>
          <w:sz w:val="24"/>
          <w:szCs w:val="24"/>
        </w:rPr>
        <w:t>E</w:t>
      </w:r>
      <w:r w:rsidR="00291AB0" w:rsidRPr="00D871FC">
        <w:rPr>
          <w:rFonts w:cstheme="minorHAnsi"/>
          <w:sz w:val="24"/>
          <w:szCs w:val="24"/>
        </w:rPr>
        <w:t xml:space="preserve">l Poder Ejecutivo, tiene la facultad de establecer los lineamientos para impulsar la modernización del servicio público de movilización de personas para lo </w:t>
      </w:r>
      <w:r w:rsidR="00E6052C" w:rsidRPr="00D871FC">
        <w:rPr>
          <w:rFonts w:cstheme="minorHAnsi"/>
          <w:sz w:val="24"/>
          <w:szCs w:val="24"/>
        </w:rPr>
        <w:t>cual desarrolla el Programa de M</w:t>
      </w:r>
      <w:r w:rsidR="00291AB0" w:rsidRPr="00D871FC">
        <w:rPr>
          <w:rFonts w:cstheme="minorHAnsi"/>
          <w:sz w:val="24"/>
          <w:szCs w:val="24"/>
        </w:rPr>
        <w:t>odernizació</w:t>
      </w:r>
      <w:r w:rsidRPr="00D871FC">
        <w:rPr>
          <w:rFonts w:cstheme="minorHAnsi"/>
          <w:sz w:val="24"/>
          <w:szCs w:val="24"/>
        </w:rPr>
        <w:t>n del Transporte Público Urbano.</w:t>
      </w:r>
    </w:p>
    <w:p w:rsidR="00291AB0" w:rsidRPr="00D871FC" w:rsidRDefault="00A22FE0" w:rsidP="00291AB0">
      <w:pPr>
        <w:jc w:val="both"/>
        <w:rPr>
          <w:rFonts w:cstheme="minorHAnsi"/>
          <w:sz w:val="24"/>
          <w:szCs w:val="24"/>
        </w:rPr>
      </w:pPr>
      <w:r w:rsidRPr="00D871FC">
        <w:rPr>
          <w:rFonts w:cstheme="minorHAnsi"/>
          <w:sz w:val="24"/>
          <w:szCs w:val="24"/>
        </w:rPr>
        <w:t>D</w:t>
      </w:r>
      <w:r w:rsidR="00291AB0" w:rsidRPr="00D871FC">
        <w:rPr>
          <w:rFonts w:cstheme="minorHAnsi"/>
          <w:sz w:val="24"/>
          <w:szCs w:val="24"/>
        </w:rPr>
        <w:t>entro de las acciones a im</w:t>
      </w:r>
      <w:r w:rsidR="00E6052C" w:rsidRPr="00D871FC">
        <w:rPr>
          <w:rFonts w:cstheme="minorHAnsi"/>
          <w:sz w:val="24"/>
          <w:szCs w:val="24"/>
        </w:rPr>
        <w:t xml:space="preserve">plementar, el Ejecutivo </w:t>
      </w:r>
      <w:r w:rsidR="00291AB0" w:rsidRPr="00D871FC">
        <w:rPr>
          <w:rFonts w:cstheme="minorHAnsi"/>
          <w:sz w:val="24"/>
          <w:szCs w:val="24"/>
        </w:rPr>
        <w:t>determinó la creación de un organismo público descentralizado</w:t>
      </w:r>
      <w:r w:rsidR="00FC4D43" w:rsidRPr="00D871FC">
        <w:rPr>
          <w:rFonts w:cstheme="minorHAnsi"/>
          <w:sz w:val="24"/>
          <w:szCs w:val="24"/>
        </w:rPr>
        <w:t xml:space="preserve"> (RED PLUS)</w:t>
      </w:r>
      <w:r w:rsidR="00291AB0" w:rsidRPr="00D871FC">
        <w:rPr>
          <w:rFonts w:cstheme="minorHAnsi"/>
          <w:sz w:val="24"/>
          <w:szCs w:val="24"/>
        </w:rPr>
        <w:t xml:space="preserve"> encargado de formular, proponer, administrar, operar y evaluar el Programa, con las atribuciones que le confiere su respectivo decreto de creación y las disposiciones legales aplicables. El mencionado Acuerdo define también los lineamientos esenciales que deberán atender los concesionarios del transporte público que participen en el Programa.</w:t>
      </w:r>
    </w:p>
    <w:p w:rsidR="00291AB0" w:rsidRPr="00D871FC" w:rsidRDefault="00291AB0" w:rsidP="00291AB0">
      <w:pPr>
        <w:jc w:val="both"/>
        <w:rPr>
          <w:rFonts w:cstheme="minorHAnsi"/>
          <w:sz w:val="24"/>
          <w:szCs w:val="24"/>
        </w:rPr>
      </w:pPr>
      <w:r w:rsidRPr="00D871FC">
        <w:rPr>
          <w:rFonts w:cstheme="minorHAnsi"/>
          <w:sz w:val="24"/>
          <w:szCs w:val="24"/>
        </w:rPr>
        <w:t xml:space="preserve">En ese orden de ideas, dentro del Programa de Modernización del Transporte Público en </w:t>
      </w:r>
      <w:r w:rsidR="00E6052C" w:rsidRPr="00D871FC">
        <w:rPr>
          <w:rFonts w:cstheme="minorHAnsi"/>
          <w:sz w:val="24"/>
          <w:szCs w:val="24"/>
        </w:rPr>
        <w:t>Sinaloa</w:t>
      </w:r>
      <w:r w:rsidRPr="00D871FC">
        <w:rPr>
          <w:rFonts w:cstheme="minorHAnsi"/>
          <w:sz w:val="24"/>
          <w:szCs w:val="24"/>
        </w:rPr>
        <w:t>, se contempla</w:t>
      </w:r>
      <w:r w:rsidR="00E6052C" w:rsidRPr="00D871FC">
        <w:rPr>
          <w:rFonts w:cstheme="minorHAnsi"/>
          <w:sz w:val="24"/>
          <w:szCs w:val="24"/>
        </w:rPr>
        <w:t>n</w:t>
      </w:r>
      <w:r w:rsidRPr="00D871FC">
        <w:rPr>
          <w:rFonts w:cstheme="minorHAnsi"/>
          <w:sz w:val="24"/>
          <w:szCs w:val="24"/>
        </w:rPr>
        <w:t xml:space="preserve"> acciones encaminadas a mejorar el modelo de operación y la infraestructura del transporte público urbano, tal como </w:t>
      </w:r>
      <w:r w:rsidR="00E6052C" w:rsidRPr="00D871FC">
        <w:rPr>
          <w:rFonts w:cstheme="minorHAnsi"/>
          <w:sz w:val="24"/>
          <w:szCs w:val="24"/>
        </w:rPr>
        <w:t xml:space="preserve">funciona </w:t>
      </w:r>
      <w:r w:rsidRPr="00D871FC">
        <w:rPr>
          <w:rFonts w:cstheme="minorHAnsi"/>
          <w:sz w:val="24"/>
          <w:szCs w:val="24"/>
        </w:rPr>
        <w:t>la credencialización de la Tarjeta Inteligente de Identidad Estudiantil</w:t>
      </w:r>
      <w:r w:rsidR="00E6052C" w:rsidRPr="00D871FC">
        <w:rPr>
          <w:rFonts w:cstheme="minorHAnsi"/>
          <w:sz w:val="24"/>
          <w:szCs w:val="24"/>
        </w:rPr>
        <w:t>,</w:t>
      </w:r>
      <w:r w:rsidRPr="00D871FC">
        <w:rPr>
          <w:rFonts w:cstheme="minorHAnsi"/>
          <w:sz w:val="24"/>
          <w:szCs w:val="24"/>
        </w:rPr>
        <w:t xml:space="preserve"> </w:t>
      </w:r>
      <w:r w:rsidR="00E6052C" w:rsidRPr="00D871FC">
        <w:rPr>
          <w:rFonts w:cstheme="minorHAnsi"/>
          <w:sz w:val="24"/>
          <w:szCs w:val="24"/>
        </w:rPr>
        <w:t xml:space="preserve">al </w:t>
      </w:r>
      <w:r w:rsidRPr="00D871FC">
        <w:rPr>
          <w:rFonts w:cstheme="minorHAnsi"/>
          <w:sz w:val="24"/>
          <w:szCs w:val="24"/>
        </w:rPr>
        <w:t>garantiza</w:t>
      </w:r>
      <w:r w:rsidR="00E6052C" w:rsidRPr="00D871FC">
        <w:rPr>
          <w:rFonts w:cstheme="minorHAnsi"/>
          <w:sz w:val="24"/>
          <w:szCs w:val="24"/>
        </w:rPr>
        <w:t>r</w:t>
      </w:r>
      <w:r w:rsidRPr="00D871FC">
        <w:rPr>
          <w:rFonts w:cstheme="minorHAnsi"/>
          <w:sz w:val="24"/>
          <w:szCs w:val="24"/>
        </w:rPr>
        <w:t xml:space="preserve"> que los estudiantes reciban el 50% de descuento </w:t>
      </w:r>
      <w:r w:rsidR="00E6052C" w:rsidRPr="00D871FC">
        <w:rPr>
          <w:rFonts w:cstheme="minorHAnsi"/>
          <w:sz w:val="24"/>
          <w:szCs w:val="24"/>
        </w:rPr>
        <w:t>en el transporte público urbano. Así,</w:t>
      </w:r>
      <w:r w:rsidRPr="00D871FC">
        <w:rPr>
          <w:rFonts w:cstheme="minorHAnsi"/>
          <w:sz w:val="24"/>
          <w:szCs w:val="24"/>
        </w:rPr>
        <w:t xml:space="preserve"> se ha</w:t>
      </w:r>
      <w:r w:rsidR="00E6052C" w:rsidRPr="00D871FC">
        <w:rPr>
          <w:rFonts w:cstheme="minorHAnsi"/>
          <w:sz w:val="24"/>
          <w:szCs w:val="24"/>
        </w:rPr>
        <w:t>n</w:t>
      </w:r>
      <w:r w:rsidRPr="00D871FC">
        <w:rPr>
          <w:rFonts w:cstheme="minorHAnsi"/>
          <w:sz w:val="24"/>
          <w:szCs w:val="24"/>
        </w:rPr>
        <w:t xml:space="preserve"> detectado áreas de opor</w:t>
      </w:r>
      <w:r w:rsidR="00FB40EA" w:rsidRPr="00D871FC">
        <w:rPr>
          <w:rFonts w:cstheme="minorHAnsi"/>
          <w:sz w:val="24"/>
          <w:szCs w:val="24"/>
        </w:rPr>
        <w:t xml:space="preserve">tunidad como la de tener </w:t>
      </w:r>
      <w:r w:rsidRPr="00D871FC">
        <w:rPr>
          <w:rFonts w:cstheme="minorHAnsi"/>
          <w:sz w:val="24"/>
          <w:szCs w:val="24"/>
        </w:rPr>
        <w:t>mayor capacidad de atención e instalar más centros de atención al usuario</w:t>
      </w:r>
      <w:r w:rsidR="00FB40EA" w:rsidRPr="00D871FC">
        <w:rPr>
          <w:rFonts w:cstheme="minorHAnsi"/>
          <w:sz w:val="24"/>
          <w:szCs w:val="24"/>
        </w:rPr>
        <w:t>,</w:t>
      </w:r>
      <w:r w:rsidRPr="00D871FC">
        <w:rPr>
          <w:rFonts w:cstheme="minorHAnsi"/>
          <w:sz w:val="24"/>
          <w:szCs w:val="24"/>
        </w:rPr>
        <w:t xml:space="preserve"> así como decr</w:t>
      </w:r>
      <w:r w:rsidR="00FB40EA" w:rsidRPr="00D871FC">
        <w:rPr>
          <w:rFonts w:cstheme="minorHAnsi"/>
          <w:sz w:val="24"/>
          <w:szCs w:val="24"/>
        </w:rPr>
        <w:t xml:space="preserve">ementos en el tiempo de trámite. Cabe mencionar, </w:t>
      </w:r>
      <w:r w:rsidRPr="00D871FC">
        <w:rPr>
          <w:rFonts w:cstheme="minorHAnsi"/>
          <w:sz w:val="24"/>
          <w:szCs w:val="24"/>
        </w:rPr>
        <w:t>que el sector transporte ha visto mejorado sus operaciones y controles y que la infraestructura instalada tiene la capacidad para lograr el prepago,</w:t>
      </w:r>
      <w:r w:rsidR="00FB40EA" w:rsidRPr="00D871FC">
        <w:rPr>
          <w:rFonts w:cstheme="minorHAnsi"/>
          <w:sz w:val="24"/>
          <w:szCs w:val="24"/>
        </w:rPr>
        <w:t xml:space="preserve"> en la cual el servicio se verá favorecido</w:t>
      </w:r>
      <w:r w:rsidRPr="00D871FC">
        <w:rPr>
          <w:rFonts w:cstheme="minorHAnsi"/>
          <w:sz w:val="24"/>
          <w:szCs w:val="24"/>
        </w:rPr>
        <w:t xml:space="preserve"> y l</w:t>
      </w:r>
      <w:r w:rsidR="00FB40EA" w:rsidRPr="00D871FC">
        <w:rPr>
          <w:rFonts w:cstheme="minorHAnsi"/>
          <w:sz w:val="24"/>
          <w:szCs w:val="24"/>
        </w:rPr>
        <w:t>as inversiones rendirán frutos.</w:t>
      </w:r>
    </w:p>
    <w:p w:rsidR="00291AB0" w:rsidRPr="00D871FC" w:rsidRDefault="00291AB0" w:rsidP="00291AB0">
      <w:pPr>
        <w:jc w:val="both"/>
        <w:rPr>
          <w:rFonts w:cstheme="minorHAnsi"/>
          <w:sz w:val="24"/>
          <w:szCs w:val="24"/>
        </w:rPr>
      </w:pPr>
      <w:r w:rsidRPr="00D871FC">
        <w:rPr>
          <w:rFonts w:cstheme="minorHAnsi"/>
          <w:sz w:val="24"/>
          <w:szCs w:val="24"/>
        </w:rPr>
        <w:t xml:space="preserve">Cabe mencionar que se ha detectado un sector </w:t>
      </w:r>
      <w:r w:rsidR="00FB40EA" w:rsidRPr="00D871FC">
        <w:rPr>
          <w:rFonts w:cstheme="minorHAnsi"/>
          <w:sz w:val="24"/>
          <w:szCs w:val="24"/>
        </w:rPr>
        <w:t xml:space="preserve">poblacional </w:t>
      </w:r>
      <w:r w:rsidRPr="00D871FC">
        <w:rPr>
          <w:rFonts w:cstheme="minorHAnsi"/>
          <w:sz w:val="24"/>
          <w:szCs w:val="24"/>
        </w:rPr>
        <w:t>vulnerable</w:t>
      </w:r>
      <w:r w:rsidR="00FB40EA" w:rsidRPr="00D871FC">
        <w:rPr>
          <w:rFonts w:cstheme="minorHAnsi"/>
          <w:sz w:val="24"/>
          <w:szCs w:val="24"/>
        </w:rPr>
        <w:t xml:space="preserve">: </w:t>
      </w:r>
      <w:r w:rsidRPr="00D871FC">
        <w:rPr>
          <w:rFonts w:cstheme="minorHAnsi"/>
          <w:sz w:val="24"/>
          <w:szCs w:val="24"/>
        </w:rPr>
        <w:t xml:space="preserve">el de las personas con </w:t>
      </w:r>
      <w:r w:rsidR="00FB40EA" w:rsidRPr="00D871FC">
        <w:rPr>
          <w:rFonts w:cstheme="minorHAnsi"/>
          <w:sz w:val="24"/>
          <w:szCs w:val="24"/>
        </w:rPr>
        <w:t>alguna discapacidad</w:t>
      </w:r>
      <w:r w:rsidR="00FC4D43" w:rsidRPr="00D871FC">
        <w:rPr>
          <w:rFonts w:cstheme="minorHAnsi"/>
          <w:sz w:val="24"/>
          <w:szCs w:val="24"/>
        </w:rPr>
        <w:t xml:space="preserve"> motriz</w:t>
      </w:r>
      <w:r w:rsidR="00FB40EA" w:rsidRPr="00D871FC">
        <w:rPr>
          <w:rFonts w:cstheme="minorHAnsi"/>
          <w:sz w:val="24"/>
          <w:szCs w:val="24"/>
        </w:rPr>
        <w:t xml:space="preserve">, </w:t>
      </w:r>
      <w:r w:rsidRPr="00D871FC">
        <w:rPr>
          <w:rFonts w:cstheme="minorHAnsi"/>
          <w:sz w:val="24"/>
          <w:szCs w:val="24"/>
        </w:rPr>
        <w:t>por lo que se ha planteado el reto de incluir a este sector en el programa de credencialización, de forma tal que también reciban el beneficio del descuento</w:t>
      </w:r>
      <w:r w:rsidR="00FC4D43" w:rsidRPr="00D871FC">
        <w:rPr>
          <w:rFonts w:cstheme="minorHAnsi"/>
          <w:sz w:val="24"/>
          <w:szCs w:val="24"/>
        </w:rPr>
        <w:t>,</w:t>
      </w:r>
      <w:r w:rsidRPr="00D871FC">
        <w:rPr>
          <w:rFonts w:cstheme="minorHAnsi"/>
          <w:sz w:val="24"/>
          <w:szCs w:val="24"/>
        </w:rPr>
        <w:t xml:space="preserve"> </w:t>
      </w:r>
      <w:r w:rsidR="00FC4D43" w:rsidRPr="00D871FC">
        <w:rPr>
          <w:rFonts w:cstheme="minorHAnsi"/>
          <w:sz w:val="24"/>
          <w:szCs w:val="24"/>
        </w:rPr>
        <w:t xml:space="preserve">de 50 por ciento, </w:t>
      </w:r>
      <w:r w:rsidRPr="00D871FC">
        <w:rPr>
          <w:rFonts w:cstheme="minorHAnsi"/>
          <w:sz w:val="24"/>
          <w:szCs w:val="24"/>
        </w:rPr>
        <w:t>a bordo de las unidades del transporte público urbano.</w:t>
      </w:r>
    </w:p>
    <w:p w:rsidR="00235C41" w:rsidRPr="00D871FC" w:rsidRDefault="00A22FE0" w:rsidP="00235C41">
      <w:pPr>
        <w:jc w:val="both"/>
        <w:rPr>
          <w:rFonts w:cstheme="minorHAnsi"/>
          <w:sz w:val="24"/>
          <w:szCs w:val="24"/>
        </w:rPr>
      </w:pPr>
      <w:r w:rsidRPr="00D871FC">
        <w:rPr>
          <w:rFonts w:cstheme="minorHAnsi"/>
          <w:sz w:val="24"/>
          <w:szCs w:val="24"/>
        </w:rPr>
        <w:t>Hay que recalcar que e</w:t>
      </w:r>
      <w:r w:rsidR="00235C41" w:rsidRPr="00D871FC">
        <w:rPr>
          <w:rFonts w:cstheme="minorHAnsi"/>
          <w:sz w:val="24"/>
          <w:szCs w:val="24"/>
        </w:rPr>
        <w:t xml:space="preserve">l crecimiento acelerado de las grandes ciudades mexicanas se ha dado en un contexto de deficiencia, vacíos y errores de la planeación urbana y su normatividad; la expansión de la mancha urbana conlleva a un desarrollo urbano de baja densidad con alta dependencia del automóvil y sin previsión de sistemas integrados de transporte públicos adecuados, a pesar de ser el medio más utilizado por la mayoría de la población, lo que ha agravado el problema de la movilidad urbana. </w:t>
      </w:r>
    </w:p>
    <w:p w:rsidR="00235C41" w:rsidRPr="00D871FC" w:rsidRDefault="00235C41" w:rsidP="00235C41">
      <w:pPr>
        <w:jc w:val="both"/>
        <w:rPr>
          <w:rFonts w:cstheme="minorHAnsi"/>
          <w:sz w:val="24"/>
          <w:szCs w:val="24"/>
        </w:rPr>
      </w:pPr>
      <w:r w:rsidRPr="00D871FC">
        <w:rPr>
          <w:rFonts w:cstheme="minorHAnsi"/>
          <w:sz w:val="24"/>
          <w:szCs w:val="24"/>
        </w:rPr>
        <w:t xml:space="preserve">En la actualidad, se destinan cuantiosos recursos públicos financieros a la construcción de infraestructura vial en beneficio del transporte en automóvil privado, agravando drásticamente los principales problemas en las ciudades, que es el congestionamiento vial, producto de la </w:t>
      </w:r>
      <w:r w:rsidR="00F268E1" w:rsidRPr="00D871FC">
        <w:rPr>
          <w:rFonts w:cstheme="minorHAnsi"/>
          <w:sz w:val="24"/>
          <w:szCs w:val="24"/>
        </w:rPr>
        <w:t xml:space="preserve">enorme </w:t>
      </w:r>
      <w:r w:rsidRPr="00D871FC">
        <w:rPr>
          <w:rFonts w:cstheme="minorHAnsi"/>
          <w:sz w:val="24"/>
          <w:szCs w:val="24"/>
        </w:rPr>
        <w:t>cantidad de vehículos privados en donde se trasladan en promedio 1.2 personas por unidad. Se estima que diariamente se pierde gran cantidad de horas/hombre en el tráfico citadino, los ingresos económicos de las familias disminuyen por los costos crecientes del servicio de transporte, y se incrementan los niveles de contaminación ambiental y auditiva que afectan a la salud de las personas.</w:t>
      </w:r>
    </w:p>
    <w:p w:rsidR="00B90791" w:rsidRPr="00D871FC" w:rsidRDefault="00B90791" w:rsidP="00235C41">
      <w:pPr>
        <w:jc w:val="both"/>
        <w:rPr>
          <w:rFonts w:cstheme="minorHAnsi"/>
          <w:sz w:val="24"/>
          <w:szCs w:val="24"/>
        </w:rPr>
      </w:pPr>
      <w:r w:rsidRPr="00D871FC">
        <w:rPr>
          <w:rFonts w:cstheme="minorHAnsi"/>
          <w:sz w:val="24"/>
          <w:szCs w:val="24"/>
        </w:rPr>
        <w:t>El incremento en el parque vehicular privado supera ampliamente al aumento de la población en el país, tan sólo en los últimos 10 años la cantidad de vehículos en el país superó los 35 millones de unidades, de los cuales el 66% es representado por automóviles privados, es decir, presentó una Tasa Media de Crecimiento Anual del 7.4%, que supera 5 veces el de la población nacional (1.4%), mientras que la flota de menor crecimiento, innovación tecnológica y sistemas de administración y operación se ve representada por el transporte público.</w:t>
      </w:r>
    </w:p>
    <w:p w:rsidR="00867D72" w:rsidRPr="00D871FC" w:rsidRDefault="00F268E1" w:rsidP="00867D72">
      <w:pPr>
        <w:jc w:val="both"/>
        <w:rPr>
          <w:rFonts w:cstheme="minorHAnsi"/>
          <w:sz w:val="24"/>
          <w:szCs w:val="24"/>
        </w:rPr>
      </w:pPr>
      <w:r w:rsidRPr="00D871FC">
        <w:rPr>
          <w:rFonts w:cstheme="minorHAnsi"/>
          <w:sz w:val="24"/>
          <w:szCs w:val="24"/>
        </w:rPr>
        <w:t>L</w:t>
      </w:r>
      <w:r w:rsidR="00867D72" w:rsidRPr="00D871FC">
        <w:rPr>
          <w:rFonts w:cstheme="minorHAnsi"/>
          <w:sz w:val="24"/>
          <w:szCs w:val="24"/>
        </w:rPr>
        <w:t xml:space="preserve">as principales ciudades de Sinaloa, aunque en diferentes grados, padecen congestión vial, deficiencia y baja calidad del </w:t>
      </w:r>
      <w:r w:rsidR="003E4BB2" w:rsidRPr="00D871FC">
        <w:rPr>
          <w:rFonts w:cstheme="minorHAnsi"/>
          <w:sz w:val="24"/>
          <w:szCs w:val="24"/>
        </w:rPr>
        <w:t xml:space="preserve">servicio colectivo de </w:t>
      </w:r>
      <w:r w:rsidR="00867D72" w:rsidRPr="00D871FC">
        <w:rPr>
          <w:rFonts w:cstheme="minorHAnsi"/>
          <w:sz w:val="24"/>
          <w:szCs w:val="24"/>
        </w:rPr>
        <w:t>transporte público y costos crecientes para las personas, los gobiernos y el am</w:t>
      </w:r>
      <w:r w:rsidR="00BF243B" w:rsidRPr="00D871FC">
        <w:rPr>
          <w:rFonts w:cstheme="minorHAnsi"/>
          <w:sz w:val="24"/>
          <w:szCs w:val="24"/>
        </w:rPr>
        <w:t>biente, que afectan la competi</w:t>
      </w:r>
      <w:r w:rsidR="00867D72" w:rsidRPr="00D871FC">
        <w:rPr>
          <w:rFonts w:cstheme="minorHAnsi"/>
          <w:sz w:val="24"/>
          <w:szCs w:val="24"/>
        </w:rPr>
        <w:t>tividad y disminuyen la calidad de vida.</w:t>
      </w:r>
    </w:p>
    <w:p w:rsidR="00F268E1" w:rsidRPr="00D871FC" w:rsidRDefault="00F268E1" w:rsidP="00867D72">
      <w:pPr>
        <w:jc w:val="both"/>
        <w:rPr>
          <w:rFonts w:cstheme="minorHAnsi"/>
          <w:sz w:val="24"/>
          <w:szCs w:val="24"/>
        </w:rPr>
      </w:pPr>
      <w:r w:rsidRPr="00D871FC">
        <w:rPr>
          <w:rFonts w:cstheme="minorHAnsi"/>
          <w:sz w:val="24"/>
          <w:szCs w:val="24"/>
        </w:rPr>
        <w:t>En Sinaloa, se estima que 7 de cada 10 habitantes viven en una localidad urbana, situación que obliga a replantear la movilidad a través del uso más eficiente de los recursos públicos para la dotación de infraestructura y equipamiento para el transporte y, con ello, preparar regiones funcionales con sistemas masivos de transporte público que disminuyan el número de vehículos particulares circulando en las vialidades de las ciudades.</w:t>
      </w:r>
    </w:p>
    <w:p w:rsidR="00C241AF" w:rsidRPr="00D871FC" w:rsidRDefault="00867D72" w:rsidP="00C241AF">
      <w:pPr>
        <w:jc w:val="both"/>
        <w:rPr>
          <w:rFonts w:cstheme="minorHAnsi"/>
          <w:sz w:val="24"/>
          <w:szCs w:val="24"/>
        </w:rPr>
      </w:pPr>
      <w:r w:rsidRPr="00D871FC">
        <w:rPr>
          <w:rFonts w:cstheme="minorHAnsi"/>
          <w:sz w:val="24"/>
          <w:szCs w:val="24"/>
        </w:rPr>
        <w:t>Una de las causas que afectan la movilidad en los centros urbanos es el acelerado crecimiento del parque vehicular.</w:t>
      </w:r>
      <w:r w:rsidR="00160B71" w:rsidRPr="00D871FC">
        <w:rPr>
          <w:rFonts w:cstheme="minorHAnsi"/>
          <w:sz w:val="24"/>
          <w:szCs w:val="24"/>
        </w:rPr>
        <w:t xml:space="preserve"> </w:t>
      </w:r>
      <w:r w:rsidRPr="00D871FC">
        <w:rPr>
          <w:rFonts w:cstheme="minorHAnsi"/>
          <w:sz w:val="24"/>
          <w:szCs w:val="24"/>
        </w:rPr>
        <w:t>En el periodo 2012-2015</w:t>
      </w:r>
      <w:r w:rsidR="00F268E1" w:rsidRPr="00D871FC">
        <w:rPr>
          <w:rFonts w:cstheme="minorHAnsi"/>
          <w:sz w:val="24"/>
          <w:szCs w:val="24"/>
        </w:rPr>
        <w:t>,</w:t>
      </w:r>
      <w:r w:rsidRPr="00D871FC">
        <w:rPr>
          <w:rFonts w:cstheme="minorHAnsi"/>
          <w:sz w:val="24"/>
          <w:szCs w:val="24"/>
        </w:rPr>
        <w:t xml:space="preserve"> el reg</w:t>
      </w:r>
      <w:r w:rsidR="00BF243B" w:rsidRPr="00D871FC">
        <w:rPr>
          <w:rFonts w:cstheme="minorHAnsi"/>
          <w:sz w:val="24"/>
          <w:szCs w:val="24"/>
        </w:rPr>
        <w:t>istro de automoto</w:t>
      </w:r>
      <w:r w:rsidRPr="00D871FC">
        <w:rPr>
          <w:rFonts w:cstheme="minorHAnsi"/>
          <w:sz w:val="24"/>
          <w:szCs w:val="24"/>
        </w:rPr>
        <w:t>res en circulación por municipio, según clase de veh</w:t>
      </w:r>
      <w:r w:rsidR="00D40826" w:rsidRPr="00D871FC">
        <w:rPr>
          <w:rFonts w:cstheme="minorHAnsi"/>
          <w:sz w:val="24"/>
          <w:szCs w:val="24"/>
        </w:rPr>
        <w:t xml:space="preserve">ículo y tipo de servicio, en la </w:t>
      </w:r>
      <w:r w:rsidRPr="00D871FC">
        <w:rPr>
          <w:rFonts w:cstheme="minorHAnsi"/>
          <w:sz w:val="24"/>
          <w:szCs w:val="24"/>
        </w:rPr>
        <w:t>modalidad de vehículos privados y transporte públi</w:t>
      </w:r>
      <w:r w:rsidR="003E4BB2" w:rsidRPr="00D871FC">
        <w:rPr>
          <w:rFonts w:cstheme="minorHAnsi"/>
          <w:sz w:val="24"/>
          <w:szCs w:val="24"/>
        </w:rPr>
        <w:t>co, pasó de 990 mil 152 a 1 mi</w:t>
      </w:r>
      <w:r w:rsidRPr="00D871FC">
        <w:rPr>
          <w:rFonts w:cstheme="minorHAnsi"/>
          <w:sz w:val="24"/>
          <w:szCs w:val="24"/>
        </w:rPr>
        <w:t xml:space="preserve">llón 138 mil 411 unidades, lo que representó un aumento del 15% en apenas tres años. </w:t>
      </w:r>
      <w:r w:rsidR="00C241AF" w:rsidRPr="00D871FC">
        <w:rPr>
          <w:rFonts w:cstheme="minorHAnsi"/>
          <w:sz w:val="24"/>
          <w:szCs w:val="24"/>
        </w:rPr>
        <w:t xml:space="preserve">En 2015, </w:t>
      </w:r>
      <w:r w:rsidR="005867C5" w:rsidRPr="00D871FC">
        <w:rPr>
          <w:rFonts w:cstheme="minorHAnsi"/>
          <w:sz w:val="24"/>
          <w:szCs w:val="24"/>
        </w:rPr>
        <w:t xml:space="preserve">los vehículos </w:t>
      </w:r>
      <w:r w:rsidR="00C241AF" w:rsidRPr="00D871FC">
        <w:rPr>
          <w:rFonts w:cstheme="minorHAnsi"/>
          <w:sz w:val="24"/>
          <w:szCs w:val="24"/>
        </w:rPr>
        <w:t xml:space="preserve">registrados </w:t>
      </w:r>
      <w:r w:rsidR="005867C5" w:rsidRPr="00D871FC">
        <w:rPr>
          <w:rFonts w:cstheme="minorHAnsi"/>
          <w:sz w:val="24"/>
          <w:szCs w:val="24"/>
        </w:rPr>
        <w:t xml:space="preserve">se concentraban en los municipios de Culiacán, </w:t>
      </w:r>
      <w:r w:rsidR="00C241AF" w:rsidRPr="00D871FC">
        <w:rPr>
          <w:rFonts w:cstheme="minorHAnsi"/>
          <w:sz w:val="24"/>
          <w:szCs w:val="24"/>
        </w:rPr>
        <w:t>Mazatlán, Ahome y Guasave</w:t>
      </w:r>
      <w:r w:rsidR="005867C5" w:rsidRPr="00D871FC">
        <w:rPr>
          <w:rFonts w:cstheme="minorHAnsi"/>
          <w:sz w:val="24"/>
          <w:szCs w:val="24"/>
        </w:rPr>
        <w:t>, lo que representaba</w:t>
      </w:r>
      <w:r w:rsidR="00C241AF" w:rsidRPr="00D871FC">
        <w:rPr>
          <w:rFonts w:cstheme="minorHAnsi"/>
          <w:sz w:val="24"/>
          <w:szCs w:val="24"/>
        </w:rPr>
        <w:t xml:space="preserve"> más del 87%</w:t>
      </w:r>
      <w:r w:rsidR="005867C5" w:rsidRPr="00D871FC">
        <w:rPr>
          <w:rFonts w:cstheme="minorHAnsi"/>
          <w:sz w:val="24"/>
          <w:szCs w:val="24"/>
        </w:rPr>
        <w:t xml:space="preserve"> del total</w:t>
      </w:r>
      <w:r w:rsidR="00C241AF" w:rsidRPr="00D871FC">
        <w:rPr>
          <w:rFonts w:cstheme="minorHAnsi"/>
          <w:sz w:val="24"/>
          <w:szCs w:val="24"/>
        </w:rPr>
        <w:t>. En Culiacán, según datos del INEGI, se estima que se tiene un parque vehicular de 300 uni</w:t>
      </w:r>
      <w:r w:rsidR="005867C5" w:rsidRPr="00D871FC">
        <w:rPr>
          <w:rFonts w:cstheme="minorHAnsi"/>
          <w:sz w:val="24"/>
          <w:szCs w:val="24"/>
        </w:rPr>
        <w:t>dades por cada mil</w:t>
      </w:r>
      <w:r w:rsidR="00C241AF" w:rsidRPr="00D871FC">
        <w:rPr>
          <w:rFonts w:cstheme="minorHAnsi"/>
          <w:sz w:val="24"/>
          <w:szCs w:val="24"/>
        </w:rPr>
        <w:t xml:space="preserve"> habitantes, lo que representa un índice de motorización de 0.30, sólo por debajo de las zonas metropolitanas de Tijuana, Mexicali y Chihuahu</w:t>
      </w:r>
      <w:r w:rsidR="005867C5" w:rsidRPr="00D871FC">
        <w:rPr>
          <w:rFonts w:cstheme="minorHAnsi"/>
          <w:sz w:val="24"/>
          <w:szCs w:val="24"/>
        </w:rPr>
        <w:t xml:space="preserve">a. </w:t>
      </w:r>
      <w:r w:rsidR="00C241AF" w:rsidRPr="00D871FC">
        <w:rPr>
          <w:rFonts w:cstheme="minorHAnsi"/>
          <w:sz w:val="24"/>
          <w:szCs w:val="24"/>
        </w:rPr>
        <w:t xml:space="preserve">Aunque comúnmente el índice de motorización es considerado como indicador de desarrollo económico, si éste es alto puede indicar problemas de movilidad dentro de algunas urbes, al asociarse con su uso irracional. </w:t>
      </w:r>
    </w:p>
    <w:p w:rsidR="00C241AF" w:rsidRPr="00D871FC" w:rsidRDefault="00C241AF" w:rsidP="00C241AF">
      <w:pPr>
        <w:jc w:val="both"/>
        <w:rPr>
          <w:rFonts w:cstheme="minorHAnsi"/>
          <w:sz w:val="24"/>
          <w:szCs w:val="24"/>
        </w:rPr>
      </w:pPr>
      <w:r w:rsidRPr="00D871FC">
        <w:rPr>
          <w:rFonts w:cstheme="minorHAnsi"/>
          <w:sz w:val="24"/>
          <w:szCs w:val="24"/>
        </w:rPr>
        <w:t>Mientras los desplazamientos en medios de transporte privado se disparan, los sistemas de transporte público evolucionan lentamente en términos de tamaño y renovación de su flota, los modelos de operación y administración se estancaron y disminuyó progresivamente la calidad en el servicio, por lo que al avanzar el proceso de expansión urbana, los problemas de movilidad crecieron de manera exponencial al igual que el rechazo de las y los usuarios que generalmente lo califican de malo, lento, peligroso, deteriorado y como un sinónimo de pobreza.</w:t>
      </w:r>
    </w:p>
    <w:p w:rsidR="00C241AF" w:rsidRPr="00D871FC" w:rsidRDefault="00AF3A7C" w:rsidP="00C241AF">
      <w:pPr>
        <w:jc w:val="both"/>
        <w:rPr>
          <w:rFonts w:cstheme="minorHAnsi"/>
          <w:sz w:val="24"/>
          <w:szCs w:val="24"/>
        </w:rPr>
      </w:pPr>
      <w:r w:rsidRPr="00D871FC">
        <w:rPr>
          <w:rFonts w:cstheme="minorHAnsi"/>
          <w:sz w:val="24"/>
          <w:szCs w:val="24"/>
        </w:rPr>
        <w:t>La movilidad urbana</w:t>
      </w:r>
      <w:r w:rsidR="00C241AF" w:rsidRPr="00D871FC">
        <w:rPr>
          <w:rFonts w:cstheme="minorHAnsi"/>
          <w:sz w:val="24"/>
          <w:szCs w:val="24"/>
        </w:rPr>
        <w:t xml:space="preserve"> se </w:t>
      </w:r>
      <w:r w:rsidRPr="00D871FC">
        <w:rPr>
          <w:rFonts w:cstheme="minorHAnsi"/>
          <w:sz w:val="24"/>
          <w:szCs w:val="24"/>
        </w:rPr>
        <w:t xml:space="preserve">basa principalmente en </w:t>
      </w:r>
      <w:r w:rsidR="00C241AF" w:rsidRPr="00D871FC">
        <w:rPr>
          <w:rFonts w:cstheme="minorHAnsi"/>
          <w:sz w:val="24"/>
          <w:szCs w:val="24"/>
        </w:rPr>
        <w:t xml:space="preserve">el </w:t>
      </w:r>
      <w:r w:rsidRPr="00D871FC">
        <w:rPr>
          <w:rFonts w:cstheme="minorHAnsi"/>
          <w:sz w:val="24"/>
          <w:szCs w:val="24"/>
        </w:rPr>
        <w:t>transporte público concesionado. S</w:t>
      </w:r>
      <w:r w:rsidR="00C241AF" w:rsidRPr="00D871FC">
        <w:rPr>
          <w:rFonts w:cstheme="minorHAnsi"/>
          <w:sz w:val="24"/>
          <w:szCs w:val="24"/>
        </w:rPr>
        <w:t>e tiene estimado que en promedio el 25% del total de los viajes realizados en estas ciudades es mediante el uso del transporte público en sus diferentes modalidades, donde sobresale el transporte urbano (camión), que representa el mayor porcentaje (70%).</w:t>
      </w:r>
    </w:p>
    <w:p w:rsidR="00C241AF" w:rsidRPr="00D871FC" w:rsidRDefault="00AF3A7C" w:rsidP="00C241AF">
      <w:pPr>
        <w:jc w:val="both"/>
        <w:rPr>
          <w:rFonts w:cstheme="minorHAnsi"/>
          <w:sz w:val="24"/>
          <w:szCs w:val="24"/>
        </w:rPr>
      </w:pPr>
      <w:r w:rsidRPr="00D871FC">
        <w:rPr>
          <w:rFonts w:cstheme="minorHAnsi"/>
          <w:sz w:val="24"/>
          <w:szCs w:val="24"/>
        </w:rPr>
        <w:t xml:space="preserve"> </w:t>
      </w:r>
      <w:r w:rsidR="00C241AF" w:rsidRPr="00D871FC">
        <w:rPr>
          <w:rFonts w:cstheme="minorHAnsi"/>
          <w:sz w:val="24"/>
          <w:szCs w:val="24"/>
        </w:rPr>
        <w:t xml:space="preserve">En Sinaloa se cuenta con un sistema de transporte público </w:t>
      </w:r>
      <w:r w:rsidRPr="00D871FC">
        <w:rPr>
          <w:rFonts w:cstheme="minorHAnsi"/>
          <w:sz w:val="24"/>
          <w:szCs w:val="24"/>
        </w:rPr>
        <w:t xml:space="preserve">concesionado al sector privado, </w:t>
      </w:r>
      <w:r w:rsidR="00C241AF" w:rsidRPr="00D871FC">
        <w:rPr>
          <w:rFonts w:cstheme="minorHAnsi"/>
          <w:sz w:val="24"/>
          <w:szCs w:val="24"/>
        </w:rPr>
        <w:t>es decir, las autoridades estatales otorgan concesiones individuales mediante un obsoleto esquema conocido como hombre-camión; la administración del servicio de transporte público se basa en función de la ganancia diaria del dueño o sueldo del conductor. Este sistema se caracteriza por una competencia feroz por el pasaje, inseguridad, sobrecupo, nula interconectividad, paradas discrecionales y repentinas para el ascenso y descenso de pasaje</w:t>
      </w:r>
      <w:r w:rsidRPr="00D871FC">
        <w:rPr>
          <w:rFonts w:cstheme="minorHAnsi"/>
          <w:sz w:val="24"/>
          <w:szCs w:val="24"/>
        </w:rPr>
        <w:t>ros</w:t>
      </w:r>
      <w:r w:rsidR="00C241AF" w:rsidRPr="00D871FC">
        <w:rPr>
          <w:rFonts w:cstheme="minorHAnsi"/>
          <w:sz w:val="24"/>
          <w:szCs w:val="24"/>
        </w:rPr>
        <w:t>, invasión de rutas, bajas veloci</w:t>
      </w:r>
      <w:r w:rsidR="00BE0331" w:rsidRPr="00D871FC">
        <w:rPr>
          <w:rFonts w:cstheme="minorHAnsi"/>
          <w:sz w:val="24"/>
          <w:szCs w:val="24"/>
        </w:rPr>
        <w:t>dades, conductores improvisados</w:t>
      </w:r>
      <w:r w:rsidR="000B39CC" w:rsidRPr="00D871FC">
        <w:rPr>
          <w:rFonts w:cstheme="minorHAnsi"/>
          <w:sz w:val="24"/>
          <w:szCs w:val="24"/>
        </w:rPr>
        <w:t xml:space="preserve"> o mal capacitados </w:t>
      </w:r>
      <w:r w:rsidR="00C241AF" w:rsidRPr="00D871FC">
        <w:rPr>
          <w:rFonts w:cstheme="minorHAnsi"/>
          <w:sz w:val="24"/>
          <w:szCs w:val="24"/>
        </w:rPr>
        <w:t xml:space="preserve">y deterioro del espacio público. </w:t>
      </w:r>
    </w:p>
    <w:p w:rsidR="00C241AF" w:rsidRPr="00D871FC" w:rsidRDefault="00C241AF" w:rsidP="00C241AF">
      <w:pPr>
        <w:jc w:val="both"/>
        <w:rPr>
          <w:rFonts w:cstheme="minorHAnsi"/>
          <w:sz w:val="24"/>
          <w:szCs w:val="24"/>
        </w:rPr>
      </w:pPr>
      <w:r w:rsidRPr="00D871FC">
        <w:rPr>
          <w:rFonts w:cstheme="minorHAnsi"/>
          <w:sz w:val="24"/>
          <w:szCs w:val="24"/>
        </w:rPr>
        <w:t xml:space="preserve">La eficiencia de la movilidad está dada por la calidad de los viajes en </w:t>
      </w:r>
      <w:r w:rsidR="00AF3A7C" w:rsidRPr="00D871FC">
        <w:rPr>
          <w:rFonts w:cstheme="minorHAnsi"/>
          <w:sz w:val="24"/>
          <w:szCs w:val="24"/>
        </w:rPr>
        <w:t xml:space="preserve">camiones del servicio de </w:t>
      </w:r>
      <w:r w:rsidRPr="00D871FC">
        <w:rPr>
          <w:rFonts w:cstheme="minorHAnsi"/>
          <w:sz w:val="24"/>
          <w:szCs w:val="24"/>
        </w:rPr>
        <w:t>transporte público, la accesibilidad universal, la inter</w:t>
      </w:r>
      <w:r w:rsidR="00AF3A7C" w:rsidRPr="00D871FC">
        <w:rPr>
          <w:rFonts w:cstheme="minorHAnsi"/>
          <w:sz w:val="24"/>
          <w:szCs w:val="24"/>
        </w:rPr>
        <w:t>-</w:t>
      </w:r>
      <w:r w:rsidRPr="00D871FC">
        <w:rPr>
          <w:rFonts w:cstheme="minorHAnsi"/>
          <w:sz w:val="24"/>
          <w:szCs w:val="24"/>
        </w:rPr>
        <w:t>modalidad y la sustentabilidad. Las limitaciones en la movilidad afectan en mayor proporción a los grupos de menores ingresos que habitan en asentamientos o desarrollos habitacionales periféricos alejados de los nodos de empleo y oferta de servicios, además son quienes más usan el transporte público (70% contra un 8% de q</w:t>
      </w:r>
      <w:r w:rsidR="00AF3A7C" w:rsidRPr="00D871FC">
        <w:rPr>
          <w:rFonts w:cstheme="minorHAnsi"/>
          <w:sz w:val="24"/>
          <w:szCs w:val="24"/>
        </w:rPr>
        <w:t xml:space="preserve">uienes tienen ingresos altos) </w:t>
      </w:r>
      <w:r w:rsidRPr="00D871FC">
        <w:rPr>
          <w:rFonts w:cstheme="minorHAnsi"/>
          <w:sz w:val="24"/>
          <w:szCs w:val="24"/>
        </w:rPr>
        <w:t>por ende, son quienes pierden más horas atrapados en el tráfico con v</w:t>
      </w:r>
      <w:r w:rsidR="00AF3A7C" w:rsidRPr="00D871FC">
        <w:rPr>
          <w:rFonts w:cstheme="minorHAnsi"/>
          <w:sz w:val="24"/>
          <w:szCs w:val="24"/>
        </w:rPr>
        <w:t xml:space="preserve">elocidades de traslado </w:t>
      </w:r>
      <w:r w:rsidRPr="00D871FC">
        <w:rPr>
          <w:rFonts w:cstheme="minorHAnsi"/>
          <w:sz w:val="24"/>
          <w:szCs w:val="24"/>
        </w:rPr>
        <w:t>más bajas.</w:t>
      </w:r>
    </w:p>
    <w:p w:rsidR="00C241AF" w:rsidRPr="00D871FC" w:rsidRDefault="00C241AF" w:rsidP="00C241AF">
      <w:pPr>
        <w:jc w:val="both"/>
        <w:rPr>
          <w:rFonts w:cstheme="minorHAnsi"/>
          <w:sz w:val="24"/>
          <w:szCs w:val="24"/>
        </w:rPr>
      </w:pPr>
      <w:r w:rsidRPr="00D871FC">
        <w:rPr>
          <w:rFonts w:cstheme="minorHAnsi"/>
          <w:sz w:val="24"/>
          <w:szCs w:val="24"/>
        </w:rPr>
        <w:t xml:space="preserve">Dado que el esquema de operación del servicio de transporte público concesionado está organizado y opera en función del ingreso que se obtiene por su uso diario y que se encuentra regulado oficialmente con un sistema tarifario, se caracteriza por ser un servicio </w:t>
      </w:r>
      <w:r w:rsidR="00931A46" w:rsidRPr="00D871FC">
        <w:rPr>
          <w:rFonts w:cstheme="minorHAnsi"/>
          <w:sz w:val="24"/>
          <w:szCs w:val="24"/>
        </w:rPr>
        <w:t>deficiente por los usuarios e</w:t>
      </w:r>
      <w:r w:rsidRPr="00D871FC">
        <w:rPr>
          <w:rFonts w:cstheme="minorHAnsi"/>
          <w:sz w:val="24"/>
          <w:szCs w:val="24"/>
        </w:rPr>
        <w:t xml:space="preserve"> inseguro</w:t>
      </w:r>
      <w:r w:rsidR="00931A46" w:rsidRPr="00D871FC">
        <w:rPr>
          <w:rFonts w:cstheme="minorHAnsi"/>
          <w:sz w:val="24"/>
          <w:szCs w:val="24"/>
        </w:rPr>
        <w:t>,</w:t>
      </w:r>
      <w:r w:rsidRPr="00D871FC">
        <w:rPr>
          <w:rFonts w:cstheme="minorHAnsi"/>
          <w:sz w:val="24"/>
          <w:szCs w:val="24"/>
        </w:rPr>
        <w:t xml:space="preserve"> ya que </w:t>
      </w:r>
      <w:r w:rsidR="00931A46" w:rsidRPr="00D871FC">
        <w:rPr>
          <w:rFonts w:cstheme="minorHAnsi"/>
          <w:sz w:val="24"/>
          <w:szCs w:val="24"/>
        </w:rPr>
        <w:t xml:space="preserve">se adoptan conductas </w:t>
      </w:r>
      <w:r w:rsidRPr="00D871FC">
        <w:rPr>
          <w:rFonts w:cstheme="minorHAnsi"/>
          <w:sz w:val="24"/>
          <w:szCs w:val="24"/>
        </w:rPr>
        <w:t>de manejo</w:t>
      </w:r>
      <w:r w:rsidR="00931A46" w:rsidRPr="00D871FC">
        <w:rPr>
          <w:rFonts w:cstheme="minorHAnsi"/>
          <w:sz w:val="24"/>
          <w:szCs w:val="24"/>
        </w:rPr>
        <w:t xml:space="preserve"> inapropiadas</w:t>
      </w:r>
      <w:r w:rsidRPr="00D871FC">
        <w:rPr>
          <w:rFonts w:cstheme="minorHAnsi"/>
          <w:sz w:val="24"/>
          <w:szCs w:val="24"/>
        </w:rPr>
        <w:t xml:space="preserve"> por parte de los conductores al circular a altas velocidades</w:t>
      </w:r>
      <w:r w:rsidR="00931A46" w:rsidRPr="00D871FC">
        <w:rPr>
          <w:rFonts w:cstheme="minorHAnsi"/>
          <w:sz w:val="24"/>
          <w:szCs w:val="24"/>
        </w:rPr>
        <w:t>, con música a todo volumen,</w:t>
      </w:r>
      <w:r w:rsidRPr="00D871FC">
        <w:rPr>
          <w:rFonts w:cstheme="minorHAnsi"/>
          <w:sz w:val="24"/>
          <w:szCs w:val="24"/>
        </w:rPr>
        <w:t xml:space="preserve"> y demás deficiencias mencionadas en párraf</w:t>
      </w:r>
      <w:r w:rsidR="00471D23" w:rsidRPr="00D871FC">
        <w:rPr>
          <w:rFonts w:cstheme="minorHAnsi"/>
          <w:sz w:val="24"/>
          <w:szCs w:val="24"/>
        </w:rPr>
        <w:t>os anteriores. A pesar de</w:t>
      </w:r>
      <w:r w:rsidRPr="00D871FC">
        <w:rPr>
          <w:rFonts w:cstheme="minorHAnsi"/>
          <w:sz w:val="24"/>
          <w:szCs w:val="24"/>
        </w:rPr>
        <w:t xml:space="preserve"> mantener este sistema de operación anárquico</w:t>
      </w:r>
      <w:r w:rsidR="000B39CC" w:rsidRPr="00D871FC">
        <w:rPr>
          <w:rFonts w:cstheme="minorHAnsi"/>
          <w:sz w:val="24"/>
          <w:szCs w:val="24"/>
        </w:rPr>
        <w:t>,</w:t>
      </w:r>
      <w:r w:rsidRPr="00D871FC">
        <w:rPr>
          <w:rFonts w:cstheme="minorHAnsi"/>
          <w:sz w:val="24"/>
          <w:szCs w:val="24"/>
        </w:rPr>
        <w:t xml:space="preserve"> los concesionarios en forma perm</w:t>
      </w:r>
      <w:r w:rsidR="00471D23" w:rsidRPr="00D871FC">
        <w:rPr>
          <w:rFonts w:cstheme="minorHAnsi"/>
          <w:sz w:val="24"/>
          <w:szCs w:val="24"/>
        </w:rPr>
        <w:t xml:space="preserve">anente exigen incremento a las </w:t>
      </w:r>
      <w:r w:rsidRPr="00D871FC">
        <w:rPr>
          <w:rFonts w:cstheme="minorHAnsi"/>
          <w:sz w:val="24"/>
          <w:szCs w:val="24"/>
        </w:rPr>
        <w:t>tarifas para seguir prestando el servicio y mantener sus costos operativos.</w:t>
      </w:r>
    </w:p>
    <w:p w:rsidR="00C241AF" w:rsidRPr="00D871FC" w:rsidRDefault="00C241AF" w:rsidP="00C241AF">
      <w:pPr>
        <w:jc w:val="both"/>
        <w:rPr>
          <w:rFonts w:cstheme="minorHAnsi"/>
          <w:sz w:val="24"/>
          <w:szCs w:val="24"/>
        </w:rPr>
      </w:pPr>
      <w:r w:rsidRPr="00D871FC">
        <w:rPr>
          <w:rFonts w:cstheme="minorHAnsi"/>
          <w:sz w:val="24"/>
          <w:szCs w:val="24"/>
        </w:rPr>
        <w:t>Este círculo vicioso de</w:t>
      </w:r>
      <w:r w:rsidR="00471D23" w:rsidRPr="00D871FC">
        <w:rPr>
          <w:rFonts w:cstheme="minorHAnsi"/>
          <w:sz w:val="24"/>
          <w:szCs w:val="24"/>
        </w:rPr>
        <w:t xml:space="preserve"> incremento de tarifas cada año </w:t>
      </w:r>
      <w:r w:rsidRPr="00D871FC">
        <w:rPr>
          <w:rFonts w:cstheme="minorHAnsi"/>
          <w:sz w:val="24"/>
          <w:szCs w:val="24"/>
        </w:rPr>
        <w:t>y deterioro del parque vehicular del transporte público</w:t>
      </w:r>
      <w:r w:rsidR="00CC22BE" w:rsidRPr="00D871FC">
        <w:rPr>
          <w:rFonts w:cstheme="minorHAnsi"/>
          <w:sz w:val="24"/>
          <w:szCs w:val="24"/>
        </w:rPr>
        <w:t xml:space="preserve"> hace que la población rechace </w:t>
      </w:r>
      <w:r w:rsidRPr="00D871FC">
        <w:rPr>
          <w:rFonts w:cstheme="minorHAnsi"/>
          <w:sz w:val="24"/>
          <w:szCs w:val="24"/>
        </w:rPr>
        <w:t>a utilizar este servicio y opta por otros medios alternativos de traslados, siendo en este caso el uso del vehículo privado, por lo que los sistemas oficiales de planeación urbana de</w:t>
      </w:r>
      <w:r w:rsidR="00471D23" w:rsidRPr="00D871FC">
        <w:rPr>
          <w:rFonts w:cstheme="minorHAnsi"/>
          <w:sz w:val="24"/>
          <w:szCs w:val="24"/>
        </w:rPr>
        <w:t xml:space="preserve">ben estar enfocados a convertir </w:t>
      </w:r>
      <w:r w:rsidRPr="00D871FC">
        <w:rPr>
          <w:rFonts w:cstheme="minorHAnsi"/>
          <w:sz w:val="24"/>
          <w:szCs w:val="24"/>
        </w:rPr>
        <w:t xml:space="preserve">el </w:t>
      </w:r>
      <w:r w:rsidR="00471D23" w:rsidRPr="00D871FC">
        <w:rPr>
          <w:rFonts w:cstheme="minorHAnsi"/>
          <w:sz w:val="24"/>
          <w:szCs w:val="24"/>
        </w:rPr>
        <w:t xml:space="preserve">servicio colectivo de transporte público en </w:t>
      </w:r>
      <w:r w:rsidRPr="00D871FC">
        <w:rPr>
          <w:rFonts w:cstheme="minorHAnsi"/>
          <w:sz w:val="24"/>
          <w:szCs w:val="24"/>
        </w:rPr>
        <w:t>atractiv</w:t>
      </w:r>
      <w:r w:rsidR="00471D23" w:rsidRPr="00D871FC">
        <w:rPr>
          <w:rFonts w:cstheme="minorHAnsi"/>
          <w:sz w:val="24"/>
          <w:szCs w:val="24"/>
        </w:rPr>
        <w:t xml:space="preserve">o para la población haciéndolo </w:t>
      </w:r>
      <w:r w:rsidRPr="00D871FC">
        <w:rPr>
          <w:rFonts w:cstheme="minorHAnsi"/>
          <w:sz w:val="24"/>
          <w:szCs w:val="24"/>
        </w:rPr>
        <w:t xml:space="preserve">accesible, integrador, moderno, funcional, de calidad y </w:t>
      </w:r>
      <w:r w:rsidR="00CC22BE" w:rsidRPr="00D871FC">
        <w:rPr>
          <w:rFonts w:cstheme="minorHAnsi"/>
          <w:sz w:val="24"/>
          <w:szCs w:val="24"/>
        </w:rPr>
        <w:t xml:space="preserve">con autobuses </w:t>
      </w:r>
      <w:r w:rsidR="00471D23" w:rsidRPr="00D871FC">
        <w:rPr>
          <w:rFonts w:cstheme="minorHAnsi"/>
          <w:sz w:val="24"/>
          <w:szCs w:val="24"/>
        </w:rPr>
        <w:t xml:space="preserve">que utilicen </w:t>
      </w:r>
      <w:r w:rsidRPr="00D871FC">
        <w:rPr>
          <w:rFonts w:cstheme="minorHAnsi"/>
          <w:sz w:val="24"/>
          <w:szCs w:val="24"/>
        </w:rPr>
        <w:t>el uso de energías alternativas de menor costo</w:t>
      </w:r>
      <w:r w:rsidR="00471D23" w:rsidRPr="00D871FC">
        <w:rPr>
          <w:rFonts w:cstheme="minorHAnsi"/>
          <w:sz w:val="24"/>
          <w:szCs w:val="24"/>
        </w:rPr>
        <w:t xml:space="preserve"> que los combustibles derivados del petróleo</w:t>
      </w:r>
      <w:r w:rsidRPr="00D871FC">
        <w:rPr>
          <w:rFonts w:cstheme="minorHAnsi"/>
          <w:sz w:val="24"/>
          <w:szCs w:val="24"/>
        </w:rPr>
        <w:t>, para que</w:t>
      </w:r>
      <w:r w:rsidR="000B39CC" w:rsidRPr="00D871FC">
        <w:rPr>
          <w:rFonts w:cstheme="minorHAnsi"/>
          <w:sz w:val="24"/>
          <w:szCs w:val="24"/>
        </w:rPr>
        <w:t xml:space="preserve"> su sistema de rentabilidad esté</w:t>
      </w:r>
      <w:r w:rsidRPr="00D871FC">
        <w:rPr>
          <w:rFonts w:cstheme="minorHAnsi"/>
          <w:sz w:val="24"/>
          <w:szCs w:val="24"/>
        </w:rPr>
        <w:t xml:space="preserve"> en función de la demanda y no en su precio.</w:t>
      </w:r>
      <w:r w:rsidR="00471D23" w:rsidRPr="00D871FC">
        <w:rPr>
          <w:rFonts w:cstheme="minorHAnsi"/>
          <w:sz w:val="24"/>
          <w:szCs w:val="24"/>
        </w:rPr>
        <w:t xml:space="preserve"> Este es el principal reto</w:t>
      </w:r>
      <w:r w:rsidR="00DC1AE7" w:rsidRPr="00D871FC">
        <w:rPr>
          <w:rFonts w:cstheme="minorHAnsi"/>
          <w:sz w:val="24"/>
          <w:szCs w:val="24"/>
        </w:rPr>
        <w:t xml:space="preserve"> que se tendrá que enfrentar en el transporte público de pasajeros</w:t>
      </w:r>
      <w:r w:rsidR="00471D23" w:rsidRPr="00D871FC">
        <w:rPr>
          <w:rFonts w:cstheme="minorHAnsi"/>
          <w:sz w:val="24"/>
          <w:szCs w:val="24"/>
        </w:rPr>
        <w:t>.</w:t>
      </w:r>
      <w:r w:rsidRPr="00D871FC">
        <w:rPr>
          <w:rFonts w:cstheme="minorHAnsi"/>
          <w:sz w:val="24"/>
          <w:szCs w:val="24"/>
        </w:rPr>
        <w:t xml:space="preserve">      </w:t>
      </w:r>
    </w:p>
    <w:p w:rsidR="005977A6" w:rsidRDefault="005977A6" w:rsidP="00867D72">
      <w:pPr>
        <w:jc w:val="both"/>
        <w:rPr>
          <w:rFonts w:cstheme="minorHAnsi"/>
          <w:b/>
          <w:sz w:val="24"/>
          <w:szCs w:val="24"/>
        </w:rPr>
      </w:pPr>
    </w:p>
    <w:p w:rsidR="00622F0A" w:rsidRPr="00252DEB" w:rsidRDefault="00622F0A" w:rsidP="00867D72">
      <w:pPr>
        <w:jc w:val="both"/>
        <w:rPr>
          <w:rFonts w:cstheme="minorHAnsi"/>
          <w:b/>
          <w:sz w:val="24"/>
          <w:szCs w:val="24"/>
        </w:rPr>
      </w:pPr>
      <w:r w:rsidRPr="00252DEB">
        <w:rPr>
          <w:rFonts w:cstheme="minorHAnsi"/>
          <w:b/>
          <w:sz w:val="24"/>
          <w:szCs w:val="24"/>
        </w:rPr>
        <w:t>Accidentes de tránsito</w:t>
      </w:r>
    </w:p>
    <w:p w:rsidR="00622F0A" w:rsidRPr="00D871FC" w:rsidRDefault="00622F0A" w:rsidP="00867D72">
      <w:pPr>
        <w:jc w:val="both"/>
        <w:rPr>
          <w:rFonts w:cstheme="minorHAnsi"/>
          <w:sz w:val="24"/>
          <w:szCs w:val="24"/>
        </w:rPr>
      </w:pPr>
      <w:r w:rsidRPr="00D871FC">
        <w:rPr>
          <w:rFonts w:cstheme="minorHAnsi"/>
          <w:sz w:val="24"/>
          <w:szCs w:val="24"/>
        </w:rPr>
        <w:t>A escala mundial, suceden más de 1.2 millones de muertes al año por accidentes de tránsito. Del total de fallecimientos, 12 por ciento ocurren en América Latina, principalmente entre adolescentes y adultos jóvenes, según un informe de la Organización Panamericana de la Salud (OPS).</w:t>
      </w:r>
    </w:p>
    <w:p w:rsidR="00357B77" w:rsidRPr="00D871FC" w:rsidRDefault="00357B77" w:rsidP="00867D72">
      <w:pPr>
        <w:jc w:val="both"/>
        <w:rPr>
          <w:rFonts w:cstheme="minorHAnsi"/>
          <w:sz w:val="24"/>
          <w:szCs w:val="24"/>
        </w:rPr>
      </w:pPr>
      <w:r w:rsidRPr="00D871FC">
        <w:rPr>
          <w:rFonts w:cstheme="minorHAnsi"/>
          <w:sz w:val="24"/>
          <w:szCs w:val="24"/>
        </w:rPr>
        <w:t xml:space="preserve">El documento </w:t>
      </w:r>
      <w:r w:rsidRPr="00D871FC">
        <w:rPr>
          <w:rFonts w:cstheme="minorHAnsi"/>
          <w:i/>
          <w:sz w:val="24"/>
          <w:szCs w:val="24"/>
        </w:rPr>
        <w:t>La seguridad vial en la región de Las américas</w:t>
      </w:r>
      <w:r w:rsidRPr="00D871FC">
        <w:rPr>
          <w:rFonts w:cstheme="minorHAnsi"/>
          <w:sz w:val="24"/>
          <w:szCs w:val="24"/>
        </w:rPr>
        <w:t>, destaca el aumento de la mortalidad de motociclistas en la región -casi 30 por ciento- entre los años 2010 y 2015, al pasar del 15 al 20 por ciento.</w:t>
      </w:r>
    </w:p>
    <w:p w:rsidR="00622F0A" w:rsidRPr="00D871FC" w:rsidRDefault="00DC1AE7" w:rsidP="00867D72">
      <w:pPr>
        <w:jc w:val="both"/>
        <w:rPr>
          <w:rFonts w:cstheme="minorHAnsi"/>
          <w:sz w:val="24"/>
          <w:szCs w:val="24"/>
        </w:rPr>
      </w:pPr>
      <w:r w:rsidRPr="00D871FC">
        <w:rPr>
          <w:rFonts w:cstheme="minorHAnsi"/>
          <w:sz w:val="24"/>
          <w:szCs w:val="24"/>
        </w:rPr>
        <w:t>En la evaluación por país, México figura entre los que reportan menos avance en seguridad vial, debido a la carencia de una ley general</w:t>
      </w:r>
      <w:r w:rsidR="00F03A42" w:rsidRPr="00D871FC">
        <w:rPr>
          <w:rFonts w:cstheme="minorHAnsi"/>
          <w:sz w:val="24"/>
          <w:szCs w:val="24"/>
        </w:rPr>
        <w:t xml:space="preserve"> o de carácter nacional.</w:t>
      </w:r>
    </w:p>
    <w:p w:rsidR="00867D72" w:rsidRPr="00D871FC" w:rsidRDefault="000B39CC" w:rsidP="00867D72">
      <w:pPr>
        <w:jc w:val="both"/>
        <w:rPr>
          <w:rFonts w:cstheme="minorHAnsi"/>
          <w:sz w:val="24"/>
          <w:szCs w:val="24"/>
        </w:rPr>
      </w:pPr>
      <w:r w:rsidRPr="00D871FC">
        <w:rPr>
          <w:rFonts w:cstheme="minorHAnsi"/>
          <w:sz w:val="24"/>
          <w:szCs w:val="24"/>
        </w:rPr>
        <w:t>E</w:t>
      </w:r>
      <w:r w:rsidR="00867D72" w:rsidRPr="00D871FC">
        <w:rPr>
          <w:rFonts w:cstheme="minorHAnsi"/>
          <w:sz w:val="24"/>
          <w:szCs w:val="24"/>
        </w:rPr>
        <w:t>n el Informe sobre la Situación de la Seguridad Vi</w:t>
      </w:r>
      <w:r w:rsidR="009842FE" w:rsidRPr="00D871FC">
        <w:rPr>
          <w:rFonts w:cstheme="minorHAnsi"/>
          <w:sz w:val="24"/>
          <w:szCs w:val="24"/>
        </w:rPr>
        <w:t>al, México 2015, el Consejo Na</w:t>
      </w:r>
      <w:r w:rsidR="00867D72" w:rsidRPr="00D871FC">
        <w:rPr>
          <w:rFonts w:cstheme="minorHAnsi"/>
          <w:sz w:val="24"/>
          <w:szCs w:val="24"/>
        </w:rPr>
        <w:t>cional para la Prevención de Accidentes reportó que por cuestiones de tránsito Sinaloa tiene una tasa de mortalidad de 23.6 decesos por cada 100 mil habitantes, muy por arriba del promedio nacional (13.3), lo que posiciona a nuestra entidad entre los primeros lugares por la incidencia de esta problemática.</w:t>
      </w:r>
    </w:p>
    <w:p w:rsidR="00867D72" w:rsidRPr="00D871FC" w:rsidRDefault="00D039EC" w:rsidP="00867D72">
      <w:pPr>
        <w:jc w:val="both"/>
        <w:rPr>
          <w:rFonts w:cstheme="minorHAnsi"/>
          <w:sz w:val="24"/>
          <w:szCs w:val="24"/>
        </w:rPr>
      </w:pPr>
      <w:r w:rsidRPr="00D871FC">
        <w:rPr>
          <w:rFonts w:cstheme="minorHAnsi"/>
          <w:sz w:val="24"/>
          <w:szCs w:val="24"/>
        </w:rPr>
        <w:t>E</w:t>
      </w:r>
      <w:r w:rsidR="00867D72" w:rsidRPr="00D871FC">
        <w:rPr>
          <w:rFonts w:cstheme="minorHAnsi"/>
          <w:sz w:val="24"/>
          <w:szCs w:val="24"/>
        </w:rPr>
        <w:t>l ma</w:t>
      </w:r>
      <w:r w:rsidRPr="00D871FC">
        <w:rPr>
          <w:rFonts w:cstheme="minorHAnsi"/>
          <w:sz w:val="24"/>
          <w:szCs w:val="24"/>
        </w:rPr>
        <w:t xml:space="preserve">yor número de víctimas por accidentes viales son </w:t>
      </w:r>
      <w:r w:rsidR="00867D72" w:rsidRPr="00D871FC">
        <w:rPr>
          <w:rFonts w:cstheme="minorHAnsi"/>
          <w:sz w:val="24"/>
          <w:szCs w:val="24"/>
        </w:rPr>
        <w:t>los peatones y</w:t>
      </w:r>
      <w:r w:rsidRPr="00D871FC">
        <w:rPr>
          <w:rFonts w:cstheme="minorHAnsi"/>
          <w:sz w:val="24"/>
          <w:szCs w:val="24"/>
        </w:rPr>
        <w:t xml:space="preserve"> motociclistas, lo cual indica </w:t>
      </w:r>
      <w:r w:rsidR="00867D72" w:rsidRPr="00D871FC">
        <w:rPr>
          <w:rFonts w:cstheme="minorHAnsi"/>
          <w:sz w:val="24"/>
          <w:szCs w:val="24"/>
        </w:rPr>
        <w:t>que la</w:t>
      </w:r>
      <w:r w:rsidRPr="00D871FC">
        <w:rPr>
          <w:rFonts w:cstheme="minorHAnsi"/>
          <w:sz w:val="24"/>
          <w:szCs w:val="24"/>
        </w:rPr>
        <w:t>s</w:t>
      </w:r>
      <w:r w:rsidR="00867D72" w:rsidRPr="00D871FC">
        <w:rPr>
          <w:rFonts w:cstheme="minorHAnsi"/>
          <w:sz w:val="24"/>
          <w:szCs w:val="24"/>
        </w:rPr>
        <w:t xml:space="preserve"> prioridad</w:t>
      </w:r>
      <w:r w:rsidRPr="00D871FC">
        <w:rPr>
          <w:rFonts w:cstheme="minorHAnsi"/>
          <w:sz w:val="24"/>
          <w:szCs w:val="24"/>
        </w:rPr>
        <w:t>es</w:t>
      </w:r>
      <w:r w:rsidR="00867D72" w:rsidRPr="00D871FC">
        <w:rPr>
          <w:rFonts w:cstheme="minorHAnsi"/>
          <w:sz w:val="24"/>
          <w:szCs w:val="24"/>
        </w:rPr>
        <w:t xml:space="preserve"> </w:t>
      </w:r>
      <w:r w:rsidRPr="00D871FC">
        <w:rPr>
          <w:rFonts w:cstheme="minorHAnsi"/>
          <w:sz w:val="24"/>
          <w:szCs w:val="24"/>
        </w:rPr>
        <w:t xml:space="preserve">para establecer </w:t>
      </w:r>
      <w:r w:rsidR="00867D72" w:rsidRPr="00D871FC">
        <w:rPr>
          <w:rFonts w:cstheme="minorHAnsi"/>
          <w:sz w:val="24"/>
          <w:szCs w:val="24"/>
        </w:rPr>
        <w:t xml:space="preserve">medidas de seguridad vial deben </w:t>
      </w:r>
      <w:r w:rsidRPr="00D871FC">
        <w:rPr>
          <w:rFonts w:cstheme="minorHAnsi"/>
          <w:sz w:val="24"/>
          <w:szCs w:val="24"/>
        </w:rPr>
        <w:t xml:space="preserve">estar enfocados </w:t>
      </w:r>
      <w:r w:rsidR="00867D72" w:rsidRPr="00D871FC">
        <w:rPr>
          <w:rFonts w:cstheme="minorHAnsi"/>
          <w:sz w:val="24"/>
          <w:szCs w:val="24"/>
        </w:rPr>
        <w:t>a estos usuarios de las vías públicas. Segú</w:t>
      </w:r>
      <w:r w:rsidRPr="00D871FC">
        <w:rPr>
          <w:rFonts w:cstheme="minorHAnsi"/>
          <w:sz w:val="24"/>
          <w:szCs w:val="24"/>
        </w:rPr>
        <w:t>n el INEGI, el 36% de los acci</w:t>
      </w:r>
      <w:r w:rsidR="00867D72" w:rsidRPr="00D871FC">
        <w:rPr>
          <w:rFonts w:cstheme="minorHAnsi"/>
          <w:sz w:val="24"/>
          <w:szCs w:val="24"/>
        </w:rPr>
        <w:t>dentes ocurre</w:t>
      </w:r>
      <w:r w:rsidRPr="00D871FC">
        <w:rPr>
          <w:rFonts w:cstheme="minorHAnsi"/>
          <w:sz w:val="24"/>
          <w:szCs w:val="24"/>
        </w:rPr>
        <w:t>n</w:t>
      </w:r>
      <w:r w:rsidR="00867D72" w:rsidRPr="00D871FC">
        <w:rPr>
          <w:rFonts w:cstheme="minorHAnsi"/>
          <w:sz w:val="24"/>
          <w:szCs w:val="24"/>
        </w:rPr>
        <w:t xml:space="preserve"> en Culiacán, seguidos por Ahome y Mazatlán, con 19% del total cada municipio.</w:t>
      </w:r>
    </w:p>
    <w:p w:rsidR="00FC4D43" w:rsidRPr="00D871FC" w:rsidRDefault="00FC4D43" w:rsidP="00867D72">
      <w:pPr>
        <w:jc w:val="both"/>
        <w:rPr>
          <w:rFonts w:cstheme="minorHAnsi"/>
          <w:sz w:val="24"/>
          <w:szCs w:val="24"/>
        </w:rPr>
      </w:pPr>
      <w:r w:rsidRPr="00D871FC">
        <w:rPr>
          <w:rFonts w:cstheme="minorHAnsi"/>
          <w:sz w:val="24"/>
          <w:szCs w:val="24"/>
        </w:rPr>
        <w:t xml:space="preserve">Pese a la tarea de modificar y actualizar leyes, corregir fallas y realizar operativos de alcoholimetría, en seis meses </w:t>
      </w:r>
      <w:r w:rsidR="00564D90" w:rsidRPr="00D871FC">
        <w:rPr>
          <w:rFonts w:cstheme="minorHAnsi"/>
          <w:sz w:val="24"/>
          <w:szCs w:val="24"/>
        </w:rPr>
        <w:t xml:space="preserve">del actual gobierno, </w:t>
      </w:r>
      <w:r w:rsidRPr="00D871FC">
        <w:rPr>
          <w:rFonts w:cstheme="minorHAnsi"/>
          <w:sz w:val="24"/>
          <w:szCs w:val="24"/>
        </w:rPr>
        <w:t>se han registrado más de medio</w:t>
      </w:r>
      <w:r w:rsidR="00564D90" w:rsidRPr="00D871FC">
        <w:rPr>
          <w:rFonts w:cstheme="minorHAnsi"/>
          <w:sz w:val="24"/>
          <w:szCs w:val="24"/>
        </w:rPr>
        <w:t xml:space="preserve"> millar de muertes por accidentes de tránsito en el territorio de Sinaloa, en los que el alcohol está presente, y se enfila a superar los 687 fallecimientos por esta causa en el año 2016.</w:t>
      </w:r>
    </w:p>
    <w:p w:rsidR="00DB16F7" w:rsidRPr="00252DEB" w:rsidRDefault="00CF10F3" w:rsidP="00867D72">
      <w:pPr>
        <w:jc w:val="both"/>
        <w:rPr>
          <w:rFonts w:cstheme="minorHAnsi"/>
          <w:b/>
          <w:sz w:val="24"/>
          <w:szCs w:val="24"/>
        </w:rPr>
      </w:pPr>
      <w:r w:rsidRPr="00252DEB">
        <w:rPr>
          <w:rFonts w:cstheme="minorHAnsi"/>
          <w:b/>
          <w:sz w:val="24"/>
          <w:szCs w:val="24"/>
        </w:rPr>
        <w:t>1</w:t>
      </w:r>
      <w:r w:rsidR="00BD2052" w:rsidRPr="00252DEB">
        <w:rPr>
          <w:rFonts w:cstheme="minorHAnsi"/>
          <w:b/>
          <w:sz w:val="24"/>
          <w:szCs w:val="24"/>
        </w:rPr>
        <w:t>.16 Proyecto Baluarte-Presidio</w:t>
      </w:r>
    </w:p>
    <w:p w:rsidR="00BD2052" w:rsidRPr="00D871FC" w:rsidRDefault="00BD2052" w:rsidP="00867D72">
      <w:pPr>
        <w:jc w:val="both"/>
        <w:rPr>
          <w:rFonts w:cstheme="minorHAnsi"/>
          <w:sz w:val="24"/>
          <w:szCs w:val="24"/>
        </w:rPr>
      </w:pPr>
      <w:r w:rsidRPr="00D871FC">
        <w:rPr>
          <w:rFonts w:cstheme="minorHAnsi"/>
          <w:sz w:val="24"/>
          <w:szCs w:val="24"/>
        </w:rPr>
        <w:t>Con este proyecto el Gobierno del Estado se propone el desarrollo del sistema integral que comprende el aprovechamiento sustentable de los ríos Baluarte y Presidio, con los afluentes de ambos, a través del diseño, financiamiento, construcción, desarrollo, explotación y operación de las presas hidráulicas de almacenamiento Picachos sobre el río Presidio, incluyendo su distrito de riego</w:t>
      </w:r>
      <w:r w:rsidR="004F69B8" w:rsidRPr="00D871FC">
        <w:rPr>
          <w:rFonts w:cstheme="minorHAnsi"/>
          <w:sz w:val="24"/>
          <w:szCs w:val="24"/>
        </w:rPr>
        <w:t>, y la presa Santa María</w:t>
      </w:r>
      <w:r w:rsidRPr="00D871FC">
        <w:rPr>
          <w:rFonts w:cstheme="minorHAnsi"/>
          <w:sz w:val="24"/>
          <w:szCs w:val="24"/>
        </w:rPr>
        <w:t xml:space="preserve"> sobre el río Baluarte, incluyendo sus obras complementarias. Para tales efectos, </w:t>
      </w:r>
      <w:r w:rsidR="00A62949" w:rsidRPr="00D871FC">
        <w:rPr>
          <w:rFonts w:cstheme="minorHAnsi"/>
          <w:sz w:val="24"/>
          <w:szCs w:val="24"/>
        </w:rPr>
        <w:t xml:space="preserve">en su origen </w:t>
      </w:r>
      <w:r w:rsidRPr="00D871FC">
        <w:rPr>
          <w:rFonts w:cstheme="minorHAnsi"/>
          <w:sz w:val="24"/>
          <w:szCs w:val="24"/>
        </w:rPr>
        <w:t>concurr</w:t>
      </w:r>
      <w:r w:rsidR="00A62949" w:rsidRPr="00D871FC">
        <w:rPr>
          <w:rFonts w:cstheme="minorHAnsi"/>
          <w:sz w:val="24"/>
          <w:szCs w:val="24"/>
        </w:rPr>
        <w:t>ieron</w:t>
      </w:r>
      <w:r w:rsidRPr="00D871FC">
        <w:rPr>
          <w:rFonts w:cstheme="minorHAnsi"/>
          <w:sz w:val="24"/>
          <w:szCs w:val="24"/>
        </w:rPr>
        <w:t xml:space="preserve"> </w:t>
      </w:r>
      <w:r w:rsidR="00A62949" w:rsidRPr="00D871FC">
        <w:rPr>
          <w:rFonts w:cstheme="minorHAnsi"/>
          <w:sz w:val="24"/>
          <w:szCs w:val="24"/>
        </w:rPr>
        <w:t xml:space="preserve">y participaron en este proyecto </w:t>
      </w:r>
      <w:r w:rsidRPr="00D871FC">
        <w:rPr>
          <w:rFonts w:cstheme="minorHAnsi"/>
          <w:sz w:val="24"/>
          <w:szCs w:val="24"/>
        </w:rPr>
        <w:t xml:space="preserve">varias dependencias federales, estatales </w:t>
      </w:r>
      <w:r w:rsidR="00A62949" w:rsidRPr="00D871FC">
        <w:rPr>
          <w:rFonts w:cstheme="minorHAnsi"/>
          <w:sz w:val="24"/>
          <w:szCs w:val="24"/>
        </w:rPr>
        <w:t>y los presidentes municipales</w:t>
      </w:r>
      <w:r w:rsidRPr="00D871FC">
        <w:rPr>
          <w:rFonts w:cstheme="minorHAnsi"/>
          <w:sz w:val="24"/>
          <w:szCs w:val="24"/>
        </w:rPr>
        <w:t xml:space="preserve"> </w:t>
      </w:r>
      <w:r w:rsidR="00A62949" w:rsidRPr="00D871FC">
        <w:rPr>
          <w:rFonts w:cstheme="minorHAnsi"/>
          <w:sz w:val="24"/>
          <w:szCs w:val="24"/>
        </w:rPr>
        <w:t>de Mazatlán, Concordia, Rosario y Escuinapa, mediante un acuerdo de coordinación</w:t>
      </w:r>
      <w:r w:rsidR="00993FCD" w:rsidRPr="00D871FC">
        <w:rPr>
          <w:rFonts w:cstheme="minorHAnsi"/>
          <w:sz w:val="24"/>
          <w:szCs w:val="24"/>
        </w:rPr>
        <w:t xml:space="preserve"> suscrito el 8 de junio de 2001, así como mediante posteriores convenios modificatorios suscritos el 30 de septiembre de 2004 y 16 de diciembre de 2005 y el Acuerdo de fecha 7 de mayo de 2013, publicado en el </w:t>
      </w:r>
      <w:r w:rsidR="00993FCD" w:rsidRPr="00D871FC">
        <w:rPr>
          <w:rFonts w:cstheme="minorHAnsi"/>
          <w:i/>
          <w:sz w:val="24"/>
          <w:szCs w:val="24"/>
        </w:rPr>
        <w:t>Diario Oficial de la Federación</w:t>
      </w:r>
      <w:r w:rsidR="00993FCD" w:rsidRPr="00D871FC">
        <w:rPr>
          <w:rFonts w:cstheme="minorHAnsi"/>
          <w:sz w:val="24"/>
          <w:szCs w:val="24"/>
        </w:rPr>
        <w:t xml:space="preserve"> el 19 de junio de 2013 y su modificatorio del 6 de abril de 2016. </w:t>
      </w:r>
      <w:r w:rsidR="00A62949" w:rsidRPr="00D871FC">
        <w:rPr>
          <w:rFonts w:cstheme="minorHAnsi"/>
          <w:sz w:val="24"/>
          <w:szCs w:val="24"/>
        </w:rPr>
        <w:t>El propósito es conjuntar esfuerzos, acciones y recursos para llevar a feliz término el proyecto Baluarte-Presidio.</w:t>
      </w:r>
    </w:p>
    <w:p w:rsidR="00A62949" w:rsidRPr="00D871FC" w:rsidRDefault="00A62949" w:rsidP="00867D72">
      <w:pPr>
        <w:jc w:val="both"/>
        <w:rPr>
          <w:rFonts w:cstheme="minorHAnsi"/>
          <w:sz w:val="24"/>
          <w:szCs w:val="24"/>
        </w:rPr>
      </w:pPr>
      <w:r w:rsidRPr="00D871FC">
        <w:rPr>
          <w:rFonts w:cstheme="minorHAnsi"/>
          <w:sz w:val="24"/>
          <w:szCs w:val="24"/>
        </w:rPr>
        <w:t>Para la consolidación del proyecto, se formó la Comisión de Coordinación Interinstitucional Estatal</w:t>
      </w:r>
      <w:r w:rsidR="00993FCD" w:rsidRPr="00D871FC">
        <w:rPr>
          <w:rFonts w:cstheme="minorHAnsi"/>
          <w:sz w:val="24"/>
          <w:szCs w:val="24"/>
        </w:rPr>
        <w:t xml:space="preserve"> para el Seguimiento, Operación, Consolidación y Evaluación del Proyecto Baluarte-Presidio, mediante Acuerdo del Ejecutivo publicado en el Periódico Oficial “El Estado de Sinaloa”, Núm. 31, de 8 de marzo de 2017.</w:t>
      </w:r>
    </w:p>
    <w:p w:rsidR="00252DEB" w:rsidRPr="005977A6" w:rsidRDefault="00772F3B" w:rsidP="005977A6">
      <w:pPr>
        <w:jc w:val="both"/>
        <w:rPr>
          <w:rFonts w:cstheme="minorHAnsi"/>
          <w:sz w:val="24"/>
          <w:szCs w:val="24"/>
        </w:rPr>
      </w:pPr>
      <w:r w:rsidRPr="00D871FC">
        <w:rPr>
          <w:rFonts w:cstheme="minorHAnsi"/>
          <w:sz w:val="24"/>
          <w:szCs w:val="24"/>
        </w:rPr>
        <w:t>Esta Comisión es de carácter transitorio y está integrada por titulares, o sus suplentes, de varias secretarías del Gobierno del Estado. Por mandato del artículo segundo del Acuerdo, la Secretaría General de Gobierno la presidirá y además la Comisión tiene un Secretario Ejecutivo, nombrado por el Gobernador Constitucional del Estado.</w:t>
      </w:r>
    </w:p>
    <w:p w:rsidR="00252DEB" w:rsidRDefault="00252DEB" w:rsidP="00CF10F3">
      <w:pPr>
        <w:jc w:val="center"/>
        <w:rPr>
          <w:rFonts w:cstheme="minorHAnsi"/>
          <w:b/>
          <w:sz w:val="24"/>
          <w:szCs w:val="24"/>
        </w:rPr>
      </w:pPr>
    </w:p>
    <w:p w:rsidR="00252DEB" w:rsidRDefault="00252DEB" w:rsidP="00CF10F3">
      <w:pPr>
        <w:jc w:val="center"/>
        <w:rPr>
          <w:rFonts w:cstheme="minorHAnsi"/>
          <w:b/>
          <w:sz w:val="24"/>
          <w:szCs w:val="24"/>
        </w:rPr>
      </w:pPr>
    </w:p>
    <w:p w:rsidR="00252DEB" w:rsidRDefault="00252DEB" w:rsidP="00CF10F3">
      <w:pPr>
        <w:jc w:val="center"/>
        <w:rPr>
          <w:rFonts w:cstheme="minorHAnsi"/>
          <w:b/>
          <w:sz w:val="24"/>
          <w:szCs w:val="24"/>
        </w:rPr>
      </w:pPr>
    </w:p>
    <w:p w:rsidR="00252DEB" w:rsidRDefault="00252DEB" w:rsidP="00CF10F3">
      <w:pPr>
        <w:jc w:val="center"/>
        <w:rPr>
          <w:rFonts w:cstheme="minorHAnsi"/>
          <w:b/>
          <w:sz w:val="24"/>
          <w:szCs w:val="24"/>
        </w:rPr>
      </w:pPr>
    </w:p>
    <w:p w:rsidR="00252DEB" w:rsidRDefault="00252DEB" w:rsidP="00CF10F3">
      <w:pPr>
        <w:jc w:val="center"/>
        <w:rPr>
          <w:rFonts w:cstheme="minorHAnsi"/>
          <w:b/>
          <w:sz w:val="24"/>
          <w:szCs w:val="24"/>
        </w:rPr>
      </w:pPr>
    </w:p>
    <w:p w:rsidR="00252DEB" w:rsidRDefault="00252DEB" w:rsidP="00CF10F3">
      <w:pPr>
        <w:jc w:val="center"/>
        <w:rPr>
          <w:rFonts w:cstheme="minorHAnsi"/>
          <w:b/>
          <w:sz w:val="24"/>
          <w:szCs w:val="24"/>
        </w:rPr>
      </w:pPr>
    </w:p>
    <w:p w:rsidR="00252DEB" w:rsidRDefault="00252DEB" w:rsidP="00CF10F3">
      <w:pPr>
        <w:jc w:val="center"/>
        <w:rPr>
          <w:rFonts w:cstheme="minorHAnsi"/>
          <w:b/>
          <w:sz w:val="24"/>
          <w:szCs w:val="24"/>
        </w:rPr>
      </w:pPr>
    </w:p>
    <w:p w:rsidR="00252DEB" w:rsidRDefault="00252DEB" w:rsidP="00CF10F3">
      <w:pPr>
        <w:jc w:val="center"/>
        <w:rPr>
          <w:rFonts w:cstheme="minorHAnsi"/>
          <w:b/>
          <w:sz w:val="24"/>
          <w:szCs w:val="24"/>
        </w:rPr>
      </w:pPr>
    </w:p>
    <w:p w:rsidR="00252DEB" w:rsidRDefault="00252DEB" w:rsidP="00CF10F3">
      <w:pPr>
        <w:jc w:val="center"/>
        <w:rPr>
          <w:rFonts w:cstheme="minorHAnsi"/>
          <w:b/>
          <w:sz w:val="24"/>
          <w:szCs w:val="24"/>
        </w:rPr>
      </w:pPr>
    </w:p>
    <w:p w:rsidR="00252DEB" w:rsidRDefault="00252DEB" w:rsidP="00CF10F3">
      <w:pPr>
        <w:jc w:val="center"/>
        <w:rPr>
          <w:rFonts w:cstheme="minorHAnsi"/>
          <w:b/>
          <w:sz w:val="24"/>
          <w:szCs w:val="24"/>
        </w:rPr>
      </w:pPr>
    </w:p>
    <w:p w:rsidR="00252DEB" w:rsidRDefault="00252DEB" w:rsidP="00CF10F3">
      <w:pPr>
        <w:jc w:val="center"/>
        <w:rPr>
          <w:rFonts w:cstheme="minorHAnsi"/>
          <w:b/>
          <w:sz w:val="24"/>
          <w:szCs w:val="24"/>
        </w:rPr>
      </w:pPr>
    </w:p>
    <w:p w:rsidR="00252DEB" w:rsidRDefault="00252DEB" w:rsidP="00CF10F3">
      <w:pPr>
        <w:jc w:val="center"/>
        <w:rPr>
          <w:rFonts w:cstheme="minorHAnsi"/>
          <w:b/>
          <w:sz w:val="24"/>
          <w:szCs w:val="24"/>
        </w:rPr>
      </w:pPr>
    </w:p>
    <w:p w:rsidR="00252DEB" w:rsidRDefault="00252DEB" w:rsidP="00CF10F3">
      <w:pPr>
        <w:jc w:val="center"/>
        <w:rPr>
          <w:rFonts w:cstheme="minorHAnsi"/>
          <w:b/>
          <w:sz w:val="24"/>
          <w:szCs w:val="24"/>
        </w:rPr>
      </w:pPr>
    </w:p>
    <w:p w:rsidR="00252DEB" w:rsidRDefault="00252DEB" w:rsidP="00CF10F3">
      <w:pPr>
        <w:jc w:val="center"/>
        <w:rPr>
          <w:rFonts w:ascii="Arial" w:hAnsi="Arial" w:cs="Arial"/>
          <w:b/>
          <w:sz w:val="48"/>
          <w:szCs w:val="48"/>
        </w:rPr>
      </w:pPr>
    </w:p>
    <w:p w:rsidR="00252DEB" w:rsidRDefault="00252DEB" w:rsidP="00CF10F3">
      <w:pPr>
        <w:jc w:val="center"/>
        <w:rPr>
          <w:rFonts w:ascii="Arial" w:hAnsi="Arial" w:cs="Arial"/>
          <w:b/>
          <w:sz w:val="48"/>
          <w:szCs w:val="48"/>
        </w:rPr>
      </w:pPr>
    </w:p>
    <w:p w:rsidR="00252DEB" w:rsidRDefault="00252DEB" w:rsidP="00CF10F3">
      <w:pPr>
        <w:jc w:val="center"/>
        <w:rPr>
          <w:rFonts w:ascii="Arial" w:hAnsi="Arial" w:cs="Arial"/>
          <w:b/>
          <w:sz w:val="48"/>
          <w:szCs w:val="48"/>
        </w:rPr>
      </w:pPr>
    </w:p>
    <w:p w:rsidR="00252DEB" w:rsidRDefault="00252DEB" w:rsidP="00CF10F3">
      <w:pPr>
        <w:jc w:val="center"/>
        <w:rPr>
          <w:rFonts w:ascii="Arial" w:hAnsi="Arial" w:cs="Arial"/>
          <w:b/>
          <w:sz w:val="48"/>
          <w:szCs w:val="48"/>
        </w:rPr>
      </w:pPr>
    </w:p>
    <w:p w:rsidR="00252DEB" w:rsidRDefault="00252DEB" w:rsidP="00CF10F3">
      <w:pPr>
        <w:jc w:val="center"/>
        <w:rPr>
          <w:rFonts w:ascii="Arial" w:hAnsi="Arial" w:cs="Arial"/>
          <w:b/>
          <w:sz w:val="48"/>
          <w:szCs w:val="48"/>
        </w:rPr>
      </w:pPr>
    </w:p>
    <w:p w:rsidR="00FD6C34" w:rsidRDefault="00FD6C34" w:rsidP="00CF10F3">
      <w:pPr>
        <w:jc w:val="center"/>
        <w:rPr>
          <w:rFonts w:ascii="Arial" w:hAnsi="Arial" w:cs="Arial"/>
          <w:b/>
          <w:sz w:val="48"/>
          <w:szCs w:val="48"/>
        </w:rPr>
      </w:pPr>
    </w:p>
    <w:p w:rsidR="00FD6C34" w:rsidRDefault="00FD6C34" w:rsidP="00CF10F3">
      <w:pPr>
        <w:jc w:val="center"/>
        <w:rPr>
          <w:rFonts w:ascii="Arial" w:hAnsi="Arial" w:cs="Arial"/>
          <w:b/>
          <w:sz w:val="48"/>
          <w:szCs w:val="48"/>
        </w:rPr>
      </w:pPr>
    </w:p>
    <w:p w:rsidR="00FD6C34" w:rsidRDefault="00FD6C34" w:rsidP="00CF10F3">
      <w:pPr>
        <w:jc w:val="center"/>
        <w:rPr>
          <w:rFonts w:ascii="Arial" w:hAnsi="Arial" w:cs="Arial"/>
          <w:b/>
          <w:sz w:val="48"/>
          <w:szCs w:val="48"/>
        </w:rPr>
      </w:pPr>
    </w:p>
    <w:p w:rsidR="00FD6C34" w:rsidRDefault="00FD6C34" w:rsidP="00CF10F3">
      <w:pPr>
        <w:jc w:val="center"/>
        <w:rPr>
          <w:rFonts w:ascii="Arial" w:hAnsi="Arial" w:cs="Arial"/>
          <w:b/>
          <w:sz w:val="48"/>
          <w:szCs w:val="48"/>
        </w:rPr>
      </w:pPr>
    </w:p>
    <w:p w:rsidR="00FD6C34" w:rsidRDefault="00FD6C34" w:rsidP="00CF10F3">
      <w:pPr>
        <w:jc w:val="center"/>
        <w:rPr>
          <w:rFonts w:ascii="Arial" w:hAnsi="Arial" w:cs="Arial"/>
          <w:b/>
          <w:sz w:val="48"/>
          <w:szCs w:val="48"/>
        </w:rPr>
      </w:pPr>
    </w:p>
    <w:p w:rsidR="00FD6C34" w:rsidRDefault="00FD6C34" w:rsidP="00CF10F3">
      <w:pPr>
        <w:jc w:val="center"/>
        <w:rPr>
          <w:rFonts w:ascii="Arial" w:hAnsi="Arial" w:cs="Arial"/>
          <w:b/>
          <w:sz w:val="48"/>
          <w:szCs w:val="48"/>
        </w:rPr>
      </w:pPr>
    </w:p>
    <w:p w:rsidR="00CF10F3" w:rsidRPr="00252DEB" w:rsidRDefault="00252DEB" w:rsidP="00CF10F3">
      <w:pPr>
        <w:jc w:val="center"/>
        <w:rPr>
          <w:rFonts w:ascii="Arial" w:hAnsi="Arial" w:cs="Arial"/>
          <w:b/>
          <w:sz w:val="48"/>
          <w:szCs w:val="48"/>
        </w:rPr>
      </w:pPr>
      <w:r>
        <w:rPr>
          <w:rFonts w:ascii="Arial" w:hAnsi="Arial" w:cs="Arial"/>
          <w:b/>
          <w:sz w:val="48"/>
          <w:szCs w:val="48"/>
        </w:rPr>
        <w:t>C</w:t>
      </w:r>
      <w:r w:rsidRPr="00252DEB">
        <w:rPr>
          <w:rFonts w:ascii="Arial" w:hAnsi="Arial" w:cs="Arial"/>
          <w:b/>
          <w:sz w:val="48"/>
          <w:szCs w:val="48"/>
        </w:rPr>
        <w:t>APÍTULO 2</w:t>
      </w:r>
      <w:r>
        <w:rPr>
          <w:rFonts w:ascii="Arial" w:hAnsi="Arial" w:cs="Arial"/>
          <w:b/>
          <w:sz w:val="48"/>
          <w:szCs w:val="48"/>
        </w:rPr>
        <w:t>.</w:t>
      </w:r>
    </w:p>
    <w:p w:rsidR="00D039EC" w:rsidRDefault="00CF10F3" w:rsidP="00CF10F3">
      <w:pPr>
        <w:jc w:val="center"/>
        <w:rPr>
          <w:rFonts w:ascii="Arial" w:hAnsi="Arial" w:cs="Arial"/>
          <w:b/>
          <w:sz w:val="48"/>
          <w:szCs w:val="48"/>
        </w:rPr>
      </w:pPr>
      <w:r w:rsidRPr="00252DEB">
        <w:rPr>
          <w:rFonts w:ascii="Arial" w:hAnsi="Arial" w:cs="Arial"/>
          <w:b/>
          <w:sz w:val="48"/>
          <w:szCs w:val="48"/>
        </w:rPr>
        <w:t>Estrategia General</w:t>
      </w:r>
    </w:p>
    <w:p w:rsidR="00252DEB" w:rsidRDefault="00252DEB" w:rsidP="00CF10F3">
      <w:pPr>
        <w:jc w:val="center"/>
        <w:rPr>
          <w:rFonts w:ascii="Arial" w:hAnsi="Arial" w:cs="Arial"/>
          <w:b/>
          <w:sz w:val="48"/>
          <w:szCs w:val="48"/>
        </w:rPr>
      </w:pPr>
    </w:p>
    <w:p w:rsidR="00252DEB" w:rsidRDefault="00252DEB" w:rsidP="00CF10F3">
      <w:pPr>
        <w:jc w:val="center"/>
        <w:rPr>
          <w:rFonts w:ascii="Arial" w:hAnsi="Arial" w:cs="Arial"/>
          <w:b/>
          <w:sz w:val="48"/>
          <w:szCs w:val="48"/>
        </w:rPr>
      </w:pPr>
    </w:p>
    <w:p w:rsidR="00252DEB" w:rsidRDefault="00252DEB" w:rsidP="00CF10F3">
      <w:pPr>
        <w:jc w:val="center"/>
        <w:rPr>
          <w:rFonts w:ascii="Arial" w:hAnsi="Arial" w:cs="Arial"/>
          <w:b/>
          <w:sz w:val="48"/>
          <w:szCs w:val="48"/>
        </w:rPr>
      </w:pPr>
    </w:p>
    <w:p w:rsidR="00252DEB" w:rsidRDefault="00252DEB" w:rsidP="00CF10F3">
      <w:pPr>
        <w:jc w:val="center"/>
        <w:rPr>
          <w:rFonts w:ascii="Arial" w:hAnsi="Arial" w:cs="Arial"/>
          <w:b/>
          <w:sz w:val="48"/>
          <w:szCs w:val="48"/>
        </w:rPr>
      </w:pPr>
    </w:p>
    <w:p w:rsidR="00252DEB" w:rsidRDefault="00252DEB" w:rsidP="00CF10F3">
      <w:pPr>
        <w:jc w:val="center"/>
        <w:rPr>
          <w:rFonts w:ascii="Arial" w:hAnsi="Arial" w:cs="Arial"/>
          <w:b/>
          <w:sz w:val="48"/>
          <w:szCs w:val="48"/>
        </w:rPr>
      </w:pPr>
    </w:p>
    <w:p w:rsidR="002164AC" w:rsidRDefault="002164AC" w:rsidP="00252DEB">
      <w:pPr>
        <w:spacing w:after="0"/>
        <w:jc w:val="both"/>
        <w:rPr>
          <w:rFonts w:ascii="Arial" w:hAnsi="Arial" w:cs="Arial"/>
          <w:b/>
          <w:sz w:val="48"/>
          <w:szCs w:val="48"/>
        </w:rPr>
      </w:pPr>
    </w:p>
    <w:p w:rsidR="002164AC" w:rsidRDefault="002164AC" w:rsidP="00252DEB">
      <w:pPr>
        <w:spacing w:after="0"/>
        <w:jc w:val="both"/>
        <w:rPr>
          <w:rFonts w:ascii="Arial" w:hAnsi="Arial" w:cs="Arial"/>
          <w:b/>
          <w:sz w:val="48"/>
          <w:szCs w:val="48"/>
        </w:rPr>
      </w:pPr>
    </w:p>
    <w:p w:rsidR="002164AC" w:rsidRDefault="002164AC" w:rsidP="00252DEB">
      <w:pPr>
        <w:spacing w:after="0"/>
        <w:jc w:val="both"/>
        <w:rPr>
          <w:rFonts w:ascii="Arial" w:hAnsi="Arial" w:cs="Arial"/>
          <w:b/>
          <w:sz w:val="48"/>
          <w:szCs w:val="48"/>
        </w:rPr>
      </w:pPr>
    </w:p>
    <w:p w:rsidR="002164AC" w:rsidRDefault="002164AC" w:rsidP="00252DEB">
      <w:pPr>
        <w:spacing w:after="0"/>
        <w:jc w:val="both"/>
        <w:rPr>
          <w:rFonts w:ascii="Arial" w:hAnsi="Arial" w:cs="Arial"/>
          <w:b/>
          <w:sz w:val="48"/>
          <w:szCs w:val="48"/>
        </w:rPr>
      </w:pPr>
    </w:p>
    <w:p w:rsidR="002164AC" w:rsidRDefault="002164AC" w:rsidP="00252DEB">
      <w:pPr>
        <w:spacing w:after="0"/>
        <w:jc w:val="both"/>
        <w:rPr>
          <w:rFonts w:ascii="Arial" w:hAnsi="Arial" w:cs="Arial"/>
          <w:b/>
          <w:sz w:val="48"/>
          <w:szCs w:val="48"/>
        </w:rPr>
      </w:pPr>
    </w:p>
    <w:p w:rsidR="00252DEB" w:rsidRPr="00380A39" w:rsidRDefault="00252DEB" w:rsidP="00252DEB">
      <w:pPr>
        <w:spacing w:after="0"/>
        <w:jc w:val="both"/>
        <w:rPr>
          <w:rFonts w:ascii="Arial" w:hAnsi="Arial" w:cs="Arial"/>
          <w:b/>
        </w:rPr>
      </w:pPr>
      <w:r w:rsidRPr="00380A39">
        <w:rPr>
          <w:rFonts w:ascii="Arial" w:hAnsi="Arial" w:cs="Arial"/>
          <w:b/>
        </w:rPr>
        <w:t>Estrategia General</w:t>
      </w:r>
    </w:p>
    <w:p w:rsidR="00252DEB" w:rsidRDefault="00252DEB" w:rsidP="00252DEB">
      <w:pPr>
        <w:spacing w:after="0"/>
        <w:jc w:val="both"/>
        <w:rPr>
          <w:rFonts w:cstheme="minorHAnsi"/>
          <w:sz w:val="24"/>
          <w:szCs w:val="24"/>
        </w:rPr>
      </w:pPr>
    </w:p>
    <w:p w:rsidR="006E4950" w:rsidRDefault="008C1712" w:rsidP="00252DEB">
      <w:pPr>
        <w:spacing w:after="0"/>
        <w:jc w:val="both"/>
        <w:rPr>
          <w:rFonts w:cstheme="minorHAnsi"/>
          <w:sz w:val="24"/>
          <w:szCs w:val="24"/>
        </w:rPr>
      </w:pPr>
      <w:r w:rsidRPr="00D871FC">
        <w:rPr>
          <w:rFonts w:cstheme="minorHAnsi"/>
          <w:sz w:val="24"/>
          <w:szCs w:val="24"/>
        </w:rPr>
        <w:t xml:space="preserve">Conduciremos las relaciones </w:t>
      </w:r>
      <w:r w:rsidR="006E4950" w:rsidRPr="00D871FC">
        <w:rPr>
          <w:rFonts w:cstheme="minorHAnsi"/>
          <w:sz w:val="24"/>
          <w:szCs w:val="24"/>
        </w:rPr>
        <w:t xml:space="preserve">del Poder Ejecutivo Estatal con los otros poderes del Estado, con los órganos constitucionales autónomos, con los gobiernos municipales, en un marco de </w:t>
      </w:r>
      <w:r w:rsidR="00E3133B" w:rsidRPr="00D871FC">
        <w:rPr>
          <w:rFonts w:cstheme="minorHAnsi"/>
          <w:sz w:val="24"/>
          <w:szCs w:val="24"/>
        </w:rPr>
        <w:t>estricta colaboración y respeto</w:t>
      </w:r>
      <w:r w:rsidR="00AF4A2C" w:rsidRPr="00D871FC">
        <w:rPr>
          <w:rFonts w:cstheme="minorHAnsi"/>
          <w:sz w:val="24"/>
          <w:szCs w:val="24"/>
        </w:rPr>
        <w:t>, con el fin de garantizar la gobernabilidad, la tranquilidad y la paz social.</w:t>
      </w:r>
    </w:p>
    <w:p w:rsidR="00252DEB" w:rsidRPr="00D871FC" w:rsidRDefault="00252DEB" w:rsidP="00252DEB">
      <w:pPr>
        <w:spacing w:after="0"/>
        <w:jc w:val="both"/>
        <w:rPr>
          <w:rFonts w:cstheme="minorHAnsi"/>
          <w:sz w:val="24"/>
          <w:szCs w:val="24"/>
        </w:rPr>
      </w:pPr>
    </w:p>
    <w:p w:rsidR="008E59A1" w:rsidRPr="00D871FC" w:rsidRDefault="008E59A1" w:rsidP="00E3133B">
      <w:pPr>
        <w:jc w:val="both"/>
        <w:rPr>
          <w:rFonts w:cstheme="minorHAnsi"/>
          <w:sz w:val="24"/>
          <w:szCs w:val="24"/>
        </w:rPr>
      </w:pPr>
      <w:r w:rsidRPr="00D871FC">
        <w:rPr>
          <w:rFonts w:cstheme="minorHAnsi"/>
          <w:sz w:val="24"/>
          <w:szCs w:val="24"/>
        </w:rPr>
        <w:t>Ejerceremos una política colaborativa con autoridades y representantes de los otros órdenes de gobierno, así como con otras secretarías y entidades administrativas de este Poder Ejecutivo.</w:t>
      </w:r>
    </w:p>
    <w:p w:rsidR="002A108F" w:rsidRPr="00D871FC" w:rsidRDefault="002A108F" w:rsidP="00E3133B">
      <w:pPr>
        <w:jc w:val="both"/>
        <w:rPr>
          <w:rFonts w:cstheme="minorHAnsi"/>
          <w:sz w:val="24"/>
          <w:szCs w:val="24"/>
        </w:rPr>
      </w:pPr>
      <w:r w:rsidRPr="00D871FC">
        <w:rPr>
          <w:rFonts w:cstheme="minorHAnsi"/>
          <w:sz w:val="24"/>
          <w:szCs w:val="24"/>
        </w:rPr>
        <w:t>Coordinaremos, junto con la Secretaría de Seguridad Pública y la Fiscalía General del Estado, en su caso, el seguimiento y evaluación de programas, estrategias y acciones que se emprendan en materia de seguridad</w:t>
      </w:r>
      <w:r w:rsidR="00C84E65" w:rsidRPr="00D871FC">
        <w:rPr>
          <w:rFonts w:cstheme="minorHAnsi"/>
          <w:sz w:val="24"/>
          <w:szCs w:val="24"/>
        </w:rPr>
        <w:t xml:space="preserve"> pública y prevención del delito</w:t>
      </w:r>
      <w:r w:rsidR="00BD0DA2" w:rsidRPr="00D871FC">
        <w:rPr>
          <w:rFonts w:cstheme="minorHAnsi"/>
          <w:sz w:val="24"/>
          <w:szCs w:val="24"/>
        </w:rPr>
        <w:t>.</w:t>
      </w:r>
      <w:r w:rsidRPr="00D871FC">
        <w:rPr>
          <w:rFonts w:cstheme="minorHAnsi"/>
          <w:sz w:val="24"/>
          <w:szCs w:val="24"/>
        </w:rPr>
        <w:t xml:space="preserve"> </w:t>
      </w:r>
    </w:p>
    <w:p w:rsidR="00EF72ED" w:rsidRPr="00D871FC" w:rsidRDefault="006E4950" w:rsidP="00E3133B">
      <w:pPr>
        <w:jc w:val="both"/>
        <w:rPr>
          <w:rFonts w:cstheme="minorHAnsi"/>
          <w:sz w:val="24"/>
          <w:szCs w:val="24"/>
        </w:rPr>
      </w:pPr>
      <w:r w:rsidRPr="00D871FC">
        <w:rPr>
          <w:rFonts w:cstheme="minorHAnsi"/>
          <w:sz w:val="24"/>
          <w:szCs w:val="24"/>
        </w:rPr>
        <w:t>Intervendremos en asuntos de política interna</w:t>
      </w:r>
      <w:r w:rsidR="00EF72ED" w:rsidRPr="00D871FC">
        <w:rPr>
          <w:rFonts w:cstheme="minorHAnsi"/>
          <w:sz w:val="24"/>
          <w:szCs w:val="24"/>
        </w:rPr>
        <w:t>,</w:t>
      </w:r>
      <w:r w:rsidRPr="00D871FC">
        <w:rPr>
          <w:rFonts w:cstheme="minorHAnsi"/>
          <w:sz w:val="24"/>
          <w:szCs w:val="24"/>
        </w:rPr>
        <w:t xml:space="preserve"> conforme a los lineamientos que señale el Gobernador del Estado</w:t>
      </w:r>
      <w:r w:rsidR="00A55DFA" w:rsidRPr="00D871FC">
        <w:rPr>
          <w:rFonts w:cstheme="minorHAnsi"/>
          <w:sz w:val="24"/>
          <w:szCs w:val="24"/>
        </w:rPr>
        <w:t xml:space="preserve"> y el Reglamento Orgánico</w:t>
      </w:r>
      <w:r w:rsidRPr="00D871FC">
        <w:rPr>
          <w:rFonts w:cstheme="minorHAnsi"/>
          <w:sz w:val="24"/>
          <w:szCs w:val="24"/>
        </w:rPr>
        <w:t>. Además,</w:t>
      </w:r>
      <w:r w:rsidR="00EF72ED" w:rsidRPr="00D871FC">
        <w:rPr>
          <w:rFonts w:cstheme="minorHAnsi"/>
          <w:sz w:val="24"/>
          <w:szCs w:val="24"/>
        </w:rPr>
        <w:t xml:space="preserve"> mantendremos relaciones respetuosas con partidos y agrupaciones políticas.</w:t>
      </w:r>
    </w:p>
    <w:p w:rsidR="000B68B0" w:rsidRPr="00D871FC" w:rsidRDefault="000B68B0" w:rsidP="00E3133B">
      <w:pPr>
        <w:jc w:val="both"/>
        <w:rPr>
          <w:rFonts w:cstheme="minorHAnsi"/>
          <w:sz w:val="24"/>
          <w:szCs w:val="24"/>
        </w:rPr>
      </w:pPr>
      <w:r w:rsidRPr="00D871FC">
        <w:rPr>
          <w:rFonts w:cstheme="minorHAnsi"/>
          <w:sz w:val="24"/>
          <w:szCs w:val="24"/>
        </w:rPr>
        <w:t>Aplicaremos una estrategia preventiva y de solución de conflictos con base en el diálogo constante, diseñando mecanismos de coordinación entre los ámbitos de gobierno y de acercamiento con grupos sociales y partidos políticos para fortalecer nuestra cultura democrática y la corresponsabilidad entre sociedad y gobierno.</w:t>
      </w:r>
    </w:p>
    <w:p w:rsidR="008E59A1" w:rsidRPr="00D871FC" w:rsidRDefault="008E59A1" w:rsidP="00AF4A2C">
      <w:pPr>
        <w:jc w:val="both"/>
        <w:rPr>
          <w:rFonts w:cstheme="minorHAnsi"/>
          <w:sz w:val="24"/>
          <w:szCs w:val="24"/>
        </w:rPr>
      </w:pPr>
      <w:r w:rsidRPr="00D871FC">
        <w:rPr>
          <w:rFonts w:cstheme="minorHAnsi"/>
          <w:sz w:val="24"/>
          <w:szCs w:val="24"/>
        </w:rPr>
        <w:t>Fomentaremos y promoveremos el desarrollo político y la gobernanza, con la participación de partidos políticos y Organizaciones de la Sociedad Civil (OSC), con el fin de fortalecer la cultura cívica y los valores de la democracia.</w:t>
      </w:r>
    </w:p>
    <w:p w:rsidR="00AF4A2C" w:rsidRPr="00D871FC" w:rsidRDefault="00AF4A2C" w:rsidP="00AF4A2C">
      <w:pPr>
        <w:jc w:val="both"/>
        <w:rPr>
          <w:rFonts w:cstheme="minorHAnsi"/>
          <w:sz w:val="24"/>
          <w:szCs w:val="24"/>
        </w:rPr>
      </w:pPr>
      <w:r w:rsidRPr="00D871FC">
        <w:rPr>
          <w:rFonts w:cstheme="minorHAnsi"/>
          <w:sz w:val="24"/>
          <w:szCs w:val="24"/>
        </w:rPr>
        <w:t xml:space="preserve">Nuestro quehacer institucional está comprometido con el respeto de los derechos de las personas, la transparencia y la rendición de cuentas, donde la solución de los problemas se </w:t>
      </w:r>
      <w:r w:rsidR="008E59A1" w:rsidRPr="00D871FC">
        <w:rPr>
          <w:rFonts w:cstheme="minorHAnsi"/>
          <w:sz w:val="24"/>
          <w:szCs w:val="24"/>
        </w:rPr>
        <w:t xml:space="preserve">deberá emprender a partir del diálogo constante y permanente con los protagonistas </w:t>
      </w:r>
      <w:r w:rsidRPr="00D871FC">
        <w:rPr>
          <w:rFonts w:cstheme="minorHAnsi"/>
          <w:sz w:val="24"/>
          <w:szCs w:val="24"/>
        </w:rPr>
        <w:t>de nuestra vida económica, política y social.</w:t>
      </w:r>
    </w:p>
    <w:p w:rsidR="00EF5E71" w:rsidRPr="00D871FC" w:rsidRDefault="00C84E65" w:rsidP="00AF4A2C">
      <w:pPr>
        <w:jc w:val="both"/>
        <w:rPr>
          <w:rFonts w:cstheme="minorHAnsi"/>
          <w:sz w:val="24"/>
          <w:szCs w:val="24"/>
        </w:rPr>
      </w:pPr>
      <w:r w:rsidRPr="00D871FC">
        <w:rPr>
          <w:rFonts w:cstheme="minorHAnsi"/>
          <w:sz w:val="24"/>
          <w:szCs w:val="24"/>
        </w:rPr>
        <w:t>Coadyuvaremos con la Comisión Nacional de Derechos Humanos, la Comisión Estatal de Derechos Humanos y otras instancias</w:t>
      </w:r>
      <w:r w:rsidR="003E57E4" w:rsidRPr="00D871FC">
        <w:rPr>
          <w:rFonts w:cstheme="minorHAnsi"/>
          <w:sz w:val="24"/>
          <w:szCs w:val="24"/>
        </w:rPr>
        <w:t xml:space="preserve"> similares</w:t>
      </w:r>
      <w:r w:rsidRPr="00D871FC">
        <w:rPr>
          <w:rFonts w:cstheme="minorHAnsi"/>
          <w:sz w:val="24"/>
          <w:szCs w:val="24"/>
        </w:rPr>
        <w:t xml:space="preserve"> en la promoción, vigilancia y respeto de los derechos humanos, </w:t>
      </w:r>
      <w:r w:rsidR="003E57E4" w:rsidRPr="00D871FC">
        <w:rPr>
          <w:rFonts w:cstheme="minorHAnsi"/>
          <w:sz w:val="24"/>
          <w:szCs w:val="24"/>
        </w:rPr>
        <w:t>además para que</w:t>
      </w:r>
      <w:r w:rsidRPr="00D871FC">
        <w:rPr>
          <w:rFonts w:cstheme="minorHAnsi"/>
          <w:sz w:val="24"/>
          <w:szCs w:val="24"/>
        </w:rPr>
        <w:t xml:space="preserve"> se garantice la protección y auxilio </w:t>
      </w:r>
      <w:r w:rsidR="00066419" w:rsidRPr="00D871FC">
        <w:rPr>
          <w:rFonts w:cstheme="minorHAnsi"/>
          <w:sz w:val="24"/>
          <w:szCs w:val="24"/>
        </w:rPr>
        <w:t xml:space="preserve">oportuno </w:t>
      </w:r>
      <w:r w:rsidRPr="00D871FC">
        <w:rPr>
          <w:rFonts w:cstheme="minorHAnsi"/>
          <w:sz w:val="24"/>
          <w:szCs w:val="24"/>
        </w:rPr>
        <w:t>a las víctimas.</w:t>
      </w:r>
    </w:p>
    <w:p w:rsidR="004E2E6A" w:rsidRPr="00D871FC" w:rsidRDefault="00EF5E71" w:rsidP="00AF4A2C">
      <w:pPr>
        <w:jc w:val="both"/>
        <w:rPr>
          <w:rFonts w:cstheme="minorHAnsi"/>
          <w:sz w:val="24"/>
          <w:szCs w:val="24"/>
        </w:rPr>
      </w:pPr>
      <w:r w:rsidRPr="00D871FC">
        <w:rPr>
          <w:rFonts w:cstheme="minorHAnsi"/>
          <w:sz w:val="24"/>
          <w:szCs w:val="24"/>
        </w:rPr>
        <w:t>Con la participación del Instituto de</w:t>
      </w:r>
      <w:r w:rsidR="009F7C10" w:rsidRPr="00D871FC">
        <w:rPr>
          <w:rFonts w:cstheme="minorHAnsi"/>
          <w:sz w:val="24"/>
          <w:szCs w:val="24"/>
        </w:rPr>
        <w:t xml:space="preserve"> la</w:t>
      </w:r>
      <w:r w:rsidRPr="00D871FC">
        <w:rPr>
          <w:rFonts w:cstheme="minorHAnsi"/>
          <w:sz w:val="24"/>
          <w:szCs w:val="24"/>
        </w:rPr>
        <w:t xml:space="preserve"> Defensoría Pública brindaremos certeza jurídica a los ciudadanos mediante el acceso a una justicia integral y eficaz en aras de proteger los derechos de las personas, otorgando asesoría y representación jurídica de mayor calidad.</w:t>
      </w:r>
    </w:p>
    <w:p w:rsidR="00621A94" w:rsidRPr="00D871FC" w:rsidRDefault="00621A94" w:rsidP="00AF4A2C">
      <w:pPr>
        <w:jc w:val="both"/>
        <w:rPr>
          <w:rFonts w:cstheme="minorHAnsi"/>
          <w:sz w:val="24"/>
          <w:szCs w:val="24"/>
        </w:rPr>
      </w:pPr>
      <w:r w:rsidRPr="00D871FC">
        <w:rPr>
          <w:rFonts w:cstheme="minorHAnsi"/>
          <w:sz w:val="24"/>
          <w:szCs w:val="24"/>
        </w:rPr>
        <w:t>Realizaremos estudios constitucionales y proyectos legislativos con el fin de simplificar y actualizar el orden jurídico</w:t>
      </w:r>
      <w:r w:rsidR="00B17739" w:rsidRPr="00D871FC">
        <w:rPr>
          <w:rFonts w:cstheme="minorHAnsi"/>
          <w:sz w:val="24"/>
          <w:szCs w:val="24"/>
        </w:rPr>
        <w:t xml:space="preserve"> vigente</w:t>
      </w:r>
      <w:r w:rsidRPr="00D871FC">
        <w:rPr>
          <w:rFonts w:cstheme="minorHAnsi"/>
          <w:sz w:val="24"/>
          <w:szCs w:val="24"/>
        </w:rPr>
        <w:t>.</w:t>
      </w:r>
    </w:p>
    <w:p w:rsidR="0032148F" w:rsidRDefault="0032148F" w:rsidP="00AF4A2C">
      <w:pPr>
        <w:jc w:val="both"/>
        <w:rPr>
          <w:rFonts w:cstheme="minorHAnsi"/>
          <w:sz w:val="24"/>
          <w:szCs w:val="24"/>
        </w:rPr>
      </w:pPr>
      <w:r w:rsidRPr="00D871FC">
        <w:rPr>
          <w:rFonts w:cstheme="minorHAnsi"/>
          <w:sz w:val="24"/>
          <w:szCs w:val="24"/>
        </w:rPr>
        <w:t xml:space="preserve">Coordinaremos </w:t>
      </w:r>
      <w:r w:rsidR="00812CA6" w:rsidRPr="00D871FC">
        <w:rPr>
          <w:rFonts w:cstheme="minorHAnsi"/>
          <w:sz w:val="24"/>
          <w:szCs w:val="24"/>
        </w:rPr>
        <w:t>acciones con la</w:t>
      </w:r>
      <w:r w:rsidR="002666ED" w:rsidRPr="00D871FC">
        <w:rPr>
          <w:rFonts w:cstheme="minorHAnsi"/>
          <w:sz w:val="24"/>
          <w:szCs w:val="24"/>
        </w:rPr>
        <w:t>s</w:t>
      </w:r>
      <w:r w:rsidR="00812CA6" w:rsidRPr="00D871FC">
        <w:rPr>
          <w:rFonts w:cstheme="minorHAnsi"/>
          <w:sz w:val="24"/>
          <w:szCs w:val="24"/>
        </w:rPr>
        <w:t xml:space="preserve"> secretarías </w:t>
      </w:r>
      <w:r w:rsidRPr="00D871FC">
        <w:rPr>
          <w:rFonts w:cstheme="minorHAnsi"/>
          <w:sz w:val="24"/>
          <w:szCs w:val="24"/>
        </w:rPr>
        <w:t xml:space="preserve">de </w:t>
      </w:r>
      <w:r w:rsidR="00812CA6" w:rsidRPr="00D871FC">
        <w:rPr>
          <w:rFonts w:cstheme="minorHAnsi"/>
          <w:sz w:val="24"/>
          <w:szCs w:val="24"/>
        </w:rPr>
        <w:t>Innovación y</w:t>
      </w:r>
      <w:r w:rsidR="00AB6B25" w:rsidRPr="00D871FC">
        <w:rPr>
          <w:rFonts w:cstheme="minorHAnsi"/>
          <w:sz w:val="24"/>
          <w:szCs w:val="24"/>
        </w:rPr>
        <w:t>,</w:t>
      </w:r>
      <w:r w:rsidR="00812CA6" w:rsidRPr="00D871FC">
        <w:rPr>
          <w:rFonts w:cstheme="minorHAnsi"/>
          <w:sz w:val="24"/>
          <w:szCs w:val="24"/>
        </w:rPr>
        <w:t xml:space="preserve"> de Transparencia y Rendición de Cuentas</w:t>
      </w:r>
      <w:r w:rsidR="00AB6B25" w:rsidRPr="00D871FC">
        <w:rPr>
          <w:rFonts w:cstheme="minorHAnsi"/>
          <w:sz w:val="24"/>
          <w:szCs w:val="24"/>
        </w:rPr>
        <w:t>,</w:t>
      </w:r>
      <w:r w:rsidR="00812CA6" w:rsidRPr="00D871FC">
        <w:rPr>
          <w:rFonts w:cstheme="minorHAnsi"/>
          <w:sz w:val="24"/>
          <w:szCs w:val="24"/>
        </w:rPr>
        <w:t xml:space="preserve"> en materia</w:t>
      </w:r>
      <w:r w:rsidR="00D87CB3">
        <w:rPr>
          <w:rFonts w:cstheme="minorHAnsi"/>
          <w:sz w:val="24"/>
          <w:szCs w:val="24"/>
        </w:rPr>
        <w:t>s</w:t>
      </w:r>
      <w:r w:rsidR="00812CA6" w:rsidRPr="00D871FC">
        <w:rPr>
          <w:rFonts w:cstheme="minorHAnsi"/>
          <w:sz w:val="24"/>
          <w:szCs w:val="24"/>
        </w:rPr>
        <w:t xml:space="preserve"> de </w:t>
      </w:r>
      <w:r w:rsidR="00D87CB3">
        <w:rPr>
          <w:rFonts w:cstheme="minorHAnsi"/>
          <w:sz w:val="24"/>
          <w:szCs w:val="24"/>
        </w:rPr>
        <w:t xml:space="preserve">Gobierno Abierto, </w:t>
      </w:r>
      <w:r w:rsidRPr="00D871FC">
        <w:rPr>
          <w:rFonts w:cstheme="minorHAnsi"/>
          <w:sz w:val="24"/>
          <w:szCs w:val="24"/>
        </w:rPr>
        <w:t>atención ciudadana</w:t>
      </w:r>
      <w:r w:rsidR="00812CA6" w:rsidRPr="00D871FC">
        <w:rPr>
          <w:rFonts w:cstheme="minorHAnsi"/>
          <w:sz w:val="24"/>
          <w:szCs w:val="24"/>
        </w:rPr>
        <w:t xml:space="preserve"> y mejora regulatoria,</w:t>
      </w:r>
      <w:r w:rsidRPr="00D871FC">
        <w:rPr>
          <w:rFonts w:cstheme="minorHAnsi"/>
          <w:sz w:val="24"/>
          <w:szCs w:val="24"/>
        </w:rPr>
        <w:t xml:space="preserve"> con el propósito de</w:t>
      </w:r>
      <w:r w:rsidR="00ED1692" w:rsidRPr="00D871FC">
        <w:rPr>
          <w:rFonts w:cstheme="minorHAnsi"/>
          <w:sz w:val="24"/>
          <w:szCs w:val="24"/>
        </w:rPr>
        <w:t xml:space="preserve"> hacer eficiente </w:t>
      </w:r>
      <w:r w:rsidRPr="00D871FC">
        <w:rPr>
          <w:rFonts w:cstheme="minorHAnsi"/>
          <w:sz w:val="24"/>
          <w:szCs w:val="24"/>
        </w:rPr>
        <w:t>el funcionamiento de los servicios públicos</w:t>
      </w:r>
      <w:r w:rsidR="00812CA6" w:rsidRPr="00D871FC">
        <w:rPr>
          <w:rFonts w:cstheme="minorHAnsi"/>
          <w:sz w:val="24"/>
          <w:szCs w:val="24"/>
        </w:rPr>
        <w:t>, eliminando o reduciendo trámites</w:t>
      </w:r>
      <w:r w:rsidR="00ED1692" w:rsidRPr="00D871FC">
        <w:rPr>
          <w:rFonts w:cstheme="minorHAnsi"/>
          <w:sz w:val="24"/>
          <w:szCs w:val="24"/>
        </w:rPr>
        <w:t xml:space="preserve"> administrativos.</w:t>
      </w:r>
    </w:p>
    <w:p w:rsidR="002A0E3A" w:rsidRPr="00D871FC" w:rsidRDefault="002A0E3A" w:rsidP="00AF4A2C">
      <w:pPr>
        <w:jc w:val="both"/>
        <w:rPr>
          <w:rFonts w:cstheme="minorHAnsi"/>
          <w:sz w:val="24"/>
          <w:szCs w:val="24"/>
        </w:rPr>
      </w:pPr>
      <w:r>
        <w:rPr>
          <w:rFonts w:cstheme="minorHAnsi"/>
          <w:sz w:val="24"/>
          <w:szCs w:val="24"/>
        </w:rPr>
        <w:t xml:space="preserve">Modernizaremos los sistemas de registro de información </w:t>
      </w:r>
      <w:r w:rsidR="00FC51BD">
        <w:rPr>
          <w:rFonts w:cstheme="minorHAnsi"/>
          <w:sz w:val="24"/>
          <w:szCs w:val="24"/>
        </w:rPr>
        <w:t>y generaremos bases de datos confiables y útiles para permitir tomar decisiones de manera oportuna y rápida, y rendir cuentas claras.</w:t>
      </w:r>
    </w:p>
    <w:p w:rsidR="00AF4A2C" w:rsidRPr="00D871FC" w:rsidRDefault="00AF4A2C" w:rsidP="00AF4A2C">
      <w:pPr>
        <w:jc w:val="both"/>
        <w:rPr>
          <w:rFonts w:cstheme="minorHAnsi"/>
          <w:sz w:val="24"/>
          <w:szCs w:val="24"/>
        </w:rPr>
      </w:pPr>
      <w:r w:rsidRPr="00D871FC">
        <w:rPr>
          <w:rFonts w:cstheme="minorHAnsi"/>
          <w:sz w:val="24"/>
          <w:szCs w:val="24"/>
        </w:rPr>
        <w:t xml:space="preserve">Promoveremos una política </w:t>
      </w:r>
      <w:r w:rsidR="00066419" w:rsidRPr="00D871FC">
        <w:rPr>
          <w:rFonts w:cstheme="minorHAnsi"/>
          <w:sz w:val="24"/>
          <w:szCs w:val="24"/>
        </w:rPr>
        <w:t xml:space="preserve">totalmente </w:t>
      </w:r>
      <w:r w:rsidRPr="00D871FC">
        <w:rPr>
          <w:rFonts w:cstheme="minorHAnsi"/>
          <w:sz w:val="24"/>
          <w:szCs w:val="24"/>
        </w:rPr>
        <w:t xml:space="preserve">transversal que garantice la igualdad </w:t>
      </w:r>
      <w:r w:rsidR="008846A7" w:rsidRPr="00D871FC">
        <w:rPr>
          <w:rFonts w:cstheme="minorHAnsi"/>
          <w:sz w:val="24"/>
          <w:szCs w:val="24"/>
        </w:rPr>
        <w:t xml:space="preserve">y equidad con el fin de </w:t>
      </w:r>
      <w:r w:rsidRPr="00D871FC">
        <w:rPr>
          <w:rFonts w:cstheme="minorHAnsi"/>
          <w:sz w:val="24"/>
          <w:szCs w:val="24"/>
        </w:rPr>
        <w:t>disminu</w:t>
      </w:r>
      <w:r w:rsidR="008846A7" w:rsidRPr="00D871FC">
        <w:rPr>
          <w:rFonts w:cstheme="minorHAnsi"/>
          <w:sz w:val="24"/>
          <w:szCs w:val="24"/>
        </w:rPr>
        <w:t>ir la brecha entre géneros, asimismo, para reducir l</w:t>
      </w:r>
      <w:r w:rsidRPr="00D871FC">
        <w:rPr>
          <w:rFonts w:cstheme="minorHAnsi"/>
          <w:sz w:val="24"/>
          <w:szCs w:val="24"/>
        </w:rPr>
        <w:t>a desigualdad, la discriminación y la exclusión social.</w:t>
      </w:r>
    </w:p>
    <w:p w:rsidR="00CA7822" w:rsidRPr="00D871FC" w:rsidRDefault="00621A94" w:rsidP="00AF4A2C">
      <w:pPr>
        <w:jc w:val="both"/>
        <w:rPr>
          <w:rFonts w:cstheme="minorHAnsi"/>
          <w:sz w:val="24"/>
          <w:szCs w:val="24"/>
        </w:rPr>
      </w:pPr>
      <w:r w:rsidRPr="00D871FC">
        <w:rPr>
          <w:rFonts w:cstheme="minorHAnsi"/>
          <w:sz w:val="24"/>
          <w:szCs w:val="24"/>
        </w:rPr>
        <w:t>El consenso se construirá para crear un nuevo entorno en el que las instituciones y autoridades tengan la capacidad de hacer valer el Estado de Derecho con integridad, honestidad, profesionalismo y compromiso, aceptando la contribución de sectores de la sociedad organizada para consolidarlo.</w:t>
      </w:r>
    </w:p>
    <w:p w:rsidR="00666E78" w:rsidRPr="00D871FC" w:rsidRDefault="00621A94" w:rsidP="000B68B0">
      <w:pPr>
        <w:jc w:val="both"/>
        <w:rPr>
          <w:rFonts w:cstheme="minorHAnsi"/>
          <w:sz w:val="24"/>
          <w:szCs w:val="24"/>
        </w:rPr>
      </w:pPr>
      <w:r w:rsidRPr="00D871FC">
        <w:rPr>
          <w:rFonts w:cstheme="minorHAnsi"/>
          <w:sz w:val="24"/>
          <w:szCs w:val="24"/>
        </w:rPr>
        <w:t>Por ello, i</w:t>
      </w:r>
      <w:r w:rsidR="00666E78" w:rsidRPr="00D871FC">
        <w:rPr>
          <w:rFonts w:cstheme="minorHAnsi"/>
          <w:sz w:val="24"/>
          <w:szCs w:val="24"/>
        </w:rPr>
        <w:t xml:space="preserve">mplementaremos </w:t>
      </w:r>
      <w:r w:rsidR="000B68B0" w:rsidRPr="00D871FC">
        <w:rPr>
          <w:rFonts w:cstheme="minorHAnsi"/>
          <w:sz w:val="24"/>
          <w:szCs w:val="24"/>
        </w:rPr>
        <w:t>el modelo de Gobierno Abierto</w:t>
      </w:r>
      <w:r w:rsidR="00995F02" w:rsidRPr="00D871FC">
        <w:rPr>
          <w:rFonts w:cstheme="minorHAnsi"/>
          <w:sz w:val="24"/>
          <w:szCs w:val="24"/>
        </w:rPr>
        <w:t xml:space="preserve"> y</w:t>
      </w:r>
      <w:r w:rsidR="000B68B0" w:rsidRPr="00D871FC">
        <w:rPr>
          <w:rFonts w:cstheme="minorHAnsi"/>
          <w:sz w:val="24"/>
          <w:szCs w:val="24"/>
        </w:rPr>
        <w:t xml:space="preserve"> proactivo en el fomento de la participación ciudadana </w:t>
      </w:r>
      <w:r w:rsidR="00995F02" w:rsidRPr="00D871FC">
        <w:rPr>
          <w:rFonts w:cstheme="minorHAnsi"/>
          <w:sz w:val="24"/>
          <w:szCs w:val="24"/>
        </w:rPr>
        <w:t>como parte d</w:t>
      </w:r>
      <w:r w:rsidR="000B68B0" w:rsidRPr="00D871FC">
        <w:rPr>
          <w:rFonts w:cstheme="minorHAnsi"/>
          <w:sz w:val="24"/>
          <w:szCs w:val="24"/>
        </w:rPr>
        <w:t>el quehacer gubernamental en el marco de la cultura de la legalidad y del respeto a los derechos humanos.</w:t>
      </w:r>
    </w:p>
    <w:p w:rsidR="000B68B0" w:rsidRPr="00D871FC" w:rsidRDefault="000B68B0" w:rsidP="000B68B0">
      <w:pPr>
        <w:jc w:val="both"/>
        <w:rPr>
          <w:rFonts w:cstheme="minorHAnsi"/>
          <w:sz w:val="24"/>
          <w:szCs w:val="24"/>
        </w:rPr>
      </w:pPr>
      <w:r w:rsidRPr="00D871FC">
        <w:rPr>
          <w:rFonts w:cstheme="minorHAnsi"/>
          <w:sz w:val="24"/>
          <w:szCs w:val="24"/>
        </w:rPr>
        <w:t>Estaremos siempre comprometidos con</w:t>
      </w:r>
      <w:r w:rsidR="00635314" w:rsidRPr="00D871FC">
        <w:rPr>
          <w:rFonts w:cstheme="minorHAnsi"/>
          <w:sz w:val="24"/>
          <w:szCs w:val="24"/>
        </w:rPr>
        <w:t xml:space="preserve"> el modelo de Gobierno</w:t>
      </w:r>
      <w:r w:rsidR="00B17739" w:rsidRPr="00D871FC">
        <w:rPr>
          <w:rFonts w:cstheme="minorHAnsi"/>
          <w:sz w:val="24"/>
          <w:szCs w:val="24"/>
        </w:rPr>
        <w:t xml:space="preserve"> A</w:t>
      </w:r>
      <w:r w:rsidR="00AB6B25" w:rsidRPr="00D871FC">
        <w:rPr>
          <w:rFonts w:cstheme="minorHAnsi"/>
          <w:sz w:val="24"/>
          <w:szCs w:val="24"/>
        </w:rPr>
        <w:t xml:space="preserve">bierto, </w:t>
      </w:r>
      <w:r w:rsidRPr="00D871FC">
        <w:rPr>
          <w:rFonts w:cstheme="minorHAnsi"/>
          <w:sz w:val="24"/>
          <w:szCs w:val="24"/>
        </w:rPr>
        <w:t>la transparencia, la rendición de cuentas y la éti</w:t>
      </w:r>
      <w:r w:rsidR="00DC1AE7" w:rsidRPr="00D871FC">
        <w:rPr>
          <w:rFonts w:cstheme="minorHAnsi"/>
          <w:sz w:val="24"/>
          <w:szCs w:val="24"/>
        </w:rPr>
        <w:t>ca pública, contribuyendo así a</w:t>
      </w:r>
      <w:r w:rsidRPr="00D871FC">
        <w:rPr>
          <w:rFonts w:cstheme="minorHAnsi"/>
          <w:sz w:val="24"/>
          <w:szCs w:val="24"/>
        </w:rPr>
        <w:t>l fortalecimiento del Estado de Derecho.</w:t>
      </w:r>
    </w:p>
    <w:p w:rsidR="00995F02" w:rsidRPr="00D871FC" w:rsidRDefault="00995F02" w:rsidP="00995F02">
      <w:pPr>
        <w:jc w:val="both"/>
        <w:rPr>
          <w:rFonts w:cstheme="minorHAnsi"/>
          <w:sz w:val="24"/>
          <w:szCs w:val="24"/>
        </w:rPr>
      </w:pPr>
      <w:r w:rsidRPr="00D871FC">
        <w:rPr>
          <w:rFonts w:cstheme="minorHAnsi"/>
          <w:sz w:val="24"/>
          <w:szCs w:val="24"/>
        </w:rPr>
        <w:t>Impulsaremos una agenda de participación ciudadana y gobernanza eficaz. Hay un principio esencial de la política que debe imperar en Sinaloa en los próximos años: escuchar e implementar las propuestas de ciudadanos organizados como parte sustancial del Gobierno Abierto.</w:t>
      </w:r>
    </w:p>
    <w:p w:rsidR="00995F02" w:rsidRPr="00D871FC" w:rsidRDefault="00995F02" w:rsidP="00995F02">
      <w:pPr>
        <w:jc w:val="both"/>
        <w:rPr>
          <w:rFonts w:cstheme="minorHAnsi"/>
          <w:sz w:val="24"/>
          <w:szCs w:val="24"/>
        </w:rPr>
      </w:pPr>
      <w:r w:rsidRPr="00D871FC">
        <w:rPr>
          <w:rFonts w:cstheme="minorHAnsi"/>
          <w:sz w:val="24"/>
          <w:szCs w:val="24"/>
        </w:rPr>
        <w:t>Consideramos fundamental y esencial la participación ciudadana en las políticas, estrategias y acciones de gobierno, así como en los mecanismos de evaluación para medir el desempeño y calidad de los servicios públicos. Por ello, impulsaremos un gobierno abierto, honesto, eficiente y transparente, dispuesto a combatir la corrupción e impunidad que tanto daña el prestigio de las instituciones públicas y la gobernabilidad.</w:t>
      </w:r>
    </w:p>
    <w:p w:rsidR="00F71DD3" w:rsidRPr="00D871FC" w:rsidRDefault="00F71DD3" w:rsidP="00F71DD3">
      <w:pPr>
        <w:jc w:val="both"/>
        <w:rPr>
          <w:rFonts w:cstheme="minorHAnsi"/>
          <w:sz w:val="24"/>
          <w:szCs w:val="24"/>
        </w:rPr>
      </w:pPr>
      <w:r w:rsidRPr="00D871FC">
        <w:rPr>
          <w:rFonts w:cstheme="minorHAnsi"/>
          <w:sz w:val="24"/>
          <w:szCs w:val="24"/>
        </w:rPr>
        <w:t>Es esencial el involucramiento de los ciudadanos</w:t>
      </w:r>
      <w:r w:rsidR="00B60928" w:rsidRPr="00D871FC">
        <w:rPr>
          <w:rFonts w:cstheme="minorHAnsi"/>
          <w:sz w:val="24"/>
          <w:szCs w:val="24"/>
        </w:rPr>
        <w:t xml:space="preserve"> para la mejora continua</w:t>
      </w:r>
      <w:r w:rsidRPr="00D871FC">
        <w:rPr>
          <w:rFonts w:cstheme="minorHAnsi"/>
          <w:sz w:val="24"/>
          <w:szCs w:val="24"/>
        </w:rPr>
        <w:t xml:space="preserve"> del servicio colectivo de transporte público. Solo así y mediante la capacitación permanente de promotores voluntarios será posible impulsar la educación vial en la población</w:t>
      </w:r>
      <w:r w:rsidR="00B60928" w:rsidRPr="00D871FC">
        <w:rPr>
          <w:rFonts w:cstheme="minorHAnsi"/>
          <w:sz w:val="24"/>
          <w:szCs w:val="24"/>
        </w:rPr>
        <w:t>. Asi</w:t>
      </w:r>
      <w:r w:rsidRPr="00D871FC">
        <w:rPr>
          <w:rFonts w:cstheme="minorHAnsi"/>
          <w:sz w:val="24"/>
          <w:szCs w:val="24"/>
        </w:rPr>
        <w:t>mismo, se pretende mejorar media</w:t>
      </w:r>
      <w:r w:rsidR="00B60928" w:rsidRPr="00D871FC">
        <w:rPr>
          <w:rFonts w:cstheme="minorHAnsi"/>
          <w:sz w:val="24"/>
          <w:szCs w:val="24"/>
        </w:rPr>
        <w:t>nte operativos de inspección con el fin de garantizar</w:t>
      </w:r>
      <w:r w:rsidRPr="00D871FC">
        <w:rPr>
          <w:rFonts w:cstheme="minorHAnsi"/>
          <w:sz w:val="24"/>
          <w:szCs w:val="24"/>
        </w:rPr>
        <w:t xml:space="preserve"> un servicio de calidad. </w:t>
      </w:r>
    </w:p>
    <w:p w:rsidR="00C410AE" w:rsidRPr="00D871FC" w:rsidRDefault="00C410AE" w:rsidP="00F71DD3">
      <w:pPr>
        <w:jc w:val="both"/>
        <w:rPr>
          <w:rFonts w:cstheme="minorHAnsi"/>
          <w:sz w:val="24"/>
          <w:szCs w:val="24"/>
        </w:rPr>
      </w:pPr>
      <w:r w:rsidRPr="00D871FC">
        <w:rPr>
          <w:rFonts w:cstheme="minorHAnsi"/>
          <w:sz w:val="24"/>
          <w:szCs w:val="24"/>
        </w:rPr>
        <w:t>Apoyaremos</w:t>
      </w:r>
      <w:r w:rsidR="00B60928" w:rsidRPr="00D871FC">
        <w:rPr>
          <w:rFonts w:cstheme="minorHAnsi"/>
          <w:sz w:val="24"/>
          <w:szCs w:val="24"/>
        </w:rPr>
        <w:t xml:space="preserve"> políticas públicas que incidan en una mejor y más moderna </w:t>
      </w:r>
      <w:r w:rsidR="00F71DD3" w:rsidRPr="00D871FC">
        <w:rPr>
          <w:rFonts w:cstheme="minorHAnsi"/>
          <w:sz w:val="24"/>
          <w:szCs w:val="24"/>
        </w:rPr>
        <w:t>infraestructura urbana a favor del transporte público, mediante convenios de colaboración con áreas de desarrollo urbano, ecología, tránsito municipal e IMPLAN de las presidencias municipales, con el fin de apoyar los programas estatales para la circulación segura de vehícul</w:t>
      </w:r>
      <w:r w:rsidR="00B60928" w:rsidRPr="00D871FC">
        <w:rPr>
          <w:rFonts w:cstheme="minorHAnsi"/>
          <w:sz w:val="24"/>
          <w:szCs w:val="24"/>
        </w:rPr>
        <w:t xml:space="preserve">os, en calles y carreteras del estado. </w:t>
      </w:r>
      <w:r w:rsidR="00F71DD3" w:rsidRPr="00D871FC">
        <w:rPr>
          <w:rFonts w:cstheme="minorHAnsi"/>
          <w:sz w:val="24"/>
          <w:szCs w:val="24"/>
        </w:rPr>
        <w:t xml:space="preserve">De igual forma se colaborará con proyectos de ingeniería de tránsito y transporte desarrollados que </w:t>
      </w:r>
      <w:r w:rsidRPr="00D871FC">
        <w:rPr>
          <w:rFonts w:cstheme="minorHAnsi"/>
          <w:sz w:val="24"/>
          <w:szCs w:val="24"/>
        </w:rPr>
        <w:t>cuente</w:t>
      </w:r>
      <w:r w:rsidR="00F71DD3" w:rsidRPr="00D871FC">
        <w:rPr>
          <w:rFonts w:cstheme="minorHAnsi"/>
          <w:sz w:val="24"/>
          <w:szCs w:val="24"/>
        </w:rPr>
        <w:t>n con opiniones técnicas de expertos de la sociedad civil, con la finalidad de mejorar los vínculos para lograr estrategia</w:t>
      </w:r>
      <w:r w:rsidR="00B60928" w:rsidRPr="00D871FC">
        <w:rPr>
          <w:rFonts w:cstheme="minorHAnsi"/>
          <w:sz w:val="24"/>
          <w:szCs w:val="24"/>
        </w:rPr>
        <w:t>s y soluciones en favor de los s</w:t>
      </w:r>
      <w:r w:rsidRPr="00D871FC">
        <w:rPr>
          <w:rFonts w:cstheme="minorHAnsi"/>
          <w:sz w:val="24"/>
          <w:szCs w:val="24"/>
        </w:rPr>
        <w:t>inaloenses.</w:t>
      </w:r>
    </w:p>
    <w:p w:rsidR="00C410AE" w:rsidRDefault="00C410AE" w:rsidP="00F71DD3">
      <w:pPr>
        <w:jc w:val="both"/>
        <w:rPr>
          <w:rFonts w:cstheme="minorHAnsi"/>
          <w:sz w:val="24"/>
          <w:szCs w:val="24"/>
        </w:rPr>
      </w:pPr>
      <w:r w:rsidRPr="00D871FC">
        <w:rPr>
          <w:rFonts w:cstheme="minorHAnsi"/>
          <w:sz w:val="24"/>
          <w:szCs w:val="24"/>
        </w:rPr>
        <w:t>En general, en</w:t>
      </w:r>
      <w:r w:rsidR="00995F02" w:rsidRPr="00D871FC">
        <w:rPr>
          <w:rFonts w:cstheme="minorHAnsi"/>
          <w:sz w:val="24"/>
          <w:szCs w:val="24"/>
        </w:rPr>
        <w:t xml:space="preserve"> nuestro quehacer institucional</w:t>
      </w:r>
      <w:r w:rsidRPr="00D871FC">
        <w:rPr>
          <w:rFonts w:cstheme="minorHAnsi"/>
          <w:sz w:val="24"/>
          <w:szCs w:val="24"/>
        </w:rPr>
        <w:t xml:space="preserve"> seremos más asertivos y ágiles. Provocaremos cambios importantes en la manera de operar para que se abra la posibilidad de generar eficiencias en los </w:t>
      </w:r>
      <w:r w:rsidR="00791330" w:rsidRPr="00D871FC">
        <w:rPr>
          <w:rFonts w:cstheme="minorHAnsi"/>
          <w:sz w:val="24"/>
          <w:szCs w:val="24"/>
        </w:rPr>
        <w:t xml:space="preserve">diversos </w:t>
      </w:r>
      <w:r w:rsidRPr="00D871FC">
        <w:rPr>
          <w:rFonts w:cstheme="minorHAnsi"/>
          <w:sz w:val="24"/>
          <w:szCs w:val="24"/>
        </w:rPr>
        <w:t xml:space="preserve">servicios que proporciona </w:t>
      </w:r>
      <w:r w:rsidR="00656F08">
        <w:rPr>
          <w:rFonts w:cstheme="minorHAnsi"/>
          <w:sz w:val="24"/>
          <w:szCs w:val="24"/>
        </w:rPr>
        <w:t xml:space="preserve">la </w:t>
      </w:r>
      <w:r w:rsidRPr="00D871FC">
        <w:rPr>
          <w:rFonts w:cstheme="minorHAnsi"/>
          <w:sz w:val="24"/>
          <w:szCs w:val="24"/>
        </w:rPr>
        <w:t>Secretaría</w:t>
      </w:r>
      <w:r w:rsidR="00656F08">
        <w:rPr>
          <w:rFonts w:cstheme="minorHAnsi"/>
          <w:sz w:val="24"/>
          <w:szCs w:val="24"/>
        </w:rPr>
        <w:t xml:space="preserve"> General de Gobierno</w:t>
      </w:r>
      <w:r w:rsidRPr="00D871FC">
        <w:rPr>
          <w:rFonts w:cstheme="minorHAnsi"/>
          <w:sz w:val="24"/>
          <w:szCs w:val="24"/>
        </w:rPr>
        <w:t>.</w:t>
      </w:r>
      <w:r w:rsidR="00791330" w:rsidRPr="00D871FC">
        <w:rPr>
          <w:rFonts w:cstheme="minorHAnsi"/>
          <w:sz w:val="24"/>
          <w:szCs w:val="24"/>
        </w:rPr>
        <w:t xml:space="preserve"> </w:t>
      </w:r>
      <w:r w:rsidR="00995F02" w:rsidRPr="00D871FC">
        <w:rPr>
          <w:rFonts w:cstheme="minorHAnsi"/>
          <w:sz w:val="24"/>
          <w:szCs w:val="24"/>
        </w:rPr>
        <w:t>Porque estamos conscientes que debemos utilizar p</w:t>
      </w:r>
      <w:r w:rsidR="004325B0" w:rsidRPr="00D871FC">
        <w:rPr>
          <w:rFonts w:cstheme="minorHAnsi"/>
          <w:sz w:val="24"/>
          <w:szCs w:val="24"/>
        </w:rPr>
        <w:t>rocesos transversales que deberá</w:t>
      </w:r>
      <w:r w:rsidR="00995F02" w:rsidRPr="00D871FC">
        <w:rPr>
          <w:rFonts w:cstheme="minorHAnsi"/>
          <w:sz w:val="24"/>
          <w:szCs w:val="24"/>
        </w:rPr>
        <w:t>n ser más digitales, mucho más flexibles, ágiles y escalables en beneficio de los habitantes de Sinaloa.</w:t>
      </w:r>
    </w:p>
    <w:p w:rsidR="00925834" w:rsidRDefault="00925834" w:rsidP="00F71DD3">
      <w:pPr>
        <w:jc w:val="both"/>
        <w:rPr>
          <w:rFonts w:cstheme="minorHAnsi"/>
          <w:sz w:val="24"/>
          <w:szCs w:val="24"/>
        </w:rPr>
      </w:pPr>
    </w:p>
    <w:p w:rsidR="003102B7" w:rsidRDefault="003102B7" w:rsidP="00F71DD3">
      <w:pPr>
        <w:jc w:val="both"/>
        <w:rPr>
          <w:rFonts w:cstheme="minorHAnsi"/>
          <w:sz w:val="24"/>
          <w:szCs w:val="24"/>
        </w:rPr>
      </w:pPr>
    </w:p>
    <w:p w:rsidR="003102B7" w:rsidRDefault="003102B7" w:rsidP="00F71DD3">
      <w:pPr>
        <w:jc w:val="both"/>
        <w:rPr>
          <w:rFonts w:cstheme="minorHAnsi"/>
          <w:sz w:val="24"/>
          <w:szCs w:val="24"/>
        </w:rPr>
      </w:pPr>
    </w:p>
    <w:p w:rsidR="003102B7" w:rsidRDefault="003102B7" w:rsidP="00F71DD3">
      <w:pPr>
        <w:jc w:val="both"/>
        <w:rPr>
          <w:rFonts w:cstheme="minorHAnsi"/>
          <w:sz w:val="24"/>
          <w:szCs w:val="24"/>
        </w:rPr>
      </w:pPr>
    </w:p>
    <w:p w:rsidR="003102B7" w:rsidRDefault="003102B7" w:rsidP="00F71DD3">
      <w:pPr>
        <w:jc w:val="both"/>
        <w:rPr>
          <w:rFonts w:cstheme="minorHAnsi"/>
          <w:sz w:val="24"/>
          <w:szCs w:val="24"/>
        </w:rPr>
      </w:pPr>
    </w:p>
    <w:p w:rsidR="003102B7" w:rsidRDefault="003102B7" w:rsidP="00F71DD3">
      <w:pPr>
        <w:jc w:val="both"/>
        <w:rPr>
          <w:rFonts w:cstheme="minorHAnsi"/>
          <w:sz w:val="24"/>
          <w:szCs w:val="24"/>
        </w:rPr>
      </w:pPr>
    </w:p>
    <w:p w:rsidR="003102B7" w:rsidRDefault="003102B7" w:rsidP="00F71DD3">
      <w:pPr>
        <w:jc w:val="both"/>
        <w:rPr>
          <w:rFonts w:cstheme="minorHAnsi"/>
          <w:sz w:val="24"/>
          <w:szCs w:val="24"/>
        </w:rPr>
      </w:pPr>
    </w:p>
    <w:p w:rsidR="003102B7" w:rsidRDefault="003102B7" w:rsidP="00F71DD3">
      <w:pPr>
        <w:jc w:val="both"/>
        <w:rPr>
          <w:rFonts w:cstheme="minorHAnsi"/>
          <w:sz w:val="24"/>
          <w:szCs w:val="24"/>
        </w:rPr>
      </w:pPr>
    </w:p>
    <w:p w:rsidR="003102B7" w:rsidRDefault="003102B7" w:rsidP="00F71DD3">
      <w:pPr>
        <w:jc w:val="both"/>
        <w:rPr>
          <w:rFonts w:cstheme="minorHAnsi"/>
          <w:sz w:val="24"/>
          <w:szCs w:val="24"/>
        </w:rPr>
      </w:pPr>
    </w:p>
    <w:p w:rsidR="003102B7" w:rsidRDefault="003102B7" w:rsidP="00F71DD3">
      <w:pPr>
        <w:jc w:val="both"/>
        <w:rPr>
          <w:rFonts w:cstheme="minorHAnsi"/>
          <w:sz w:val="24"/>
          <w:szCs w:val="24"/>
        </w:rPr>
      </w:pPr>
    </w:p>
    <w:p w:rsidR="003102B7" w:rsidRDefault="003102B7" w:rsidP="00F71DD3">
      <w:pPr>
        <w:jc w:val="both"/>
        <w:rPr>
          <w:rFonts w:cstheme="minorHAnsi"/>
          <w:sz w:val="24"/>
          <w:szCs w:val="24"/>
        </w:rPr>
      </w:pPr>
    </w:p>
    <w:p w:rsidR="003102B7" w:rsidRDefault="003102B7" w:rsidP="00F71DD3">
      <w:pPr>
        <w:jc w:val="both"/>
        <w:rPr>
          <w:rFonts w:cstheme="minorHAnsi"/>
          <w:sz w:val="24"/>
          <w:szCs w:val="24"/>
        </w:rPr>
      </w:pPr>
    </w:p>
    <w:p w:rsidR="003102B7" w:rsidRDefault="003102B7" w:rsidP="00F71DD3">
      <w:pPr>
        <w:jc w:val="both"/>
        <w:rPr>
          <w:rFonts w:cstheme="minorHAnsi"/>
          <w:sz w:val="24"/>
          <w:szCs w:val="24"/>
        </w:rPr>
      </w:pPr>
    </w:p>
    <w:p w:rsidR="003102B7" w:rsidRDefault="003102B7" w:rsidP="00F71DD3">
      <w:pPr>
        <w:jc w:val="both"/>
        <w:rPr>
          <w:rFonts w:cstheme="minorHAnsi"/>
          <w:sz w:val="24"/>
          <w:szCs w:val="24"/>
        </w:rPr>
      </w:pPr>
    </w:p>
    <w:p w:rsidR="003102B7" w:rsidRDefault="003102B7" w:rsidP="00F71DD3">
      <w:pPr>
        <w:jc w:val="both"/>
        <w:rPr>
          <w:rFonts w:cstheme="minorHAnsi"/>
          <w:sz w:val="24"/>
          <w:szCs w:val="24"/>
        </w:rPr>
      </w:pPr>
    </w:p>
    <w:p w:rsidR="003102B7" w:rsidRDefault="003102B7" w:rsidP="00F71DD3">
      <w:pPr>
        <w:jc w:val="both"/>
        <w:rPr>
          <w:rFonts w:cstheme="minorHAnsi"/>
          <w:sz w:val="24"/>
          <w:szCs w:val="24"/>
        </w:rPr>
      </w:pPr>
    </w:p>
    <w:p w:rsidR="003102B7" w:rsidRDefault="003102B7" w:rsidP="00F71DD3">
      <w:pPr>
        <w:jc w:val="both"/>
        <w:rPr>
          <w:rFonts w:cstheme="minorHAnsi"/>
          <w:sz w:val="24"/>
          <w:szCs w:val="24"/>
        </w:rPr>
      </w:pPr>
    </w:p>
    <w:p w:rsidR="003102B7" w:rsidRDefault="003102B7" w:rsidP="00F71DD3">
      <w:pPr>
        <w:jc w:val="both"/>
        <w:rPr>
          <w:rFonts w:cstheme="minorHAnsi"/>
          <w:sz w:val="24"/>
          <w:szCs w:val="24"/>
        </w:rPr>
      </w:pPr>
    </w:p>
    <w:p w:rsidR="003102B7" w:rsidRDefault="003102B7" w:rsidP="00F71DD3">
      <w:pPr>
        <w:jc w:val="both"/>
        <w:rPr>
          <w:rFonts w:cstheme="minorHAnsi"/>
          <w:sz w:val="24"/>
          <w:szCs w:val="24"/>
        </w:rPr>
      </w:pPr>
    </w:p>
    <w:p w:rsidR="003102B7" w:rsidRDefault="003102B7" w:rsidP="00F71DD3">
      <w:pPr>
        <w:jc w:val="both"/>
        <w:rPr>
          <w:rFonts w:cstheme="minorHAnsi"/>
          <w:sz w:val="24"/>
          <w:szCs w:val="24"/>
        </w:rPr>
      </w:pPr>
    </w:p>
    <w:p w:rsidR="003102B7" w:rsidRDefault="003102B7" w:rsidP="00F71DD3">
      <w:pPr>
        <w:jc w:val="both"/>
        <w:rPr>
          <w:rFonts w:cstheme="minorHAnsi"/>
          <w:sz w:val="24"/>
          <w:szCs w:val="24"/>
        </w:rPr>
      </w:pPr>
    </w:p>
    <w:p w:rsidR="003102B7" w:rsidRPr="00D871FC" w:rsidRDefault="003102B7" w:rsidP="00F71DD3">
      <w:pPr>
        <w:jc w:val="both"/>
        <w:rPr>
          <w:rFonts w:cstheme="minorHAnsi"/>
          <w:sz w:val="24"/>
          <w:szCs w:val="24"/>
        </w:rPr>
      </w:pPr>
    </w:p>
    <w:p w:rsidR="00252DEB" w:rsidRDefault="00252DEB" w:rsidP="00CF10F3">
      <w:pPr>
        <w:jc w:val="center"/>
        <w:rPr>
          <w:rFonts w:ascii="Arial" w:hAnsi="Arial" w:cs="Arial"/>
          <w:b/>
          <w:sz w:val="48"/>
          <w:szCs w:val="48"/>
        </w:rPr>
      </w:pPr>
    </w:p>
    <w:p w:rsidR="00252DEB" w:rsidRDefault="00252DEB" w:rsidP="00CF10F3">
      <w:pPr>
        <w:jc w:val="center"/>
        <w:rPr>
          <w:rFonts w:ascii="Arial" w:hAnsi="Arial" w:cs="Arial"/>
          <w:b/>
          <w:sz w:val="48"/>
          <w:szCs w:val="48"/>
        </w:rPr>
      </w:pPr>
    </w:p>
    <w:p w:rsidR="00252DEB" w:rsidRDefault="00252DEB" w:rsidP="00CF10F3">
      <w:pPr>
        <w:jc w:val="center"/>
        <w:rPr>
          <w:rFonts w:ascii="Arial" w:hAnsi="Arial" w:cs="Arial"/>
          <w:b/>
          <w:sz w:val="48"/>
          <w:szCs w:val="48"/>
        </w:rPr>
      </w:pPr>
    </w:p>
    <w:p w:rsidR="00252DEB" w:rsidRDefault="00252DEB" w:rsidP="00CF10F3">
      <w:pPr>
        <w:jc w:val="center"/>
        <w:rPr>
          <w:rFonts w:ascii="Arial" w:hAnsi="Arial" w:cs="Arial"/>
          <w:b/>
          <w:sz w:val="48"/>
          <w:szCs w:val="48"/>
        </w:rPr>
      </w:pPr>
    </w:p>
    <w:p w:rsidR="00252DEB" w:rsidRDefault="00252DEB" w:rsidP="00CF10F3">
      <w:pPr>
        <w:jc w:val="center"/>
        <w:rPr>
          <w:rFonts w:ascii="Arial" w:hAnsi="Arial" w:cs="Arial"/>
          <w:b/>
          <w:sz w:val="48"/>
          <w:szCs w:val="48"/>
        </w:rPr>
      </w:pPr>
    </w:p>
    <w:p w:rsidR="00CF10F3" w:rsidRPr="00252DEB" w:rsidRDefault="00252DEB" w:rsidP="00CF10F3">
      <w:pPr>
        <w:jc w:val="center"/>
        <w:rPr>
          <w:rFonts w:ascii="Arial" w:hAnsi="Arial" w:cs="Arial"/>
          <w:b/>
          <w:sz w:val="48"/>
          <w:szCs w:val="48"/>
        </w:rPr>
      </w:pPr>
      <w:r w:rsidRPr="00252DEB">
        <w:rPr>
          <w:rFonts w:ascii="Arial" w:hAnsi="Arial" w:cs="Arial"/>
          <w:b/>
          <w:sz w:val="48"/>
          <w:szCs w:val="48"/>
        </w:rPr>
        <w:t>CAPÍTULO 3</w:t>
      </w:r>
      <w:r>
        <w:rPr>
          <w:rFonts w:ascii="Arial" w:hAnsi="Arial" w:cs="Arial"/>
          <w:b/>
          <w:sz w:val="48"/>
          <w:szCs w:val="48"/>
        </w:rPr>
        <w:t>.</w:t>
      </w:r>
    </w:p>
    <w:p w:rsidR="00C567AA" w:rsidRPr="00252DEB" w:rsidRDefault="00C567AA" w:rsidP="00CF10F3">
      <w:pPr>
        <w:jc w:val="center"/>
        <w:rPr>
          <w:rFonts w:ascii="Arial" w:hAnsi="Arial" w:cs="Arial"/>
          <w:b/>
          <w:sz w:val="48"/>
          <w:szCs w:val="48"/>
        </w:rPr>
      </w:pPr>
      <w:r w:rsidRPr="00252DEB">
        <w:rPr>
          <w:rFonts w:ascii="Arial" w:hAnsi="Arial" w:cs="Arial"/>
          <w:b/>
          <w:sz w:val="48"/>
          <w:szCs w:val="48"/>
        </w:rPr>
        <w:t>Polític</w:t>
      </w:r>
      <w:r w:rsidR="00E055B4" w:rsidRPr="00252DEB">
        <w:rPr>
          <w:rFonts w:ascii="Arial" w:hAnsi="Arial" w:cs="Arial"/>
          <w:b/>
          <w:sz w:val="48"/>
          <w:szCs w:val="48"/>
        </w:rPr>
        <w:t>as públicas para fortalecer la Gobernabilidad D</w:t>
      </w:r>
      <w:r w:rsidRPr="00252DEB">
        <w:rPr>
          <w:rFonts w:ascii="Arial" w:hAnsi="Arial" w:cs="Arial"/>
          <w:b/>
          <w:sz w:val="48"/>
          <w:szCs w:val="48"/>
        </w:rPr>
        <w:t>em</w:t>
      </w:r>
      <w:r w:rsidR="00925834" w:rsidRPr="00252DEB">
        <w:rPr>
          <w:rFonts w:ascii="Arial" w:hAnsi="Arial" w:cs="Arial"/>
          <w:b/>
          <w:sz w:val="48"/>
          <w:szCs w:val="48"/>
        </w:rPr>
        <w:t>ocrática y el Estado de Derecho</w:t>
      </w:r>
      <w:r w:rsidR="00371C10">
        <w:rPr>
          <w:rFonts w:ascii="Arial" w:hAnsi="Arial" w:cs="Arial"/>
          <w:b/>
          <w:sz w:val="48"/>
          <w:szCs w:val="48"/>
        </w:rPr>
        <w:t>.</w:t>
      </w:r>
    </w:p>
    <w:p w:rsidR="00252DEB" w:rsidRDefault="00252DEB" w:rsidP="00867D72">
      <w:pPr>
        <w:jc w:val="both"/>
        <w:rPr>
          <w:rFonts w:cstheme="minorHAnsi"/>
          <w:sz w:val="24"/>
          <w:szCs w:val="24"/>
        </w:rPr>
      </w:pPr>
    </w:p>
    <w:p w:rsidR="00252DEB" w:rsidRDefault="00252DEB" w:rsidP="00867D72">
      <w:pPr>
        <w:jc w:val="both"/>
        <w:rPr>
          <w:rFonts w:cstheme="minorHAnsi"/>
          <w:sz w:val="24"/>
          <w:szCs w:val="24"/>
        </w:rPr>
      </w:pPr>
    </w:p>
    <w:p w:rsidR="00252DEB" w:rsidRDefault="00252DEB" w:rsidP="00867D72">
      <w:pPr>
        <w:jc w:val="both"/>
        <w:rPr>
          <w:rFonts w:cstheme="minorHAnsi"/>
          <w:sz w:val="24"/>
          <w:szCs w:val="24"/>
        </w:rPr>
      </w:pPr>
    </w:p>
    <w:p w:rsidR="00252DEB" w:rsidRDefault="00252DEB" w:rsidP="00867D72">
      <w:pPr>
        <w:jc w:val="both"/>
        <w:rPr>
          <w:rFonts w:cstheme="minorHAnsi"/>
          <w:sz w:val="24"/>
          <w:szCs w:val="24"/>
        </w:rPr>
      </w:pPr>
    </w:p>
    <w:p w:rsidR="00252DEB" w:rsidRDefault="00252DEB" w:rsidP="00867D72">
      <w:pPr>
        <w:jc w:val="both"/>
        <w:rPr>
          <w:rFonts w:cstheme="minorHAnsi"/>
          <w:sz w:val="24"/>
          <w:szCs w:val="24"/>
        </w:rPr>
      </w:pPr>
    </w:p>
    <w:p w:rsidR="00252DEB" w:rsidRDefault="00252DEB" w:rsidP="00867D72">
      <w:pPr>
        <w:jc w:val="both"/>
        <w:rPr>
          <w:rFonts w:cstheme="minorHAnsi"/>
          <w:sz w:val="24"/>
          <w:szCs w:val="24"/>
        </w:rPr>
      </w:pPr>
    </w:p>
    <w:p w:rsidR="00252DEB" w:rsidRDefault="00252DEB" w:rsidP="00867D72">
      <w:pPr>
        <w:jc w:val="both"/>
        <w:rPr>
          <w:rFonts w:cstheme="minorHAnsi"/>
          <w:sz w:val="24"/>
          <w:szCs w:val="24"/>
        </w:rPr>
      </w:pPr>
    </w:p>
    <w:p w:rsidR="00252DEB" w:rsidRDefault="00252DEB" w:rsidP="00867D72">
      <w:pPr>
        <w:jc w:val="both"/>
        <w:rPr>
          <w:rFonts w:cstheme="minorHAnsi"/>
          <w:sz w:val="24"/>
          <w:szCs w:val="24"/>
        </w:rPr>
      </w:pPr>
    </w:p>
    <w:p w:rsidR="00252DEB" w:rsidRDefault="00252DEB" w:rsidP="00867D72">
      <w:pPr>
        <w:jc w:val="both"/>
        <w:rPr>
          <w:rFonts w:cstheme="minorHAnsi"/>
          <w:sz w:val="24"/>
          <w:szCs w:val="24"/>
        </w:rPr>
      </w:pPr>
    </w:p>
    <w:p w:rsidR="00252DEB" w:rsidRDefault="00252DEB" w:rsidP="00867D72">
      <w:pPr>
        <w:jc w:val="both"/>
        <w:rPr>
          <w:rFonts w:cstheme="minorHAnsi"/>
          <w:sz w:val="24"/>
          <w:szCs w:val="24"/>
        </w:rPr>
      </w:pPr>
    </w:p>
    <w:p w:rsidR="00252DEB" w:rsidRDefault="00252DEB" w:rsidP="00867D72">
      <w:pPr>
        <w:jc w:val="both"/>
        <w:rPr>
          <w:rFonts w:cstheme="minorHAnsi"/>
          <w:sz w:val="24"/>
          <w:szCs w:val="24"/>
        </w:rPr>
      </w:pPr>
    </w:p>
    <w:p w:rsidR="00447C5E" w:rsidRDefault="00C567AA" w:rsidP="00867D72">
      <w:pPr>
        <w:jc w:val="both"/>
        <w:rPr>
          <w:rFonts w:cstheme="minorHAnsi"/>
          <w:sz w:val="24"/>
          <w:szCs w:val="24"/>
        </w:rPr>
      </w:pPr>
      <w:r w:rsidRPr="00D871FC">
        <w:rPr>
          <w:rFonts w:cstheme="minorHAnsi"/>
          <w:sz w:val="24"/>
          <w:szCs w:val="24"/>
        </w:rPr>
        <w:t xml:space="preserve">Este programa está estructurado a </w:t>
      </w:r>
      <w:r w:rsidR="00AB6B25" w:rsidRPr="00D871FC">
        <w:rPr>
          <w:rFonts w:cstheme="minorHAnsi"/>
          <w:sz w:val="24"/>
          <w:szCs w:val="24"/>
        </w:rPr>
        <w:t>partir de 7 po</w:t>
      </w:r>
      <w:r w:rsidR="00C2590A" w:rsidRPr="00D871FC">
        <w:rPr>
          <w:rFonts w:cstheme="minorHAnsi"/>
          <w:sz w:val="24"/>
          <w:szCs w:val="24"/>
        </w:rPr>
        <w:t>líticas públicas:</w:t>
      </w:r>
    </w:p>
    <w:p w:rsidR="00447C5E" w:rsidRPr="002B29EE" w:rsidRDefault="00447C5E" w:rsidP="00C050E8">
      <w:pPr>
        <w:pStyle w:val="Prrafodelista"/>
        <w:numPr>
          <w:ilvl w:val="0"/>
          <w:numId w:val="7"/>
        </w:numPr>
        <w:jc w:val="both"/>
        <w:rPr>
          <w:rFonts w:cstheme="minorHAnsi"/>
          <w:sz w:val="24"/>
          <w:szCs w:val="24"/>
        </w:rPr>
      </w:pPr>
      <w:r w:rsidRPr="002B29EE">
        <w:rPr>
          <w:rFonts w:cstheme="minorHAnsi"/>
          <w:sz w:val="24"/>
          <w:szCs w:val="24"/>
        </w:rPr>
        <w:t>I</w:t>
      </w:r>
      <w:r w:rsidR="00C2590A" w:rsidRPr="002B29EE">
        <w:rPr>
          <w:rFonts w:cstheme="minorHAnsi"/>
          <w:sz w:val="24"/>
          <w:szCs w:val="24"/>
        </w:rPr>
        <w:t>mpulso a la gobernabilidad d</w:t>
      </w:r>
      <w:r w:rsidR="00C567AA" w:rsidRPr="002B29EE">
        <w:rPr>
          <w:rFonts w:cstheme="minorHAnsi"/>
          <w:sz w:val="24"/>
          <w:szCs w:val="24"/>
        </w:rPr>
        <w:t>emocrática</w:t>
      </w:r>
    </w:p>
    <w:p w:rsidR="00447C5E" w:rsidRPr="002B29EE" w:rsidRDefault="00447C5E" w:rsidP="00C050E8">
      <w:pPr>
        <w:pStyle w:val="Prrafodelista"/>
        <w:numPr>
          <w:ilvl w:val="0"/>
          <w:numId w:val="7"/>
        </w:numPr>
        <w:jc w:val="both"/>
        <w:rPr>
          <w:rFonts w:cstheme="minorHAnsi"/>
          <w:sz w:val="24"/>
          <w:szCs w:val="24"/>
        </w:rPr>
      </w:pPr>
      <w:r w:rsidRPr="002B29EE">
        <w:rPr>
          <w:rFonts w:cstheme="minorHAnsi"/>
          <w:sz w:val="24"/>
          <w:szCs w:val="24"/>
        </w:rPr>
        <w:t>Pr</w:t>
      </w:r>
      <w:r w:rsidR="00C567AA" w:rsidRPr="002B29EE">
        <w:rPr>
          <w:rFonts w:cstheme="minorHAnsi"/>
          <w:sz w:val="24"/>
          <w:szCs w:val="24"/>
        </w:rPr>
        <w:t>otección de los derechos de las personas</w:t>
      </w:r>
    </w:p>
    <w:p w:rsidR="002B29EE" w:rsidRPr="002B29EE" w:rsidRDefault="002B29EE" w:rsidP="00C050E8">
      <w:pPr>
        <w:pStyle w:val="Prrafodelista"/>
        <w:numPr>
          <w:ilvl w:val="0"/>
          <w:numId w:val="7"/>
        </w:numPr>
        <w:jc w:val="both"/>
        <w:rPr>
          <w:rFonts w:cstheme="minorHAnsi"/>
          <w:sz w:val="24"/>
          <w:szCs w:val="24"/>
        </w:rPr>
      </w:pPr>
      <w:r w:rsidRPr="002B29EE">
        <w:rPr>
          <w:rFonts w:cstheme="minorHAnsi"/>
          <w:sz w:val="24"/>
          <w:szCs w:val="24"/>
        </w:rPr>
        <w:t>Fo</w:t>
      </w:r>
      <w:r w:rsidR="00C567AA" w:rsidRPr="002B29EE">
        <w:rPr>
          <w:rFonts w:cstheme="minorHAnsi"/>
          <w:sz w:val="24"/>
          <w:szCs w:val="24"/>
        </w:rPr>
        <w:t>rtalecimiento a la certeza jurídica</w:t>
      </w:r>
    </w:p>
    <w:p w:rsidR="002B29EE" w:rsidRPr="002B29EE" w:rsidRDefault="002B29EE" w:rsidP="00C050E8">
      <w:pPr>
        <w:pStyle w:val="Prrafodelista"/>
        <w:numPr>
          <w:ilvl w:val="0"/>
          <w:numId w:val="7"/>
        </w:numPr>
        <w:jc w:val="both"/>
        <w:rPr>
          <w:rFonts w:cstheme="minorHAnsi"/>
          <w:sz w:val="24"/>
          <w:szCs w:val="24"/>
        </w:rPr>
      </w:pPr>
      <w:r w:rsidRPr="002B29EE">
        <w:rPr>
          <w:rFonts w:cstheme="minorHAnsi"/>
          <w:sz w:val="24"/>
          <w:szCs w:val="24"/>
        </w:rPr>
        <w:t>Normatividad e información</w:t>
      </w:r>
      <w:r w:rsidR="00C567AA" w:rsidRPr="002B29EE">
        <w:rPr>
          <w:rFonts w:cstheme="minorHAnsi"/>
          <w:sz w:val="24"/>
          <w:szCs w:val="24"/>
        </w:rPr>
        <w:t xml:space="preserve"> registral</w:t>
      </w:r>
    </w:p>
    <w:p w:rsidR="002B29EE" w:rsidRPr="002B29EE" w:rsidRDefault="002B29EE" w:rsidP="00C050E8">
      <w:pPr>
        <w:pStyle w:val="Prrafodelista"/>
        <w:numPr>
          <w:ilvl w:val="0"/>
          <w:numId w:val="7"/>
        </w:numPr>
        <w:jc w:val="both"/>
        <w:rPr>
          <w:rFonts w:cstheme="minorHAnsi"/>
          <w:sz w:val="24"/>
          <w:szCs w:val="24"/>
        </w:rPr>
      </w:pPr>
      <w:r w:rsidRPr="002B29EE">
        <w:rPr>
          <w:rFonts w:cstheme="minorHAnsi"/>
          <w:sz w:val="24"/>
          <w:szCs w:val="24"/>
        </w:rPr>
        <w:t>F</w:t>
      </w:r>
      <w:r w:rsidR="00C567AA" w:rsidRPr="002B29EE">
        <w:rPr>
          <w:rFonts w:cstheme="minorHAnsi"/>
          <w:sz w:val="24"/>
          <w:szCs w:val="24"/>
        </w:rPr>
        <w:t>omento de la cultura de la legalidad</w:t>
      </w:r>
    </w:p>
    <w:p w:rsidR="002B29EE" w:rsidRPr="002B29EE" w:rsidRDefault="002B29EE" w:rsidP="00C050E8">
      <w:pPr>
        <w:pStyle w:val="Prrafodelista"/>
        <w:numPr>
          <w:ilvl w:val="0"/>
          <w:numId w:val="7"/>
        </w:numPr>
        <w:jc w:val="both"/>
        <w:rPr>
          <w:rFonts w:cstheme="minorHAnsi"/>
          <w:sz w:val="24"/>
          <w:szCs w:val="24"/>
        </w:rPr>
      </w:pPr>
      <w:r w:rsidRPr="002B29EE">
        <w:rPr>
          <w:rFonts w:cstheme="minorHAnsi"/>
          <w:sz w:val="24"/>
          <w:szCs w:val="24"/>
        </w:rPr>
        <w:t>P</w:t>
      </w:r>
      <w:r w:rsidR="00C567AA" w:rsidRPr="002B29EE">
        <w:rPr>
          <w:rFonts w:cstheme="minorHAnsi"/>
          <w:sz w:val="24"/>
          <w:szCs w:val="24"/>
        </w:rPr>
        <w:t>revención y atención a la violencia familiar</w:t>
      </w:r>
    </w:p>
    <w:p w:rsidR="008F0BBE" w:rsidRPr="002B29EE" w:rsidRDefault="008F0BBE" w:rsidP="00C050E8">
      <w:pPr>
        <w:pStyle w:val="Prrafodelista"/>
        <w:numPr>
          <w:ilvl w:val="0"/>
          <w:numId w:val="7"/>
        </w:numPr>
        <w:jc w:val="both"/>
        <w:rPr>
          <w:rFonts w:cstheme="minorHAnsi"/>
          <w:sz w:val="24"/>
          <w:szCs w:val="24"/>
        </w:rPr>
      </w:pPr>
      <w:bookmarkStart w:id="2" w:name="_Hlk491102568"/>
      <w:r w:rsidRPr="002B29EE">
        <w:rPr>
          <w:rFonts w:cstheme="minorHAnsi"/>
          <w:sz w:val="24"/>
          <w:szCs w:val="24"/>
        </w:rPr>
        <w:t>M</w:t>
      </w:r>
      <w:r w:rsidR="00C567AA" w:rsidRPr="002B29EE">
        <w:rPr>
          <w:rFonts w:cstheme="minorHAnsi"/>
          <w:sz w:val="24"/>
          <w:szCs w:val="24"/>
        </w:rPr>
        <w:t>odernización del transporte público y seguridad vial</w:t>
      </w:r>
      <w:r w:rsidR="00AB6B25" w:rsidRPr="002B29EE">
        <w:rPr>
          <w:rFonts w:cstheme="minorHAnsi"/>
          <w:sz w:val="24"/>
          <w:szCs w:val="24"/>
        </w:rPr>
        <w:t>.</w:t>
      </w:r>
    </w:p>
    <w:bookmarkEnd w:id="2"/>
    <w:p w:rsidR="005813D9" w:rsidRPr="00D871FC" w:rsidRDefault="00C2590A" w:rsidP="00062F5F">
      <w:pPr>
        <w:jc w:val="both"/>
        <w:rPr>
          <w:rFonts w:cstheme="minorHAnsi"/>
          <w:sz w:val="24"/>
          <w:szCs w:val="24"/>
        </w:rPr>
      </w:pPr>
      <w:r w:rsidRPr="00D871FC">
        <w:rPr>
          <w:rFonts w:cstheme="minorHAnsi"/>
          <w:sz w:val="24"/>
          <w:szCs w:val="24"/>
        </w:rPr>
        <w:t xml:space="preserve">La política de </w:t>
      </w:r>
      <w:r w:rsidRPr="00E612F1">
        <w:rPr>
          <w:rFonts w:cstheme="minorHAnsi"/>
          <w:b/>
          <w:sz w:val="24"/>
          <w:szCs w:val="24"/>
        </w:rPr>
        <w:t>Impulso a la gobernabilidad d</w:t>
      </w:r>
      <w:r w:rsidR="005813D9" w:rsidRPr="00E612F1">
        <w:rPr>
          <w:rFonts w:cstheme="minorHAnsi"/>
          <w:b/>
          <w:sz w:val="24"/>
          <w:szCs w:val="24"/>
        </w:rPr>
        <w:t>emocrática</w:t>
      </w:r>
      <w:r w:rsidR="005813D9" w:rsidRPr="00D871FC">
        <w:rPr>
          <w:rFonts w:cstheme="minorHAnsi"/>
          <w:sz w:val="24"/>
          <w:szCs w:val="24"/>
        </w:rPr>
        <w:t xml:space="preserve"> está orientada </w:t>
      </w:r>
      <w:r w:rsidR="00DB6463" w:rsidRPr="00D871FC">
        <w:rPr>
          <w:rFonts w:cstheme="minorHAnsi"/>
          <w:sz w:val="24"/>
          <w:szCs w:val="24"/>
        </w:rPr>
        <w:t>a</w:t>
      </w:r>
      <w:r w:rsidR="008A4D77">
        <w:rPr>
          <w:rFonts w:cstheme="minorHAnsi"/>
          <w:sz w:val="24"/>
          <w:szCs w:val="24"/>
        </w:rPr>
        <w:t>l</w:t>
      </w:r>
      <w:r w:rsidR="00DB6463" w:rsidRPr="00D871FC">
        <w:rPr>
          <w:rFonts w:cstheme="minorHAnsi"/>
          <w:sz w:val="24"/>
          <w:szCs w:val="24"/>
        </w:rPr>
        <w:t xml:space="preserve"> </w:t>
      </w:r>
      <w:r w:rsidR="008A4D77">
        <w:rPr>
          <w:rFonts w:cstheme="minorHAnsi"/>
          <w:sz w:val="24"/>
          <w:szCs w:val="24"/>
        </w:rPr>
        <w:t>desarrollo</w:t>
      </w:r>
      <w:r w:rsidR="00062F5F" w:rsidRPr="00D871FC">
        <w:rPr>
          <w:rFonts w:cstheme="minorHAnsi"/>
          <w:sz w:val="24"/>
          <w:szCs w:val="24"/>
        </w:rPr>
        <w:t xml:space="preserve"> colectivo y </w:t>
      </w:r>
      <w:r w:rsidR="00D7401F">
        <w:rPr>
          <w:rFonts w:cstheme="minorHAnsi"/>
          <w:sz w:val="24"/>
          <w:szCs w:val="24"/>
        </w:rPr>
        <w:t>a</w:t>
      </w:r>
      <w:r w:rsidRPr="00D871FC">
        <w:rPr>
          <w:rFonts w:cstheme="minorHAnsi"/>
          <w:sz w:val="24"/>
          <w:szCs w:val="24"/>
        </w:rPr>
        <w:t>l progreso de todos por igual. La g</w:t>
      </w:r>
      <w:r w:rsidR="00062F5F" w:rsidRPr="00D871FC">
        <w:rPr>
          <w:rFonts w:cstheme="minorHAnsi"/>
          <w:sz w:val="24"/>
          <w:szCs w:val="24"/>
        </w:rPr>
        <w:t>ober</w:t>
      </w:r>
      <w:r w:rsidR="005A1807" w:rsidRPr="00D871FC">
        <w:rPr>
          <w:rFonts w:cstheme="minorHAnsi"/>
          <w:sz w:val="24"/>
          <w:szCs w:val="24"/>
        </w:rPr>
        <w:t xml:space="preserve">nabilidad que necesita y merece </w:t>
      </w:r>
      <w:r w:rsidR="00062F5F" w:rsidRPr="00D871FC">
        <w:rPr>
          <w:rFonts w:cstheme="minorHAnsi"/>
          <w:sz w:val="24"/>
          <w:szCs w:val="24"/>
        </w:rPr>
        <w:t>Sinaloa no significa únicamente liberar a la sociedad y al gobierno de la corrupción, sino también otorgar al pueblo los derechos, los medios y la capacidad para participar en la toma de decisiones que afectan sus vidas y para hacer que los gobiernos sean responsables de sus actos. Significa que la gobernabilidad ha de ser justa y equitativa, y, ante todo, democrática.</w:t>
      </w:r>
    </w:p>
    <w:p w:rsidR="00F632DE" w:rsidRPr="00D871FC" w:rsidRDefault="00DB6463" w:rsidP="00F632DE">
      <w:pPr>
        <w:jc w:val="both"/>
        <w:rPr>
          <w:rFonts w:cstheme="minorHAnsi"/>
          <w:sz w:val="24"/>
          <w:szCs w:val="24"/>
        </w:rPr>
      </w:pPr>
      <w:r w:rsidRPr="00D871FC">
        <w:rPr>
          <w:rFonts w:cstheme="minorHAnsi"/>
          <w:sz w:val="24"/>
          <w:szCs w:val="24"/>
        </w:rPr>
        <w:t xml:space="preserve">La política de </w:t>
      </w:r>
      <w:r w:rsidRPr="00E612F1">
        <w:rPr>
          <w:rFonts w:cstheme="minorHAnsi"/>
          <w:b/>
          <w:sz w:val="24"/>
          <w:szCs w:val="24"/>
        </w:rPr>
        <w:t>protección de los derechos de las personas</w:t>
      </w:r>
      <w:r w:rsidRPr="00D871FC">
        <w:rPr>
          <w:rFonts w:cstheme="minorHAnsi"/>
          <w:sz w:val="24"/>
          <w:szCs w:val="24"/>
        </w:rPr>
        <w:t xml:space="preserve"> está orientada a </w:t>
      </w:r>
      <w:r w:rsidR="00197488" w:rsidRPr="00D871FC">
        <w:rPr>
          <w:rFonts w:cstheme="minorHAnsi"/>
          <w:sz w:val="24"/>
          <w:szCs w:val="24"/>
        </w:rPr>
        <w:t>coadyuvar con todas las instancias e instituciones competentes en avanzar hacia un cambio de mentalidad para que en Sinaloa se respeten y promuevan los derechos humanos. Y es que las personas tienen la razón y también la voz para reclamar sus derechos fundamentales, los cuales aún no tienen plena garantía y efectividad, en su mayoría.</w:t>
      </w:r>
      <w:r w:rsidR="00F632DE" w:rsidRPr="00D871FC">
        <w:rPr>
          <w:rFonts w:cstheme="minorHAnsi"/>
          <w:sz w:val="24"/>
          <w:szCs w:val="24"/>
        </w:rPr>
        <w:t xml:space="preserve"> Asimismo, esta política está orientada a promover el reconocimiento de niñas, niños y adolescentes como titulares de derechos, de conformidad con los principios de universalidad, interdependencia, indivisibilidad y progresividad.</w:t>
      </w:r>
    </w:p>
    <w:p w:rsidR="00197488" w:rsidRPr="00D871FC" w:rsidRDefault="00197488" w:rsidP="00867D72">
      <w:pPr>
        <w:jc w:val="both"/>
        <w:rPr>
          <w:rFonts w:cstheme="minorHAnsi"/>
          <w:sz w:val="24"/>
          <w:szCs w:val="24"/>
        </w:rPr>
      </w:pPr>
      <w:r w:rsidRPr="00D871FC">
        <w:rPr>
          <w:rFonts w:cstheme="minorHAnsi"/>
          <w:sz w:val="24"/>
          <w:szCs w:val="24"/>
        </w:rPr>
        <w:t xml:space="preserve">La política de </w:t>
      </w:r>
      <w:r w:rsidRPr="00E612F1">
        <w:rPr>
          <w:rFonts w:cstheme="minorHAnsi"/>
          <w:b/>
          <w:sz w:val="24"/>
          <w:szCs w:val="24"/>
        </w:rPr>
        <w:t>fortalecimiento a la certeza jurídica</w:t>
      </w:r>
      <w:r w:rsidRPr="00D871FC">
        <w:rPr>
          <w:rFonts w:cstheme="minorHAnsi"/>
          <w:sz w:val="24"/>
          <w:szCs w:val="24"/>
        </w:rPr>
        <w:t xml:space="preserve"> está orientada a </w:t>
      </w:r>
      <w:r w:rsidR="000853E2" w:rsidRPr="00D871FC">
        <w:rPr>
          <w:rFonts w:cstheme="minorHAnsi"/>
          <w:sz w:val="24"/>
          <w:szCs w:val="24"/>
        </w:rPr>
        <w:t>consolidar la confianza ciudadana en las instituciones gubernamentales</w:t>
      </w:r>
      <w:r w:rsidR="00C16E5F" w:rsidRPr="00D871FC">
        <w:rPr>
          <w:rFonts w:cstheme="minorHAnsi"/>
          <w:sz w:val="24"/>
          <w:szCs w:val="24"/>
        </w:rPr>
        <w:t xml:space="preserve"> y garantizar la certidumbre</w:t>
      </w:r>
      <w:r w:rsidR="00C13206" w:rsidRPr="00D871FC">
        <w:rPr>
          <w:rFonts w:cstheme="minorHAnsi"/>
          <w:sz w:val="24"/>
          <w:szCs w:val="24"/>
        </w:rPr>
        <w:t xml:space="preserve"> acerca de los actos jurídicos. </w:t>
      </w:r>
      <w:r w:rsidR="00626EFE" w:rsidRPr="00D871FC">
        <w:rPr>
          <w:rFonts w:cstheme="minorHAnsi"/>
          <w:sz w:val="24"/>
          <w:szCs w:val="24"/>
        </w:rPr>
        <w:t xml:space="preserve">Está orientada </w:t>
      </w:r>
      <w:r w:rsidR="009B4F83" w:rsidRPr="00D871FC">
        <w:rPr>
          <w:rFonts w:cstheme="minorHAnsi"/>
          <w:sz w:val="24"/>
          <w:szCs w:val="24"/>
        </w:rPr>
        <w:t xml:space="preserve">a que los ciudadanos tengan la seguridad de que la norma se hará cumplir y en que estos conozcan los criterios básicos bajo los cuales se aplicará. </w:t>
      </w:r>
      <w:r w:rsidR="00C13206" w:rsidRPr="00D871FC">
        <w:rPr>
          <w:rFonts w:cstheme="minorHAnsi"/>
          <w:sz w:val="24"/>
          <w:szCs w:val="24"/>
        </w:rPr>
        <w:t xml:space="preserve">La legalidad y certeza jurídica deben prevalecer en </w:t>
      </w:r>
      <w:r w:rsidR="00BB10C4" w:rsidRPr="00D871FC">
        <w:rPr>
          <w:rFonts w:cstheme="minorHAnsi"/>
          <w:sz w:val="24"/>
          <w:szCs w:val="24"/>
        </w:rPr>
        <w:t xml:space="preserve">todo momento en </w:t>
      </w:r>
      <w:r w:rsidR="00C13206" w:rsidRPr="00D871FC">
        <w:rPr>
          <w:rFonts w:cstheme="minorHAnsi"/>
          <w:sz w:val="24"/>
          <w:szCs w:val="24"/>
        </w:rPr>
        <w:t>diversos ámbitos de nuestra vida pública y privada</w:t>
      </w:r>
      <w:r w:rsidR="00390BBD" w:rsidRPr="00D871FC">
        <w:rPr>
          <w:rFonts w:cstheme="minorHAnsi"/>
          <w:sz w:val="24"/>
          <w:szCs w:val="24"/>
        </w:rPr>
        <w:t>,</w:t>
      </w:r>
      <w:r w:rsidR="007A5E41" w:rsidRPr="00D871FC">
        <w:rPr>
          <w:rFonts w:cstheme="minorHAnsi"/>
          <w:sz w:val="24"/>
          <w:szCs w:val="24"/>
        </w:rPr>
        <w:t xml:space="preserve"> y no debe haber duda acerca de </w:t>
      </w:r>
      <w:r w:rsidR="00390BBD" w:rsidRPr="00D871FC">
        <w:rPr>
          <w:rFonts w:cstheme="minorHAnsi"/>
          <w:sz w:val="24"/>
          <w:szCs w:val="24"/>
        </w:rPr>
        <w:t>su aplicabilidad</w:t>
      </w:r>
      <w:r w:rsidR="007A5E41" w:rsidRPr="00D871FC">
        <w:rPr>
          <w:rFonts w:cstheme="minorHAnsi"/>
          <w:sz w:val="24"/>
          <w:szCs w:val="24"/>
        </w:rPr>
        <w:t>. Además, esta política está orientada a reducir la discrecionalidad en el desempeño de la función pública.</w:t>
      </w:r>
      <w:r w:rsidR="00BB10C4" w:rsidRPr="00D871FC">
        <w:rPr>
          <w:rFonts w:cstheme="minorHAnsi"/>
          <w:sz w:val="24"/>
          <w:szCs w:val="24"/>
        </w:rPr>
        <w:t xml:space="preserve"> Por lo que esta Secretaría seguirá brindando continuidad a los </w:t>
      </w:r>
      <w:r w:rsidR="00C13206" w:rsidRPr="00D871FC">
        <w:rPr>
          <w:rFonts w:cstheme="minorHAnsi"/>
          <w:sz w:val="24"/>
          <w:szCs w:val="24"/>
        </w:rPr>
        <w:t xml:space="preserve">servicios </w:t>
      </w:r>
      <w:r w:rsidR="00BB10C4" w:rsidRPr="00D871FC">
        <w:rPr>
          <w:rFonts w:cstheme="minorHAnsi"/>
          <w:sz w:val="24"/>
          <w:szCs w:val="24"/>
        </w:rPr>
        <w:t xml:space="preserve">que da </w:t>
      </w:r>
      <w:r w:rsidR="00C13206" w:rsidRPr="00D871FC">
        <w:rPr>
          <w:rFonts w:cstheme="minorHAnsi"/>
          <w:sz w:val="24"/>
          <w:szCs w:val="24"/>
        </w:rPr>
        <w:t xml:space="preserve">a la sociedad, </w:t>
      </w:r>
      <w:r w:rsidR="00BB10C4" w:rsidRPr="00D871FC">
        <w:rPr>
          <w:rFonts w:cstheme="minorHAnsi"/>
          <w:sz w:val="24"/>
          <w:szCs w:val="24"/>
        </w:rPr>
        <w:t>como vía idónea para lograr un g</w:t>
      </w:r>
      <w:r w:rsidR="00C13206" w:rsidRPr="00D871FC">
        <w:rPr>
          <w:rFonts w:cstheme="minorHAnsi"/>
          <w:sz w:val="24"/>
          <w:szCs w:val="24"/>
        </w:rPr>
        <w:t xml:space="preserve">obierno eficiente y transparente, </w:t>
      </w:r>
      <w:r w:rsidR="00BB10C4" w:rsidRPr="00D871FC">
        <w:rPr>
          <w:rFonts w:cstheme="minorHAnsi"/>
          <w:sz w:val="24"/>
          <w:szCs w:val="24"/>
        </w:rPr>
        <w:t xml:space="preserve">cercano a la gente, viviendo </w:t>
      </w:r>
      <w:r w:rsidR="00C13206" w:rsidRPr="00D871FC">
        <w:rPr>
          <w:rFonts w:cstheme="minorHAnsi"/>
          <w:sz w:val="24"/>
          <w:szCs w:val="24"/>
        </w:rPr>
        <w:t>en un Estado de Derecho, condición esencial para que prevalezca la armonía y la paz social.</w:t>
      </w:r>
    </w:p>
    <w:p w:rsidR="0017202F" w:rsidRPr="00D871FC" w:rsidRDefault="00926345" w:rsidP="0017202F">
      <w:pPr>
        <w:jc w:val="both"/>
        <w:rPr>
          <w:rFonts w:cstheme="minorHAnsi"/>
          <w:sz w:val="24"/>
          <w:szCs w:val="24"/>
        </w:rPr>
      </w:pPr>
      <w:r>
        <w:rPr>
          <w:rFonts w:cstheme="minorHAnsi"/>
          <w:sz w:val="24"/>
          <w:szCs w:val="24"/>
        </w:rPr>
        <w:t xml:space="preserve">La política de </w:t>
      </w:r>
      <w:r w:rsidRPr="00E612F1">
        <w:rPr>
          <w:rFonts w:cstheme="minorHAnsi"/>
          <w:b/>
          <w:sz w:val="24"/>
          <w:szCs w:val="24"/>
        </w:rPr>
        <w:t>normatividad e información</w:t>
      </w:r>
      <w:r w:rsidR="0033033B" w:rsidRPr="00E612F1">
        <w:rPr>
          <w:rFonts w:cstheme="minorHAnsi"/>
          <w:b/>
          <w:sz w:val="24"/>
          <w:szCs w:val="24"/>
        </w:rPr>
        <w:t xml:space="preserve"> </w:t>
      </w:r>
      <w:r w:rsidRPr="00E612F1">
        <w:rPr>
          <w:rFonts w:cstheme="minorHAnsi"/>
          <w:b/>
          <w:sz w:val="24"/>
          <w:szCs w:val="24"/>
        </w:rPr>
        <w:t>registral</w:t>
      </w:r>
      <w:r w:rsidR="00390BBD" w:rsidRPr="00D871FC">
        <w:rPr>
          <w:rFonts w:cstheme="minorHAnsi"/>
          <w:sz w:val="24"/>
          <w:szCs w:val="24"/>
        </w:rPr>
        <w:t xml:space="preserve"> está orientada a </w:t>
      </w:r>
      <w:r w:rsidR="0017202F" w:rsidRPr="00D871FC">
        <w:rPr>
          <w:rFonts w:cstheme="minorHAnsi"/>
          <w:sz w:val="24"/>
          <w:szCs w:val="24"/>
        </w:rPr>
        <w:t xml:space="preserve">dar cumplimiento puntual a la legislación y reglamentación vigente, propiciando procesos registrales más </w:t>
      </w:r>
      <w:r w:rsidR="00FF269B">
        <w:rPr>
          <w:rFonts w:cstheme="minorHAnsi"/>
          <w:sz w:val="24"/>
          <w:szCs w:val="24"/>
        </w:rPr>
        <w:t xml:space="preserve">modernos, </w:t>
      </w:r>
      <w:r w:rsidR="0017202F" w:rsidRPr="00D871FC">
        <w:rPr>
          <w:rFonts w:cstheme="minorHAnsi"/>
          <w:sz w:val="24"/>
          <w:szCs w:val="24"/>
        </w:rPr>
        <w:t>eficientes y transparentes</w:t>
      </w:r>
      <w:r w:rsidR="00976561" w:rsidRPr="00D871FC">
        <w:rPr>
          <w:rFonts w:cstheme="minorHAnsi"/>
          <w:sz w:val="24"/>
          <w:szCs w:val="24"/>
        </w:rPr>
        <w:t xml:space="preserve">, orientada también a aplicar programas de profesionalización, así como para el uso correcto de procesos digitales, más innovadores, en los trámites gubernamentales, mejorando así la eficiencia de los actos registrales. </w:t>
      </w:r>
    </w:p>
    <w:p w:rsidR="008E4111" w:rsidRPr="00D871FC" w:rsidRDefault="00D0040C" w:rsidP="0017202F">
      <w:pPr>
        <w:jc w:val="both"/>
        <w:rPr>
          <w:rFonts w:cstheme="minorHAnsi"/>
          <w:sz w:val="24"/>
          <w:szCs w:val="24"/>
        </w:rPr>
      </w:pPr>
      <w:r w:rsidRPr="00D871FC">
        <w:rPr>
          <w:rFonts w:cstheme="minorHAnsi"/>
          <w:sz w:val="24"/>
          <w:szCs w:val="24"/>
        </w:rPr>
        <w:t xml:space="preserve">La política de </w:t>
      </w:r>
      <w:r w:rsidRPr="00E612F1">
        <w:rPr>
          <w:rFonts w:cstheme="minorHAnsi"/>
          <w:b/>
          <w:sz w:val="24"/>
          <w:szCs w:val="24"/>
        </w:rPr>
        <w:t>fomento de la cultura de la legalidad</w:t>
      </w:r>
      <w:r w:rsidRPr="00D871FC">
        <w:rPr>
          <w:rFonts w:cstheme="minorHAnsi"/>
          <w:sz w:val="24"/>
          <w:szCs w:val="24"/>
        </w:rPr>
        <w:t xml:space="preserve"> está orientada a </w:t>
      </w:r>
      <w:r w:rsidR="007B3540" w:rsidRPr="00D871FC">
        <w:rPr>
          <w:rFonts w:cstheme="minorHAnsi"/>
          <w:sz w:val="24"/>
          <w:szCs w:val="24"/>
        </w:rPr>
        <w:t>que</w:t>
      </w:r>
      <w:r w:rsidR="008E4111" w:rsidRPr="00D871FC">
        <w:rPr>
          <w:rFonts w:cstheme="minorHAnsi"/>
          <w:sz w:val="24"/>
          <w:szCs w:val="24"/>
        </w:rPr>
        <w:t xml:space="preserve"> niñas, niños y jóvenes se apeguen, desde chicos, al respe</w:t>
      </w:r>
      <w:r w:rsidR="00926345">
        <w:rPr>
          <w:rFonts w:cstheme="minorHAnsi"/>
          <w:sz w:val="24"/>
          <w:szCs w:val="24"/>
        </w:rPr>
        <w:t xml:space="preserve">to de </w:t>
      </w:r>
      <w:r w:rsidR="008E4111" w:rsidRPr="00D871FC">
        <w:rPr>
          <w:rFonts w:cstheme="minorHAnsi"/>
          <w:sz w:val="24"/>
          <w:szCs w:val="24"/>
        </w:rPr>
        <w:t>leyes y normas que nos rigen, sin excepción alguna. La ley como la norma básica de la convivencia en sociedad debe ser conocida por todos para ser plenamente respetada y vigilada su cumplimiento. En una sociedad que se precie de vivir en un Estado de Derecho, todos debemos ceñirnos a la legalidad.</w:t>
      </w:r>
    </w:p>
    <w:p w:rsidR="008E4111" w:rsidRPr="00D871FC" w:rsidRDefault="008E4111" w:rsidP="0017202F">
      <w:pPr>
        <w:jc w:val="both"/>
        <w:rPr>
          <w:rFonts w:cstheme="minorHAnsi"/>
          <w:sz w:val="24"/>
          <w:szCs w:val="24"/>
        </w:rPr>
      </w:pPr>
      <w:r w:rsidRPr="00D871FC">
        <w:rPr>
          <w:rFonts w:cstheme="minorHAnsi"/>
          <w:sz w:val="24"/>
          <w:szCs w:val="24"/>
        </w:rPr>
        <w:t xml:space="preserve">La política de </w:t>
      </w:r>
      <w:r w:rsidRPr="00E612F1">
        <w:rPr>
          <w:rFonts w:cstheme="minorHAnsi"/>
          <w:b/>
          <w:sz w:val="24"/>
          <w:szCs w:val="24"/>
        </w:rPr>
        <w:t>prevención y atención a la violencia familiar</w:t>
      </w:r>
      <w:r w:rsidRPr="00D871FC">
        <w:rPr>
          <w:rFonts w:cstheme="minorHAnsi"/>
          <w:sz w:val="24"/>
          <w:szCs w:val="24"/>
        </w:rPr>
        <w:t xml:space="preserve"> está orientada a </w:t>
      </w:r>
      <w:r w:rsidR="00987490" w:rsidRPr="00D871FC">
        <w:rPr>
          <w:rFonts w:cstheme="minorHAnsi"/>
          <w:sz w:val="24"/>
          <w:szCs w:val="24"/>
        </w:rPr>
        <w:t xml:space="preserve">reducir </w:t>
      </w:r>
      <w:r w:rsidR="007E7950" w:rsidRPr="00D871FC">
        <w:rPr>
          <w:rFonts w:cstheme="minorHAnsi"/>
          <w:sz w:val="24"/>
          <w:szCs w:val="24"/>
        </w:rPr>
        <w:t>los feminicidios</w:t>
      </w:r>
      <w:r w:rsidR="00656F08">
        <w:rPr>
          <w:rFonts w:cstheme="minorHAnsi"/>
          <w:sz w:val="24"/>
          <w:szCs w:val="24"/>
        </w:rPr>
        <w:t xml:space="preserve">, así como </w:t>
      </w:r>
      <w:r w:rsidR="00CF2EA1">
        <w:rPr>
          <w:rFonts w:cstheme="minorHAnsi"/>
          <w:sz w:val="24"/>
          <w:szCs w:val="24"/>
        </w:rPr>
        <w:t xml:space="preserve">hechos </w:t>
      </w:r>
      <w:r w:rsidR="00831F81" w:rsidRPr="00D871FC">
        <w:rPr>
          <w:rFonts w:cstheme="minorHAnsi"/>
          <w:sz w:val="24"/>
          <w:szCs w:val="24"/>
        </w:rPr>
        <w:t xml:space="preserve">de violencia </w:t>
      </w:r>
      <w:r w:rsidR="007E7950" w:rsidRPr="00D871FC">
        <w:rPr>
          <w:rFonts w:cstheme="minorHAnsi"/>
          <w:sz w:val="24"/>
          <w:szCs w:val="24"/>
        </w:rPr>
        <w:t>contra niña</w:t>
      </w:r>
      <w:r w:rsidR="005A1807" w:rsidRPr="00D871FC">
        <w:rPr>
          <w:rFonts w:cstheme="minorHAnsi"/>
          <w:sz w:val="24"/>
          <w:szCs w:val="24"/>
        </w:rPr>
        <w:t>s</w:t>
      </w:r>
      <w:r w:rsidR="007E7950" w:rsidRPr="00D871FC">
        <w:rPr>
          <w:rFonts w:cstheme="minorHAnsi"/>
          <w:sz w:val="24"/>
          <w:szCs w:val="24"/>
        </w:rPr>
        <w:t xml:space="preserve">, niños, </w:t>
      </w:r>
      <w:r w:rsidR="00831F81" w:rsidRPr="00D871FC">
        <w:rPr>
          <w:rFonts w:cstheme="minorHAnsi"/>
          <w:sz w:val="24"/>
          <w:szCs w:val="24"/>
        </w:rPr>
        <w:t>adolescentes</w:t>
      </w:r>
      <w:r w:rsidR="007E7950" w:rsidRPr="00D871FC">
        <w:rPr>
          <w:rFonts w:cstheme="minorHAnsi"/>
          <w:sz w:val="24"/>
          <w:szCs w:val="24"/>
        </w:rPr>
        <w:t>, mujeres y ancianos por parte de sus familiares.</w:t>
      </w:r>
    </w:p>
    <w:p w:rsidR="00831F81" w:rsidRPr="00D871FC" w:rsidRDefault="00831F81" w:rsidP="0017202F">
      <w:pPr>
        <w:jc w:val="both"/>
        <w:rPr>
          <w:rFonts w:cstheme="minorHAnsi"/>
          <w:sz w:val="24"/>
          <w:szCs w:val="24"/>
        </w:rPr>
      </w:pPr>
      <w:r w:rsidRPr="00D871FC">
        <w:rPr>
          <w:rFonts w:cstheme="minorHAnsi"/>
          <w:sz w:val="24"/>
          <w:szCs w:val="24"/>
        </w:rPr>
        <w:t xml:space="preserve">La política de </w:t>
      </w:r>
      <w:r w:rsidRPr="00E612F1">
        <w:rPr>
          <w:rFonts w:cstheme="minorHAnsi"/>
          <w:b/>
          <w:sz w:val="24"/>
          <w:szCs w:val="24"/>
        </w:rPr>
        <w:t xml:space="preserve">modernización del transporte público y seguridad vial </w:t>
      </w:r>
      <w:r w:rsidRPr="00D871FC">
        <w:rPr>
          <w:rFonts w:cstheme="minorHAnsi"/>
          <w:sz w:val="24"/>
          <w:szCs w:val="24"/>
        </w:rPr>
        <w:t xml:space="preserve">está orientada a proporcionar un mejor servicio a los usuarios, </w:t>
      </w:r>
      <w:r w:rsidR="00926345">
        <w:rPr>
          <w:rFonts w:cstheme="minorHAnsi"/>
          <w:sz w:val="24"/>
          <w:szCs w:val="24"/>
        </w:rPr>
        <w:t xml:space="preserve">pugnar porque sea </w:t>
      </w:r>
      <w:r w:rsidRPr="00D871FC">
        <w:rPr>
          <w:rFonts w:cstheme="minorHAnsi"/>
          <w:sz w:val="24"/>
          <w:szCs w:val="24"/>
        </w:rPr>
        <w:t xml:space="preserve">más eficiente, dotado con unidades motrices modernas y con aditamentos y equipo idóneo para transportar discapacitados con problemas de movilidad. Asimismo, para inhibir el consumo de bebidas alcohólicas </w:t>
      </w:r>
      <w:r w:rsidR="00FB5E61" w:rsidRPr="00D871FC">
        <w:rPr>
          <w:rFonts w:cstheme="minorHAnsi"/>
          <w:sz w:val="24"/>
          <w:szCs w:val="24"/>
        </w:rPr>
        <w:t xml:space="preserve">y drogas ilícitas </w:t>
      </w:r>
      <w:r w:rsidRPr="00D871FC">
        <w:rPr>
          <w:rFonts w:cstheme="minorHAnsi"/>
          <w:sz w:val="24"/>
          <w:szCs w:val="24"/>
        </w:rPr>
        <w:t>en conductores de vehículos</w:t>
      </w:r>
      <w:r w:rsidR="00FB5E61" w:rsidRPr="00D871FC">
        <w:rPr>
          <w:rFonts w:cstheme="minorHAnsi"/>
          <w:sz w:val="24"/>
          <w:szCs w:val="24"/>
        </w:rPr>
        <w:t xml:space="preserve"> particulares y del transporte público de pasajeros</w:t>
      </w:r>
      <w:r w:rsidR="005A1807" w:rsidRPr="00D871FC">
        <w:rPr>
          <w:rFonts w:cstheme="minorHAnsi"/>
          <w:sz w:val="24"/>
          <w:szCs w:val="24"/>
        </w:rPr>
        <w:t xml:space="preserve">, y que </w:t>
      </w:r>
      <w:r w:rsidR="00926345">
        <w:rPr>
          <w:rFonts w:cstheme="minorHAnsi"/>
          <w:sz w:val="24"/>
          <w:szCs w:val="24"/>
        </w:rPr>
        <w:t xml:space="preserve">lamentablemente </w:t>
      </w:r>
      <w:r w:rsidR="005A1807" w:rsidRPr="00D871FC">
        <w:rPr>
          <w:rFonts w:cstheme="minorHAnsi"/>
          <w:sz w:val="24"/>
          <w:szCs w:val="24"/>
        </w:rPr>
        <w:t>ocasionan accidentes viales</w:t>
      </w:r>
      <w:r w:rsidR="00926345">
        <w:rPr>
          <w:rFonts w:cstheme="minorHAnsi"/>
          <w:sz w:val="24"/>
          <w:szCs w:val="24"/>
        </w:rPr>
        <w:t xml:space="preserve"> fatales</w:t>
      </w:r>
      <w:r w:rsidRPr="00D871FC">
        <w:rPr>
          <w:rFonts w:cstheme="minorHAnsi"/>
          <w:sz w:val="24"/>
          <w:szCs w:val="24"/>
        </w:rPr>
        <w:t xml:space="preserve">. </w:t>
      </w:r>
    </w:p>
    <w:p w:rsidR="008F0BBE" w:rsidRPr="00D871FC" w:rsidRDefault="008F0BBE" w:rsidP="00867D72">
      <w:pPr>
        <w:jc w:val="both"/>
        <w:rPr>
          <w:rFonts w:cstheme="minorHAnsi"/>
          <w:sz w:val="24"/>
          <w:szCs w:val="24"/>
        </w:rPr>
      </w:pPr>
      <w:r w:rsidRPr="00D871FC">
        <w:rPr>
          <w:rFonts w:cstheme="minorHAnsi"/>
          <w:sz w:val="24"/>
          <w:szCs w:val="24"/>
        </w:rPr>
        <w:t>Estas políticas públicas se complementan entre sí de la siguiente manera:</w:t>
      </w:r>
    </w:p>
    <w:p w:rsidR="00E250ED" w:rsidRPr="00252DEB" w:rsidRDefault="004E0707" w:rsidP="00867D72">
      <w:pPr>
        <w:jc w:val="both"/>
        <w:rPr>
          <w:rFonts w:cstheme="minorHAnsi"/>
          <w:b/>
          <w:sz w:val="24"/>
          <w:szCs w:val="24"/>
        </w:rPr>
      </w:pPr>
      <w:r w:rsidRPr="00252DEB">
        <w:rPr>
          <w:rFonts w:cstheme="minorHAnsi"/>
          <w:b/>
          <w:sz w:val="24"/>
          <w:szCs w:val="24"/>
        </w:rPr>
        <w:t>3</w:t>
      </w:r>
      <w:r w:rsidR="0027349F">
        <w:rPr>
          <w:rFonts w:cstheme="minorHAnsi"/>
          <w:b/>
          <w:sz w:val="24"/>
          <w:szCs w:val="24"/>
        </w:rPr>
        <w:t>.1 Impulso a la Gobernabilidad d</w:t>
      </w:r>
      <w:r w:rsidR="00770BEA" w:rsidRPr="00252DEB">
        <w:rPr>
          <w:rFonts w:cstheme="minorHAnsi"/>
          <w:b/>
          <w:sz w:val="24"/>
          <w:szCs w:val="24"/>
        </w:rPr>
        <w:t>emocrática</w:t>
      </w:r>
    </w:p>
    <w:p w:rsidR="00E250ED" w:rsidRPr="00D871FC" w:rsidRDefault="008F0BBE" w:rsidP="00867D72">
      <w:pPr>
        <w:jc w:val="both"/>
        <w:rPr>
          <w:rFonts w:cstheme="minorHAnsi"/>
          <w:sz w:val="24"/>
          <w:szCs w:val="24"/>
        </w:rPr>
      </w:pPr>
      <w:r w:rsidRPr="00D871FC">
        <w:rPr>
          <w:rFonts w:cstheme="minorHAnsi"/>
          <w:sz w:val="24"/>
          <w:szCs w:val="24"/>
        </w:rPr>
        <w:t>El propósito de esta política es</w:t>
      </w:r>
      <w:r w:rsidR="009B4F83" w:rsidRPr="00D871FC">
        <w:rPr>
          <w:rFonts w:cstheme="minorHAnsi"/>
          <w:sz w:val="24"/>
          <w:szCs w:val="24"/>
        </w:rPr>
        <w:t xml:space="preserve"> construir un proceso permanente de </w:t>
      </w:r>
      <w:r w:rsidR="00FB5E61" w:rsidRPr="00D871FC">
        <w:rPr>
          <w:rFonts w:cstheme="minorHAnsi"/>
          <w:sz w:val="24"/>
          <w:szCs w:val="24"/>
        </w:rPr>
        <w:t xml:space="preserve">diálogo y </w:t>
      </w:r>
      <w:r w:rsidR="009B4F83" w:rsidRPr="00D871FC">
        <w:rPr>
          <w:rFonts w:cstheme="minorHAnsi"/>
          <w:sz w:val="24"/>
          <w:szCs w:val="24"/>
        </w:rPr>
        <w:t>concertación entre el gobierno y la sociedad sinaloense. Se impulsa para alcanzar acuerdos políticos y sociales en el marco de respeto a las normas jurídicas e instituciones que nos rigen. Debe considerarse la base para desarrollar el resto de las políticas públicas.</w:t>
      </w:r>
      <w:r w:rsidR="00D32A84" w:rsidRPr="00D871FC">
        <w:rPr>
          <w:rFonts w:cstheme="minorHAnsi"/>
          <w:sz w:val="24"/>
          <w:szCs w:val="24"/>
        </w:rPr>
        <w:t xml:space="preserve"> Una condición </w:t>
      </w:r>
      <w:r w:rsidR="00D32A84" w:rsidRPr="00D871FC">
        <w:rPr>
          <w:rFonts w:cstheme="minorHAnsi"/>
          <w:i/>
          <w:sz w:val="24"/>
          <w:szCs w:val="24"/>
        </w:rPr>
        <w:t>sine que non</w:t>
      </w:r>
      <w:r w:rsidR="00D32A84" w:rsidRPr="00D871FC">
        <w:rPr>
          <w:rFonts w:cstheme="minorHAnsi"/>
          <w:sz w:val="24"/>
          <w:szCs w:val="24"/>
        </w:rPr>
        <w:t xml:space="preserve"> para </w:t>
      </w:r>
      <w:r w:rsidR="00C6386A" w:rsidRPr="00D871FC">
        <w:rPr>
          <w:rFonts w:cstheme="minorHAnsi"/>
          <w:sz w:val="24"/>
          <w:szCs w:val="24"/>
        </w:rPr>
        <w:t xml:space="preserve">reducir y/o </w:t>
      </w:r>
      <w:r w:rsidR="00D32A84" w:rsidRPr="00D871FC">
        <w:rPr>
          <w:rFonts w:cstheme="minorHAnsi"/>
          <w:sz w:val="24"/>
          <w:szCs w:val="24"/>
        </w:rPr>
        <w:t>eliminar los problemas que frenan el desarrollo político, económico y social de Sinaloa. En otras palabras, se impulsa esta política para alcanzar los objetivos y metas que nos hemos trazado en el Plan Estatal de Desarrollo</w:t>
      </w:r>
      <w:r w:rsidR="00926345">
        <w:rPr>
          <w:rFonts w:cstheme="minorHAnsi"/>
          <w:sz w:val="24"/>
          <w:szCs w:val="24"/>
        </w:rPr>
        <w:t>, Plan Nacional de Desarrollo</w:t>
      </w:r>
      <w:r w:rsidR="00373B9B" w:rsidRPr="00D871FC">
        <w:rPr>
          <w:rFonts w:cstheme="minorHAnsi"/>
          <w:sz w:val="24"/>
          <w:szCs w:val="24"/>
        </w:rPr>
        <w:t xml:space="preserve"> y en la Agenda 2030 para el desarrollo sostenible</w:t>
      </w:r>
      <w:r w:rsidR="00D32A84" w:rsidRPr="00D871FC">
        <w:rPr>
          <w:rFonts w:cstheme="minorHAnsi"/>
          <w:sz w:val="24"/>
          <w:szCs w:val="24"/>
        </w:rPr>
        <w:t>.</w:t>
      </w:r>
    </w:p>
    <w:p w:rsidR="0011237F" w:rsidRPr="00252DEB" w:rsidRDefault="008F0BBE" w:rsidP="00867D72">
      <w:pPr>
        <w:jc w:val="both"/>
        <w:rPr>
          <w:rFonts w:cstheme="minorHAnsi"/>
          <w:b/>
          <w:sz w:val="24"/>
          <w:szCs w:val="24"/>
        </w:rPr>
      </w:pPr>
      <w:bookmarkStart w:id="3" w:name="_Hlk491109384"/>
      <w:r w:rsidRPr="00252DEB">
        <w:rPr>
          <w:rFonts w:cstheme="minorHAnsi"/>
          <w:b/>
          <w:sz w:val="24"/>
          <w:szCs w:val="24"/>
        </w:rPr>
        <w:t>Retos y Desafíos</w:t>
      </w:r>
    </w:p>
    <w:bookmarkEnd w:id="3"/>
    <w:p w:rsidR="00417A21" w:rsidRPr="00D871FC" w:rsidRDefault="00417A21" w:rsidP="00417A21">
      <w:pPr>
        <w:jc w:val="both"/>
        <w:rPr>
          <w:rFonts w:cstheme="minorHAnsi"/>
          <w:sz w:val="24"/>
          <w:szCs w:val="24"/>
        </w:rPr>
      </w:pPr>
      <w:r w:rsidRPr="00D871FC">
        <w:rPr>
          <w:rFonts w:cstheme="minorHAnsi"/>
          <w:sz w:val="24"/>
          <w:szCs w:val="24"/>
        </w:rPr>
        <w:t>El principal desafío es superar una menor disponibilidad presupuestal para cumplir con los compromisos y obligaciones que el gobierno tiene con los ciudadanos, lo cual ha generado una serie de inconformidades</w:t>
      </w:r>
      <w:r w:rsidR="00926345">
        <w:rPr>
          <w:rFonts w:cstheme="minorHAnsi"/>
          <w:sz w:val="24"/>
          <w:szCs w:val="24"/>
        </w:rPr>
        <w:t>, incluso con trabajadores y servidores públicos,</w:t>
      </w:r>
      <w:r w:rsidRPr="00D871FC">
        <w:rPr>
          <w:rFonts w:cstheme="minorHAnsi"/>
          <w:sz w:val="24"/>
          <w:szCs w:val="24"/>
        </w:rPr>
        <w:t xml:space="preserve"> que se manifiestan </w:t>
      </w:r>
      <w:r w:rsidR="00926345">
        <w:rPr>
          <w:rFonts w:cstheme="minorHAnsi"/>
          <w:sz w:val="24"/>
          <w:szCs w:val="24"/>
        </w:rPr>
        <w:t xml:space="preserve">cotidianamente </w:t>
      </w:r>
      <w:r w:rsidRPr="00D871FC">
        <w:rPr>
          <w:rFonts w:cstheme="minorHAnsi"/>
          <w:sz w:val="24"/>
          <w:szCs w:val="24"/>
        </w:rPr>
        <w:t>mediante acciones de protesta emprendidas por organizaciones de la sociedad civil y por diversos grupos de trabajadores</w:t>
      </w:r>
      <w:r w:rsidR="00BA6BC8" w:rsidRPr="00D871FC">
        <w:rPr>
          <w:rFonts w:cstheme="minorHAnsi"/>
          <w:sz w:val="24"/>
          <w:szCs w:val="24"/>
        </w:rPr>
        <w:t>, principalmente</w:t>
      </w:r>
      <w:r w:rsidRPr="00D871FC">
        <w:rPr>
          <w:rFonts w:cstheme="minorHAnsi"/>
          <w:sz w:val="24"/>
          <w:szCs w:val="24"/>
        </w:rPr>
        <w:t xml:space="preserve"> del Estado.</w:t>
      </w:r>
    </w:p>
    <w:p w:rsidR="00C6386A" w:rsidRDefault="003102B7" w:rsidP="00417A21">
      <w:pPr>
        <w:jc w:val="both"/>
        <w:rPr>
          <w:rFonts w:cstheme="minorHAnsi"/>
          <w:sz w:val="24"/>
          <w:szCs w:val="24"/>
        </w:rPr>
      </w:pPr>
      <w:r>
        <w:rPr>
          <w:rFonts w:cstheme="minorHAnsi"/>
          <w:sz w:val="24"/>
          <w:szCs w:val="24"/>
        </w:rPr>
        <w:t xml:space="preserve">Otro </w:t>
      </w:r>
      <w:r w:rsidR="00C6386A" w:rsidRPr="00D871FC">
        <w:rPr>
          <w:rFonts w:cstheme="minorHAnsi"/>
          <w:sz w:val="24"/>
          <w:szCs w:val="24"/>
        </w:rPr>
        <w:t xml:space="preserve">reto es captar </w:t>
      </w:r>
      <w:r w:rsidR="00417A21" w:rsidRPr="00D871FC">
        <w:rPr>
          <w:rFonts w:cstheme="minorHAnsi"/>
          <w:sz w:val="24"/>
          <w:szCs w:val="24"/>
        </w:rPr>
        <w:t>información objetiva, veraz y oportuna acerca de posibles acontecimientos políticos y sociales que sucedan en la entidad y</w:t>
      </w:r>
      <w:r w:rsidR="00BA6BC8" w:rsidRPr="00D871FC">
        <w:rPr>
          <w:rFonts w:cstheme="minorHAnsi"/>
          <w:sz w:val="24"/>
          <w:szCs w:val="24"/>
        </w:rPr>
        <w:t xml:space="preserve"> que puedan alterar y perturbar el orden y la paz pública. Asimismo, para que </w:t>
      </w:r>
      <w:r w:rsidR="00417A21" w:rsidRPr="00D871FC">
        <w:rPr>
          <w:rFonts w:cstheme="minorHAnsi"/>
          <w:sz w:val="24"/>
          <w:szCs w:val="24"/>
        </w:rPr>
        <w:t xml:space="preserve">el gobierno pueda tomar decisiones antes de que estallen </w:t>
      </w:r>
      <w:r w:rsidR="00BA6BC8" w:rsidRPr="00D871FC">
        <w:rPr>
          <w:rFonts w:cstheme="minorHAnsi"/>
          <w:sz w:val="24"/>
          <w:szCs w:val="24"/>
        </w:rPr>
        <w:t xml:space="preserve">y se esté en condiciones de </w:t>
      </w:r>
      <w:r w:rsidR="00417A21" w:rsidRPr="00D871FC">
        <w:rPr>
          <w:rFonts w:cstheme="minorHAnsi"/>
          <w:sz w:val="24"/>
          <w:szCs w:val="24"/>
        </w:rPr>
        <w:t xml:space="preserve">desactivar situaciones complicadas que puedan convertirse en conflictos mayores y violen los derechos de </w:t>
      </w:r>
      <w:r w:rsidR="00C6386A" w:rsidRPr="00D871FC">
        <w:rPr>
          <w:rFonts w:cstheme="minorHAnsi"/>
          <w:sz w:val="24"/>
          <w:szCs w:val="24"/>
        </w:rPr>
        <w:t>las personas.</w:t>
      </w:r>
    </w:p>
    <w:p w:rsidR="004E7DCE" w:rsidRPr="004E7DCE" w:rsidRDefault="004E7DCE" w:rsidP="004E7DCE">
      <w:pPr>
        <w:jc w:val="both"/>
        <w:rPr>
          <w:rFonts w:cstheme="minorHAnsi"/>
          <w:sz w:val="24"/>
          <w:szCs w:val="24"/>
        </w:rPr>
      </w:pPr>
      <w:r w:rsidRPr="004E7DCE">
        <w:rPr>
          <w:rFonts w:cstheme="minorHAnsi"/>
          <w:sz w:val="24"/>
          <w:szCs w:val="24"/>
        </w:rPr>
        <w:t>Uno de los retos es afianzar la coordinación intergubernamental, fortaleciendo la comunicación interna. Asimismo, tener mayor comunicación con líderes de partidos y grupos para analizar problemas políticos y sociales y para el intercambio de ideas y propuestas. Asimismo, reconocer y divulgar que la gobernabilidad eficaz está basada en la rendición de cuentas, en la participación amplia de grupos sociales organizados, en la transparencia y en la vigencia del Estado de Derecho, y que el fortalecimiento del gobierno del Estado es asunto clave para lograr los objetivos de desarrollo, paz y seguridad.</w:t>
      </w:r>
    </w:p>
    <w:p w:rsidR="004E7DCE" w:rsidRPr="004E7DCE" w:rsidRDefault="004E7DCE" w:rsidP="004E7DCE">
      <w:pPr>
        <w:jc w:val="both"/>
        <w:rPr>
          <w:rFonts w:cstheme="minorHAnsi"/>
          <w:sz w:val="24"/>
          <w:szCs w:val="24"/>
        </w:rPr>
      </w:pPr>
      <w:r w:rsidRPr="004E7DCE">
        <w:rPr>
          <w:rFonts w:cstheme="minorHAnsi"/>
          <w:sz w:val="24"/>
          <w:szCs w:val="24"/>
        </w:rPr>
        <w:t>Otro reto es cumplir con el objetivo de la Agenda 2030 para el desarrollo sostenible de promover una sociedad pacífica e inclusiva, facilitar el acceso a la justicia para todos y crear instituciones eficaces, responsables e inclusivas a todos los niveles.</w:t>
      </w:r>
    </w:p>
    <w:p w:rsidR="004E7DCE" w:rsidRPr="004E7DCE" w:rsidRDefault="004E7DCE" w:rsidP="004E7DCE">
      <w:pPr>
        <w:jc w:val="both"/>
        <w:rPr>
          <w:rFonts w:cstheme="minorHAnsi"/>
          <w:sz w:val="24"/>
          <w:szCs w:val="24"/>
        </w:rPr>
      </w:pPr>
      <w:r w:rsidRPr="004E7DCE">
        <w:rPr>
          <w:rFonts w:cstheme="minorHAnsi"/>
          <w:sz w:val="24"/>
          <w:szCs w:val="24"/>
        </w:rPr>
        <w:t>Para lograr la paz, la justicia y la inclusión, es importante que el Gobierno, la sociedad civil y las diversas comunidades que componen el conglomerado social trabajen juntos para poner en práctica soluciones duraderas que reduzcan la violencia, hagan justicia, combatan eficazmente la corrupción y garanticen en todo momento la participación inclusiva.</w:t>
      </w:r>
    </w:p>
    <w:p w:rsidR="004E7DCE" w:rsidRDefault="004E7DCE" w:rsidP="004E7DCE">
      <w:pPr>
        <w:jc w:val="both"/>
        <w:rPr>
          <w:rFonts w:cstheme="minorHAnsi"/>
          <w:sz w:val="24"/>
          <w:szCs w:val="24"/>
        </w:rPr>
      </w:pPr>
      <w:r w:rsidRPr="004E7DCE">
        <w:rPr>
          <w:rFonts w:cstheme="minorHAnsi"/>
          <w:sz w:val="24"/>
          <w:szCs w:val="24"/>
        </w:rPr>
        <w:t>Las leyes y las políticas deben aplicarse sin distinción alguna y sin discriminación.</w:t>
      </w:r>
    </w:p>
    <w:p w:rsidR="004E7DCE" w:rsidRDefault="004E7DCE" w:rsidP="00417A21">
      <w:pPr>
        <w:jc w:val="both"/>
        <w:rPr>
          <w:rFonts w:cstheme="minorHAnsi"/>
          <w:sz w:val="24"/>
          <w:szCs w:val="24"/>
        </w:rPr>
      </w:pPr>
    </w:p>
    <w:p w:rsidR="004E7DCE" w:rsidRPr="00D871FC" w:rsidRDefault="004E7DCE" w:rsidP="00417A21">
      <w:pPr>
        <w:jc w:val="both"/>
        <w:rPr>
          <w:rFonts w:cstheme="minorHAnsi"/>
          <w:sz w:val="24"/>
          <w:szCs w:val="24"/>
        </w:rPr>
      </w:pPr>
    </w:p>
    <w:p w:rsidR="00444AD0" w:rsidRPr="00D871FC" w:rsidRDefault="00AC6245" w:rsidP="004828BC">
      <w:pPr>
        <w:jc w:val="center"/>
        <w:rPr>
          <w:rFonts w:cstheme="minorHAnsi"/>
          <w:sz w:val="24"/>
          <w:szCs w:val="24"/>
        </w:rPr>
      </w:pPr>
      <w:r w:rsidRPr="00D871FC">
        <w:rPr>
          <w:rFonts w:cstheme="minorHAnsi"/>
          <w:noProof/>
          <w:sz w:val="24"/>
          <w:szCs w:val="24"/>
          <w:lang w:eastAsia="es-MX"/>
        </w:rPr>
        <w:drawing>
          <wp:anchor distT="0" distB="0" distL="114300" distR="114300" simplePos="0" relativeHeight="251663360" behindDoc="0" locked="0" layoutInCell="1" allowOverlap="1">
            <wp:simplePos x="0" y="0"/>
            <wp:positionH relativeFrom="column">
              <wp:posOffset>-427355</wp:posOffset>
            </wp:positionH>
            <wp:positionV relativeFrom="paragraph">
              <wp:posOffset>85725</wp:posOffset>
            </wp:positionV>
            <wp:extent cx="6530975" cy="518922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30975" cy="5189220"/>
                    </a:xfrm>
                    <a:prstGeom prst="rect">
                      <a:avLst/>
                    </a:prstGeom>
                    <a:noFill/>
                    <a:ln>
                      <a:noFill/>
                    </a:ln>
                  </pic:spPr>
                </pic:pic>
              </a:graphicData>
            </a:graphic>
          </wp:anchor>
        </w:drawing>
      </w:r>
    </w:p>
    <w:p w:rsidR="00E612F1" w:rsidRDefault="00E612F1" w:rsidP="00867D72">
      <w:pPr>
        <w:jc w:val="both"/>
        <w:rPr>
          <w:rFonts w:cstheme="minorHAnsi"/>
          <w:b/>
          <w:sz w:val="24"/>
          <w:szCs w:val="24"/>
        </w:rPr>
      </w:pPr>
    </w:p>
    <w:p w:rsidR="008F0BBE" w:rsidRPr="00252DEB" w:rsidRDefault="008F0BBE" w:rsidP="00867D72">
      <w:pPr>
        <w:jc w:val="both"/>
        <w:rPr>
          <w:rFonts w:cstheme="minorHAnsi"/>
          <w:b/>
          <w:sz w:val="24"/>
          <w:szCs w:val="24"/>
        </w:rPr>
      </w:pPr>
      <w:r w:rsidRPr="00252DEB">
        <w:rPr>
          <w:rFonts w:cstheme="minorHAnsi"/>
          <w:b/>
          <w:sz w:val="24"/>
          <w:szCs w:val="24"/>
        </w:rPr>
        <w:t>Plan de Acción</w:t>
      </w:r>
    </w:p>
    <w:p w:rsidR="00C6386A" w:rsidRPr="00D871FC" w:rsidRDefault="00C6386A" w:rsidP="00C6386A">
      <w:pPr>
        <w:jc w:val="both"/>
        <w:rPr>
          <w:rFonts w:cstheme="minorHAnsi"/>
          <w:sz w:val="24"/>
          <w:szCs w:val="24"/>
        </w:rPr>
      </w:pPr>
      <w:r w:rsidRPr="00D871FC">
        <w:rPr>
          <w:rFonts w:cstheme="minorHAnsi"/>
          <w:sz w:val="24"/>
          <w:szCs w:val="24"/>
        </w:rPr>
        <w:t>Fortalecer las acciones de inteligencia de la Dirección de Gobierno, captando información, por todos los medios posibles en la entidad para la correcta</w:t>
      </w:r>
      <w:r w:rsidR="00960C3B">
        <w:rPr>
          <w:rFonts w:cstheme="minorHAnsi"/>
          <w:sz w:val="24"/>
          <w:szCs w:val="24"/>
        </w:rPr>
        <w:t>, oportuna y rápida</w:t>
      </w:r>
      <w:r w:rsidRPr="00D871FC">
        <w:rPr>
          <w:rFonts w:cstheme="minorHAnsi"/>
          <w:sz w:val="24"/>
          <w:szCs w:val="24"/>
        </w:rPr>
        <w:t xml:space="preserve"> toma de decisiones del Ejecutivo.</w:t>
      </w:r>
    </w:p>
    <w:p w:rsidR="00CD6EEB" w:rsidRPr="00D871FC" w:rsidRDefault="00CD6EEB" w:rsidP="00C6386A">
      <w:pPr>
        <w:jc w:val="both"/>
        <w:rPr>
          <w:rFonts w:cstheme="minorHAnsi"/>
          <w:sz w:val="24"/>
          <w:szCs w:val="24"/>
        </w:rPr>
      </w:pPr>
      <w:r w:rsidRPr="00D871FC">
        <w:rPr>
          <w:rFonts w:cstheme="minorHAnsi"/>
          <w:sz w:val="24"/>
          <w:szCs w:val="24"/>
        </w:rPr>
        <w:t>Vigilar e investigar hechos que alteren</w:t>
      </w:r>
      <w:r w:rsidR="00960C3B">
        <w:rPr>
          <w:rFonts w:cstheme="minorHAnsi"/>
          <w:sz w:val="24"/>
          <w:szCs w:val="24"/>
        </w:rPr>
        <w:t xml:space="preserve"> o sean susceptibles de alterar o dañar</w:t>
      </w:r>
      <w:r w:rsidRPr="00D871FC">
        <w:rPr>
          <w:rFonts w:cstheme="minorHAnsi"/>
          <w:sz w:val="24"/>
          <w:szCs w:val="24"/>
        </w:rPr>
        <w:t xml:space="preserve"> la seguridad interna del Estado.</w:t>
      </w:r>
    </w:p>
    <w:p w:rsidR="00C6386A" w:rsidRPr="00D871FC" w:rsidRDefault="00C6386A" w:rsidP="00C6386A">
      <w:pPr>
        <w:jc w:val="both"/>
        <w:rPr>
          <w:rFonts w:cstheme="minorHAnsi"/>
          <w:sz w:val="24"/>
          <w:szCs w:val="24"/>
        </w:rPr>
      </w:pPr>
      <w:r w:rsidRPr="00D871FC">
        <w:rPr>
          <w:rFonts w:cstheme="minorHAnsi"/>
          <w:sz w:val="24"/>
          <w:szCs w:val="24"/>
        </w:rPr>
        <w:t>Empoderamiento interinstitucional de la Dirección de Gobiern</w:t>
      </w:r>
      <w:r w:rsidR="00311A03" w:rsidRPr="00D871FC">
        <w:rPr>
          <w:rFonts w:cstheme="minorHAnsi"/>
          <w:sz w:val="24"/>
          <w:szCs w:val="24"/>
        </w:rPr>
        <w:t>o, reforzando el área de vinculación s</w:t>
      </w:r>
      <w:r w:rsidRPr="00D871FC">
        <w:rPr>
          <w:rFonts w:cstheme="minorHAnsi"/>
          <w:sz w:val="24"/>
          <w:szCs w:val="24"/>
        </w:rPr>
        <w:t xml:space="preserve">ocial y </w:t>
      </w:r>
      <w:r w:rsidR="00311A03" w:rsidRPr="00D871FC">
        <w:rPr>
          <w:rFonts w:cstheme="minorHAnsi"/>
          <w:sz w:val="24"/>
          <w:szCs w:val="24"/>
        </w:rPr>
        <w:t>p</w:t>
      </w:r>
      <w:r w:rsidRPr="00D871FC">
        <w:rPr>
          <w:rFonts w:cstheme="minorHAnsi"/>
          <w:sz w:val="24"/>
          <w:szCs w:val="24"/>
        </w:rPr>
        <w:t xml:space="preserve">olítica, extendiendo su presencia en las delegaciones regionales, distribuidas en el territorio </w:t>
      </w:r>
      <w:r w:rsidR="005A1807" w:rsidRPr="00D871FC">
        <w:rPr>
          <w:rFonts w:cstheme="minorHAnsi"/>
          <w:sz w:val="24"/>
          <w:szCs w:val="24"/>
        </w:rPr>
        <w:t>del estado</w:t>
      </w:r>
      <w:r w:rsidRPr="00D871FC">
        <w:rPr>
          <w:rFonts w:cstheme="minorHAnsi"/>
          <w:sz w:val="24"/>
          <w:szCs w:val="24"/>
        </w:rPr>
        <w:t>.</w:t>
      </w:r>
    </w:p>
    <w:p w:rsidR="00CD6EEB" w:rsidRPr="00D871FC" w:rsidRDefault="00CD6EEB" w:rsidP="00C6386A">
      <w:pPr>
        <w:jc w:val="both"/>
        <w:rPr>
          <w:rFonts w:cstheme="minorHAnsi"/>
          <w:sz w:val="24"/>
          <w:szCs w:val="24"/>
        </w:rPr>
      </w:pPr>
      <w:r w:rsidRPr="00D871FC">
        <w:rPr>
          <w:rFonts w:cstheme="minorHAnsi"/>
          <w:sz w:val="24"/>
          <w:szCs w:val="24"/>
        </w:rPr>
        <w:t>Evaluar, previa consulta ciudadana, los problemas que afecten el equilibrio político y social de Sinaloa.</w:t>
      </w:r>
    </w:p>
    <w:p w:rsidR="00D32A84" w:rsidRPr="00D871FC" w:rsidRDefault="00C6386A" w:rsidP="00C6386A">
      <w:pPr>
        <w:jc w:val="both"/>
        <w:rPr>
          <w:rFonts w:cstheme="minorHAnsi"/>
          <w:sz w:val="24"/>
          <w:szCs w:val="24"/>
        </w:rPr>
      </w:pPr>
      <w:r w:rsidRPr="00D871FC">
        <w:rPr>
          <w:rFonts w:cstheme="minorHAnsi"/>
          <w:sz w:val="24"/>
          <w:szCs w:val="24"/>
        </w:rPr>
        <w:t>Efectuar análisis coyuntural</w:t>
      </w:r>
      <w:r w:rsidR="005A1807" w:rsidRPr="00D871FC">
        <w:rPr>
          <w:rFonts w:cstheme="minorHAnsi"/>
          <w:sz w:val="24"/>
          <w:szCs w:val="24"/>
        </w:rPr>
        <w:t>es</w:t>
      </w:r>
      <w:r w:rsidRPr="00D871FC">
        <w:rPr>
          <w:rFonts w:cstheme="minorHAnsi"/>
          <w:sz w:val="24"/>
          <w:szCs w:val="24"/>
        </w:rPr>
        <w:t xml:space="preserve"> </w:t>
      </w:r>
      <w:r w:rsidR="005A1807" w:rsidRPr="00D871FC">
        <w:rPr>
          <w:rFonts w:cstheme="minorHAnsi"/>
          <w:sz w:val="24"/>
          <w:szCs w:val="24"/>
        </w:rPr>
        <w:t xml:space="preserve">acerca </w:t>
      </w:r>
      <w:r w:rsidRPr="00D871FC">
        <w:rPr>
          <w:rFonts w:cstheme="minorHAnsi"/>
          <w:sz w:val="24"/>
          <w:szCs w:val="24"/>
        </w:rPr>
        <w:t xml:space="preserve">del origen de los conflictos y su posible </w:t>
      </w:r>
      <w:r w:rsidR="005A1807" w:rsidRPr="00D871FC">
        <w:rPr>
          <w:rFonts w:cstheme="minorHAnsi"/>
          <w:sz w:val="24"/>
          <w:szCs w:val="24"/>
        </w:rPr>
        <w:t xml:space="preserve">desarrollo, reuniendo datos y generando metadatos </w:t>
      </w:r>
      <w:r w:rsidRPr="00D871FC">
        <w:rPr>
          <w:rFonts w:cstheme="minorHAnsi"/>
          <w:sz w:val="24"/>
          <w:szCs w:val="24"/>
        </w:rPr>
        <w:t xml:space="preserve">que sirvan </w:t>
      </w:r>
      <w:r w:rsidR="006959E3" w:rsidRPr="00D871FC">
        <w:rPr>
          <w:rFonts w:cstheme="minorHAnsi"/>
          <w:sz w:val="24"/>
          <w:szCs w:val="24"/>
        </w:rPr>
        <w:t xml:space="preserve">de herramienta útil </w:t>
      </w:r>
      <w:r w:rsidRPr="00D871FC">
        <w:rPr>
          <w:rFonts w:cstheme="minorHAnsi"/>
          <w:sz w:val="24"/>
          <w:szCs w:val="24"/>
        </w:rPr>
        <w:t>para negociar con la parte peticionaria, previniendo que los conflictos tomen un cariz más complejo</w:t>
      </w:r>
      <w:r w:rsidR="005A1807" w:rsidRPr="00D871FC">
        <w:rPr>
          <w:rFonts w:cstheme="minorHAnsi"/>
          <w:sz w:val="24"/>
          <w:szCs w:val="24"/>
        </w:rPr>
        <w:t xml:space="preserve"> y difícil de resolver</w:t>
      </w:r>
      <w:r w:rsidRPr="00D871FC">
        <w:rPr>
          <w:rFonts w:cstheme="minorHAnsi"/>
          <w:sz w:val="24"/>
          <w:szCs w:val="24"/>
        </w:rPr>
        <w:t>.</w:t>
      </w:r>
    </w:p>
    <w:p w:rsidR="00C6386A" w:rsidRPr="00D871FC" w:rsidRDefault="00C6386A" w:rsidP="00C6386A">
      <w:pPr>
        <w:jc w:val="both"/>
        <w:rPr>
          <w:rFonts w:cstheme="minorHAnsi"/>
          <w:sz w:val="24"/>
          <w:szCs w:val="24"/>
        </w:rPr>
      </w:pPr>
      <w:r w:rsidRPr="00D871FC">
        <w:rPr>
          <w:rFonts w:cstheme="minorHAnsi"/>
          <w:sz w:val="24"/>
          <w:szCs w:val="24"/>
        </w:rPr>
        <w:t>Mantener y privilegiar la disposición al diálogo</w:t>
      </w:r>
      <w:r w:rsidR="005A1807" w:rsidRPr="00D871FC">
        <w:rPr>
          <w:rFonts w:cstheme="minorHAnsi"/>
          <w:sz w:val="24"/>
          <w:szCs w:val="24"/>
        </w:rPr>
        <w:t xml:space="preserve"> constante y permanente</w:t>
      </w:r>
      <w:r w:rsidRPr="00D871FC">
        <w:rPr>
          <w:rFonts w:cstheme="minorHAnsi"/>
          <w:sz w:val="24"/>
          <w:szCs w:val="24"/>
        </w:rPr>
        <w:t xml:space="preserve">, como la vía más efectiva para distender conflictos y allanar las diferencias.    </w:t>
      </w:r>
    </w:p>
    <w:p w:rsidR="00565E79" w:rsidRPr="00D871FC" w:rsidRDefault="00C6386A" w:rsidP="00C6386A">
      <w:pPr>
        <w:jc w:val="both"/>
        <w:rPr>
          <w:rFonts w:cstheme="minorHAnsi"/>
          <w:sz w:val="24"/>
          <w:szCs w:val="24"/>
        </w:rPr>
      </w:pPr>
      <w:r w:rsidRPr="00D871FC">
        <w:rPr>
          <w:rFonts w:cstheme="minorHAnsi"/>
          <w:sz w:val="24"/>
          <w:szCs w:val="24"/>
        </w:rPr>
        <w:t>Esta política tiene como instrumentos</w:t>
      </w:r>
      <w:r w:rsidR="00565E79" w:rsidRPr="00D871FC">
        <w:rPr>
          <w:rFonts w:cstheme="minorHAnsi"/>
          <w:sz w:val="24"/>
          <w:szCs w:val="24"/>
        </w:rPr>
        <w:t xml:space="preserve"> los siguientes:</w:t>
      </w:r>
    </w:p>
    <w:p w:rsidR="00804715" w:rsidRPr="00252DEB" w:rsidRDefault="003A2A3C" w:rsidP="00C6386A">
      <w:pPr>
        <w:jc w:val="both"/>
        <w:rPr>
          <w:rFonts w:cstheme="minorHAnsi"/>
          <w:b/>
          <w:sz w:val="24"/>
          <w:szCs w:val="24"/>
        </w:rPr>
      </w:pPr>
      <w:r w:rsidRPr="00252DEB">
        <w:rPr>
          <w:rFonts w:cstheme="minorHAnsi"/>
          <w:b/>
          <w:sz w:val="24"/>
          <w:szCs w:val="24"/>
        </w:rPr>
        <w:t>3</w:t>
      </w:r>
      <w:r w:rsidR="00804715" w:rsidRPr="00252DEB">
        <w:rPr>
          <w:rFonts w:cstheme="minorHAnsi"/>
          <w:b/>
          <w:sz w:val="24"/>
          <w:szCs w:val="24"/>
        </w:rPr>
        <w:t>.1.1 Instrumentos</w:t>
      </w:r>
    </w:p>
    <w:p w:rsidR="009B100D" w:rsidRDefault="009B100D" w:rsidP="00C050E8">
      <w:pPr>
        <w:pStyle w:val="Prrafodelista"/>
        <w:numPr>
          <w:ilvl w:val="0"/>
          <w:numId w:val="1"/>
        </w:numPr>
        <w:jc w:val="both"/>
        <w:rPr>
          <w:rFonts w:cstheme="minorHAnsi"/>
          <w:sz w:val="24"/>
          <w:szCs w:val="24"/>
        </w:rPr>
      </w:pPr>
      <w:r>
        <w:rPr>
          <w:rFonts w:cstheme="minorHAnsi"/>
          <w:sz w:val="24"/>
          <w:szCs w:val="24"/>
        </w:rPr>
        <w:t>El Gobierno Abierto;</w:t>
      </w:r>
    </w:p>
    <w:p w:rsidR="00C6386A" w:rsidRPr="00D871FC" w:rsidRDefault="005E377B" w:rsidP="00C050E8">
      <w:pPr>
        <w:pStyle w:val="Prrafodelista"/>
        <w:numPr>
          <w:ilvl w:val="0"/>
          <w:numId w:val="1"/>
        </w:numPr>
        <w:jc w:val="both"/>
        <w:rPr>
          <w:rFonts w:cstheme="minorHAnsi"/>
          <w:sz w:val="24"/>
          <w:szCs w:val="24"/>
        </w:rPr>
      </w:pPr>
      <w:r w:rsidRPr="00D871FC">
        <w:rPr>
          <w:rFonts w:cstheme="minorHAnsi"/>
          <w:sz w:val="24"/>
          <w:szCs w:val="24"/>
        </w:rPr>
        <w:t>U</w:t>
      </w:r>
      <w:r w:rsidR="00C6386A" w:rsidRPr="00D871FC">
        <w:rPr>
          <w:rFonts w:cstheme="minorHAnsi"/>
          <w:sz w:val="24"/>
          <w:szCs w:val="24"/>
        </w:rPr>
        <w:t xml:space="preserve">n renovado y actualizado </w:t>
      </w:r>
      <w:bookmarkStart w:id="4" w:name="_Hlk496806666"/>
      <w:r w:rsidR="00C6386A" w:rsidRPr="00D871FC">
        <w:rPr>
          <w:rFonts w:cstheme="minorHAnsi"/>
          <w:sz w:val="24"/>
          <w:szCs w:val="24"/>
        </w:rPr>
        <w:t>marco jurídico</w:t>
      </w:r>
      <w:r w:rsidR="00E848EC" w:rsidRPr="00D871FC">
        <w:rPr>
          <w:rFonts w:cstheme="minorHAnsi"/>
          <w:sz w:val="24"/>
          <w:szCs w:val="24"/>
        </w:rPr>
        <w:t xml:space="preserve"> estatal de vanguardia, en concordancia con la legislación </w:t>
      </w:r>
      <w:r w:rsidR="00D00C57">
        <w:rPr>
          <w:rFonts w:cstheme="minorHAnsi"/>
          <w:sz w:val="24"/>
          <w:szCs w:val="24"/>
        </w:rPr>
        <w:t>nacional y federal</w:t>
      </w:r>
      <w:bookmarkEnd w:id="4"/>
      <w:r w:rsidR="00E848EC" w:rsidRPr="00D871FC">
        <w:rPr>
          <w:rFonts w:cstheme="minorHAnsi"/>
          <w:sz w:val="24"/>
          <w:szCs w:val="24"/>
        </w:rPr>
        <w:t>;</w:t>
      </w:r>
    </w:p>
    <w:p w:rsidR="005E377B" w:rsidRPr="00D871FC" w:rsidRDefault="005E377B" w:rsidP="00C050E8">
      <w:pPr>
        <w:pStyle w:val="Prrafodelista"/>
        <w:numPr>
          <w:ilvl w:val="0"/>
          <w:numId w:val="1"/>
        </w:numPr>
        <w:jc w:val="both"/>
        <w:rPr>
          <w:rFonts w:cstheme="minorHAnsi"/>
          <w:sz w:val="24"/>
          <w:szCs w:val="24"/>
        </w:rPr>
      </w:pPr>
      <w:bookmarkStart w:id="5" w:name="_Hlk496806840"/>
      <w:r w:rsidRPr="00D871FC">
        <w:rPr>
          <w:rFonts w:cstheme="minorHAnsi"/>
          <w:sz w:val="24"/>
          <w:szCs w:val="24"/>
        </w:rPr>
        <w:t>C</w:t>
      </w:r>
      <w:r w:rsidR="00565E79" w:rsidRPr="00D871FC">
        <w:rPr>
          <w:rFonts w:cstheme="minorHAnsi"/>
          <w:sz w:val="24"/>
          <w:szCs w:val="24"/>
        </w:rPr>
        <w:t>onvenios de colaboración con los distintos ámbitos de gobierno para facilitar la cooperación y atención de las demandas sociales</w:t>
      </w:r>
      <w:r w:rsidRPr="00D871FC">
        <w:rPr>
          <w:rFonts w:cstheme="minorHAnsi"/>
          <w:sz w:val="24"/>
          <w:szCs w:val="24"/>
        </w:rPr>
        <w:t>;</w:t>
      </w:r>
    </w:p>
    <w:p w:rsidR="004277C2" w:rsidRPr="00D871FC" w:rsidRDefault="00E848EC" w:rsidP="00C050E8">
      <w:pPr>
        <w:pStyle w:val="Prrafodelista"/>
        <w:numPr>
          <w:ilvl w:val="0"/>
          <w:numId w:val="1"/>
        </w:numPr>
        <w:jc w:val="both"/>
        <w:rPr>
          <w:rFonts w:cstheme="minorHAnsi"/>
          <w:sz w:val="24"/>
          <w:szCs w:val="24"/>
        </w:rPr>
      </w:pPr>
      <w:r w:rsidRPr="00D871FC">
        <w:rPr>
          <w:rFonts w:cstheme="minorHAnsi"/>
          <w:sz w:val="24"/>
          <w:szCs w:val="24"/>
        </w:rPr>
        <w:t xml:space="preserve">Reuniones de trabajo con </w:t>
      </w:r>
      <w:r w:rsidR="00D801DF" w:rsidRPr="00D871FC">
        <w:rPr>
          <w:rFonts w:cstheme="minorHAnsi"/>
          <w:sz w:val="24"/>
          <w:szCs w:val="24"/>
        </w:rPr>
        <w:t xml:space="preserve">líderes de </w:t>
      </w:r>
      <w:r w:rsidRPr="00D871FC">
        <w:rPr>
          <w:rFonts w:cstheme="minorHAnsi"/>
          <w:sz w:val="24"/>
          <w:szCs w:val="24"/>
        </w:rPr>
        <w:t>partidos políticos, organizaciones no gubernamentales</w:t>
      </w:r>
      <w:r w:rsidR="00D801DF" w:rsidRPr="00D871FC">
        <w:rPr>
          <w:rFonts w:cstheme="minorHAnsi"/>
          <w:sz w:val="24"/>
          <w:szCs w:val="24"/>
        </w:rPr>
        <w:t>, empresarios,</w:t>
      </w:r>
      <w:r w:rsidRPr="00D871FC">
        <w:rPr>
          <w:rFonts w:cstheme="minorHAnsi"/>
          <w:sz w:val="24"/>
          <w:szCs w:val="24"/>
        </w:rPr>
        <w:t xml:space="preserve"> grupos de la sociedad organizada</w:t>
      </w:r>
      <w:r w:rsidR="00D801DF" w:rsidRPr="00D871FC">
        <w:rPr>
          <w:rFonts w:cstheme="minorHAnsi"/>
          <w:sz w:val="24"/>
          <w:szCs w:val="24"/>
        </w:rPr>
        <w:t xml:space="preserve"> y </w:t>
      </w:r>
      <w:r w:rsidR="00BC1D4F" w:rsidRPr="00D871FC">
        <w:rPr>
          <w:rFonts w:cstheme="minorHAnsi"/>
          <w:sz w:val="24"/>
          <w:szCs w:val="24"/>
        </w:rPr>
        <w:t xml:space="preserve">legisladores </w:t>
      </w:r>
      <w:r w:rsidR="00D801DF" w:rsidRPr="00D871FC">
        <w:rPr>
          <w:rFonts w:cstheme="minorHAnsi"/>
          <w:sz w:val="24"/>
          <w:szCs w:val="24"/>
        </w:rPr>
        <w:t>para fomentar mecanismos de cooperación y análisis</w:t>
      </w:r>
      <w:r w:rsidR="00BC1D4F" w:rsidRPr="00D871FC">
        <w:rPr>
          <w:rFonts w:cstheme="minorHAnsi"/>
          <w:sz w:val="24"/>
          <w:szCs w:val="24"/>
        </w:rPr>
        <w:t xml:space="preserve"> de diversos temas.</w:t>
      </w:r>
    </w:p>
    <w:bookmarkEnd w:id="5"/>
    <w:p w:rsidR="008F0BBE" w:rsidRPr="00252DEB" w:rsidRDefault="0003113C" w:rsidP="004277C2">
      <w:pPr>
        <w:jc w:val="both"/>
        <w:rPr>
          <w:rFonts w:cstheme="minorHAnsi"/>
          <w:b/>
          <w:sz w:val="24"/>
          <w:szCs w:val="24"/>
        </w:rPr>
      </w:pPr>
      <w:r w:rsidRPr="00252DEB">
        <w:rPr>
          <w:rFonts w:cstheme="minorHAnsi"/>
          <w:b/>
          <w:sz w:val="24"/>
          <w:szCs w:val="24"/>
        </w:rPr>
        <w:t xml:space="preserve">Propósito </w:t>
      </w:r>
      <w:r w:rsidR="008F0BBE" w:rsidRPr="00252DEB">
        <w:rPr>
          <w:rFonts w:cstheme="minorHAnsi"/>
          <w:b/>
          <w:sz w:val="24"/>
          <w:szCs w:val="24"/>
        </w:rPr>
        <w:t>de</w:t>
      </w:r>
      <w:r w:rsidR="0003618D" w:rsidRPr="00252DEB">
        <w:rPr>
          <w:rFonts w:cstheme="minorHAnsi"/>
          <w:b/>
          <w:sz w:val="24"/>
          <w:szCs w:val="24"/>
        </w:rPr>
        <w:t xml:space="preserve"> </w:t>
      </w:r>
      <w:r w:rsidR="008F0BBE" w:rsidRPr="00252DEB">
        <w:rPr>
          <w:rFonts w:cstheme="minorHAnsi"/>
          <w:b/>
          <w:sz w:val="24"/>
          <w:szCs w:val="24"/>
        </w:rPr>
        <w:t>l</w:t>
      </w:r>
      <w:r w:rsidR="0003618D" w:rsidRPr="00252DEB">
        <w:rPr>
          <w:rFonts w:cstheme="minorHAnsi"/>
          <w:b/>
          <w:sz w:val="24"/>
          <w:szCs w:val="24"/>
        </w:rPr>
        <w:t>os</w:t>
      </w:r>
      <w:r w:rsidR="0027349F">
        <w:rPr>
          <w:rFonts w:cstheme="minorHAnsi"/>
          <w:b/>
          <w:sz w:val="24"/>
          <w:szCs w:val="24"/>
        </w:rPr>
        <w:t xml:space="preserve"> I</w:t>
      </w:r>
      <w:r w:rsidR="008F0BBE" w:rsidRPr="00252DEB">
        <w:rPr>
          <w:rFonts w:cstheme="minorHAnsi"/>
          <w:b/>
          <w:sz w:val="24"/>
          <w:szCs w:val="24"/>
        </w:rPr>
        <w:t>nstrumento</w:t>
      </w:r>
      <w:r w:rsidR="00633612" w:rsidRPr="00252DEB">
        <w:rPr>
          <w:rFonts w:cstheme="minorHAnsi"/>
          <w:b/>
          <w:sz w:val="24"/>
          <w:szCs w:val="24"/>
        </w:rPr>
        <w:t>s</w:t>
      </w:r>
    </w:p>
    <w:p w:rsidR="009B100D" w:rsidRDefault="00C65881" w:rsidP="00867D72">
      <w:pPr>
        <w:jc w:val="both"/>
        <w:rPr>
          <w:rFonts w:cstheme="minorHAnsi"/>
          <w:sz w:val="24"/>
          <w:szCs w:val="24"/>
        </w:rPr>
      </w:pPr>
      <w:r>
        <w:rPr>
          <w:rFonts w:cstheme="minorHAnsi"/>
          <w:sz w:val="24"/>
          <w:szCs w:val="24"/>
        </w:rPr>
        <w:t xml:space="preserve">La finalidad </w:t>
      </w:r>
      <w:r w:rsidR="009B100D">
        <w:rPr>
          <w:rFonts w:cstheme="minorHAnsi"/>
          <w:sz w:val="24"/>
          <w:szCs w:val="24"/>
        </w:rPr>
        <w:t xml:space="preserve">del Gobierno Abierto es </w:t>
      </w:r>
      <w:r w:rsidR="009B100D" w:rsidRPr="009B100D">
        <w:rPr>
          <w:rFonts w:cstheme="minorHAnsi"/>
          <w:sz w:val="24"/>
          <w:szCs w:val="24"/>
        </w:rPr>
        <w:t>optimizar la comunicación entre el gobierno y ciudadanos para lograr un diálogo dinámico, colaborativo, efec</w:t>
      </w:r>
      <w:r w:rsidR="009B100D">
        <w:rPr>
          <w:rFonts w:cstheme="minorHAnsi"/>
          <w:sz w:val="24"/>
          <w:szCs w:val="24"/>
        </w:rPr>
        <w:t xml:space="preserve">tivo y eficaz, donde las nuevas </w:t>
      </w:r>
      <w:r w:rsidR="009B100D" w:rsidRPr="009B100D">
        <w:rPr>
          <w:rFonts w:cstheme="minorHAnsi"/>
          <w:sz w:val="24"/>
          <w:szCs w:val="24"/>
        </w:rPr>
        <w:t>Tecnologías de la Información y las Comunicaciones (TIC) juegan un rol trascendental.</w:t>
      </w:r>
    </w:p>
    <w:p w:rsidR="009B100D" w:rsidRDefault="00C65881" w:rsidP="00867D72">
      <w:pPr>
        <w:jc w:val="both"/>
        <w:rPr>
          <w:rFonts w:cstheme="minorHAnsi"/>
          <w:sz w:val="24"/>
          <w:szCs w:val="24"/>
        </w:rPr>
      </w:pPr>
      <w:r>
        <w:rPr>
          <w:rFonts w:cstheme="minorHAnsi"/>
          <w:sz w:val="24"/>
          <w:szCs w:val="24"/>
        </w:rPr>
        <w:t xml:space="preserve">El objetivo </w:t>
      </w:r>
      <w:r w:rsidR="009B100D">
        <w:rPr>
          <w:rFonts w:cstheme="minorHAnsi"/>
          <w:sz w:val="24"/>
          <w:szCs w:val="24"/>
        </w:rPr>
        <w:t>de actualizar el marco jurídico</w:t>
      </w:r>
      <w:r w:rsidR="004277C2" w:rsidRPr="00D871FC">
        <w:rPr>
          <w:rFonts w:cstheme="minorHAnsi"/>
          <w:sz w:val="24"/>
          <w:szCs w:val="24"/>
        </w:rPr>
        <w:t xml:space="preserve"> es cimentar </w:t>
      </w:r>
      <w:r w:rsidR="009C67E4" w:rsidRPr="00D871FC">
        <w:rPr>
          <w:rFonts w:cstheme="minorHAnsi"/>
          <w:sz w:val="24"/>
          <w:szCs w:val="24"/>
        </w:rPr>
        <w:t xml:space="preserve">y reforzar </w:t>
      </w:r>
      <w:r w:rsidR="004277C2" w:rsidRPr="00D871FC">
        <w:rPr>
          <w:rFonts w:cstheme="minorHAnsi"/>
          <w:sz w:val="24"/>
          <w:szCs w:val="24"/>
        </w:rPr>
        <w:t>la convivencia armónica</w:t>
      </w:r>
      <w:r w:rsidR="009C67E4" w:rsidRPr="00D871FC">
        <w:rPr>
          <w:rFonts w:cstheme="minorHAnsi"/>
          <w:sz w:val="24"/>
          <w:szCs w:val="24"/>
        </w:rPr>
        <w:t>, pacífica</w:t>
      </w:r>
      <w:r w:rsidR="004277C2" w:rsidRPr="00D871FC">
        <w:rPr>
          <w:rFonts w:cstheme="minorHAnsi"/>
          <w:sz w:val="24"/>
          <w:szCs w:val="24"/>
        </w:rPr>
        <w:t xml:space="preserve"> y civilizada</w:t>
      </w:r>
      <w:r w:rsidR="009B100D">
        <w:rPr>
          <w:rFonts w:cstheme="minorHAnsi"/>
          <w:sz w:val="24"/>
          <w:szCs w:val="24"/>
        </w:rPr>
        <w:t>.</w:t>
      </w:r>
    </w:p>
    <w:p w:rsidR="00905EF1" w:rsidRDefault="00C65881" w:rsidP="00867D72">
      <w:pPr>
        <w:jc w:val="both"/>
        <w:rPr>
          <w:rFonts w:cstheme="minorHAnsi"/>
          <w:sz w:val="24"/>
          <w:szCs w:val="24"/>
        </w:rPr>
      </w:pPr>
      <w:r>
        <w:rPr>
          <w:rFonts w:cstheme="minorHAnsi"/>
          <w:sz w:val="24"/>
          <w:szCs w:val="24"/>
        </w:rPr>
        <w:t xml:space="preserve">La prioridad en cuanto a la firma </w:t>
      </w:r>
      <w:r w:rsidR="00905EF1">
        <w:rPr>
          <w:rFonts w:cstheme="minorHAnsi"/>
          <w:sz w:val="24"/>
          <w:szCs w:val="24"/>
        </w:rPr>
        <w:t xml:space="preserve">de convenios de colaboración es mejorar la coordinación interna </w:t>
      </w:r>
      <w:r w:rsidR="007447B0">
        <w:rPr>
          <w:rFonts w:cstheme="minorHAnsi"/>
          <w:sz w:val="24"/>
          <w:szCs w:val="24"/>
        </w:rPr>
        <w:t xml:space="preserve">entre </w:t>
      </w:r>
      <w:r w:rsidR="00905EF1">
        <w:rPr>
          <w:rFonts w:cstheme="minorHAnsi"/>
          <w:sz w:val="24"/>
          <w:szCs w:val="24"/>
        </w:rPr>
        <w:t xml:space="preserve">las secretarías y dependencias </w:t>
      </w:r>
      <w:r w:rsidR="007447B0">
        <w:rPr>
          <w:rFonts w:cstheme="minorHAnsi"/>
          <w:sz w:val="24"/>
          <w:szCs w:val="24"/>
        </w:rPr>
        <w:t xml:space="preserve">del gobierno con el fin de </w:t>
      </w:r>
      <w:r w:rsidR="00905EF1">
        <w:rPr>
          <w:rFonts w:cstheme="minorHAnsi"/>
          <w:sz w:val="24"/>
          <w:szCs w:val="24"/>
        </w:rPr>
        <w:t>atender y resolver los problemas políticos y sociales que se presentan.</w:t>
      </w:r>
    </w:p>
    <w:p w:rsidR="006C7260" w:rsidRDefault="00C65881" w:rsidP="00867D72">
      <w:pPr>
        <w:jc w:val="both"/>
        <w:rPr>
          <w:rFonts w:cstheme="minorHAnsi"/>
          <w:sz w:val="24"/>
          <w:szCs w:val="24"/>
        </w:rPr>
      </w:pPr>
      <w:r>
        <w:rPr>
          <w:rFonts w:cstheme="minorHAnsi"/>
          <w:sz w:val="24"/>
          <w:szCs w:val="24"/>
        </w:rPr>
        <w:t xml:space="preserve">La intención de efectuar </w:t>
      </w:r>
      <w:r w:rsidR="00905EF1">
        <w:rPr>
          <w:rFonts w:cstheme="minorHAnsi"/>
          <w:sz w:val="24"/>
          <w:szCs w:val="24"/>
        </w:rPr>
        <w:t xml:space="preserve">reuniones de trabajo con actores políticos es mantener y mejorar la comunicación </w:t>
      </w:r>
      <w:r w:rsidR="004277C2" w:rsidRPr="00D871FC">
        <w:rPr>
          <w:rFonts w:cstheme="minorHAnsi"/>
          <w:sz w:val="24"/>
          <w:szCs w:val="24"/>
        </w:rPr>
        <w:t>con los sujetos políticos y líderes sociales de Sinaloa.</w:t>
      </w:r>
    </w:p>
    <w:p w:rsidR="00E250ED" w:rsidRPr="00252DEB" w:rsidRDefault="003A2A3C" w:rsidP="00867D72">
      <w:pPr>
        <w:jc w:val="both"/>
        <w:rPr>
          <w:rFonts w:cstheme="minorHAnsi"/>
          <w:b/>
          <w:sz w:val="24"/>
          <w:szCs w:val="24"/>
        </w:rPr>
      </w:pPr>
      <w:r w:rsidRPr="00252DEB">
        <w:rPr>
          <w:rFonts w:cstheme="minorHAnsi"/>
          <w:b/>
          <w:sz w:val="24"/>
          <w:szCs w:val="24"/>
        </w:rPr>
        <w:t>3</w:t>
      </w:r>
      <w:r w:rsidR="00E250ED" w:rsidRPr="00252DEB">
        <w:rPr>
          <w:rFonts w:cstheme="minorHAnsi"/>
          <w:b/>
          <w:sz w:val="24"/>
          <w:szCs w:val="24"/>
        </w:rPr>
        <w:t xml:space="preserve">.2 </w:t>
      </w:r>
      <w:r w:rsidR="0011237F" w:rsidRPr="00252DEB">
        <w:rPr>
          <w:rFonts w:cstheme="minorHAnsi"/>
          <w:b/>
          <w:sz w:val="24"/>
          <w:szCs w:val="24"/>
        </w:rPr>
        <w:t>Protección de los derechos de las personas</w:t>
      </w:r>
    </w:p>
    <w:p w:rsidR="00F01740" w:rsidRPr="00D871FC" w:rsidRDefault="00DF1774" w:rsidP="00867D72">
      <w:pPr>
        <w:jc w:val="both"/>
        <w:rPr>
          <w:rFonts w:cstheme="minorHAnsi"/>
          <w:sz w:val="24"/>
          <w:szCs w:val="24"/>
        </w:rPr>
      </w:pPr>
      <w:r w:rsidRPr="00D871FC">
        <w:rPr>
          <w:rFonts w:cstheme="minorHAnsi"/>
          <w:sz w:val="24"/>
          <w:szCs w:val="24"/>
        </w:rPr>
        <w:t>El propósito de esta política es</w:t>
      </w:r>
      <w:r w:rsidR="00A53D77" w:rsidRPr="00D871FC">
        <w:rPr>
          <w:rFonts w:cstheme="minorHAnsi"/>
          <w:sz w:val="24"/>
          <w:szCs w:val="24"/>
        </w:rPr>
        <w:t xml:space="preserve"> coadyuvar a</w:t>
      </w:r>
      <w:r w:rsidR="00701AE8" w:rsidRPr="00D871FC">
        <w:rPr>
          <w:rFonts w:cstheme="minorHAnsi"/>
          <w:sz w:val="24"/>
          <w:szCs w:val="24"/>
        </w:rPr>
        <w:t xml:space="preserve"> garantizar de mejor manera el reconocimiento jurídico de toda persona física y moral como sujetos de derechos</w:t>
      </w:r>
      <w:r w:rsidR="00F01740" w:rsidRPr="00D871FC">
        <w:rPr>
          <w:rFonts w:cstheme="minorHAnsi"/>
          <w:sz w:val="24"/>
          <w:szCs w:val="24"/>
        </w:rPr>
        <w:t xml:space="preserve"> humanos y a protegerlos de posibles violaciones a sus derechos inherentes. Asimismo, para garantizar la identidad personal y sentido de pertenencia de los</w:t>
      </w:r>
      <w:r w:rsidR="00633612" w:rsidRPr="00D871FC">
        <w:rPr>
          <w:rFonts w:cstheme="minorHAnsi"/>
          <w:sz w:val="24"/>
          <w:szCs w:val="24"/>
        </w:rPr>
        <w:t xml:space="preserve"> </w:t>
      </w:r>
      <w:r w:rsidR="00F01740" w:rsidRPr="00D871FC">
        <w:rPr>
          <w:rFonts w:cstheme="minorHAnsi"/>
          <w:sz w:val="24"/>
          <w:szCs w:val="24"/>
        </w:rPr>
        <w:t>habitantes de Sinaloa a un estado, un territorio, una sociedad y una familia.</w:t>
      </w:r>
    </w:p>
    <w:p w:rsidR="00150606" w:rsidRPr="00D871FC" w:rsidRDefault="007E47CD" w:rsidP="00150606">
      <w:pPr>
        <w:jc w:val="both"/>
        <w:rPr>
          <w:rFonts w:cstheme="minorHAnsi"/>
          <w:sz w:val="24"/>
          <w:szCs w:val="24"/>
        </w:rPr>
      </w:pPr>
      <w:r w:rsidRPr="00D871FC">
        <w:rPr>
          <w:rFonts w:cstheme="minorHAnsi"/>
          <w:sz w:val="24"/>
          <w:szCs w:val="24"/>
        </w:rPr>
        <w:t xml:space="preserve">Además, con esta </w:t>
      </w:r>
      <w:r w:rsidR="00150606" w:rsidRPr="00D871FC">
        <w:rPr>
          <w:rFonts w:cstheme="minorHAnsi"/>
          <w:sz w:val="24"/>
          <w:szCs w:val="24"/>
        </w:rPr>
        <w:t>política se busca velar por el interés superior de la niñez mediante el impulso de acciones, mecanismos, servicios, estrategias y programas con un enfoque integral, transversal y con perspectiva de derechos humanos de niñas, niños y adolescentes, que garanticen de manera plena el goce, ejercicio, respeto, protección, promoción y defensa de los derechos referentes a la supervivencia, desarrollo, protección y participación de la niñez y la adolescencia.</w:t>
      </w:r>
    </w:p>
    <w:p w:rsidR="008F0BBE" w:rsidRPr="00252DEB" w:rsidRDefault="00F01740" w:rsidP="00867D72">
      <w:pPr>
        <w:jc w:val="both"/>
        <w:rPr>
          <w:rFonts w:cstheme="minorHAnsi"/>
          <w:b/>
          <w:sz w:val="24"/>
          <w:szCs w:val="24"/>
        </w:rPr>
      </w:pPr>
      <w:bookmarkStart w:id="6" w:name="_Hlk491164989"/>
      <w:r w:rsidRPr="00252DEB">
        <w:rPr>
          <w:rFonts w:cstheme="minorHAnsi"/>
          <w:b/>
          <w:sz w:val="24"/>
          <w:szCs w:val="24"/>
        </w:rPr>
        <w:t xml:space="preserve">Retos y Desafíos </w:t>
      </w:r>
    </w:p>
    <w:bookmarkEnd w:id="6"/>
    <w:p w:rsidR="00633612" w:rsidRPr="00D871FC" w:rsidRDefault="002B10BE" w:rsidP="00633612">
      <w:pPr>
        <w:jc w:val="both"/>
        <w:rPr>
          <w:rFonts w:cstheme="minorHAnsi"/>
          <w:sz w:val="24"/>
          <w:szCs w:val="24"/>
        </w:rPr>
      </w:pPr>
      <w:r w:rsidRPr="00D871FC">
        <w:rPr>
          <w:rFonts w:cstheme="minorHAnsi"/>
          <w:sz w:val="24"/>
          <w:szCs w:val="24"/>
        </w:rPr>
        <w:t xml:space="preserve">El principal desafío es lograr, en corto tiempo, un cambio de mentalidad en la mayoría de la población en el respeto </w:t>
      </w:r>
      <w:r w:rsidR="00F61339" w:rsidRPr="00D871FC">
        <w:rPr>
          <w:rFonts w:cstheme="minorHAnsi"/>
          <w:sz w:val="24"/>
          <w:szCs w:val="24"/>
        </w:rPr>
        <w:t xml:space="preserve">pleno y general </w:t>
      </w:r>
      <w:r w:rsidRPr="00D871FC">
        <w:rPr>
          <w:rFonts w:cstheme="minorHAnsi"/>
          <w:sz w:val="24"/>
          <w:szCs w:val="24"/>
        </w:rPr>
        <w:t>a los derechos humanos, los cuales, como se sabe, son vuln</w:t>
      </w:r>
      <w:r w:rsidR="005F4B40">
        <w:rPr>
          <w:rFonts w:cstheme="minorHAnsi"/>
          <w:sz w:val="24"/>
          <w:szCs w:val="24"/>
        </w:rPr>
        <w:t>erados cotidianamente</w:t>
      </w:r>
      <w:r w:rsidRPr="00D871FC">
        <w:rPr>
          <w:rFonts w:cstheme="minorHAnsi"/>
          <w:sz w:val="24"/>
          <w:szCs w:val="24"/>
        </w:rPr>
        <w:t>. México sigue siendo el país con más denuncias en su contra por violaciones a los derechos humanos presentadas ante la Comisión Interamerica</w:t>
      </w:r>
      <w:r w:rsidR="00494C73" w:rsidRPr="00D871FC">
        <w:rPr>
          <w:rFonts w:cstheme="minorHAnsi"/>
          <w:sz w:val="24"/>
          <w:szCs w:val="24"/>
        </w:rPr>
        <w:t>na de Derechos Humanos.</w:t>
      </w:r>
    </w:p>
    <w:p w:rsidR="009D3EEF" w:rsidRPr="00D871FC" w:rsidRDefault="009D3EEF" w:rsidP="009D3EEF">
      <w:pPr>
        <w:jc w:val="both"/>
        <w:rPr>
          <w:rFonts w:cstheme="minorHAnsi"/>
          <w:sz w:val="24"/>
          <w:szCs w:val="24"/>
        </w:rPr>
      </w:pPr>
      <w:r w:rsidRPr="00D871FC">
        <w:rPr>
          <w:rFonts w:cstheme="minorHAnsi"/>
          <w:sz w:val="24"/>
          <w:szCs w:val="24"/>
        </w:rPr>
        <w:t xml:space="preserve">La cultura predominante es un obstáculo para que se ejerzan plenamente los derechos de niñas, niños y adolescentes. Hoy en día, las relaciones interpersonales, familiares, institucionales, sociales, económicas y políticas se basan en una cultura discriminatoria y </w:t>
      </w:r>
      <w:r w:rsidRPr="00D871FC">
        <w:rPr>
          <w:rFonts w:cstheme="minorHAnsi"/>
          <w:i/>
          <w:sz w:val="24"/>
          <w:szCs w:val="24"/>
        </w:rPr>
        <w:t>adultocéntrica</w:t>
      </w:r>
      <w:r w:rsidRPr="00D871FC">
        <w:rPr>
          <w:rFonts w:cstheme="minorHAnsi"/>
          <w:sz w:val="24"/>
          <w:szCs w:val="24"/>
        </w:rPr>
        <w:t>. Por ello, se tienen que impulsar políticas, programas, acciones tendientes a un cambio cultural que reconozca los derechos de la niñez y adolescencia.</w:t>
      </w:r>
    </w:p>
    <w:p w:rsidR="009D3EEF" w:rsidRPr="00D871FC" w:rsidRDefault="009D3EEF" w:rsidP="009D3EEF">
      <w:pPr>
        <w:jc w:val="both"/>
        <w:rPr>
          <w:rFonts w:cstheme="minorHAnsi"/>
          <w:sz w:val="24"/>
          <w:szCs w:val="24"/>
        </w:rPr>
      </w:pPr>
      <w:r w:rsidRPr="00D871FC">
        <w:rPr>
          <w:rFonts w:cstheme="minorHAnsi"/>
          <w:sz w:val="24"/>
          <w:szCs w:val="24"/>
        </w:rPr>
        <w:t>Por otro lado, pese a los múltiples programas y acciones, los datos e indicadores existentes dan cuenta de situaciones de desventaja sistemática, riesgo o discriminación en temas como pobreza, violencia, desarrollo infantil temprano, acceso a seguridad social, explotación laboral, y grandes desigualdades por origen étnico, territorio, nivel socioeconómico o sexo, entre otros. Lo anterior demuestra una falta de articulación de la política pública en la materia, por lo que el gran reto es desarrollar una capacidad de implementación y una coordinación y concurrencia interinstitucional e intergubernamental efectiva, para garantizar el interés superior de la niñez.</w:t>
      </w:r>
    </w:p>
    <w:p w:rsidR="005F5257" w:rsidRDefault="005F5257" w:rsidP="00633612">
      <w:pPr>
        <w:jc w:val="both"/>
        <w:rPr>
          <w:rFonts w:cstheme="minorHAnsi"/>
          <w:sz w:val="24"/>
          <w:szCs w:val="24"/>
        </w:rPr>
      </w:pPr>
      <w:r w:rsidRPr="00D871FC">
        <w:rPr>
          <w:rFonts w:cstheme="minorHAnsi"/>
          <w:sz w:val="24"/>
          <w:szCs w:val="24"/>
        </w:rPr>
        <w:t>Un desafío es otorgar protección integral a niños y adolescentes migrantes no acompañados provenientes de países de Centroamérica, principalmente, en virtud de que el gobierno de México ha desatendido la protección y la asistencia a niños migrantes en situación vulnerable, al no respetar leyes en la materia y tratados internacionales.</w:t>
      </w:r>
    </w:p>
    <w:p w:rsidR="004E7DCE" w:rsidRPr="00D871FC" w:rsidRDefault="004E7DCE" w:rsidP="00633612">
      <w:pPr>
        <w:jc w:val="both"/>
        <w:rPr>
          <w:rFonts w:cstheme="minorHAnsi"/>
          <w:sz w:val="24"/>
          <w:szCs w:val="24"/>
        </w:rPr>
      </w:pPr>
      <w:r>
        <w:rPr>
          <w:rFonts w:cstheme="minorHAnsi"/>
          <w:sz w:val="24"/>
          <w:szCs w:val="24"/>
        </w:rPr>
        <w:t>Un</w:t>
      </w:r>
      <w:r w:rsidRPr="004E7DCE">
        <w:rPr>
          <w:rFonts w:cstheme="minorHAnsi"/>
          <w:sz w:val="24"/>
          <w:szCs w:val="24"/>
        </w:rPr>
        <w:t xml:space="preserve"> reto es mostrar mayor voluntad política y congruencia para que haya una política efectiva de protección a las víctimas del delito. Destinar una partida presupuestal anual o multianual, sustancial para apoyo de víctimas y familiares.</w:t>
      </w:r>
    </w:p>
    <w:p w:rsidR="00FB5E61" w:rsidRPr="00D871FC" w:rsidRDefault="00FB5E61" w:rsidP="00633612">
      <w:pPr>
        <w:jc w:val="both"/>
        <w:rPr>
          <w:rFonts w:cstheme="minorHAnsi"/>
          <w:sz w:val="24"/>
          <w:szCs w:val="24"/>
        </w:rPr>
      </w:pPr>
      <w:r w:rsidRPr="00D871FC">
        <w:rPr>
          <w:rFonts w:cstheme="minorHAnsi"/>
          <w:sz w:val="24"/>
          <w:szCs w:val="24"/>
        </w:rPr>
        <w:t xml:space="preserve">Otro desafío es enmendar y superar los problemas de capacitación en el </w:t>
      </w:r>
      <w:r w:rsidR="006C00E0" w:rsidRPr="00D871FC">
        <w:rPr>
          <w:rFonts w:cstheme="minorHAnsi"/>
          <w:sz w:val="24"/>
          <w:szCs w:val="24"/>
        </w:rPr>
        <w:t xml:space="preserve">nuevo </w:t>
      </w:r>
      <w:r w:rsidRPr="00D871FC">
        <w:rPr>
          <w:rFonts w:cstheme="minorHAnsi"/>
          <w:sz w:val="24"/>
          <w:szCs w:val="24"/>
        </w:rPr>
        <w:t xml:space="preserve">Sistema Penal Acusatorio, no sólo de los </w:t>
      </w:r>
      <w:r w:rsidR="006C00E0" w:rsidRPr="00D871FC">
        <w:rPr>
          <w:rFonts w:cstheme="minorHAnsi"/>
          <w:sz w:val="24"/>
          <w:szCs w:val="24"/>
        </w:rPr>
        <w:t xml:space="preserve">abogados del Instituto de la Defensoría Pública, sino también de </w:t>
      </w:r>
      <w:r w:rsidRPr="00D871FC">
        <w:rPr>
          <w:rFonts w:cstheme="minorHAnsi"/>
          <w:sz w:val="24"/>
          <w:szCs w:val="24"/>
        </w:rPr>
        <w:t xml:space="preserve">operadores, policías, peritos, agentes del </w:t>
      </w:r>
      <w:r w:rsidR="00A845D1">
        <w:rPr>
          <w:rFonts w:cstheme="minorHAnsi"/>
          <w:sz w:val="24"/>
          <w:szCs w:val="24"/>
        </w:rPr>
        <w:t>M</w:t>
      </w:r>
      <w:r w:rsidRPr="00D871FC">
        <w:rPr>
          <w:rFonts w:cstheme="minorHAnsi"/>
          <w:sz w:val="24"/>
          <w:szCs w:val="24"/>
        </w:rPr>
        <w:t xml:space="preserve">inisterio </w:t>
      </w:r>
      <w:r w:rsidR="00A845D1">
        <w:rPr>
          <w:rFonts w:cstheme="minorHAnsi"/>
          <w:sz w:val="24"/>
          <w:szCs w:val="24"/>
        </w:rPr>
        <w:t>P</w:t>
      </w:r>
      <w:r w:rsidRPr="00D871FC">
        <w:rPr>
          <w:rFonts w:cstheme="minorHAnsi"/>
          <w:sz w:val="24"/>
          <w:szCs w:val="24"/>
        </w:rPr>
        <w:t>úblico, jueces, asesores jurídicos y periodistas.</w:t>
      </w:r>
    </w:p>
    <w:p w:rsidR="00DA4DA0" w:rsidRPr="00D871FC" w:rsidRDefault="00DA4DA0" w:rsidP="00DA4DA0">
      <w:pPr>
        <w:jc w:val="both"/>
        <w:rPr>
          <w:rFonts w:cstheme="minorHAnsi"/>
          <w:sz w:val="24"/>
          <w:szCs w:val="24"/>
        </w:rPr>
      </w:pPr>
      <w:r w:rsidRPr="00D871FC">
        <w:rPr>
          <w:rFonts w:cstheme="minorHAnsi"/>
          <w:sz w:val="24"/>
          <w:szCs w:val="24"/>
        </w:rPr>
        <w:t>Asimismo, habrá que superar los posibles casos de deficiencia en los servicios que presta esta Secretaría.</w:t>
      </w:r>
      <w:r w:rsidR="00BA5C2C" w:rsidRPr="00D871FC">
        <w:rPr>
          <w:rFonts w:cstheme="minorHAnsi"/>
          <w:sz w:val="24"/>
          <w:szCs w:val="24"/>
        </w:rPr>
        <w:t xml:space="preserve"> Se requiere capacitar y actualizar</w:t>
      </w:r>
      <w:r w:rsidRPr="00D871FC">
        <w:rPr>
          <w:rFonts w:cstheme="minorHAnsi"/>
          <w:sz w:val="24"/>
          <w:szCs w:val="24"/>
        </w:rPr>
        <w:t xml:space="preserve"> a los servidores públicos constantemente para mejorar su desempeño conforme al marco jurídico que los rige y regula. Mejorar la percepción de los ciudadanos respecto a la </w:t>
      </w:r>
      <w:r w:rsidR="007447B0">
        <w:rPr>
          <w:rFonts w:cstheme="minorHAnsi"/>
          <w:sz w:val="24"/>
          <w:szCs w:val="24"/>
        </w:rPr>
        <w:t>imagen de las instituciones de g</w:t>
      </w:r>
      <w:r w:rsidRPr="00D871FC">
        <w:rPr>
          <w:rFonts w:cstheme="minorHAnsi"/>
          <w:sz w:val="24"/>
          <w:szCs w:val="24"/>
        </w:rPr>
        <w:t>obierno.</w:t>
      </w:r>
    </w:p>
    <w:p w:rsidR="00107CE6" w:rsidRPr="00D871FC" w:rsidRDefault="00107CE6" w:rsidP="00DA4DA0">
      <w:pPr>
        <w:jc w:val="both"/>
        <w:rPr>
          <w:rFonts w:cstheme="minorHAnsi"/>
          <w:sz w:val="24"/>
          <w:szCs w:val="24"/>
        </w:rPr>
      </w:pPr>
      <w:r w:rsidRPr="00D871FC">
        <w:rPr>
          <w:rFonts w:cstheme="minorHAnsi"/>
          <w:sz w:val="24"/>
          <w:szCs w:val="24"/>
        </w:rPr>
        <w:t xml:space="preserve">Igualmente, </w:t>
      </w:r>
      <w:r w:rsidR="00661135" w:rsidRPr="00D871FC">
        <w:rPr>
          <w:rFonts w:cstheme="minorHAnsi"/>
          <w:sz w:val="24"/>
          <w:szCs w:val="24"/>
        </w:rPr>
        <w:t xml:space="preserve">en coordinación con la Secretaría de Desarrollo social </w:t>
      </w:r>
      <w:r w:rsidRPr="00D871FC">
        <w:rPr>
          <w:rFonts w:cstheme="minorHAnsi"/>
          <w:sz w:val="24"/>
          <w:szCs w:val="24"/>
        </w:rPr>
        <w:t>se debe enmendar la ausencia de una política pública para apoyar a la población que se ve forzada a abandonar sus pueblos y comunidades</w:t>
      </w:r>
      <w:r w:rsidR="00A845D1">
        <w:rPr>
          <w:rFonts w:cstheme="minorHAnsi"/>
          <w:sz w:val="24"/>
          <w:szCs w:val="24"/>
        </w:rPr>
        <w:t xml:space="preserve"> de las zonas serranas</w:t>
      </w:r>
      <w:r w:rsidRPr="00D871FC">
        <w:rPr>
          <w:rFonts w:cstheme="minorHAnsi"/>
          <w:sz w:val="24"/>
          <w:szCs w:val="24"/>
        </w:rPr>
        <w:t xml:space="preserve"> a causa de la violencia y amenazas generadas por grupos del crimen organizado.</w:t>
      </w:r>
    </w:p>
    <w:p w:rsidR="00DD3AC6" w:rsidRDefault="00DD3AC6" w:rsidP="00DA4DA0">
      <w:pPr>
        <w:jc w:val="both"/>
        <w:rPr>
          <w:rFonts w:cstheme="minorHAnsi"/>
          <w:sz w:val="24"/>
          <w:szCs w:val="24"/>
        </w:rPr>
      </w:pPr>
      <w:r w:rsidRPr="00D871FC">
        <w:rPr>
          <w:rFonts w:cstheme="minorHAnsi"/>
          <w:sz w:val="24"/>
          <w:szCs w:val="24"/>
        </w:rPr>
        <w:t xml:space="preserve">En cuanto </w:t>
      </w:r>
      <w:r w:rsidR="00625E72" w:rsidRPr="00D871FC">
        <w:rPr>
          <w:rFonts w:cstheme="minorHAnsi"/>
          <w:sz w:val="24"/>
          <w:szCs w:val="24"/>
        </w:rPr>
        <w:t xml:space="preserve">al tema de las desapariciones forzadas, el reto es </w:t>
      </w:r>
      <w:r w:rsidR="005F5257" w:rsidRPr="00D871FC">
        <w:rPr>
          <w:rFonts w:cstheme="minorHAnsi"/>
          <w:sz w:val="24"/>
          <w:szCs w:val="24"/>
        </w:rPr>
        <w:t>intervenir más</w:t>
      </w:r>
      <w:r w:rsidR="00FF269B">
        <w:rPr>
          <w:rFonts w:cstheme="minorHAnsi"/>
          <w:sz w:val="24"/>
          <w:szCs w:val="24"/>
        </w:rPr>
        <w:t xml:space="preserve"> y coadyuvar</w:t>
      </w:r>
      <w:r w:rsidR="005F5257" w:rsidRPr="00D871FC">
        <w:rPr>
          <w:rFonts w:cstheme="minorHAnsi"/>
          <w:sz w:val="24"/>
          <w:szCs w:val="24"/>
        </w:rPr>
        <w:t xml:space="preserve"> en </w:t>
      </w:r>
      <w:r w:rsidR="00625E72" w:rsidRPr="00D871FC">
        <w:rPr>
          <w:rFonts w:cstheme="minorHAnsi"/>
          <w:sz w:val="24"/>
          <w:szCs w:val="24"/>
        </w:rPr>
        <w:t>la búsqueda de cuerpos</w:t>
      </w:r>
      <w:r w:rsidR="005F5257" w:rsidRPr="00D871FC">
        <w:rPr>
          <w:rFonts w:cstheme="minorHAnsi"/>
          <w:sz w:val="24"/>
          <w:szCs w:val="24"/>
        </w:rPr>
        <w:t xml:space="preserve"> desaparecidos y enterrados clandestinamente, en virtud de que esta</w:t>
      </w:r>
      <w:r w:rsidR="00625E72" w:rsidRPr="00D871FC">
        <w:rPr>
          <w:rFonts w:cstheme="minorHAnsi"/>
          <w:sz w:val="24"/>
          <w:szCs w:val="24"/>
        </w:rPr>
        <w:t xml:space="preserve"> </w:t>
      </w:r>
      <w:r w:rsidR="005F5257" w:rsidRPr="00D871FC">
        <w:rPr>
          <w:rFonts w:cstheme="minorHAnsi"/>
          <w:sz w:val="24"/>
          <w:szCs w:val="24"/>
        </w:rPr>
        <w:t xml:space="preserve">labor </w:t>
      </w:r>
      <w:r w:rsidR="00625E72" w:rsidRPr="00D871FC">
        <w:rPr>
          <w:rFonts w:cstheme="minorHAnsi"/>
          <w:sz w:val="24"/>
          <w:szCs w:val="24"/>
        </w:rPr>
        <w:t xml:space="preserve">es realizada por </w:t>
      </w:r>
      <w:r w:rsidR="000656C0" w:rsidRPr="00D871FC">
        <w:rPr>
          <w:rFonts w:cstheme="minorHAnsi"/>
          <w:sz w:val="24"/>
          <w:szCs w:val="24"/>
        </w:rPr>
        <w:t xml:space="preserve">familiares de desaparecidos y por </w:t>
      </w:r>
      <w:r w:rsidR="00625E72" w:rsidRPr="00D871FC">
        <w:rPr>
          <w:rFonts w:cstheme="minorHAnsi"/>
          <w:sz w:val="24"/>
          <w:szCs w:val="24"/>
        </w:rPr>
        <w:t>organizaciones de la sociedad civil, principalmente</w:t>
      </w:r>
      <w:r w:rsidR="005F5257" w:rsidRPr="00D871FC">
        <w:rPr>
          <w:rFonts w:cstheme="minorHAnsi"/>
          <w:sz w:val="24"/>
          <w:szCs w:val="24"/>
        </w:rPr>
        <w:t>,</w:t>
      </w:r>
      <w:r w:rsidR="00625E72" w:rsidRPr="00D871FC">
        <w:rPr>
          <w:rFonts w:cstheme="minorHAnsi"/>
          <w:sz w:val="24"/>
          <w:szCs w:val="24"/>
        </w:rPr>
        <w:t xml:space="preserve"> y no por </w:t>
      </w:r>
      <w:r w:rsidR="00E67114" w:rsidRPr="00D871FC">
        <w:rPr>
          <w:rFonts w:cstheme="minorHAnsi"/>
          <w:sz w:val="24"/>
          <w:szCs w:val="24"/>
        </w:rPr>
        <w:t xml:space="preserve">las </w:t>
      </w:r>
      <w:r w:rsidR="00625E72" w:rsidRPr="00D871FC">
        <w:rPr>
          <w:rFonts w:cstheme="minorHAnsi"/>
          <w:sz w:val="24"/>
          <w:szCs w:val="24"/>
        </w:rPr>
        <w:t>autoridades</w:t>
      </w:r>
      <w:r w:rsidR="00A845D1">
        <w:rPr>
          <w:rFonts w:cstheme="minorHAnsi"/>
          <w:sz w:val="24"/>
          <w:szCs w:val="24"/>
        </w:rPr>
        <w:t xml:space="preserve"> competentes</w:t>
      </w:r>
      <w:r w:rsidR="00625E72" w:rsidRPr="00D871FC">
        <w:rPr>
          <w:rFonts w:cstheme="minorHAnsi"/>
          <w:sz w:val="24"/>
          <w:szCs w:val="24"/>
        </w:rPr>
        <w:t>.</w:t>
      </w:r>
    </w:p>
    <w:p w:rsidR="000D0F30" w:rsidRDefault="000D0F30" w:rsidP="00DA4DA0">
      <w:pPr>
        <w:jc w:val="both"/>
        <w:rPr>
          <w:rFonts w:cstheme="minorHAnsi"/>
          <w:sz w:val="24"/>
          <w:szCs w:val="24"/>
        </w:rPr>
      </w:pPr>
      <w:r w:rsidRPr="000D0F30">
        <w:rPr>
          <w:rFonts w:cstheme="minorHAnsi"/>
          <w:sz w:val="24"/>
          <w:szCs w:val="24"/>
        </w:rPr>
        <w:t>Otro desafío es construir confianza entre ciudadanos, lo cual se logra con hechos y cercanía con la gente, para generar una nueva dinámica entre ciudadanos y la Secretaría.</w:t>
      </w:r>
    </w:p>
    <w:p w:rsidR="00643C9A" w:rsidRPr="00D871FC" w:rsidRDefault="00643C9A" w:rsidP="00DA4DA0">
      <w:pPr>
        <w:jc w:val="both"/>
        <w:rPr>
          <w:rFonts w:cstheme="minorHAnsi"/>
          <w:sz w:val="24"/>
          <w:szCs w:val="24"/>
        </w:rPr>
      </w:pPr>
    </w:p>
    <w:p w:rsidR="00643C9A" w:rsidRPr="00D871FC" w:rsidRDefault="000656C0" w:rsidP="00DA4DA0">
      <w:pPr>
        <w:jc w:val="both"/>
        <w:rPr>
          <w:rFonts w:cstheme="minorHAnsi"/>
          <w:sz w:val="24"/>
          <w:szCs w:val="24"/>
        </w:rPr>
      </w:pPr>
      <w:r w:rsidRPr="00D871FC">
        <w:rPr>
          <w:rFonts w:cstheme="minorHAnsi"/>
          <w:noProof/>
          <w:sz w:val="24"/>
          <w:szCs w:val="24"/>
          <w:lang w:eastAsia="es-MX"/>
        </w:rPr>
        <w:drawing>
          <wp:inline distT="0" distB="0" distL="0" distR="0">
            <wp:extent cx="5612130" cy="6694805"/>
            <wp:effectExtent l="0" t="0" r="7620" b="0"/>
            <wp:docPr id="14" name="Imagen 14" descr="Imagen que contiene texto&#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170830-WA0090.jpg"/>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2130" cy="6694805"/>
                    </a:xfrm>
                    <a:prstGeom prst="rect">
                      <a:avLst/>
                    </a:prstGeom>
                  </pic:spPr>
                </pic:pic>
              </a:graphicData>
            </a:graphic>
          </wp:inline>
        </w:drawing>
      </w:r>
    </w:p>
    <w:p w:rsidR="00252DEB" w:rsidRDefault="00252DEB" w:rsidP="00633612">
      <w:pPr>
        <w:jc w:val="both"/>
        <w:rPr>
          <w:rFonts w:cstheme="minorHAnsi"/>
          <w:sz w:val="24"/>
          <w:szCs w:val="24"/>
        </w:rPr>
      </w:pPr>
      <w:r w:rsidRPr="0027349F">
        <w:rPr>
          <w:rFonts w:cstheme="minorHAnsi"/>
          <w:b/>
          <w:sz w:val="24"/>
          <w:szCs w:val="24"/>
        </w:rPr>
        <w:t>Fuente:</w:t>
      </w:r>
      <w:r w:rsidR="00296F56">
        <w:rPr>
          <w:rFonts w:cstheme="minorHAnsi"/>
          <w:sz w:val="24"/>
          <w:szCs w:val="24"/>
        </w:rPr>
        <w:t xml:space="preserve"> CNDH</w:t>
      </w:r>
    </w:p>
    <w:p w:rsidR="00252DEB" w:rsidRDefault="00252DEB" w:rsidP="00633612">
      <w:pPr>
        <w:jc w:val="both"/>
        <w:rPr>
          <w:rFonts w:cstheme="minorHAnsi"/>
          <w:sz w:val="24"/>
          <w:szCs w:val="24"/>
        </w:rPr>
      </w:pPr>
    </w:p>
    <w:p w:rsidR="000D0F30" w:rsidRDefault="000D0F30" w:rsidP="00633612">
      <w:pPr>
        <w:jc w:val="both"/>
        <w:rPr>
          <w:rFonts w:cstheme="minorHAnsi"/>
          <w:sz w:val="24"/>
          <w:szCs w:val="24"/>
        </w:rPr>
      </w:pPr>
    </w:p>
    <w:p w:rsidR="000D0F30" w:rsidRDefault="000D0F30" w:rsidP="00633612">
      <w:pPr>
        <w:jc w:val="both"/>
        <w:rPr>
          <w:rFonts w:cstheme="minorHAnsi"/>
          <w:sz w:val="24"/>
          <w:szCs w:val="24"/>
        </w:rPr>
      </w:pPr>
    </w:p>
    <w:p w:rsidR="00296F56" w:rsidRDefault="00296F56" w:rsidP="00633612">
      <w:pPr>
        <w:jc w:val="both"/>
        <w:rPr>
          <w:rFonts w:cstheme="minorHAnsi"/>
          <w:b/>
          <w:sz w:val="24"/>
          <w:szCs w:val="24"/>
        </w:rPr>
      </w:pPr>
    </w:p>
    <w:p w:rsidR="00311A03" w:rsidRPr="00252DEB" w:rsidRDefault="00311A03" w:rsidP="00633612">
      <w:pPr>
        <w:jc w:val="both"/>
        <w:rPr>
          <w:rFonts w:cstheme="minorHAnsi"/>
          <w:b/>
          <w:sz w:val="24"/>
          <w:szCs w:val="24"/>
        </w:rPr>
      </w:pPr>
      <w:r w:rsidRPr="00252DEB">
        <w:rPr>
          <w:rFonts w:cstheme="minorHAnsi"/>
          <w:b/>
          <w:sz w:val="24"/>
          <w:szCs w:val="24"/>
        </w:rPr>
        <w:t xml:space="preserve">Plan de </w:t>
      </w:r>
      <w:r w:rsidR="0027349F">
        <w:rPr>
          <w:rFonts w:cstheme="minorHAnsi"/>
          <w:b/>
          <w:sz w:val="24"/>
          <w:szCs w:val="24"/>
        </w:rPr>
        <w:t>A</w:t>
      </w:r>
      <w:r w:rsidRPr="00252DEB">
        <w:rPr>
          <w:rFonts w:cstheme="minorHAnsi"/>
          <w:b/>
          <w:sz w:val="24"/>
          <w:szCs w:val="24"/>
        </w:rPr>
        <w:t>cción</w:t>
      </w:r>
    </w:p>
    <w:p w:rsidR="00D9279C" w:rsidRPr="00D871FC" w:rsidRDefault="00ED428B" w:rsidP="003A7467">
      <w:pPr>
        <w:jc w:val="both"/>
        <w:rPr>
          <w:rFonts w:cstheme="minorHAnsi"/>
          <w:sz w:val="24"/>
          <w:szCs w:val="24"/>
        </w:rPr>
      </w:pPr>
      <w:r>
        <w:rPr>
          <w:rFonts w:cstheme="minorHAnsi"/>
          <w:sz w:val="24"/>
          <w:szCs w:val="24"/>
        </w:rPr>
        <w:t>Allegarse información para e</w:t>
      </w:r>
      <w:r w:rsidR="00960C3B">
        <w:rPr>
          <w:rFonts w:cstheme="minorHAnsi"/>
          <w:sz w:val="24"/>
          <w:szCs w:val="24"/>
        </w:rPr>
        <w:t xml:space="preserve">laborar </w:t>
      </w:r>
      <w:r w:rsidR="00D9279C" w:rsidRPr="00D871FC">
        <w:rPr>
          <w:rFonts w:cstheme="minorHAnsi"/>
          <w:sz w:val="24"/>
          <w:szCs w:val="24"/>
        </w:rPr>
        <w:t>el</w:t>
      </w:r>
      <w:r w:rsidR="00DE398A">
        <w:rPr>
          <w:rFonts w:cstheme="minorHAnsi"/>
          <w:sz w:val="24"/>
          <w:szCs w:val="24"/>
        </w:rPr>
        <w:t xml:space="preserve"> proyecto de</w:t>
      </w:r>
      <w:r w:rsidR="007447B0">
        <w:rPr>
          <w:rFonts w:cstheme="minorHAnsi"/>
          <w:sz w:val="24"/>
          <w:szCs w:val="24"/>
        </w:rPr>
        <w:t xml:space="preserve"> Plan Estatal de Derechos H</w:t>
      </w:r>
      <w:r w:rsidR="00D9279C" w:rsidRPr="00D871FC">
        <w:rPr>
          <w:rFonts w:cstheme="minorHAnsi"/>
          <w:sz w:val="24"/>
          <w:szCs w:val="24"/>
        </w:rPr>
        <w:t>umanos.</w:t>
      </w:r>
    </w:p>
    <w:p w:rsidR="00D9279C" w:rsidRPr="00D871FC" w:rsidRDefault="00ED428B" w:rsidP="003A7467">
      <w:pPr>
        <w:jc w:val="both"/>
        <w:rPr>
          <w:rFonts w:cstheme="minorHAnsi"/>
          <w:sz w:val="24"/>
          <w:szCs w:val="24"/>
        </w:rPr>
      </w:pPr>
      <w:r>
        <w:rPr>
          <w:rFonts w:cstheme="minorHAnsi"/>
          <w:sz w:val="24"/>
          <w:szCs w:val="24"/>
        </w:rPr>
        <w:t>Coadyuvar para p</w:t>
      </w:r>
      <w:r w:rsidR="00D9279C" w:rsidRPr="00D871FC">
        <w:rPr>
          <w:rFonts w:cstheme="minorHAnsi"/>
          <w:sz w:val="24"/>
          <w:szCs w:val="24"/>
        </w:rPr>
        <w:t>oner fin al maltrato, la explotación, la trata, la tortura y todas las formas de violencia contra los niños, conforme al objetivo 16.2 de la Agenda 2030.</w:t>
      </w:r>
    </w:p>
    <w:p w:rsidR="00DE398A" w:rsidRDefault="00DE398A" w:rsidP="003A7467">
      <w:pPr>
        <w:jc w:val="both"/>
        <w:rPr>
          <w:rFonts w:cstheme="minorHAnsi"/>
          <w:sz w:val="24"/>
          <w:szCs w:val="24"/>
        </w:rPr>
      </w:pPr>
      <w:r>
        <w:rPr>
          <w:rFonts w:cstheme="minorHAnsi"/>
          <w:sz w:val="24"/>
          <w:szCs w:val="24"/>
        </w:rPr>
        <w:t xml:space="preserve">Avanzar en </w:t>
      </w:r>
      <w:r w:rsidR="003A7467" w:rsidRPr="00D871FC">
        <w:rPr>
          <w:rFonts w:cstheme="minorHAnsi"/>
          <w:sz w:val="24"/>
          <w:szCs w:val="24"/>
        </w:rPr>
        <w:t xml:space="preserve">la protección integral de los derechos de niñas, niños y adolescentes, </w:t>
      </w:r>
      <w:r>
        <w:rPr>
          <w:rFonts w:cstheme="minorHAnsi"/>
          <w:sz w:val="24"/>
          <w:szCs w:val="24"/>
        </w:rPr>
        <w:t xml:space="preserve">para ello </w:t>
      </w:r>
      <w:r w:rsidR="003A7467" w:rsidRPr="00D871FC">
        <w:rPr>
          <w:rFonts w:cstheme="minorHAnsi"/>
          <w:sz w:val="24"/>
          <w:szCs w:val="24"/>
        </w:rPr>
        <w:t>se requiere vincular los sectores público, social y privado, delimitando líneas de trabajo, atendiendo facultades, competencias y concurrencia interinstitucional e intergubernamental efectiva para la formulación, ejecución e instrumentación de políticas, programas, estrategias, servicios y acciones, asegurando un enfoque transversal, integral y con perspectiva de derechos humanos.</w:t>
      </w:r>
      <w:r w:rsidR="00E739AC" w:rsidRPr="00D871FC">
        <w:rPr>
          <w:rFonts w:cstheme="minorHAnsi"/>
          <w:sz w:val="24"/>
          <w:szCs w:val="24"/>
        </w:rPr>
        <w:t xml:space="preserve"> </w:t>
      </w:r>
      <w:r w:rsidR="003A7467" w:rsidRPr="00D871FC">
        <w:rPr>
          <w:rFonts w:cstheme="minorHAnsi"/>
          <w:sz w:val="24"/>
          <w:szCs w:val="24"/>
        </w:rPr>
        <w:t>Asimismo, se requiere la coordinación entre las dependencias y de los gobiernos estatal y municipales, a fin de garantizar la institucionalidad para protección de los derechos de niñas, niños y adolescentes.</w:t>
      </w:r>
    </w:p>
    <w:p w:rsidR="003A7467" w:rsidRPr="00D871FC" w:rsidRDefault="00E739AC" w:rsidP="003A7467">
      <w:pPr>
        <w:jc w:val="both"/>
        <w:rPr>
          <w:rFonts w:cstheme="minorHAnsi"/>
          <w:sz w:val="24"/>
          <w:szCs w:val="24"/>
        </w:rPr>
      </w:pPr>
      <w:r w:rsidRPr="00D871FC">
        <w:rPr>
          <w:rFonts w:cstheme="minorHAnsi"/>
          <w:sz w:val="24"/>
          <w:szCs w:val="24"/>
        </w:rPr>
        <w:t xml:space="preserve">Realizar talleres para capacitar a servidores públicos de dependencias relacionadas con el cuidado y protección de niñas, niños y adolescentes, donde se aborden problemas centrales, así como rutas de trabajo para la institucionalidad del Sistema. </w:t>
      </w:r>
    </w:p>
    <w:p w:rsidR="00107CE6" w:rsidRDefault="00FC11FA" w:rsidP="003A7467">
      <w:pPr>
        <w:jc w:val="both"/>
        <w:rPr>
          <w:rFonts w:cstheme="minorHAnsi"/>
          <w:sz w:val="24"/>
          <w:szCs w:val="24"/>
        </w:rPr>
      </w:pPr>
      <w:r w:rsidRPr="00D871FC">
        <w:rPr>
          <w:rFonts w:cstheme="minorHAnsi"/>
          <w:sz w:val="24"/>
          <w:szCs w:val="24"/>
        </w:rPr>
        <w:t>Elaborar un registro estatal</w:t>
      </w:r>
      <w:r w:rsidR="00DE398A">
        <w:rPr>
          <w:rFonts w:cstheme="minorHAnsi"/>
          <w:sz w:val="24"/>
          <w:szCs w:val="24"/>
        </w:rPr>
        <w:t xml:space="preserve"> de personas desplazadas de manera forzosa de sus pueblos</w:t>
      </w:r>
      <w:r w:rsidR="00603C69" w:rsidRPr="00D871FC">
        <w:rPr>
          <w:rFonts w:cstheme="minorHAnsi"/>
          <w:sz w:val="24"/>
          <w:szCs w:val="24"/>
        </w:rPr>
        <w:t>, en coordinación con la Secretaría de Desarrollo Social,</w:t>
      </w:r>
      <w:r w:rsidRPr="00D871FC">
        <w:rPr>
          <w:rFonts w:cstheme="minorHAnsi"/>
          <w:sz w:val="24"/>
          <w:szCs w:val="24"/>
        </w:rPr>
        <w:t xml:space="preserve"> con el fin de atender a familias de la sierra que se ven forzadas a abandonar sus hogares y desplazarse a las ciudades</w:t>
      </w:r>
      <w:r w:rsidR="00DE398A">
        <w:rPr>
          <w:rFonts w:cstheme="minorHAnsi"/>
          <w:sz w:val="24"/>
          <w:szCs w:val="24"/>
        </w:rPr>
        <w:t xml:space="preserve"> de la costa</w:t>
      </w:r>
      <w:r w:rsidR="00603C69" w:rsidRPr="00D871FC">
        <w:rPr>
          <w:rFonts w:cstheme="minorHAnsi"/>
          <w:sz w:val="24"/>
          <w:szCs w:val="24"/>
        </w:rPr>
        <w:t xml:space="preserve"> con motivo de la violencia y amenazas de parte de grupos de la delincuencia organizada</w:t>
      </w:r>
      <w:r w:rsidRPr="00D871FC">
        <w:rPr>
          <w:rFonts w:cstheme="minorHAnsi"/>
          <w:sz w:val="24"/>
          <w:szCs w:val="24"/>
        </w:rPr>
        <w:t>.</w:t>
      </w:r>
    </w:p>
    <w:p w:rsidR="004E7DCE" w:rsidRPr="004E7DCE" w:rsidRDefault="004E7DCE" w:rsidP="004E7DCE">
      <w:pPr>
        <w:jc w:val="both"/>
        <w:rPr>
          <w:rFonts w:cstheme="minorHAnsi"/>
          <w:sz w:val="24"/>
          <w:szCs w:val="24"/>
        </w:rPr>
      </w:pPr>
      <w:r w:rsidRPr="004E7DCE">
        <w:rPr>
          <w:rFonts w:cstheme="minorHAnsi"/>
          <w:sz w:val="24"/>
          <w:szCs w:val="24"/>
        </w:rPr>
        <w:t>Destacar y difundir la universalidad, igualdad, transversalidad, integralidad, inclusión, solidaridad, equidad y dignidad y los derechos humanos en la aplicación de los enfoques hacia todos los grupos en condición de vulnerabilidad que existen en Sinaloa, así como los temas conexos relacionados con la salud, educación, comunidad, gobernabilidad y sostenibilidad para la implementación regional del Programa de Acción de El Cairo y sus medidas clave para seguir ejecutándolo, y su seguimiento después del año 2014.</w:t>
      </w:r>
    </w:p>
    <w:p w:rsidR="004E7DCE" w:rsidRPr="004E7DCE" w:rsidRDefault="004E7DCE" w:rsidP="004E7DCE">
      <w:pPr>
        <w:jc w:val="both"/>
        <w:rPr>
          <w:rFonts w:cstheme="minorHAnsi"/>
          <w:sz w:val="24"/>
          <w:szCs w:val="24"/>
        </w:rPr>
      </w:pPr>
      <w:r w:rsidRPr="004E7DCE">
        <w:rPr>
          <w:rFonts w:cstheme="minorHAnsi"/>
          <w:sz w:val="24"/>
          <w:szCs w:val="24"/>
        </w:rPr>
        <w:t>Garantizar a niños, niñas, adolescentes y jóvenes, sin ningún tipo de discriminación, las oportunidades para tener una vida libre de pobreza y de violencia, la protección y el ejercicio de derechos humanos, la disponibilidad de opciones, y el acceso a la salud, la educación y la protección social.</w:t>
      </w:r>
    </w:p>
    <w:p w:rsidR="004E7DCE" w:rsidRPr="004E7DCE" w:rsidRDefault="004E7DCE" w:rsidP="004E7DCE">
      <w:pPr>
        <w:jc w:val="both"/>
        <w:rPr>
          <w:rFonts w:cstheme="minorHAnsi"/>
          <w:sz w:val="24"/>
          <w:szCs w:val="24"/>
        </w:rPr>
      </w:pPr>
      <w:r w:rsidRPr="004E7DCE">
        <w:rPr>
          <w:rFonts w:cstheme="minorHAnsi"/>
          <w:sz w:val="24"/>
          <w:szCs w:val="24"/>
        </w:rPr>
        <w:t xml:space="preserve">Garantizar la existencia de mecanismos de participación efectiva de adolescentes en el debate público, en la toma de decisiones y en todas las etapas de las políticas y programas, en particular en aquellas que les atañen directamente, sin ningún tipo de discriminación fortaleciendo los mecanismos institucionales. </w:t>
      </w:r>
    </w:p>
    <w:p w:rsidR="004E7DCE" w:rsidRPr="004E7DCE" w:rsidRDefault="004E7DCE" w:rsidP="004E7DCE">
      <w:pPr>
        <w:jc w:val="both"/>
        <w:rPr>
          <w:rFonts w:cstheme="minorHAnsi"/>
          <w:sz w:val="24"/>
          <w:szCs w:val="24"/>
        </w:rPr>
      </w:pPr>
      <w:r w:rsidRPr="004E7DCE">
        <w:rPr>
          <w:rFonts w:cstheme="minorHAnsi"/>
          <w:sz w:val="24"/>
          <w:szCs w:val="24"/>
        </w:rPr>
        <w:t xml:space="preserve">Invertir en la atención de adolescentes, a través de políticas públicas específicas y condiciones diferenciales de acceso, especialmente en la educación pública, universal, laica, intercultural, libre de discriminación, gratuita y de calidad, para lograr que sea una etapa de vida plena y satisfactoria, que les permita construirse a sí mismos como personas autónomas, responsables y solidarias, capaces de enfrentar creativamente los retos del siglo XXI. </w:t>
      </w:r>
    </w:p>
    <w:p w:rsidR="004E7DCE" w:rsidRPr="004E7DCE" w:rsidRDefault="004E7DCE" w:rsidP="004E7DCE">
      <w:pPr>
        <w:jc w:val="both"/>
        <w:rPr>
          <w:rFonts w:cstheme="minorHAnsi"/>
          <w:sz w:val="24"/>
          <w:szCs w:val="24"/>
        </w:rPr>
      </w:pPr>
      <w:r w:rsidRPr="004E7DCE">
        <w:rPr>
          <w:rFonts w:cstheme="minorHAnsi"/>
          <w:sz w:val="24"/>
          <w:szCs w:val="24"/>
        </w:rPr>
        <w:t xml:space="preserve">Promover e invertir en políticas de trabajo y empleo y programas especiales de formación para que potencien la capacidad e iniciativa colectivas y personales y posibiliten la conciliación entre los estudios y la actividad laboral, sin precarización del trabajo y garantizando igualdad de oportunidades y trato. </w:t>
      </w:r>
    </w:p>
    <w:p w:rsidR="004E7DCE" w:rsidRPr="004E7DCE" w:rsidRDefault="004E7DCE" w:rsidP="004E7DCE">
      <w:pPr>
        <w:jc w:val="both"/>
        <w:rPr>
          <w:rFonts w:cstheme="minorHAnsi"/>
          <w:sz w:val="24"/>
          <w:szCs w:val="24"/>
        </w:rPr>
      </w:pPr>
      <w:r w:rsidRPr="004E7DCE">
        <w:rPr>
          <w:rFonts w:cstheme="minorHAnsi"/>
          <w:sz w:val="24"/>
          <w:szCs w:val="24"/>
        </w:rPr>
        <w:t xml:space="preserve">Asegurar la efectiva implementación de programas de educación integral para la sexualidad, reconociendo la afectividad, desde la primera infancia, respetando la autonomía progresiva del niño y las decisiones informadas de adolescentes y jóvenes sobre su sexualidad, con enfoque participativo, intercultural, de género y de derechos humanos. </w:t>
      </w:r>
    </w:p>
    <w:p w:rsidR="004E7DCE" w:rsidRPr="004E7DCE" w:rsidRDefault="004E7DCE" w:rsidP="004E7DCE">
      <w:pPr>
        <w:jc w:val="both"/>
        <w:rPr>
          <w:rFonts w:cstheme="minorHAnsi"/>
          <w:sz w:val="24"/>
          <w:szCs w:val="24"/>
        </w:rPr>
      </w:pPr>
      <w:r w:rsidRPr="004E7DCE">
        <w:rPr>
          <w:rFonts w:cstheme="minorHAnsi"/>
          <w:sz w:val="24"/>
          <w:szCs w:val="24"/>
        </w:rPr>
        <w:t xml:space="preserve">Implementar programas de salud sexual y salud reproductiva integrales, oportunos y de calidad para adolescentes y jóvenes, que incluyan servicios de salud sexual y salud reproductiva amigables, con perspectiva de género, derechos humanos, intergeneracional e intercultural, y que garanticen el acceso a métodos anticonceptivos modernos, seguros y eficaces, respetando el principio de confidencialidad y privacidad, para que adolescentes y jóvenes ejerzan sus derechos sexuales y derechos reproductivos, tengan una vida sexual responsable, placentera y saludable, eviten los embarazos tempranos y los no deseados, la transmisión del VIH y otras infecciones de transmisión sexual; y tomen decisiones libres, informadas y responsables con relación a su vida sexual y reproductiva y al ejercicio de su orientación sexual. </w:t>
      </w:r>
    </w:p>
    <w:p w:rsidR="004E7DCE" w:rsidRPr="004E7DCE" w:rsidRDefault="004E7DCE" w:rsidP="004E7DCE">
      <w:pPr>
        <w:jc w:val="both"/>
        <w:rPr>
          <w:rFonts w:cstheme="minorHAnsi"/>
          <w:sz w:val="24"/>
          <w:szCs w:val="24"/>
        </w:rPr>
      </w:pPr>
      <w:r w:rsidRPr="004E7DCE">
        <w:rPr>
          <w:rFonts w:cstheme="minorHAnsi"/>
          <w:sz w:val="24"/>
          <w:szCs w:val="24"/>
        </w:rPr>
        <w:t>En el SIPINNA, poner en práctica o fortalecer políticas y programas para evitar la deserción escolar y prevenir la drogadicción entre niños y adolescentes.</w:t>
      </w:r>
    </w:p>
    <w:p w:rsidR="004E7DCE" w:rsidRPr="004E7DCE" w:rsidRDefault="004E7DCE" w:rsidP="004E7DCE">
      <w:pPr>
        <w:jc w:val="both"/>
        <w:rPr>
          <w:rFonts w:cstheme="minorHAnsi"/>
          <w:sz w:val="24"/>
          <w:szCs w:val="24"/>
        </w:rPr>
      </w:pPr>
      <w:r w:rsidRPr="004E7DCE">
        <w:rPr>
          <w:rFonts w:cstheme="minorHAnsi"/>
          <w:sz w:val="24"/>
          <w:szCs w:val="24"/>
        </w:rPr>
        <w:t xml:space="preserve">En el SIPINNA, dar prioridad a prevenir el embarazo en la adolescencia y eliminar el aborto inseguro, mediante la educación integral para la sexualidad, y el acceso oportuno y confidencial a la información, asesoramiento, tecnologías y servicios de calidad, incluida la anticoncepción oral de emergencia sin receta y los condones femeninos y masculinos. Diseñar estrategias intersectoriales dirigidas a ayudar a las mujeres a prevenir el embarazo subsiguiente en la adolescencia, incluida la atención prenatal, del parto y posparto, el acceso a métodos anticonceptivos, a las acciones de protección y asistencia y a la justicia. </w:t>
      </w:r>
    </w:p>
    <w:p w:rsidR="004E7DCE" w:rsidRPr="004E7DCE" w:rsidRDefault="004E7DCE" w:rsidP="004E7DCE">
      <w:pPr>
        <w:jc w:val="both"/>
        <w:rPr>
          <w:rFonts w:cstheme="minorHAnsi"/>
          <w:sz w:val="24"/>
          <w:szCs w:val="24"/>
        </w:rPr>
      </w:pPr>
      <w:r w:rsidRPr="004E7DCE">
        <w:rPr>
          <w:rFonts w:cstheme="minorHAnsi"/>
          <w:sz w:val="24"/>
          <w:szCs w:val="24"/>
        </w:rPr>
        <w:t xml:space="preserve">Garantizar a niños, niñas, adolescentes y jóvenes las oportunidades y capacidades para una sana convivencia y una vida libre de violencia, mediante estrategias intersectoriales que incluyan actuar sobre los determinantes que dificultan la convivencia y promueven la violencia, que brinden una formación que promueva la tolerancia y el aprecio por las diferencias, el respeto mutuo y de los derechos humanos, la resolución de conflictos y la paz desde la primera infancia, y aseguren la protección y el acceso oportuno a la justicia de las víctimas y la reparación del daño; </w:t>
      </w:r>
    </w:p>
    <w:p w:rsidR="004E7DCE" w:rsidRDefault="004E7DCE" w:rsidP="004E7DCE">
      <w:pPr>
        <w:jc w:val="both"/>
        <w:rPr>
          <w:rFonts w:cstheme="minorHAnsi"/>
          <w:sz w:val="24"/>
          <w:szCs w:val="24"/>
        </w:rPr>
      </w:pPr>
      <w:r w:rsidRPr="004E7DCE">
        <w:rPr>
          <w:rFonts w:cstheme="minorHAnsi"/>
          <w:sz w:val="24"/>
          <w:szCs w:val="24"/>
        </w:rPr>
        <w:t>Garantizar también datos estadísticos confiables, desagregados por sexo, edad, condición migratoria, raza y etnia, variables culturales y ubicación geográfica en materia de educación, salud, en particular salud sexual y salud reproductiva, empleo y participación de adolescentes y jóvenes.</w:t>
      </w:r>
    </w:p>
    <w:p w:rsidR="00633612" w:rsidRPr="00252DEB" w:rsidRDefault="003A2A3C" w:rsidP="00633612">
      <w:pPr>
        <w:jc w:val="both"/>
        <w:rPr>
          <w:rFonts w:cstheme="minorHAnsi"/>
          <w:b/>
          <w:sz w:val="24"/>
          <w:szCs w:val="24"/>
        </w:rPr>
      </w:pPr>
      <w:r w:rsidRPr="00252DEB">
        <w:rPr>
          <w:rFonts w:cstheme="minorHAnsi"/>
          <w:b/>
          <w:sz w:val="24"/>
          <w:szCs w:val="24"/>
        </w:rPr>
        <w:t>3</w:t>
      </w:r>
      <w:r w:rsidR="00633612" w:rsidRPr="00252DEB">
        <w:rPr>
          <w:rFonts w:cstheme="minorHAnsi"/>
          <w:b/>
          <w:sz w:val="24"/>
          <w:szCs w:val="24"/>
        </w:rPr>
        <w:t>.2.1 Instrumentos</w:t>
      </w:r>
    </w:p>
    <w:p w:rsidR="008F0BBE" w:rsidRDefault="00633612" w:rsidP="00CB2694">
      <w:pPr>
        <w:jc w:val="both"/>
        <w:rPr>
          <w:rFonts w:cstheme="minorHAnsi"/>
          <w:sz w:val="24"/>
          <w:szCs w:val="24"/>
        </w:rPr>
      </w:pPr>
      <w:r w:rsidRPr="00D871FC">
        <w:rPr>
          <w:rFonts w:cstheme="minorHAnsi"/>
          <w:sz w:val="24"/>
          <w:szCs w:val="24"/>
        </w:rPr>
        <w:t>Esta política tiene como instrumentos los siguientes:</w:t>
      </w:r>
    </w:p>
    <w:p w:rsidR="008A4D77" w:rsidRPr="008A4D77" w:rsidRDefault="008A4D77" w:rsidP="00C050E8">
      <w:pPr>
        <w:pStyle w:val="Prrafodelista"/>
        <w:numPr>
          <w:ilvl w:val="0"/>
          <w:numId w:val="10"/>
        </w:numPr>
        <w:jc w:val="both"/>
        <w:rPr>
          <w:rFonts w:cstheme="minorHAnsi"/>
          <w:sz w:val="24"/>
          <w:szCs w:val="24"/>
        </w:rPr>
      </w:pPr>
      <w:r>
        <w:rPr>
          <w:rFonts w:cstheme="minorHAnsi"/>
          <w:sz w:val="24"/>
          <w:szCs w:val="24"/>
        </w:rPr>
        <w:t>Respetar los derechos y garantías de las personas</w:t>
      </w:r>
      <w:r w:rsidR="00B1034E">
        <w:rPr>
          <w:rFonts w:cstheme="minorHAnsi"/>
          <w:sz w:val="24"/>
          <w:szCs w:val="24"/>
        </w:rPr>
        <w:t>;</w:t>
      </w:r>
    </w:p>
    <w:p w:rsidR="000A2562" w:rsidRPr="00D871FC" w:rsidRDefault="00E14F44" w:rsidP="00C050E8">
      <w:pPr>
        <w:pStyle w:val="Prrafodelista"/>
        <w:numPr>
          <w:ilvl w:val="0"/>
          <w:numId w:val="2"/>
        </w:numPr>
        <w:jc w:val="both"/>
        <w:rPr>
          <w:rFonts w:cstheme="minorHAnsi"/>
          <w:sz w:val="24"/>
          <w:szCs w:val="24"/>
        </w:rPr>
      </w:pPr>
      <w:r w:rsidRPr="00D871FC">
        <w:rPr>
          <w:rFonts w:cstheme="minorHAnsi"/>
          <w:sz w:val="24"/>
          <w:szCs w:val="24"/>
        </w:rPr>
        <w:t>La Ley de los Derechos de Niñas, Niños y Adolescentes del Estado de Sinaloa</w:t>
      </w:r>
      <w:r w:rsidR="009972A4" w:rsidRPr="00D871FC">
        <w:rPr>
          <w:rFonts w:cstheme="minorHAnsi"/>
          <w:sz w:val="24"/>
          <w:szCs w:val="24"/>
        </w:rPr>
        <w:t xml:space="preserve"> y su reg</w:t>
      </w:r>
      <w:r w:rsidR="00E739AC" w:rsidRPr="00D871FC">
        <w:rPr>
          <w:rFonts w:cstheme="minorHAnsi"/>
          <w:sz w:val="24"/>
          <w:szCs w:val="24"/>
        </w:rPr>
        <w:t>lamento</w:t>
      </w:r>
      <w:r w:rsidRPr="00D871FC">
        <w:rPr>
          <w:rFonts w:cstheme="minorHAnsi"/>
          <w:sz w:val="24"/>
          <w:szCs w:val="24"/>
        </w:rPr>
        <w:t>;</w:t>
      </w:r>
    </w:p>
    <w:p w:rsidR="00311A03" w:rsidRDefault="00311A03" w:rsidP="00C050E8">
      <w:pPr>
        <w:pStyle w:val="Prrafodelista"/>
        <w:numPr>
          <w:ilvl w:val="0"/>
          <w:numId w:val="2"/>
        </w:numPr>
        <w:jc w:val="both"/>
        <w:rPr>
          <w:rFonts w:cstheme="minorHAnsi"/>
          <w:sz w:val="24"/>
          <w:szCs w:val="24"/>
        </w:rPr>
      </w:pPr>
      <w:r w:rsidRPr="00D871FC">
        <w:rPr>
          <w:rFonts w:cstheme="minorHAnsi"/>
          <w:sz w:val="24"/>
          <w:szCs w:val="24"/>
        </w:rPr>
        <w:t xml:space="preserve">El sistema de Protección Integral de Niñas, Niños y Adolescentes </w:t>
      </w:r>
      <w:r w:rsidR="007E19F9">
        <w:rPr>
          <w:rFonts w:cstheme="minorHAnsi"/>
          <w:sz w:val="24"/>
          <w:szCs w:val="24"/>
        </w:rPr>
        <w:t>del E</w:t>
      </w:r>
      <w:r w:rsidR="00451D71" w:rsidRPr="00D871FC">
        <w:rPr>
          <w:rFonts w:cstheme="minorHAnsi"/>
          <w:sz w:val="24"/>
          <w:szCs w:val="24"/>
        </w:rPr>
        <w:t>stado de Sinaloa (SIPINNA);</w:t>
      </w:r>
    </w:p>
    <w:p w:rsidR="008D5B41" w:rsidRPr="00D871FC" w:rsidRDefault="008C3DC1" w:rsidP="00C050E8">
      <w:pPr>
        <w:pStyle w:val="Prrafodelista"/>
        <w:numPr>
          <w:ilvl w:val="0"/>
          <w:numId w:val="2"/>
        </w:numPr>
        <w:jc w:val="both"/>
        <w:rPr>
          <w:rFonts w:cstheme="minorHAnsi"/>
          <w:sz w:val="24"/>
          <w:szCs w:val="24"/>
        </w:rPr>
      </w:pPr>
      <w:r w:rsidRPr="00D871FC">
        <w:rPr>
          <w:rFonts w:cstheme="minorHAnsi"/>
          <w:sz w:val="24"/>
          <w:szCs w:val="24"/>
        </w:rPr>
        <w:t>Alianza por una Niñez sin Violencia, con apoyo de UNICEF</w:t>
      </w:r>
      <w:r w:rsidR="00CB2694" w:rsidRPr="00D871FC">
        <w:rPr>
          <w:rFonts w:cstheme="minorHAnsi"/>
          <w:sz w:val="24"/>
          <w:szCs w:val="24"/>
        </w:rPr>
        <w:t>, organismos internacionales, sector empresa</w:t>
      </w:r>
      <w:r w:rsidR="00451D71" w:rsidRPr="00D871FC">
        <w:rPr>
          <w:rFonts w:cstheme="minorHAnsi"/>
          <w:sz w:val="24"/>
          <w:szCs w:val="24"/>
        </w:rPr>
        <w:t>rial, sociedad civil y academia;</w:t>
      </w:r>
    </w:p>
    <w:p w:rsidR="00FF011E" w:rsidRPr="00D871FC" w:rsidRDefault="00FF011E" w:rsidP="00C050E8">
      <w:pPr>
        <w:pStyle w:val="Prrafodelista"/>
        <w:numPr>
          <w:ilvl w:val="0"/>
          <w:numId w:val="2"/>
        </w:numPr>
        <w:jc w:val="both"/>
        <w:rPr>
          <w:rFonts w:cstheme="minorHAnsi"/>
          <w:sz w:val="24"/>
          <w:szCs w:val="24"/>
        </w:rPr>
      </w:pPr>
      <w:r w:rsidRPr="00D871FC">
        <w:rPr>
          <w:rFonts w:cstheme="minorHAnsi"/>
          <w:sz w:val="24"/>
          <w:szCs w:val="24"/>
        </w:rPr>
        <w:t>Consulta a niñas</w:t>
      </w:r>
      <w:r w:rsidR="00BC53D1" w:rsidRPr="00D871FC">
        <w:rPr>
          <w:rFonts w:cstheme="minorHAnsi"/>
          <w:sz w:val="24"/>
          <w:szCs w:val="24"/>
        </w:rPr>
        <w:t xml:space="preserve">, </w:t>
      </w:r>
      <w:r w:rsidRPr="00D871FC">
        <w:rPr>
          <w:rFonts w:cstheme="minorHAnsi"/>
          <w:sz w:val="24"/>
          <w:szCs w:val="24"/>
        </w:rPr>
        <w:t>niños</w:t>
      </w:r>
      <w:r w:rsidR="00BC53D1" w:rsidRPr="00D871FC">
        <w:rPr>
          <w:rFonts w:cstheme="minorHAnsi"/>
          <w:sz w:val="24"/>
          <w:szCs w:val="24"/>
        </w:rPr>
        <w:t xml:space="preserve"> y adolescentes con el fin de allegarse datos con el fin de combatir la violencia y drogadicción que los afecta y daña</w:t>
      </w:r>
      <w:r w:rsidR="00866130" w:rsidRPr="00D871FC">
        <w:rPr>
          <w:rFonts w:cstheme="minorHAnsi"/>
          <w:sz w:val="24"/>
          <w:szCs w:val="24"/>
        </w:rPr>
        <w:t>;</w:t>
      </w:r>
    </w:p>
    <w:p w:rsidR="005C624D" w:rsidRDefault="00CB2694" w:rsidP="00C050E8">
      <w:pPr>
        <w:pStyle w:val="Prrafodelista"/>
        <w:numPr>
          <w:ilvl w:val="0"/>
          <w:numId w:val="2"/>
        </w:numPr>
        <w:jc w:val="both"/>
        <w:rPr>
          <w:rFonts w:cstheme="minorHAnsi"/>
          <w:sz w:val="24"/>
          <w:szCs w:val="24"/>
        </w:rPr>
      </w:pPr>
      <w:bookmarkStart w:id="7" w:name="_Hlk496616393"/>
      <w:r w:rsidRPr="00066B55">
        <w:rPr>
          <w:rFonts w:cstheme="minorHAnsi"/>
          <w:sz w:val="24"/>
          <w:szCs w:val="24"/>
        </w:rPr>
        <w:t>Estrategia Nacional para la Prevenció</w:t>
      </w:r>
      <w:r w:rsidR="00066B55">
        <w:rPr>
          <w:rFonts w:cstheme="minorHAnsi"/>
          <w:sz w:val="24"/>
          <w:szCs w:val="24"/>
        </w:rPr>
        <w:t>n del Embarazo en Adolescentes</w:t>
      </w:r>
      <w:r w:rsidR="00371C10">
        <w:rPr>
          <w:rFonts w:cstheme="minorHAnsi"/>
          <w:sz w:val="24"/>
          <w:szCs w:val="24"/>
        </w:rPr>
        <w:t xml:space="preserve"> (ENAPEA)</w:t>
      </w:r>
      <w:r w:rsidR="00B936A8">
        <w:rPr>
          <w:rFonts w:cstheme="minorHAnsi"/>
          <w:sz w:val="24"/>
          <w:szCs w:val="24"/>
        </w:rPr>
        <w:t>;</w:t>
      </w:r>
    </w:p>
    <w:p w:rsidR="00B936A8" w:rsidRPr="00B936A8" w:rsidRDefault="00B936A8" w:rsidP="00C050E8">
      <w:pPr>
        <w:pStyle w:val="Prrafodelista"/>
        <w:numPr>
          <w:ilvl w:val="0"/>
          <w:numId w:val="2"/>
        </w:numPr>
        <w:jc w:val="both"/>
        <w:rPr>
          <w:rFonts w:cstheme="minorHAnsi"/>
          <w:sz w:val="24"/>
          <w:szCs w:val="24"/>
        </w:rPr>
      </w:pPr>
      <w:r w:rsidRPr="00B936A8">
        <w:rPr>
          <w:rFonts w:cstheme="minorHAnsi"/>
          <w:sz w:val="24"/>
          <w:szCs w:val="24"/>
        </w:rPr>
        <w:t>Programa de la Dirección del Trabajo y Previsión Social para la Erradicación del Trabajo Infantil en Sinaloa.</w:t>
      </w:r>
    </w:p>
    <w:p w:rsidR="00B936A8" w:rsidRDefault="00B936A8" w:rsidP="00C050E8">
      <w:pPr>
        <w:pStyle w:val="Prrafodelista"/>
        <w:numPr>
          <w:ilvl w:val="0"/>
          <w:numId w:val="2"/>
        </w:numPr>
        <w:jc w:val="both"/>
        <w:rPr>
          <w:rFonts w:cstheme="minorHAnsi"/>
          <w:sz w:val="24"/>
          <w:szCs w:val="24"/>
        </w:rPr>
      </w:pPr>
      <w:r>
        <w:rPr>
          <w:rFonts w:cstheme="minorHAnsi"/>
          <w:sz w:val="24"/>
          <w:szCs w:val="24"/>
        </w:rPr>
        <w:t>Programa de la Dirección del Trabajo y Previsión Social “Conoce tus prestaciones laborales”.</w:t>
      </w:r>
    </w:p>
    <w:bookmarkEnd w:id="7"/>
    <w:p w:rsidR="00E71C5A" w:rsidRPr="00E71C5A" w:rsidRDefault="00E71C5A" w:rsidP="00E71C5A">
      <w:pPr>
        <w:jc w:val="both"/>
        <w:rPr>
          <w:rFonts w:cstheme="minorHAnsi"/>
          <w:b/>
          <w:sz w:val="24"/>
          <w:szCs w:val="24"/>
        </w:rPr>
      </w:pPr>
      <w:r w:rsidRPr="00E71C5A">
        <w:rPr>
          <w:rFonts w:cstheme="minorHAnsi"/>
          <w:b/>
          <w:sz w:val="24"/>
          <w:szCs w:val="24"/>
        </w:rPr>
        <w:t>Propósito de los Instrumentos</w:t>
      </w:r>
    </w:p>
    <w:p w:rsidR="00B1034E" w:rsidRDefault="00C65881" w:rsidP="004E7DCE">
      <w:pPr>
        <w:jc w:val="both"/>
        <w:rPr>
          <w:rFonts w:cstheme="minorHAnsi"/>
          <w:sz w:val="24"/>
          <w:szCs w:val="24"/>
        </w:rPr>
      </w:pPr>
      <w:r>
        <w:rPr>
          <w:rFonts w:cstheme="minorHAnsi"/>
          <w:sz w:val="24"/>
          <w:szCs w:val="24"/>
        </w:rPr>
        <w:t xml:space="preserve">La finalidad </w:t>
      </w:r>
      <w:r w:rsidR="00251DD1">
        <w:rPr>
          <w:rFonts w:cstheme="minorHAnsi"/>
          <w:sz w:val="24"/>
          <w:szCs w:val="24"/>
        </w:rPr>
        <w:t xml:space="preserve">del primer instrumento anotado líneas arriba es </w:t>
      </w:r>
      <w:r w:rsidR="004560DE">
        <w:rPr>
          <w:rFonts w:cstheme="minorHAnsi"/>
          <w:sz w:val="24"/>
          <w:szCs w:val="24"/>
        </w:rPr>
        <w:t xml:space="preserve">promover y </w:t>
      </w:r>
      <w:r w:rsidR="00B1034E">
        <w:rPr>
          <w:rFonts w:cstheme="minorHAnsi"/>
          <w:sz w:val="24"/>
          <w:szCs w:val="24"/>
        </w:rPr>
        <w:t>garantizar los derechos humanos</w:t>
      </w:r>
      <w:r w:rsidR="00371C10">
        <w:rPr>
          <w:rFonts w:cstheme="minorHAnsi"/>
          <w:sz w:val="24"/>
          <w:szCs w:val="24"/>
        </w:rPr>
        <w:t xml:space="preserve"> de los habitantes de Sinaloa</w:t>
      </w:r>
      <w:r w:rsidR="00B1034E">
        <w:rPr>
          <w:rFonts w:cstheme="minorHAnsi"/>
          <w:sz w:val="24"/>
          <w:szCs w:val="24"/>
        </w:rPr>
        <w:t>.</w:t>
      </w:r>
    </w:p>
    <w:p w:rsidR="00066B55" w:rsidRDefault="00C65881" w:rsidP="004E7DCE">
      <w:pPr>
        <w:jc w:val="both"/>
        <w:rPr>
          <w:rFonts w:cstheme="minorHAnsi"/>
          <w:sz w:val="24"/>
          <w:szCs w:val="24"/>
        </w:rPr>
      </w:pPr>
      <w:r>
        <w:rPr>
          <w:rFonts w:cstheme="minorHAnsi"/>
          <w:sz w:val="24"/>
          <w:szCs w:val="24"/>
        </w:rPr>
        <w:t xml:space="preserve">Se busca aplicar </w:t>
      </w:r>
      <w:r w:rsidR="00B1034E">
        <w:rPr>
          <w:rFonts w:cstheme="minorHAnsi"/>
          <w:sz w:val="24"/>
          <w:szCs w:val="24"/>
        </w:rPr>
        <w:t>l</w:t>
      </w:r>
      <w:r w:rsidR="00B1034E" w:rsidRPr="00B1034E">
        <w:rPr>
          <w:rFonts w:cstheme="minorHAnsi"/>
          <w:sz w:val="24"/>
          <w:szCs w:val="24"/>
        </w:rPr>
        <w:t>a Ley de los Derechos de Niñas, Niños y Adolescentes del Es</w:t>
      </w:r>
      <w:r w:rsidR="00B1034E">
        <w:rPr>
          <w:rFonts w:cstheme="minorHAnsi"/>
          <w:sz w:val="24"/>
          <w:szCs w:val="24"/>
        </w:rPr>
        <w:t xml:space="preserve">tado de Sinaloa y su reglamento </w:t>
      </w:r>
      <w:r>
        <w:rPr>
          <w:rFonts w:cstheme="minorHAnsi"/>
          <w:sz w:val="24"/>
          <w:szCs w:val="24"/>
        </w:rPr>
        <w:t>para g</w:t>
      </w:r>
      <w:r w:rsidR="00251DD1" w:rsidRPr="00251DD1">
        <w:rPr>
          <w:rFonts w:cstheme="minorHAnsi"/>
          <w:sz w:val="24"/>
          <w:szCs w:val="24"/>
        </w:rPr>
        <w:t>arantizar a niños, niñas, adolescentes</w:t>
      </w:r>
      <w:r w:rsidR="00B1034E">
        <w:rPr>
          <w:rFonts w:cstheme="minorHAnsi"/>
          <w:sz w:val="24"/>
          <w:szCs w:val="24"/>
        </w:rPr>
        <w:t xml:space="preserve"> </w:t>
      </w:r>
      <w:r w:rsidR="00251DD1" w:rsidRPr="00251DD1">
        <w:rPr>
          <w:rFonts w:cstheme="minorHAnsi"/>
          <w:sz w:val="24"/>
          <w:szCs w:val="24"/>
        </w:rPr>
        <w:t>las oportunidades y capacidades para una sana convivencia y una vida libre de violencia</w:t>
      </w:r>
      <w:r w:rsidR="00251DD1">
        <w:rPr>
          <w:rFonts w:cstheme="minorHAnsi"/>
          <w:sz w:val="24"/>
          <w:szCs w:val="24"/>
        </w:rPr>
        <w:t>.</w:t>
      </w:r>
    </w:p>
    <w:p w:rsidR="00371C10" w:rsidRDefault="00C65881" w:rsidP="004E7DCE">
      <w:pPr>
        <w:jc w:val="both"/>
        <w:rPr>
          <w:rFonts w:cstheme="minorHAnsi"/>
          <w:sz w:val="24"/>
          <w:szCs w:val="24"/>
        </w:rPr>
      </w:pPr>
      <w:r>
        <w:rPr>
          <w:rFonts w:cstheme="minorHAnsi"/>
          <w:sz w:val="24"/>
          <w:szCs w:val="24"/>
        </w:rPr>
        <w:t xml:space="preserve">El objetivo principal </w:t>
      </w:r>
      <w:r w:rsidR="00371C10">
        <w:rPr>
          <w:rFonts w:cstheme="minorHAnsi"/>
          <w:sz w:val="24"/>
          <w:szCs w:val="24"/>
        </w:rPr>
        <w:t>del SIPINNA es</w:t>
      </w:r>
      <w:r w:rsidR="002F5389">
        <w:rPr>
          <w:rFonts w:cstheme="minorHAnsi"/>
          <w:sz w:val="24"/>
          <w:szCs w:val="24"/>
        </w:rPr>
        <w:t xml:space="preserve"> garantizar el pleno goce, ejercicio, respeto, protección y promoción de los derechos humanos de niñas, niños y adolescentes.</w:t>
      </w:r>
    </w:p>
    <w:p w:rsidR="00DE398A" w:rsidRDefault="00066B55" w:rsidP="00066B55">
      <w:pPr>
        <w:jc w:val="both"/>
        <w:rPr>
          <w:rFonts w:cstheme="minorHAnsi"/>
          <w:sz w:val="24"/>
          <w:szCs w:val="24"/>
        </w:rPr>
      </w:pPr>
      <w:r>
        <w:rPr>
          <w:rFonts w:cstheme="minorHAnsi"/>
          <w:sz w:val="24"/>
          <w:szCs w:val="24"/>
        </w:rPr>
        <w:t xml:space="preserve">La </w:t>
      </w:r>
      <w:r w:rsidRPr="00066B55">
        <w:rPr>
          <w:rFonts w:cstheme="minorHAnsi"/>
          <w:sz w:val="24"/>
          <w:szCs w:val="24"/>
        </w:rPr>
        <w:t>Estrategia Nacional para la Prevenci</w:t>
      </w:r>
      <w:r>
        <w:rPr>
          <w:rFonts w:cstheme="minorHAnsi"/>
          <w:sz w:val="24"/>
          <w:szCs w:val="24"/>
        </w:rPr>
        <w:t>ón del Embarazo en Adolescentes es</w:t>
      </w:r>
      <w:r w:rsidRPr="00066B55">
        <w:rPr>
          <w:rFonts w:cstheme="minorHAnsi"/>
          <w:sz w:val="24"/>
          <w:szCs w:val="24"/>
        </w:rPr>
        <w:t xml:space="preserve"> una herramienta dinámica de coordinación entre distintas dependencias del Gobierno Federal y un puente de coordinación y cooperación con las entidades federativas y los municipios.</w:t>
      </w:r>
    </w:p>
    <w:p w:rsidR="00BB6E5F" w:rsidRDefault="00C65881" w:rsidP="00066B55">
      <w:pPr>
        <w:jc w:val="both"/>
        <w:rPr>
          <w:rFonts w:cstheme="minorHAnsi"/>
          <w:sz w:val="24"/>
          <w:szCs w:val="24"/>
        </w:rPr>
      </w:pPr>
      <w:r>
        <w:rPr>
          <w:rFonts w:cstheme="minorHAnsi"/>
          <w:sz w:val="24"/>
          <w:szCs w:val="24"/>
        </w:rPr>
        <w:t>E</w:t>
      </w:r>
      <w:r w:rsidR="00BB6E5F">
        <w:rPr>
          <w:rFonts w:cstheme="minorHAnsi"/>
          <w:sz w:val="24"/>
          <w:szCs w:val="24"/>
        </w:rPr>
        <w:t>l programa para erradicar el trabajo infantil va dirigido, principalmente, a los campos agrícolas de los valles de Sinaloa, donde se les emplea en la recolección de hortalizas, en contravención a la Constitución Política de los Estados Unidos Mexicanos, tratados internacionales de los que México es parte, Ley Federal del Trabajo y otras leyes.</w:t>
      </w:r>
    </w:p>
    <w:p w:rsidR="00040D49" w:rsidRPr="00040D49" w:rsidRDefault="00040D49" w:rsidP="00867D72">
      <w:pPr>
        <w:jc w:val="both"/>
        <w:rPr>
          <w:rFonts w:cstheme="minorHAnsi"/>
          <w:sz w:val="24"/>
          <w:szCs w:val="24"/>
        </w:rPr>
      </w:pPr>
      <w:r>
        <w:rPr>
          <w:rFonts w:cstheme="minorHAnsi"/>
          <w:sz w:val="24"/>
          <w:szCs w:val="24"/>
        </w:rPr>
        <w:t>El programa</w:t>
      </w:r>
      <w:r w:rsidR="00A32082">
        <w:rPr>
          <w:rFonts w:cstheme="minorHAnsi"/>
          <w:sz w:val="24"/>
          <w:szCs w:val="24"/>
        </w:rPr>
        <w:t xml:space="preserve"> “Conoce tus prestaciones laborales” se propone fortalecer la política laboral para que los sinaloenses tengan mejores empleos y salarios, con prestaciones y derechos plenos, salvaguardando el acceso a una justicia más justa y expedita.</w:t>
      </w:r>
    </w:p>
    <w:p w:rsidR="008F0BBE" w:rsidRPr="00252DEB" w:rsidRDefault="003A2A3C" w:rsidP="00867D72">
      <w:pPr>
        <w:jc w:val="both"/>
        <w:rPr>
          <w:rFonts w:cstheme="minorHAnsi"/>
          <w:b/>
          <w:sz w:val="24"/>
          <w:szCs w:val="24"/>
        </w:rPr>
      </w:pPr>
      <w:r w:rsidRPr="00252DEB">
        <w:rPr>
          <w:rFonts w:cstheme="minorHAnsi"/>
          <w:b/>
          <w:sz w:val="24"/>
          <w:szCs w:val="24"/>
        </w:rPr>
        <w:t>3</w:t>
      </w:r>
      <w:r w:rsidR="008F0BBE" w:rsidRPr="00252DEB">
        <w:rPr>
          <w:rFonts w:cstheme="minorHAnsi"/>
          <w:b/>
          <w:sz w:val="24"/>
          <w:szCs w:val="24"/>
        </w:rPr>
        <w:t xml:space="preserve">.3 Fortalecimiento a la </w:t>
      </w:r>
      <w:r w:rsidR="0027349F">
        <w:rPr>
          <w:rFonts w:cstheme="minorHAnsi"/>
          <w:b/>
          <w:sz w:val="24"/>
          <w:szCs w:val="24"/>
        </w:rPr>
        <w:t>Certeza J</w:t>
      </w:r>
      <w:r w:rsidR="008F0BBE" w:rsidRPr="00252DEB">
        <w:rPr>
          <w:rFonts w:cstheme="minorHAnsi"/>
          <w:b/>
          <w:sz w:val="24"/>
          <w:szCs w:val="24"/>
        </w:rPr>
        <w:t>urídica</w:t>
      </w:r>
    </w:p>
    <w:p w:rsidR="0029644A" w:rsidRPr="00D871FC" w:rsidRDefault="0029644A" w:rsidP="00867D72">
      <w:pPr>
        <w:jc w:val="both"/>
        <w:rPr>
          <w:rFonts w:cstheme="minorHAnsi"/>
          <w:sz w:val="24"/>
          <w:szCs w:val="24"/>
        </w:rPr>
      </w:pPr>
      <w:r w:rsidRPr="00D871FC">
        <w:rPr>
          <w:rFonts w:cstheme="minorHAnsi"/>
          <w:sz w:val="24"/>
          <w:szCs w:val="24"/>
        </w:rPr>
        <w:t>El propósito de esta política es dar certeza y s</w:t>
      </w:r>
      <w:r w:rsidR="00B84118" w:rsidRPr="00D871FC">
        <w:rPr>
          <w:rFonts w:cstheme="minorHAnsi"/>
          <w:sz w:val="24"/>
          <w:szCs w:val="24"/>
        </w:rPr>
        <w:t>eguridad jurídica a la sociedad.</w:t>
      </w:r>
      <w:r w:rsidRPr="00D871FC">
        <w:rPr>
          <w:rFonts w:cstheme="minorHAnsi"/>
          <w:sz w:val="24"/>
          <w:szCs w:val="24"/>
        </w:rPr>
        <w:t xml:space="preserve"> </w:t>
      </w:r>
      <w:r w:rsidR="00137DB5" w:rsidRPr="00D871FC">
        <w:rPr>
          <w:rFonts w:cstheme="minorHAnsi"/>
          <w:sz w:val="24"/>
          <w:szCs w:val="24"/>
        </w:rPr>
        <w:t>Asimismo, b</w:t>
      </w:r>
      <w:r w:rsidR="001B6BC8" w:rsidRPr="00D871FC">
        <w:rPr>
          <w:rFonts w:cstheme="minorHAnsi"/>
          <w:sz w:val="24"/>
          <w:szCs w:val="24"/>
        </w:rPr>
        <w:t xml:space="preserve">rindar, en general, </w:t>
      </w:r>
      <w:r w:rsidR="00643841" w:rsidRPr="00D871FC">
        <w:rPr>
          <w:rFonts w:cstheme="minorHAnsi"/>
          <w:sz w:val="24"/>
          <w:szCs w:val="24"/>
        </w:rPr>
        <w:t xml:space="preserve">certeza </w:t>
      </w:r>
      <w:r w:rsidRPr="00D871FC">
        <w:rPr>
          <w:rFonts w:cstheme="minorHAnsi"/>
          <w:sz w:val="24"/>
          <w:szCs w:val="24"/>
        </w:rPr>
        <w:t>a los ciudadanos mediante el acceso a una justicia integral y eficaz en aras de proteger los derechos de las personas. A través del Instituto de la Defensoría Pública garantizar a los imputados el derecho a una defensa adecuada y de calidad en materia penal y de justicia para adolescentes mediante la orientación, asesoría y representación jurídica en materia civil, familiar y administrativa</w:t>
      </w:r>
      <w:r w:rsidR="00280710" w:rsidRPr="00D871FC">
        <w:rPr>
          <w:rFonts w:cstheme="minorHAnsi"/>
          <w:sz w:val="24"/>
          <w:szCs w:val="24"/>
        </w:rPr>
        <w:t>, procurando la solidez institucional.</w:t>
      </w:r>
    </w:p>
    <w:p w:rsidR="008F0BBE" w:rsidRPr="00252DEB" w:rsidRDefault="0027349F" w:rsidP="00867D72">
      <w:pPr>
        <w:jc w:val="both"/>
        <w:rPr>
          <w:rFonts w:cstheme="minorHAnsi"/>
          <w:b/>
          <w:sz w:val="24"/>
          <w:szCs w:val="24"/>
        </w:rPr>
      </w:pPr>
      <w:r>
        <w:rPr>
          <w:rFonts w:cstheme="minorHAnsi"/>
          <w:b/>
          <w:sz w:val="24"/>
          <w:szCs w:val="24"/>
        </w:rPr>
        <w:t>Retos y D</w:t>
      </w:r>
      <w:r w:rsidR="00431A63" w:rsidRPr="00252DEB">
        <w:rPr>
          <w:rFonts w:cstheme="minorHAnsi"/>
          <w:b/>
          <w:sz w:val="24"/>
          <w:szCs w:val="24"/>
        </w:rPr>
        <w:t>esafíos</w:t>
      </w:r>
    </w:p>
    <w:p w:rsidR="00137DB5" w:rsidRPr="00D871FC" w:rsidRDefault="00137DB5" w:rsidP="00867D72">
      <w:pPr>
        <w:jc w:val="both"/>
        <w:rPr>
          <w:rFonts w:cstheme="minorHAnsi"/>
          <w:sz w:val="24"/>
          <w:szCs w:val="24"/>
        </w:rPr>
      </w:pPr>
      <w:r w:rsidRPr="00D871FC">
        <w:rPr>
          <w:rFonts w:cstheme="minorHAnsi"/>
          <w:sz w:val="24"/>
          <w:szCs w:val="24"/>
        </w:rPr>
        <w:t>En asuntos agrarios, el principal reto es darle certeza jurídica para quien quiera invertir en terrenos que son propiedad social; ofrecer seguridad no sólo al que es el dueño o a los núcleos agrarios, sino también a quienes desean realizar una inversión y conozcan la situación legal de esos terrenos, y tener la certeza si son sujetos susceptibles de arribar a un acuerdo para realizar alguna inversión, para ello se debe utilizar el portal donde se puede acceder a los servicios públicos</w:t>
      </w:r>
      <w:r w:rsidR="00AA768C" w:rsidRPr="00D871FC">
        <w:rPr>
          <w:rFonts w:cstheme="minorHAnsi"/>
          <w:sz w:val="24"/>
          <w:szCs w:val="24"/>
        </w:rPr>
        <w:t xml:space="preserve"> de información que ofrece el Registro Agrario Nacional (RAN), desde su página web.</w:t>
      </w:r>
    </w:p>
    <w:p w:rsidR="007028E3" w:rsidRPr="00252DEB" w:rsidRDefault="0027349F" w:rsidP="007028E3">
      <w:pPr>
        <w:jc w:val="both"/>
        <w:rPr>
          <w:rFonts w:cstheme="minorHAnsi"/>
          <w:b/>
          <w:sz w:val="24"/>
          <w:szCs w:val="24"/>
        </w:rPr>
      </w:pPr>
      <w:r>
        <w:rPr>
          <w:rFonts w:cstheme="minorHAnsi"/>
          <w:b/>
          <w:sz w:val="24"/>
          <w:szCs w:val="24"/>
        </w:rPr>
        <w:t>Plan de A</w:t>
      </w:r>
      <w:r w:rsidR="007028E3" w:rsidRPr="00252DEB">
        <w:rPr>
          <w:rFonts w:cstheme="minorHAnsi"/>
          <w:b/>
          <w:sz w:val="24"/>
          <w:szCs w:val="24"/>
        </w:rPr>
        <w:t>cción</w:t>
      </w:r>
    </w:p>
    <w:p w:rsidR="00CD6EEB" w:rsidRPr="00D871FC" w:rsidRDefault="009602A7" w:rsidP="007028E3">
      <w:pPr>
        <w:jc w:val="both"/>
        <w:rPr>
          <w:rFonts w:cstheme="minorHAnsi"/>
          <w:sz w:val="24"/>
          <w:szCs w:val="24"/>
        </w:rPr>
      </w:pPr>
      <w:r>
        <w:rPr>
          <w:rFonts w:cstheme="minorHAnsi"/>
          <w:sz w:val="24"/>
          <w:szCs w:val="24"/>
        </w:rPr>
        <w:t>En la Subsecretaría de Asuntos Jurídicos c</w:t>
      </w:r>
      <w:r w:rsidR="000941B4" w:rsidRPr="00D871FC">
        <w:rPr>
          <w:rFonts w:cstheme="minorHAnsi"/>
          <w:sz w:val="24"/>
          <w:szCs w:val="24"/>
        </w:rPr>
        <w:t xml:space="preserve">oordinar la elaboración de proyectos de iniciativas de ley, reglamentos, decretos, acuerdos, convenios y cualquier otro </w:t>
      </w:r>
      <w:r w:rsidR="00480D1F">
        <w:rPr>
          <w:rFonts w:cstheme="minorHAnsi"/>
          <w:sz w:val="24"/>
          <w:szCs w:val="24"/>
        </w:rPr>
        <w:t xml:space="preserve">instrumento del orden </w:t>
      </w:r>
      <w:r w:rsidR="000941B4" w:rsidRPr="00D871FC">
        <w:rPr>
          <w:rFonts w:cstheme="minorHAnsi"/>
          <w:sz w:val="24"/>
          <w:szCs w:val="24"/>
        </w:rPr>
        <w:t xml:space="preserve">jurídico que sea encomendado por el Gobernador del Estado, así como revisar los </w:t>
      </w:r>
      <w:r w:rsidR="00480D1F">
        <w:rPr>
          <w:rFonts w:cstheme="minorHAnsi"/>
          <w:sz w:val="24"/>
          <w:szCs w:val="24"/>
        </w:rPr>
        <w:t xml:space="preserve">proyectos </w:t>
      </w:r>
      <w:r w:rsidR="000941B4" w:rsidRPr="00D871FC">
        <w:rPr>
          <w:rFonts w:cstheme="minorHAnsi"/>
          <w:sz w:val="24"/>
          <w:szCs w:val="24"/>
        </w:rPr>
        <w:t>que sean propuestos por otras instancias.</w:t>
      </w:r>
    </w:p>
    <w:p w:rsidR="000941B4" w:rsidRPr="00D871FC" w:rsidRDefault="00CD6EEB" w:rsidP="007028E3">
      <w:pPr>
        <w:jc w:val="both"/>
        <w:rPr>
          <w:rFonts w:cstheme="minorHAnsi"/>
          <w:sz w:val="24"/>
          <w:szCs w:val="24"/>
        </w:rPr>
      </w:pPr>
      <w:r w:rsidRPr="00D871FC">
        <w:rPr>
          <w:rFonts w:cstheme="minorHAnsi"/>
          <w:sz w:val="24"/>
          <w:szCs w:val="24"/>
        </w:rPr>
        <w:t>Presentar ante el Congreso del Estado iniciativas de ley</w:t>
      </w:r>
      <w:r w:rsidR="00480D1F">
        <w:rPr>
          <w:rFonts w:cstheme="minorHAnsi"/>
          <w:sz w:val="24"/>
          <w:szCs w:val="24"/>
        </w:rPr>
        <w:t xml:space="preserve"> firmadas por el Ejecutivo.</w:t>
      </w:r>
      <w:r w:rsidR="000941B4" w:rsidRPr="00D871FC">
        <w:rPr>
          <w:rFonts w:cstheme="minorHAnsi"/>
          <w:sz w:val="24"/>
          <w:szCs w:val="24"/>
        </w:rPr>
        <w:t xml:space="preserve"> </w:t>
      </w:r>
    </w:p>
    <w:p w:rsidR="00CD1528" w:rsidRPr="00D871FC" w:rsidRDefault="00CD1528" w:rsidP="007028E3">
      <w:pPr>
        <w:jc w:val="both"/>
        <w:rPr>
          <w:rFonts w:cstheme="minorHAnsi"/>
          <w:sz w:val="24"/>
          <w:szCs w:val="24"/>
        </w:rPr>
      </w:pPr>
      <w:r w:rsidRPr="00D871FC">
        <w:rPr>
          <w:rFonts w:cstheme="minorHAnsi"/>
          <w:sz w:val="24"/>
          <w:szCs w:val="24"/>
        </w:rPr>
        <w:t>Brindar asesoría y apoyar a los gobiernos municipales en las materias que competen a esta Secretaría, cuando así lo soliciten.</w:t>
      </w:r>
    </w:p>
    <w:p w:rsidR="00CD1528" w:rsidRPr="00D871FC" w:rsidRDefault="00CD1528" w:rsidP="00CD1528">
      <w:pPr>
        <w:jc w:val="both"/>
        <w:rPr>
          <w:rFonts w:cstheme="minorHAnsi"/>
          <w:sz w:val="24"/>
          <w:szCs w:val="24"/>
        </w:rPr>
      </w:pPr>
      <w:r w:rsidRPr="00D871FC">
        <w:rPr>
          <w:rFonts w:cstheme="minorHAnsi"/>
          <w:sz w:val="24"/>
          <w:szCs w:val="24"/>
        </w:rPr>
        <w:t>En la Dirección del Archivo General de Notarías realizar las gestiones correspondientes ante la Dirección</w:t>
      </w:r>
      <w:r w:rsidR="00B84118" w:rsidRPr="00D871FC">
        <w:rPr>
          <w:rFonts w:cstheme="minorHAnsi"/>
          <w:sz w:val="24"/>
          <w:szCs w:val="24"/>
        </w:rPr>
        <w:t xml:space="preserve"> de Consulta y Compilación del O</w:t>
      </w:r>
      <w:r w:rsidRPr="00D871FC">
        <w:rPr>
          <w:rFonts w:cstheme="minorHAnsi"/>
          <w:sz w:val="24"/>
          <w:szCs w:val="24"/>
        </w:rPr>
        <w:t>rden Jurídico Nacional</w:t>
      </w:r>
      <w:r w:rsidR="00B84118" w:rsidRPr="00D871FC">
        <w:rPr>
          <w:rFonts w:cstheme="minorHAnsi"/>
          <w:sz w:val="24"/>
          <w:szCs w:val="24"/>
        </w:rPr>
        <w:t>,</w:t>
      </w:r>
      <w:r w:rsidRPr="00D871FC">
        <w:rPr>
          <w:rFonts w:cstheme="minorHAnsi"/>
          <w:sz w:val="24"/>
          <w:szCs w:val="24"/>
        </w:rPr>
        <w:t xml:space="preserve"> de la S</w:t>
      </w:r>
      <w:r w:rsidR="00B84118" w:rsidRPr="00D871FC">
        <w:rPr>
          <w:rFonts w:cstheme="minorHAnsi"/>
          <w:sz w:val="24"/>
          <w:szCs w:val="24"/>
        </w:rPr>
        <w:t xml:space="preserve">ecretaría de Gobernación, </w:t>
      </w:r>
      <w:r w:rsidRPr="00D871FC">
        <w:rPr>
          <w:rFonts w:cstheme="minorHAnsi"/>
          <w:sz w:val="24"/>
          <w:szCs w:val="24"/>
        </w:rPr>
        <w:t>para llevar a cabo la actualización del Programa de Registro local de aviso de testamento.</w:t>
      </w:r>
      <w:r w:rsidR="00B84118" w:rsidRPr="00D871FC">
        <w:rPr>
          <w:rFonts w:cstheme="minorHAnsi"/>
          <w:sz w:val="24"/>
          <w:szCs w:val="24"/>
        </w:rPr>
        <w:t xml:space="preserve"> </w:t>
      </w:r>
      <w:r w:rsidRPr="00D871FC">
        <w:rPr>
          <w:rFonts w:cstheme="minorHAnsi"/>
          <w:sz w:val="24"/>
          <w:szCs w:val="24"/>
        </w:rPr>
        <w:t>Implementar un programa estatal de rezago y actualización de inspecciones generales.</w:t>
      </w:r>
      <w:r w:rsidR="00B84118" w:rsidRPr="00D871FC">
        <w:rPr>
          <w:rFonts w:cstheme="minorHAnsi"/>
          <w:sz w:val="24"/>
          <w:szCs w:val="24"/>
        </w:rPr>
        <w:t xml:space="preserve"> I</w:t>
      </w:r>
      <w:r w:rsidRPr="00D871FC">
        <w:rPr>
          <w:rFonts w:cstheme="minorHAnsi"/>
          <w:sz w:val="24"/>
          <w:szCs w:val="24"/>
        </w:rPr>
        <w:t>mplementar un programa de digitalización de bases de datos de los libros notariales.</w:t>
      </w:r>
    </w:p>
    <w:p w:rsidR="007028E3" w:rsidRPr="00D871FC" w:rsidRDefault="00CD1528" w:rsidP="007028E3">
      <w:pPr>
        <w:jc w:val="both"/>
        <w:rPr>
          <w:rFonts w:cstheme="minorHAnsi"/>
          <w:sz w:val="24"/>
          <w:szCs w:val="24"/>
        </w:rPr>
      </w:pPr>
      <w:r w:rsidRPr="00D871FC">
        <w:rPr>
          <w:rFonts w:cstheme="minorHAnsi"/>
          <w:sz w:val="24"/>
          <w:szCs w:val="24"/>
        </w:rPr>
        <w:t>Avanzar en la s</w:t>
      </w:r>
      <w:r w:rsidR="007028E3" w:rsidRPr="00D871FC">
        <w:rPr>
          <w:rFonts w:cstheme="minorHAnsi"/>
          <w:sz w:val="24"/>
          <w:szCs w:val="24"/>
        </w:rPr>
        <w:t xml:space="preserve">ocialización de los programas agrarios del Gobierno del Estado con ejidatarios, comuneros posesionarios, pequeños propietarios y colonos, para lo cual se diseñó un tríptico conteniendo los servicios que </w:t>
      </w:r>
      <w:r w:rsidR="00137DB5" w:rsidRPr="00D871FC">
        <w:rPr>
          <w:rFonts w:cstheme="minorHAnsi"/>
          <w:sz w:val="24"/>
          <w:szCs w:val="24"/>
        </w:rPr>
        <w:t>se prestan en la D</w:t>
      </w:r>
      <w:r w:rsidR="007028E3" w:rsidRPr="00D871FC">
        <w:rPr>
          <w:rFonts w:cstheme="minorHAnsi"/>
          <w:sz w:val="24"/>
          <w:szCs w:val="24"/>
        </w:rPr>
        <w:t>irección de Asuntos Agrarios.</w:t>
      </w:r>
    </w:p>
    <w:p w:rsidR="007028E3" w:rsidRPr="00D871FC" w:rsidRDefault="00EB1AD8" w:rsidP="007028E3">
      <w:pPr>
        <w:jc w:val="both"/>
        <w:rPr>
          <w:rFonts w:cstheme="minorHAnsi"/>
          <w:sz w:val="24"/>
          <w:szCs w:val="24"/>
        </w:rPr>
      </w:pPr>
      <w:r w:rsidRPr="00D871FC">
        <w:rPr>
          <w:rFonts w:cstheme="minorHAnsi"/>
          <w:sz w:val="24"/>
          <w:szCs w:val="24"/>
        </w:rPr>
        <w:t>En la D</w:t>
      </w:r>
      <w:r w:rsidR="0035387C" w:rsidRPr="00D871FC">
        <w:rPr>
          <w:rFonts w:cstheme="minorHAnsi"/>
          <w:sz w:val="24"/>
          <w:szCs w:val="24"/>
        </w:rPr>
        <w:t>irección de Asuntos Agrarios, m</w:t>
      </w:r>
      <w:r w:rsidR="007028E3" w:rsidRPr="00D871FC">
        <w:rPr>
          <w:rFonts w:cstheme="minorHAnsi"/>
          <w:sz w:val="24"/>
          <w:szCs w:val="24"/>
        </w:rPr>
        <w:t>antener un contacto permanente con los núcleos agrarios a fin de que estos estén informados sobre las acciones y programas gubernamentales que les pe</w:t>
      </w:r>
      <w:r w:rsidR="0035387C" w:rsidRPr="00D871FC">
        <w:rPr>
          <w:rFonts w:cstheme="minorHAnsi"/>
          <w:sz w:val="24"/>
          <w:szCs w:val="24"/>
        </w:rPr>
        <w:t xml:space="preserve">rmitan elevar el nivel de vida. </w:t>
      </w:r>
      <w:r w:rsidR="007028E3" w:rsidRPr="00D871FC">
        <w:rPr>
          <w:rFonts w:cstheme="minorHAnsi"/>
          <w:sz w:val="24"/>
          <w:szCs w:val="24"/>
        </w:rPr>
        <w:t>Asistir a las asambleas que celebran los núcleos agrarios para efectos de transmitir información sobre los programas y acciones que el Gobierno del Estado implementa en su beneficio, conforme a una agenda de visitas ejidales.</w:t>
      </w:r>
      <w:r w:rsidR="0035387C" w:rsidRPr="00D871FC">
        <w:rPr>
          <w:rFonts w:cstheme="minorHAnsi"/>
          <w:sz w:val="24"/>
          <w:szCs w:val="24"/>
        </w:rPr>
        <w:t xml:space="preserve"> </w:t>
      </w:r>
      <w:r w:rsidR="007028E3" w:rsidRPr="00D871FC">
        <w:rPr>
          <w:rFonts w:cstheme="minorHAnsi"/>
          <w:sz w:val="24"/>
          <w:szCs w:val="24"/>
        </w:rPr>
        <w:t>Capacitar y mantener actualizados e informados a los núcleos agrarios de los avances de los programas y acciones que implementa el Gobierno del E</w:t>
      </w:r>
      <w:r w:rsidR="0035387C" w:rsidRPr="00D871FC">
        <w:rPr>
          <w:rFonts w:cstheme="minorHAnsi"/>
          <w:sz w:val="24"/>
          <w:szCs w:val="24"/>
        </w:rPr>
        <w:t xml:space="preserve">stado en la población objetivo. </w:t>
      </w:r>
      <w:r w:rsidR="007028E3" w:rsidRPr="00D871FC">
        <w:rPr>
          <w:rFonts w:cstheme="minorHAnsi"/>
          <w:sz w:val="24"/>
          <w:szCs w:val="24"/>
        </w:rPr>
        <w:t>Ser interlocutor entre los núcleos agrarios y Gobierno, asimismo entre las dependencias de la administración pública federal y municipal, me</w:t>
      </w:r>
      <w:r w:rsidR="0035387C" w:rsidRPr="00D871FC">
        <w:rPr>
          <w:rFonts w:cstheme="minorHAnsi"/>
          <w:sz w:val="24"/>
          <w:szCs w:val="24"/>
        </w:rPr>
        <w:t xml:space="preserve">diante el servicio de gestoría. </w:t>
      </w:r>
      <w:r w:rsidR="007028E3" w:rsidRPr="00D871FC">
        <w:rPr>
          <w:rFonts w:cstheme="minorHAnsi"/>
          <w:sz w:val="24"/>
          <w:szCs w:val="24"/>
        </w:rPr>
        <w:t>Dar asesoría a los ciudadanos del sector campesino, mediante la asistencia profesional jurídica y técnica gratuita.</w:t>
      </w:r>
    </w:p>
    <w:p w:rsidR="001064D5" w:rsidRPr="00252DEB" w:rsidRDefault="003A2A3C" w:rsidP="001064D5">
      <w:pPr>
        <w:jc w:val="both"/>
        <w:rPr>
          <w:rFonts w:cstheme="minorHAnsi"/>
          <w:b/>
          <w:sz w:val="24"/>
          <w:szCs w:val="24"/>
        </w:rPr>
      </w:pPr>
      <w:r w:rsidRPr="00252DEB">
        <w:rPr>
          <w:rFonts w:cstheme="minorHAnsi"/>
          <w:b/>
          <w:sz w:val="24"/>
          <w:szCs w:val="24"/>
        </w:rPr>
        <w:t>3</w:t>
      </w:r>
      <w:r w:rsidR="001064D5" w:rsidRPr="00252DEB">
        <w:rPr>
          <w:rFonts w:cstheme="minorHAnsi"/>
          <w:b/>
          <w:sz w:val="24"/>
          <w:szCs w:val="24"/>
        </w:rPr>
        <w:t>.3.1 Instrumentos</w:t>
      </w:r>
    </w:p>
    <w:p w:rsidR="00796244" w:rsidRDefault="001064D5" w:rsidP="001064D5">
      <w:pPr>
        <w:jc w:val="both"/>
        <w:rPr>
          <w:rFonts w:cstheme="minorHAnsi"/>
          <w:sz w:val="24"/>
          <w:szCs w:val="24"/>
        </w:rPr>
      </w:pPr>
      <w:bookmarkStart w:id="8" w:name="_Hlk492462185"/>
      <w:r w:rsidRPr="00D871FC">
        <w:rPr>
          <w:rFonts w:cstheme="minorHAnsi"/>
          <w:sz w:val="24"/>
          <w:szCs w:val="24"/>
        </w:rPr>
        <w:t>Esta política tiene como instrumentos los siguientes:</w:t>
      </w:r>
    </w:p>
    <w:p w:rsidR="00354FC7" w:rsidRDefault="00354FC7" w:rsidP="00C050E8">
      <w:pPr>
        <w:pStyle w:val="Prrafodelista"/>
        <w:numPr>
          <w:ilvl w:val="0"/>
          <w:numId w:val="11"/>
        </w:numPr>
        <w:jc w:val="both"/>
        <w:rPr>
          <w:rFonts w:cstheme="minorHAnsi"/>
          <w:sz w:val="24"/>
          <w:szCs w:val="24"/>
        </w:rPr>
      </w:pPr>
      <w:r>
        <w:rPr>
          <w:rFonts w:cstheme="minorHAnsi"/>
          <w:sz w:val="24"/>
          <w:szCs w:val="24"/>
        </w:rPr>
        <w:t>Programa actualizado de registro local de aviso de testamento;</w:t>
      </w:r>
    </w:p>
    <w:p w:rsidR="00354FC7" w:rsidRDefault="00354FC7" w:rsidP="00C050E8">
      <w:pPr>
        <w:pStyle w:val="Prrafodelista"/>
        <w:numPr>
          <w:ilvl w:val="0"/>
          <w:numId w:val="11"/>
        </w:numPr>
        <w:jc w:val="both"/>
        <w:rPr>
          <w:rFonts w:cstheme="minorHAnsi"/>
          <w:sz w:val="24"/>
          <w:szCs w:val="24"/>
        </w:rPr>
      </w:pPr>
      <w:r>
        <w:rPr>
          <w:rFonts w:cstheme="minorHAnsi"/>
          <w:sz w:val="24"/>
          <w:szCs w:val="24"/>
        </w:rPr>
        <w:t>Programa estatal de rezago y actualización de inspecciones generales;</w:t>
      </w:r>
    </w:p>
    <w:p w:rsidR="00354FC7" w:rsidRDefault="00354FC7" w:rsidP="00C050E8">
      <w:pPr>
        <w:pStyle w:val="Prrafodelista"/>
        <w:numPr>
          <w:ilvl w:val="0"/>
          <w:numId w:val="11"/>
        </w:numPr>
        <w:jc w:val="both"/>
        <w:rPr>
          <w:rFonts w:cstheme="minorHAnsi"/>
          <w:sz w:val="24"/>
          <w:szCs w:val="24"/>
        </w:rPr>
      </w:pPr>
      <w:r>
        <w:rPr>
          <w:rFonts w:cstheme="minorHAnsi"/>
          <w:sz w:val="24"/>
          <w:szCs w:val="24"/>
        </w:rPr>
        <w:t>Programa de digitalización de bases de datos de libros notariales;</w:t>
      </w:r>
    </w:p>
    <w:p w:rsidR="006A6DAF" w:rsidRPr="006A6DAF" w:rsidRDefault="00E54052" w:rsidP="00C050E8">
      <w:pPr>
        <w:pStyle w:val="Prrafodelista"/>
        <w:numPr>
          <w:ilvl w:val="0"/>
          <w:numId w:val="11"/>
        </w:numPr>
        <w:rPr>
          <w:rFonts w:cstheme="minorHAnsi"/>
          <w:sz w:val="24"/>
          <w:szCs w:val="24"/>
        </w:rPr>
      </w:pPr>
      <w:r>
        <w:rPr>
          <w:rFonts w:cstheme="minorHAnsi"/>
          <w:sz w:val="24"/>
          <w:szCs w:val="24"/>
        </w:rPr>
        <w:t>P</w:t>
      </w:r>
      <w:r w:rsidR="006A6DAF" w:rsidRPr="006A6DAF">
        <w:rPr>
          <w:rFonts w:cstheme="minorHAnsi"/>
          <w:sz w:val="24"/>
          <w:szCs w:val="24"/>
        </w:rPr>
        <w:t>rograma del Instituto de la Defensoría Pública</w:t>
      </w:r>
      <w:r w:rsidR="002674B6">
        <w:rPr>
          <w:rFonts w:cstheme="minorHAnsi"/>
          <w:sz w:val="24"/>
          <w:szCs w:val="24"/>
        </w:rPr>
        <w:t xml:space="preserve"> “La defensa en tu comunidad”</w:t>
      </w:r>
      <w:r w:rsidR="006A6DAF" w:rsidRPr="006A6DAF">
        <w:rPr>
          <w:rFonts w:cstheme="minorHAnsi"/>
          <w:sz w:val="24"/>
          <w:szCs w:val="24"/>
        </w:rPr>
        <w:t>;</w:t>
      </w:r>
    </w:p>
    <w:p w:rsidR="00796244" w:rsidRDefault="00451D71" w:rsidP="00C050E8">
      <w:pPr>
        <w:pStyle w:val="Prrafodelista"/>
        <w:numPr>
          <w:ilvl w:val="0"/>
          <w:numId w:val="4"/>
        </w:numPr>
        <w:jc w:val="both"/>
        <w:rPr>
          <w:rFonts w:cstheme="minorHAnsi"/>
          <w:sz w:val="24"/>
          <w:szCs w:val="24"/>
        </w:rPr>
      </w:pPr>
      <w:r w:rsidRPr="00D871FC">
        <w:rPr>
          <w:rFonts w:cstheme="minorHAnsi"/>
          <w:sz w:val="24"/>
          <w:szCs w:val="24"/>
        </w:rPr>
        <w:t xml:space="preserve">Foros, seminarios y cursos </w:t>
      </w:r>
      <w:r w:rsidR="00796244" w:rsidRPr="00D871FC">
        <w:rPr>
          <w:rFonts w:cstheme="minorHAnsi"/>
          <w:sz w:val="24"/>
          <w:szCs w:val="24"/>
        </w:rPr>
        <w:t xml:space="preserve">para fortalecer la </w:t>
      </w:r>
      <w:r w:rsidR="00A02A93">
        <w:rPr>
          <w:rFonts w:cstheme="minorHAnsi"/>
          <w:sz w:val="24"/>
          <w:szCs w:val="24"/>
        </w:rPr>
        <w:t>labor que realiza el Instituto de Defensoría Pú</w:t>
      </w:r>
      <w:r w:rsidR="00796244" w:rsidRPr="00D871FC">
        <w:rPr>
          <w:rFonts w:cstheme="minorHAnsi"/>
          <w:sz w:val="24"/>
          <w:szCs w:val="24"/>
        </w:rPr>
        <w:t>blica</w:t>
      </w:r>
      <w:r w:rsidRPr="00D871FC">
        <w:rPr>
          <w:rFonts w:cstheme="minorHAnsi"/>
          <w:sz w:val="24"/>
          <w:szCs w:val="24"/>
        </w:rPr>
        <w:t>;</w:t>
      </w:r>
    </w:p>
    <w:bookmarkEnd w:id="8"/>
    <w:p w:rsidR="007A72B4" w:rsidRPr="00D871FC" w:rsidRDefault="007A72B4" w:rsidP="00C050E8">
      <w:pPr>
        <w:pStyle w:val="Prrafodelista"/>
        <w:numPr>
          <w:ilvl w:val="0"/>
          <w:numId w:val="3"/>
        </w:numPr>
        <w:jc w:val="both"/>
        <w:rPr>
          <w:rFonts w:cstheme="minorHAnsi"/>
          <w:sz w:val="24"/>
          <w:szCs w:val="24"/>
        </w:rPr>
      </w:pPr>
      <w:r w:rsidRPr="00D871FC">
        <w:rPr>
          <w:rFonts w:cstheme="minorHAnsi"/>
          <w:sz w:val="24"/>
          <w:szCs w:val="24"/>
        </w:rPr>
        <w:t xml:space="preserve">En materia agraria, el acceso mediante internet a cuatro módulos: </w:t>
      </w:r>
      <w:r w:rsidRPr="00D871FC">
        <w:rPr>
          <w:rFonts w:cstheme="minorHAnsi"/>
          <w:i/>
          <w:sz w:val="24"/>
          <w:szCs w:val="24"/>
        </w:rPr>
        <w:t>módulo de consulta SIMCR</w:t>
      </w:r>
      <w:r w:rsidRPr="00D871FC">
        <w:rPr>
          <w:rFonts w:cstheme="minorHAnsi"/>
          <w:sz w:val="24"/>
          <w:szCs w:val="24"/>
        </w:rPr>
        <w:t xml:space="preserve">, donde los usuarios podrán consultar en tiempo real el estatus de solicitud de trámite que estén registrados en el </w:t>
      </w:r>
      <w:r w:rsidR="008F629E" w:rsidRPr="00D871FC">
        <w:rPr>
          <w:rFonts w:cstheme="minorHAnsi"/>
          <w:sz w:val="24"/>
          <w:szCs w:val="24"/>
        </w:rPr>
        <w:t>C</w:t>
      </w:r>
      <w:r w:rsidRPr="00D871FC">
        <w:rPr>
          <w:rFonts w:cstheme="minorHAnsi"/>
          <w:sz w:val="24"/>
          <w:szCs w:val="24"/>
        </w:rPr>
        <w:t>atálogo Nacional de Trámites, el boletín registral, el listado de ejidatarios, comuneros, posesionarios y avecindados.</w:t>
      </w:r>
      <w:r w:rsidR="008F629E" w:rsidRPr="00D871FC">
        <w:rPr>
          <w:rFonts w:cstheme="minorHAnsi"/>
          <w:sz w:val="24"/>
          <w:szCs w:val="24"/>
        </w:rPr>
        <w:t xml:space="preserve"> </w:t>
      </w:r>
      <w:r w:rsidR="008F629E" w:rsidRPr="00D871FC">
        <w:rPr>
          <w:rFonts w:cstheme="minorHAnsi"/>
          <w:i/>
          <w:sz w:val="24"/>
          <w:szCs w:val="24"/>
        </w:rPr>
        <w:t>Estadística Agraria</w:t>
      </w:r>
      <w:r w:rsidR="008F629E" w:rsidRPr="00D871FC">
        <w:rPr>
          <w:rFonts w:cstheme="minorHAnsi"/>
          <w:sz w:val="24"/>
          <w:szCs w:val="24"/>
        </w:rPr>
        <w:t xml:space="preserve">, proporciona información sobre la propiedad social. Tiene la finalidad de aportar elementos que apoyen las tareas de investigadores, estudiantes, instituciones y población interesada en impulsar programas, estrategias y acciones que beneficien a hombres y mujeres del campo. </w:t>
      </w:r>
      <w:r w:rsidR="008F629E" w:rsidRPr="00D871FC">
        <w:rPr>
          <w:rFonts w:cstheme="minorHAnsi"/>
          <w:i/>
          <w:sz w:val="24"/>
          <w:szCs w:val="24"/>
        </w:rPr>
        <w:t>PHINA</w:t>
      </w:r>
      <w:r w:rsidR="008F629E" w:rsidRPr="00D871FC">
        <w:rPr>
          <w:rFonts w:cstheme="minorHAnsi"/>
          <w:sz w:val="24"/>
          <w:szCs w:val="24"/>
        </w:rPr>
        <w:t>, primera fuente de información a consultar en el análisis de temas agrarios tanto en el interior del Sector Agrario como fuera de él, ya sea para la integración y elaboración de proyectos académicos</w:t>
      </w:r>
      <w:r w:rsidR="000A6803" w:rsidRPr="00D871FC">
        <w:rPr>
          <w:rFonts w:cstheme="minorHAnsi"/>
          <w:sz w:val="24"/>
          <w:szCs w:val="24"/>
        </w:rPr>
        <w:t xml:space="preserve">, sociales, territoriales y urbanos o simplemente para conocer la historia agraria de un pueblo. </w:t>
      </w:r>
      <w:r w:rsidR="000A6803" w:rsidRPr="00D871FC">
        <w:rPr>
          <w:rFonts w:cstheme="minorHAnsi"/>
          <w:i/>
          <w:sz w:val="24"/>
          <w:szCs w:val="24"/>
        </w:rPr>
        <w:t>Sistema de Información Geoespacial (SIG)</w:t>
      </w:r>
      <w:r w:rsidR="000A6803" w:rsidRPr="00D871FC">
        <w:rPr>
          <w:rFonts w:cstheme="minorHAnsi"/>
          <w:sz w:val="24"/>
          <w:szCs w:val="24"/>
        </w:rPr>
        <w:t>, sistema de consulta a nivel nacional que contiene información catastral y registral de la propiedad social en México, a través de un mecanismo de georreferenciación que permite visualizar capas de información</w:t>
      </w:r>
      <w:r w:rsidR="00C220DF" w:rsidRPr="00D871FC">
        <w:rPr>
          <w:rFonts w:cstheme="minorHAnsi"/>
          <w:sz w:val="24"/>
          <w:szCs w:val="24"/>
        </w:rPr>
        <w:t xml:space="preserve"> en una computadora electr</w:t>
      </w:r>
      <w:r w:rsidR="00451D71" w:rsidRPr="00D871FC">
        <w:rPr>
          <w:rFonts w:cstheme="minorHAnsi"/>
          <w:sz w:val="24"/>
          <w:szCs w:val="24"/>
        </w:rPr>
        <w:t>ónica;</w:t>
      </w:r>
    </w:p>
    <w:p w:rsidR="00451D71" w:rsidRDefault="00451D71" w:rsidP="00C050E8">
      <w:pPr>
        <w:pStyle w:val="Prrafodelista"/>
        <w:numPr>
          <w:ilvl w:val="0"/>
          <w:numId w:val="3"/>
        </w:numPr>
        <w:jc w:val="both"/>
        <w:rPr>
          <w:rFonts w:cstheme="minorHAnsi"/>
          <w:sz w:val="24"/>
          <w:szCs w:val="24"/>
        </w:rPr>
      </w:pPr>
      <w:r w:rsidRPr="00D871FC">
        <w:rPr>
          <w:rFonts w:cstheme="minorHAnsi"/>
          <w:sz w:val="24"/>
          <w:szCs w:val="24"/>
        </w:rPr>
        <w:t>Acuerdo que crea con carácter transitorio la Comisión de Coordinación Interinstitucional Estatal para el Seguimiento, Operación, Consolidación y Evaluación del Proyecto Baluarte-Presidio</w:t>
      </w:r>
      <w:r w:rsidR="0054443B" w:rsidRPr="00D871FC">
        <w:rPr>
          <w:rFonts w:cstheme="minorHAnsi"/>
          <w:sz w:val="24"/>
          <w:szCs w:val="24"/>
        </w:rPr>
        <w:t>, así como su plan de trabajo</w:t>
      </w:r>
      <w:r w:rsidR="007C3732" w:rsidRPr="00D871FC">
        <w:rPr>
          <w:rFonts w:cstheme="minorHAnsi"/>
          <w:sz w:val="24"/>
          <w:szCs w:val="24"/>
        </w:rPr>
        <w:t>.</w:t>
      </w:r>
    </w:p>
    <w:p w:rsidR="002164AC" w:rsidRDefault="002164AC" w:rsidP="00C050E8">
      <w:pPr>
        <w:pStyle w:val="Prrafodelista"/>
        <w:numPr>
          <w:ilvl w:val="0"/>
          <w:numId w:val="3"/>
        </w:numPr>
        <w:jc w:val="both"/>
        <w:rPr>
          <w:rFonts w:cstheme="minorHAnsi"/>
          <w:sz w:val="24"/>
          <w:szCs w:val="24"/>
        </w:rPr>
      </w:pPr>
      <w:r w:rsidRPr="002164AC">
        <w:rPr>
          <w:rFonts w:cstheme="minorHAnsi"/>
          <w:sz w:val="24"/>
          <w:szCs w:val="24"/>
        </w:rPr>
        <w:t>El cambio de paradigma y proyecto de traslado de la jurisdicción y competencia de conflictos laborales al Poder Judicial del Estado.</w:t>
      </w:r>
    </w:p>
    <w:p w:rsidR="00E71C5A" w:rsidRPr="00E71C5A" w:rsidRDefault="00E71C5A" w:rsidP="00E71C5A">
      <w:pPr>
        <w:jc w:val="both"/>
        <w:rPr>
          <w:rFonts w:cstheme="minorHAnsi"/>
          <w:b/>
          <w:sz w:val="24"/>
          <w:szCs w:val="24"/>
        </w:rPr>
      </w:pPr>
      <w:r w:rsidRPr="00E71C5A">
        <w:rPr>
          <w:rFonts w:cstheme="minorHAnsi"/>
          <w:b/>
          <w:sz w:val="24"/>
          <w:szCs w:val="24"/>
        </w:rPr>
        <w:t>Propósito de los Instrumentos</w:t>
      </w:r>
    </w:p>
    <w:p w:rsidR="007C3732" w:rsidRPr="00D871FC" w:rsidRDefault="001041D8" w:rsidP="007C3732">
      <w:pPr>
        <w:jc w:val="both"/>
        <w:rPr>
          <w:rFonts w:cstheme="minorHAnsi"/>
          <w:sz w:val="24"/>
          <w:szCs w:val="24"/>
        </w:rPr>
      </w:pPr>
      <w:bookmarkStart w:id="9" w:name="_Hlk496559160"/>
      <w:r>
        <w:rPr>
          <w:rFonts w:cstheme="minorHAnsi"/>
          <w:sz w:val="24"/>
          <w:szCs w:val="24"/>
        </w:rPr>
        <w:t>El p</w:t>
      </w:r>
      <w:r w:rsidR="00C76E81">
        <w:rPr>
          <w:rFonts w:cstheme="minorHAnsi"/>
          <w:sz w:val="24"/>
          <w:szCs w:val="24"/>
        </w:rPr>
        <w:t xml:space="preserve">ropósito </w:t>
      </w:r>
      <w:r w:rsidR="002D0C9A">
        <w:rPr>
          <w:rFonts w:cstheme="minorHAnsi"/>
          <w:sz w:val="24"/>
          <w:szCs w:val="24"/>
        </w:rPr>
        <w:t xml:space="preserve">general </w:t>
      </w:r>
      <w:r w:rsidR="007C3732" w:rsidRPr="00D871FC">
        <w:rPr>
          <w:rFonts w:cstheme="minorHAnsi"/>
          <w:sz w:val="24"/>
          <w:szCs w:val="24"/>
        </w:rPr>
        <w:t xml:space="preserve">de </w:t>
      </w:r>
      <w:r w:rsidR="00103371">
        <w:rPr>
          <w:rFonts w:cstheme="minorHAnsi"/>
          <w:sz w:val="24"/>
          <w:szCs w:val="24"/>
        </w:rPr>
        <w:t xml:space="preserve">estos </w:t>
      </w:r>
      <w:r w:rsidR="007C3732" w:rsidRPr="00D871FC">
        <w:rPr>
          <w:rFonts w:cstheme="minorHAnsi"/>
          <w:sz w:val="24"/>
          <w:szCs w:val="24"/>
        </w:rPr>
        <w:t>instrumentos</w:t>
      </w:r>
      <w:r w:rsidR="002D0C9A">
        <w:rPr>
          <w:rFonts w:cstheme="minorHAnsi"/>
          <w:sz w:val="24"/>
          <w:szCs w:val="24"/>
        </w:rPr>
        <w:t xml:space="preserve"> es avanzar en el fortalecimiento </w:t>
      </w:r>
      <w:r w:rsidR="00A02A93">
        <w:rPr>
          <w:rFonts w:cstheme="minorHAnsi"/>
          <w:sz w:val="24"/>
          <w:szCs w:val="24"/>
        </w:rPr>
        <w:t xml:space="preserve">del ejercicio </w:t>
      </w:r>
      <w:r w:rsidR="002D0C9A">
        <w:rPr>
          <w:rFonts w:cstheme="minorHAnsi"/>
          <w:sz w:val="24"/>
          <w:szCs w:val="24"/>
        </w:rPr>
        <w:t>de los derechos les corresponde</w:t>
      </w:r>
      <w:r w:rsidR="00A02A93">
        <w:rPr>
          <w:rFonts w:cstheme="minorHAnsi"/>
          <w:sz w:val="24"/>
          <w:szCs w:val="24"/>
        </w:rPr>
        <w:t xml:space="preserve"> a los ciudadanos, especialmente de</w:t>
      </w:r>
      <w:r w:rsidR="002D0C9A">
        <w:rPr>
          <w:rFonts w:cstheme="minorHAnsi"/>
          <w:sz w:val="24"/>
          <w:szCs w:val="24"/>
        </w:rPr>
        <w:t xml:space="preserve"> campesinos, ejidatarios y trabajadores.</w:t>
      </w:r>
    </w:p>
    <w:bookmarkEnd w:id="9"/>
    <w:p w:rsidR="008F0BBE" w:rsidRPr="00252DEB" w:rsidRDefault="003A2A3C" w:rsidP="00867D72">
      <w:pPr>
        <w:jc w:val="both"/>
        <w:rPr>
          <w:rFonts w:cstheme="minorHAnsi"/>
          <w:b/>
          <w:sz w:val="24"/>
          <w:szCs w:val="24"/>
        </w:rPr>
      </w:pPr>
      <w:r w:rsidRPr="00252DEB">
        <w:rPr>
          <w:rFonts w:cstheme="minorHAnsi"/>
          <w:b/>
          <w:sz w:val="24"/>
          <w:szCs w:val="24"/>
        </w:rPr>
        <w:t>3</w:t>
      </w:r>
      <w:r w:rsidR="008775C9">
        <w:rPr>
          <w:rFonts w:cstheme="minorHAnsi"/>
          <w:b/>
          <w:sz w:val="24"/>
          <w:szCs w:val="24"/>
        </w:rPr>
        <w:t>.4 Normatividad e Información R</w:t>
      </w:r>
      <w:r w:rsidR="007C3732" w:rsidRPr="00252DEB">
        <w:rPr>
          <w:rFonts w:cstheme="minorHAnsi"/>
          <w:b/>
          <w:sz w:val="24"/>
          <w:szCs w:val="24"/>
        </w:rPr>
        <w:t>egistral</w:t>
      </w:r>
    </w:p>
    <w:p w:rsidR="00112BC3" w:rsidRPr="00D871FC" w:rsidRDefault="00B63C2B" w:rsidP="00867D72">
      <w:pPr>
        <w:jc w:val="both"/>
        <w:rPr>
          <w:rFonts w:cstheme="minorHAnsi"/>
          <w:sz w:val="24"/>
          <w:szCs w:val="24"/>
        </w:rPr>
      </w:pPr>
      <w:r w:rsidRPr="00D871FC">
        <w:rPr>
          <w:rFonts w:cstheme="minorHAnsi"/>
          <w:sz w:val="24"/>
          <w:szCs w:val="24"/>
        </w:rPr>
        <w:t>El propósito de esta política es</w:t>
      </w:r>
      <w:r w:rsidR="00112BC3" w:rsidRPr="00D871FC">
        <w:rPr>
          <w:rFonts w:cstheme="minorHAnsi"/>
          <w:sz w:val="24"/>
          <w:szCs w:val="24"/>
        </w:rPr>
        <w:t xml:space="preserve"> dar certeza jurídica a los sin</w:t>
      </w:r>
      <w:r w:rsidR="00B84118" w:rsidRPr="00D871FC">
        <w:rPr>
          <w:rFonts w:cstheme="minorHAnsi"/>
          <w:sz w:val="24"/>
          <w:szCs w:val="24"/>
        </w:rPr>
        <w:t xml:space="preserve">aloenses en sus </w:t>
      </w:r>
      <w:r w:rsidR="00112BC3" w:rsidRPr="00D871FC">
        <w:rPr>
          <w:rFonts w:cstheme="minorHAnsi"/>
          <w:sz w:val="24"/>
          <w:szCs w:val="24"/>
        </w:rPr>
        <w:t>datos de inf</w:t>
      </w:r>
      <w:r w:rsidR="00B84118" w:rsidRPr="00D871FC">
        <w:rPr>
          <w:rFonts w:cstheme="minorHAnsi"/>
          <w:sz w:val="24"/>
          <w:szCs w:val="24"/>
        </w:rPr>
        <w:t xml:space="preserve">ormación registral y patrimonio. Concretamente, respecto a actos y actas del estado civil, mediante la modernización y mejoramiento de los procesos por los que el gobierno inscribe, autoriza, certifica y da publicidad a actos del estado familiar de las personas. </w:t>
      </w:r>
    </w:p>
    <w:p w:rsidR="008F0BBE" w:rsidRPr="00D871FC" w:rsidRDefault="00850DA6" w:rsidP="00867D72">
      <w:pPr>
        <w:jc w:val="both"/>
        <w:rPr>
          <w:rFonts w:cstheme="minorHAnsi"/>
          <w:sz w:val="24"/>
          <w:szCs w:val="24"/>
        </w:rPr>
      </w:pPr>
      <w:r w:rsidRPr="00D871FC">
        <w:rPr>
          <w:rFonts w:cstheme="minorHAnsi"/>
          <w:sz w:val="24"/>
          <w:szCs w:val="24"/>
        </w:rPr>
        <w:t>Dar seguridad jurídica y protección oficial a los actos del Registro civil y del Registro Público de la Propiedad y del Comercio</w:t>
      </w:r>
      <w:r w:rsidR="00B84118" w:rsidRPr="00D871FC">
        <w:rPr>
          <w:rFonts w:cstheme="minorHAnsi"/>
          <w:sz w:val="24"/>
          <w:szCs w:val="24"/>
        </w:rPr>
        <w:t xml:space="preserve"> es una prioridad</w:t>
      </w:r>
      <w:r w:rsidRPr="00D871FC">
        <w:rPr>
          <w:rFonts w:cstheme="minorHAnsi"/>
          <w:sz w:val="24"/>
          <w:szCs w:val="24"/>
        </w:rPr>
        <w:t xml:space="preserve">, para la tranquilidad de las personas, como para una mejor comprensión en las relaciones sociales y jurídicas, puesto que la incertidumbre generada por la ausencia de certeza imposibilita la realización de negocios jurídicos con un mínimo de seguridad, e inhibe la inversión productiva. </w:t>
      </w:r>
      <w:r w:rsidR="00112BC3" w:rsidRPr="00D871FC">
        <w:rPr>
          <w:rFonts w:cstheme="minorHAnsi"/>
          <w:sz w:val="24"/>
          <w:szCs w:val="24"/>
        </w:rPr>
        <w:t xml:space="preserve">A través de la Dirección del Registro Público de la Propiedad y el Comercio, garantizar que los actos registrados sean protegidos por la Ley y alentar la actividad económica en Sinaloa.  </w:t>
      </w:r>
    </w:p>
    <w:p w:rsidR="00B63C2B" w:rsidRPr="00252DEB" w:rsidRDefault="00B63C2B" w:rsidP="00867D72">
      <w:pPr>
        <w:jc w:val="both"/>
        <w:rPr>
          <w:rFonts w:cstheme="minorHAnsi"/>
          <w:b/>
          <w:sz w:val="24"/>
          <w:szCs w:val="24"/>
        </w:rPr>
      </w:pPr>
      <w:r w:rsidRPr="00252DEB">
        <w:rPr>
          <w:rFonts w:cstheme="minorHAnsi"/>
          <w:b/>
          <w:sz w:val="24"/>
          <w:szCs w:val="24"/>
        </w:rPr>
        <w:t>Retos y Desafíos</w:t>
      </w:r>
    </w:p>
    <w:p w:rsidR="008A0430" w:rsidRDefault="008A0430" w:rsidP="00867D72">
      <w:pPr>
        <w:jc w:val="both"/>
        <w:rPr>
          <w:rFonts w:cstheme="minorHAnsi"/>
          <w:sz w:val="24"/>
          <w:szCs w:val="24"/>
        </w:rPr>
      </w:pPr>
      <w:r>
        <w:rPr>
          <w:rFonts w:cstheme="minorHAnsi"/>
          <w:sz w:val="24"/>
          <w:szCs w:val="24"/>
        </w:rPr>
        <w:t xml:space="preserve">El reto en el </w:t>
      </w:r>
      <w:r w:rsidR="00B63C2B" w:rsidRPr="00D871FC">
        <w:rPr>
          <w:rFonts w:cstheme="minorHAnsi"/>
          <w:sz w:val="24"/>
          <w:szCs w:val="24"/>
        </w:rPr>
        <w:t xml:space="preserve">Registro Civil es </w:t>
      </w:r>
      <w:r>
        <w:rPr>
          <w:rFonts w:cstheme="minorHAnsi"/>
          <w:sz w:val="24"/>
          <w:szCs w:val="24"/>
        </w:rPr>
        <w:t xml:space="preserve">modernizar oficinas y procesos en las oficialías, como una condición para </w:t>
      </w:r>
      <w:r w:rsidR="00B63C2B" w:rsidRPr="00D871FC">
        <w:rPr>
          <w:rFonts w:cstheme="minorHAnsi"/>
          <w:sz w:val="24"/>
          <w:szCs w:val="24"/>
        </w:rPr>
        <w:t>incrementar la eficiencia operativa en la exp</w:t>
      </w:r>
      <w:r>
        <w:rPr>
          <w:rFonts w:cstheme="minorHAnsi"/>
          <w:sz w:val="24"/>
          <w:szCs w:val="24"/>
        </w:rPr>
        <w:t xml:space="preserve">edición de las actas. Un reto trascendental </w:t>
      </w:r>
      <w:r w:rsidR="00B63C2B" w:rsidRPr="00D871FC">
        <w:rPr>
          <w:rFonts w:cstheme="minorHAnsi"/>
          <w:sz w:val="24"/>
          <w:szCs w:val="24"/>
        </w:rPr>
        <w:t>es incrementar la eficiencia y eficacia del proceso operativo en línea</w:t>
      </w:r>
      <w:r>
        <w:rPr>
          <w:rFonts w:cstheme="minorHAnsi"/>
          <w:sz w:val="24"/>
          <w:szCs w:val="24"/>
        </w:rPr>
        <w:t xml:space="preserve"> (es decir, mediante el acceso a internet).</w:t>
      </w:r>
    </w:p>
    <w:p w:rsidR="00B63C2B" w:rsidRPr="00D871FC" w:rsidRDefault="008A0430" w:rsidP="00867D72">
      <w:pPr>
        <w:jc w:val="both"/>
        <w:rPr>
          <w:rFonts w:cstheme="minorHAnsi"/>
          <w:sz w:val="24"/>
          <w:szCs w:val="24"/>
        </w:rPr>
      </w:pPr>
      <w:r>
        <w:rPr>
          <w:rFonts w:cstheme="minorHAnsi"/>
          <w:sz w:val="24"/>
          <w:szCs w:val="24"/>
        </w:rPr>
        <w:t>E</w:t>
      </w:r>
      <w:r w:rsidR="00B63C2B" w:rsidRPr="00D871FC">
        <w:rPr>
          <w:rFonts w:cstheme="minorHAnsi"/>
          <w:sz w:val="24"/>
          <w:szCs w:val="24"/>
        </w:rPr>
        <w:t xml:space="preserve">n general para los registros públicos y archivos </w:t>
      </w:r>
      <w:r w:rsidR="00611AE0">
        <w:rPr>
          <w:rFonts w:cstheme="minorHAnsi"/>
          <w:sz w:val="24"/>
          <w:szCs w:val="24"/>
        </w:rPr>
        <w:t xml:space="preserve">el desafío a enfrentar </w:t>
      </w:r>
      <w:r w:rsidR="00B63C2B" w:rsidRPr="00D871FC">
        <w:rPr>
          <w:rFonts w:cstheme="minorHAnsi"/>
          <w:sz w:val="24"/>
          <w:szCs w:val="24"/>
        </w:rPr>
        <w:t>es incrementar la disponibilidad y confiabilidad de los actos registrales. Incrementar la oferta de los servicios electrónicos. Consolidar los procesos de organización mediante la innovación y mejorar la coordinación interinstitucional.</w:t>
      </w:r>
    </w:p>
    <w:p w:rsidR="00783657" w:rsidRPr="00D871FC" w:rsidRDefault="00783657" w:rsidP="00867D72">
      <w:pPr>
        <w:jc w:val="both"/>
        <w:rPr>
          <w:rFonts w:cstheme="minorHAnsi"/>
          <w:sz w:val="24"/>
          <w:szCs w:val="24"/>
        </w:rPr>
      </w:pPr>
      <w:r w:rsidRPr="00D871FC">
        <w:rPr>
          <w:rFonts w:cstheme="minorHAnsi"/>
          <w:sz w:val="24"/>
          <w:szCs w:val="24"/>
        </w:rPr>
        <w:t xml:space="preserve">Con el fin de cumplir con la Agenda 2030, en su objetivo 16.9, se deberá proporcionar acceso </w:t>
      </w:r>
      <w:r w:rsidR="00351615" w:rsidRPr="00D871FC">
        <w:rPr>
          <w:rFonts w:cstheme="minorHAnsi"/>
          <w:sz w:val="24"/>
          <w:szCs w:val="24"/>
        </w:rPr>
        <w:t xml:space="preserve">al cien por ciento </w:t>
      </w:r>
      <w:r w:rsidRPr="00D871FC">
        <w:rPr>
          <w:rFonts w:cstheme="minorHAnsi"/>
          <w:sz w:val="24"/>
          <w:szCs w:val="24"/>
        </w:rPr>
        <w:t>a una identidad jurídica para todos, en particular mediante el registro de nacimientos</w:t>
      </w:r>
      <w:r w:rsidR="006959E3" w:rsidRPr="00D871FC">
        <w:rPr>
          <w:rFonts w:cstheme="minorHAnsi"/>
          <w:sz w:val="24"/>
          <w:szCs w:val="24"/>
        </w:rPr>
        <w:t xml:space="preserve"> en el Registro Civil</w:t>
      </w:r>
      <w:r w:rsidRPr="00D871FC">
        <w:rPr>
          <w:rFonts w:cstheme="minorHAnsi"/>
          <w:sz w:val="24"/>
          <w:szCs w:val="24"/>
        </w:rPr>
        <w:t>.</w:t>
      </w:r>
    </w:p>
    <w:p w:rsidR="00000DC8" w:rsidRPr="00D871FC" w:rsidRDefault="00611AE0" w:rsidP="00867D72">
      <w:pPr>
        <w:jc w:val="both"/>
        <w:rPr>
          <w:rFonts w:cstheme="minorHAnsi"/>
          <w:sz w:val="24"/>
          <w:szCs w:val="24"/>
        </w:rPr>
      </w:pPr>
      <w:r>
        <w:rPr>
          <w:rFonts w:cstheme="minorHAnsi"/>
          <w:sz w:val="24"/>
          <w:szCs w:val="24"/>
        </w:rPr>
        <w:t>Asimismo, r</w:t>
      </w:r>
      <w:r w:rsidR="00000DC8" w:rsidRPr="00D871FC">
        <w:rPr>
          <w:rFonts w:cstheme="minorHAnsi"/>
          <w:sz w:val="24"/>
          <w:szCs w:val="24"/>
        </w:rPr>
        <w:t>educir sustancialmente la corrupción y el soborno en todas sus formas</w:t>
      </w:r>
      <w:r w:rsidR="00E20190" w:rsidRPr="00D871FC">
        <w:rPr>
          <w:rFonts w:cstheme="minorHAnsi"/>
          <w:sz w:val="24"/>
          <w:szCs w:val="24"/>
        </w:rPr>
        <w:t xml:space="preserve"> en las oficinas con atención al público. Específicamente,</w:t>
      </w:r>
      <w:r w:rsidR="00000DC8" w:rsidRPr="00D871FC">
        <w:rPr>
          <w:rFonts w:cstheme="minorHAnsi"/>
          <w:sz w:val="24"/>
          <w:szCs w:val="24"/>
        </w:rPr>
        <w:t xml:space="preserve"> en los procedimientos de inspección</w:t>
      </w:r>
      <w:r w:rsidR="002043CC">
        <w:rPr>
          <w:rFonts w:cstheme="minorHAnsi"/>
          <w:sz w:val="24"/>
          <w:szCs w:val="24"/>
        </w:rPr>
        <w:t xml:space="preserve"> y vigilancia</w:t>
      </w:r>
      <w:r w:rsidR="00000DC8" w:rsidRPr="00D871FC">
        <w:rPr>
          <w:rFonts w:cstheme="minorHAnsi"/>
          <w:sz w:val="24"/>
          <w:szCs w:val="24"/>
        </w:rPr>
        <w:t xml:space="preserve"> de </w:t>
      </w:r>
      <w:r w:rsidR="00A02978" w:rsidRPr="00D871FC">
        <w:rPr>
          <w:rFonts w:cstheme="minorHAnsi"/>
          <w:sz w:val="24"/>
          <w:szCs w:val="24"/>
        </w:rPr>
        <w:t>restaurantes, bares</w:t>
      </w:r>
      <w:r w:rsidR="002043CC">
        <w:rPr>
          <w:rFonts w:cstheme="minorHAnsi"/>
          <w:sz w:val="24"/>
          <w:szCs w:val="24"/>
        </w:rPr>
        <w:t>, antros</w:t>
      </w:r>
      <w:r w:rsidR="00A02978" w:rsidRPr="00D871FC">
        <w:rPr>
          <w:rFonts w:cstheme="minorHAnsi"/>
          <w:sz w:val="24"/>
          <w:szCs w:val="24"/>
        </w:rPr>
        <w:t xml:space="preserve"> y otros </w:t>
      </w:r>
      <w:r w:rsidR="00000DC8" w:rsidRPr="00D871FC">
        <w:rPr>
          <w:rFonts w:cstheme="minorHAnsi"/>
          <w:sz w:val="24"/>
          <w:szCs w:val="24"/>
        </w:rPr>
        <w:t>negocios donde se venden bebidas alcohólicas</w:t>
      </w:r>
      <w:r w:rsidR="00E20190" w:rsidRPr="00D871FC">
        <w:rPr>
          <w:rFonts w:cstheme="minorHAnsi"/>
          <w:sz w:val="24"/>
          <w:szCs w:val="24"/>
        </w:rPr>
        <w:t xml:space="preserve"> que realiza la Dirección de Inspección y Normatividad</w:t>
      </w:r>
      <w:r w:rsidR="00000DC8" w:rsidRPr="00D871FC">
        <w:rPr>
          <w:rFonts w:cstheme="minorHAnsi"/>
          <w:sz w:val="24"/>
          <w:szCs w:val="24"/>
        </w:rPr>
        <w:t xml:space="preserve">, conforme al objetivo </w:t>
      </w:r>
      <w:r w:rsidR="00351615" w:rsidRPr="00D871FC">
        <w:rPr>
          <w:rFonts w:cstheme="minorHAnsi"/>
          <w:sz w:val="24"/>
          <w:szCs w:val="24"/>
        </w:rPr>
        <w:t>16.5 de la Agenda 2030.</w:t>
      </w:r>
    </w:p>
    <w:p w:rsidR="006959E3" w:rsidRPr="00252DEB" w:rsidRDefault="006959E3" w:rsidP="00867D72">
      <w:pPr>
        <w:jc w:val="both"/>
        <w:rPr>
          <w:rFonts w:cstheme="minorHAnsi"/>
          <w:b/>
          <w:sz w:val="24"/>
          <w:szCs w:val="24"/>
        </w:rPr>
      </w:pPr>
      <w:r w:rsidRPr="00252DEB">
        <w:rPr>
          <w:rFonts w:cstheme="minorHAnsi"/>
          <w:b/>
          <w:sz w:val="24"/>
          <w:szCs w:val="24"/>
        </w:rPr>
        <w:t xml:space="preserve">Plan de </w:t>
      </w:r>
      <w:r w:rsidR="008775C9">
        <w:rPr>
          <w:rFonts w:cstheme="minorHAnsi"/>
          <w:b/>
          <w:sz w:val="24"/>
          <w:szCs w:val="24"/>
        </w:rPr>
        <w:t>A</w:t>
      </w:r>
      <w:r w:rsidRPr="00252DEB">
        <w:rPr>
          <w:rFonts w:cstheme="minorHAnsi"/>
          <w:b/>
          <w:sz w:val="24"/>
          <w:szCs w:val="24"/>
        </w:rPr>
        <w:t>cción</w:t>
      </w:r>
    </w:p>
    <w:p w:rsidR="00676410" w:rsidRDefault="00676410" w:rsidP="00867D72">
      <w:pPr>
        <w:jc w:val="both"/>
        <w:rPr>
          <w:rFonts w:cstheme="minorHAnsi"/>
          <w:sz w:val="24"/>
          <w:szCs w:val="24"/>
        </w:rPr>
      </w:pPr>
      <w:r>
        <w:rPr>
          <w:rFonts w:cstheme="minorHAnsi"/>
          <w:sz w:val="24"/>
          <w:szCs w:val="24"/>
        </w:rPr>
        <w:t xml:space="preserve">En la Dirección General del Registro Civil se deberá </w:t>
      </w:r>
      <w:r w:rsidR="006F04B9">
        <w:rPr>
          <w:rFonts w:cstheme="minorHAnsi"/>
          <w:sz w:val="24"/>
          <w:szCs w:val="24"/>
        </w:rPr>
        <w:t>diseñar un proyecto de modernización de las oficinas de oficiales del Registro Civil</w:t>
      </w:r>
      <w:r w:rsidR="002A3DA8">
        <w:rPr>
          <w:rFonts w:cstheme="minorHAnsi"/>
          <w:sz w:val="24"/>
          <w:szCs w:val="24"/>
        </w:rPr>
        <w:t>, incluyendo equipamiento</w:t>
      </w:r>
      <w:r w:rsidR="002043CC">
        <w:rPr>
          <w:rFonts w:cstheme="minorHAnsi"/>
          <w:sz w:val="24"/>
          <w:szCs w:val="24"/>
        </w:rPr>
        <w:t xml:space="preserve"> moderno</w:t>
      </w:r>
      <w:r w:rsidR="002A3DA8">
        <w:rPr>
          <w:rFonts w:cstheme="minorHAnsi"/>
          <w:sz w:val="24"/>
          <w:szCs w:val="24"/>
        </w:rPr>
        <w:t>, así como elaborar un proyecto de reglamento.</w:t>
      </w:r>
    </w:p>
    <w:p w:rsidR="006959E3" w:rsidRPr="00D871FC" w:rsidRDefault="00850DA6" w:rsidP="00867D72">
      <w:pPr>
        <w:jc w:val="both"/>
        <w:rPr>
          <w:rFonts w:cstheme="minorHAnsi"/>
          <w:sz w:val="24"/>
          <w:szCs w:val="24"/>
        </w:rPr>
      </w:pPr>
      <w:r w:rsidRPr="00D871FC">
        <w:rPr>
          <w:rFonts w:cstheme="minorHAnsi"/>
          <w:sz w:val="24"/>
          <w:szCs w:val="24"/>
        </w:rPr>
        <w:t xml:space="preserve">En la Dirección de Inspección y Normatividad </w:t>
      </w:r>
      <w:r w:rsidR="00C76E81">
        <w:rPr>
          <w:rFonts w:cstheme="minorHAnsi"/>
          <w:sz w:val="24"/>
          <w:szCs w:val="24"/>
        </w:rPr>
        <w:t xml:space="preserve">el propósito está enfocado a </w:t>
      </w:r>
      <w:r w:rsidR="00364373" w:rsidRPr="00D871FC">
        <w:rPr>
          <w:rFonts w:cstheme="minorHAnsi"/>
          <w:sz w:val="24"/>
          <w:szCs w:val="24"/>
        </w:rPr>
        <w:t>vigilar el cumplimiento y aplicación de la Ley sobre Operación y Funcionamiento de Establecimientos destinados a la Producción, Distribución, Venta y Consumo de Bebidas Alcohólicas del Estado de Sinaloa</w:t>
      </w:r>
      <w:r w:rsidR="00FB046F">
        <w:rPr>
          <w:rFonts w:cstheme="minorHAnsi"/>
          <w:sz w:val="24"/>
          <w:szCs w:val="24"/>
        </w:rPr>
        <w:t xml:space="preserve"> y su reglamento</w:t>
      </w:r>
      <w:r w:rsidR="00364373" w:rsidRPr="00D871FC">
        <w:rPr>
          <w:rFonts w:cstheme="minorHAnsi"/>
          <w:sz w:val="24"/>
          <w:szCs w:val="24"/>
        </w:rPr>
        <w:t>.</w:t>
      </w:r>
      <w:r w:rsidR="00F9016A">
        <w:rPr>
          <w:rFonts w:cstheme="minorHAnsi"/>
          <w:sz w:val="24"/>
          <w:szCs w:val="24"/>
        </w:rPr>
        <w:t xml:space="preserve"> </w:t>
      </w:r>
      <w:r w:rsidR="00364373" w:rsidRPr="00D871FC">
        <w:rPr>
          <w:rFonts w:cstheme="minorHAnsi"/>
          <w:sz w:val="24"/>
          <w:szCs w:val="24"/>
        </w:rPr>
        <w:t>T</w:t>
      </w:r>
      <w:r w:rsidR="006959E3" w:rsidRPr="00D871FC">
        <w:rPr>
          <w:rFonts w:cstheme="minorHAnsi"/>
          <w:sz w:val="24"/>
          <w:szCs w:val="24"/>
        </w:rPr>
        <w:t>rabajar en coordinación con otras dependencias para intervenir establecimientos mercantiles nocturnos irregulares. Asimismo,</w:t>
      </w:r>
      <w:r w:rsidR="001755A7">
        <w:rPr>
          <w:rFonts w:cstheme="minorHAnsi"/>
          <w:sz w:val="24"/>
          <w:szCs w:val="24"/>
        </w:rPr>
        <w:t xml:space="preserve"> intensificar los operativos de revisión de los centros nocturnos para que no ingresen personas armadas, se respeten los horarios</w:t>
      </w:r>
      <w:r w:rsidR="00FB046F">
        <w:rPr>
          <w:rFonts w:cstheme="minorHAnsi"/>
          <w:sz w:val="24"/>
          <w:szCs w:val="24"/>
        </w:rPr>
        <w:t xml:space="preserve"> de atención</w:t>
      </w:r>
      <w:r w:rsidR="001755A7">
        <w:rPr>
          <w:rFonts w:cstheme="minorHAnsi"/>
          <w:sz w:val="24"/>
          <w:szCs w:val="24"/>
        </w:rPr>
        <w:t xml:space="preserve"> y se evite el ingreso a menores de edad. M</w:t>
      </w:r>
      <w:r w:rsidR="006959E3" w:rsidRPr="00D871FC">
        <w:rPr>
          <w:rFonts w:cstheme="minorHAnsi"/>
          <w:sz w:val="24"/>
          <w:szCs w:val="24"/>
        </w:rPr>
        <w:t>antener actualizado el listado de establecimientos que deban ser intervenidos y verificados por la Direcc</w:t>
      </w:r>
      <w:r w:rsidRPr="00D871FC">
        <w:rPr>
          <w:rFonts w:cstheme="minorHAnsi"/>
          <w:sz w:val="24"/>
          <w:szCs w:val="24"/>
        </w:rPr>
        <w:t>ión</w:t>
      </w:r>
      <w:r w:rsidR="006959E3" w:rsidRPr="00D871FC">
        <w:rPr>
          <w:rFonts w:cstheme="minorHAnsi"/>
          <w:sz w:val="24"/>
          <w:szCs w:val="24"/>
        </w:rPr>
        <w:t xml:space="preserve">, haciendo especial énfasis en los denominados </w:t>
      </w:r>
      <w:r w:rsidR="006959E3" w:rsidRPr="00D871FC">
        <w:rPr>
          <w:rFonts w:cstheme="minorHAnsi"/>
          <w:i/>
          <w:sz w:val="24"/>
          <w:szCs w:val="24"/>
        </w:rPr>
        <w:t>after hours</w:t>
      </w:r>
      <w:r w:rsidR="006959E3" w:rsidRPr="00D871FC">
        <w:rPr>
          <w:rFonts w:cstheme="minorHAnsi"/>
          <w:sz w:val="24"/>
          <w:szCs w:val="24"/>
        </w:rPr>
        <w:t>. Igualmente, revisar permanentemente los establecimientos suspendidos, clausurados o con rompimiento de sellos.</w:t>
      </w:r>
    </w:p>
    <w:p w:rsidR="0070316D" w:rsidRPr="00D871FC" w:rsidRDefault="0070316D" w:rsidP="00867D72">
      <w:pPr>
        <w:jc w:val="both"/>
        <w:rPr>
          <w:rFonts w:cstheme="minorHAnsi"/>
          <w:sz w:val="24"/>
          <w:szCs w:val="24"/>
        </w:rPr>
      </w:pPr>
      <w:r w:rsidRPr="00D871FC">
        <w:rPr>
          <w:rFonts w:cstheme="minorHAnsi"/>
          <w:sz w:val="24"/>
          <w:szCs w:val="24"/>
        </w:rPr>
        <w:t>En el Registro Público de la Propiedad</w:t>
      </w:r>
      <w:r w:rsidR="00850DA6" w:rsidRPr="00D871FC">
        <w:rPr>
          <w:rFonts w:cstheme="minorHAnsi"/>
          <w:sz w:val="24"/>
          <w:szCs w:val="24"/>
        </w:rPr>
        <w:t xml:space="preserve"> y del Comercio</w:t>
      </w:r>
      <w:r w:rsidRPr="00D871FC">
        <w:rPr>
          <w:rFonts w:cstheme="minorHAnsi"/>
          <w:sz w:val="24"/>
          <w:szCs w:val="24"/>
        </w:rPr>
        <w:t xml:space="preserve"> </w:t>
      </w:r>
      <w:r w:rsidR="00611AE0">
        <w:rPr>
          <w:rFonts w:cstheme="minorHAnsi"/>
          <w:sz w:val="24"/>
          <w:szCs w:val="24"/>
        </w:rPr>
        <w:t xml:space="preserve">se deben </w:t>
      </w:r>
      <w:r w:rsidRPr="00D871FC">
        <w:rPr>
          <w:rFonts w:cstheme="minorHAnsi"/>
          <w:sz w:val="24"/>
          <w:szCs w:val="24"/>
        </w:rPr>
        <w:t xml:space="preserve">establecer medidas para agilizar la integración de expedientes y </w:t>
      </w:r>
      <w:r w:rsidR="00611AE0">
        <w:rPr>
          <w:rFonts w:cstheme="minorHAnsi"/>
          <w:sz w:val="24"/>
          <w:szCs w:val="24"/>
        </w:rPr>
        <w:t xml:space="preserve">para que </w:t>
      </w:r>
      <w:r w:rsidRPr="00D871FC">
        <w:rPr>
          <w:rFonts w:cstheme="minorHAnsi"/>
          <w:sz w:val="24"/>
          <w:szCs w:val="24"/>
        </w:rPr>
        <w:t>su digitalización sea rápida y eficiente, logrando, además, que las escrituras se inscriban en</w:t>
      </w:r>
      <w:r w:rsidR="00611AE0">
        <w:rPr>
          <w:rFonts w:cstheme="minorHAnsi"/>
          <w:sz w:val="24"/>
          <w:szCs w:val="24"/>
        </w:rPr>
        <w:t xml:space="preserve"> el Registro en un tiempo menor</w:t>
      </w:r>
      <w:r w:rsidRPr="00D871FC">
        <w:rPr>
          <w:rFonts w:cstheme="minorHAnsi"/>
          <w:sz w:val="24"/>
          <w:szCs w:val="24"/>
        </w:rPr>
        <w:t xml:space="preserve"> que el logrado en años anteriores.</w:t>
      </w:r>
    </w:p>
    <w:p w:rsidR="00B64A97" w:rsidRPr="00D871FC" w:rsidRDefault="00611AE0" w:rsidP="00867D72">
      <w:pPr>
        <w:jc w:val="both"/>
        <w:rPr>
          <w:rFonts w:cstheme="minorHAnsi"/>
          <w:sz w:val="24"/>
          <w:szCs w:val="24"/>
        </w:rPr>
      </w:pPr>
      <w:r>
        <w:rPr>
          <w:rFonts w:cstheme="minorHAnsi"/>
          <w:sz w:val="24"/>
          <w:szCs w:val="24"/>
        </w:rPr>
        <w:t>Por otro lado, se debe p</w:t>
      </w:r>
      <w:r w:rsidR="00B64A97" w:rsidRPr="00D871FC">
        <w:rPr>
          <w:rFonts w:cstheme="minorHAnsi"/>
          <w:sz w:val="24"/>
          <w:szCs w:val="24"/>
        </w:rPr>
        <w:t>ugnar ante el Consejo Estatal de Notarios de Sinaloa y Colegios de Notarios Públicos, para que modernicen sus procesos y se apeguen a la legalidad y normatividad institucional, adaptándose mejor a los sistemas innovadores e invertir en infraestructura y en personal capacitado.</w:t>
      </w:r>
    </w:p>
    <w:p w:rsidR="00B64A97" w:rsidRPr="00D871FC" w:rsidRDefault="00B64A97" w:rsidP="00867D72">
      <w:pPr>
        <w:jc w:val="both"/>
        <w:rPr>
          <w:rFonts w:cstheme="minorHAnsi"/>
          <w:sz w:val="24"/>
          <w:szCs w:val="24"/>
        </w:rPr>
      </w:pPr>
      <w:r w:rsidRPr="00D871FC">
        <w:rPr>
          <w:rFonts w:cstheme="minorHAnsi"/>
          <w:sz w:val="24"/>
          <w:szCs w:val="24"/>
        </w:rPr>
        <w:t>Revisar las escalas del índice de excelencia INEX, para determinar la calificación de notarios</w:t>
      </w:r>
      <w:r w:rsidR="00FB046F">
        <w:rPr>
          <w:rFonts w:cstheme="minorHAnsi"/>
          <w:sz w:val="24"/>
          <w:szCs w:val="24"/>
        </w:rPr>
        <w:t xml:space="preserve"> públicos</w:t>
      </w:r>
      <w:r w:rsidRPr="00D871FC">
        <w:rPr>
          <w:rFonts w:cstheme="minorHAnsi"/>
          <w:sz w:val="24"/>
          <w:szCs w:val="24"/>
        </w:rPr>
        <w:t>.</w:t>
      </w:r>
    </w:p>
    <w:p w:rsidR="00AF1A33" w:rsidRPr="00252DEB" w:rsidRDefault="003A2A3C" w:rsidP="00867D72">
      <w:pPr>
        <w:jc w:val="both"/>
        <w:rPr>
          <w:rFonts w:cstheme="minorHAnsi"/>
          <w:b/>
          <w:sz w:val="24"/>
          <w:szCs w:val="24"/>
        </w:rPr>
      </w:pPr>
      <w:r w:rsidRPr="00252DEB">
        <w:rPr>
          <w:rFonts w:cstheme="minorHAnsi"/>
          <w:b/>
          <w:sz w:val="24"/>
          <w:szCs w:val="24"/>
        </w:rPr>
        <w:t>3</w:t>
      </w:r>
      <w:r w:rsidR="00AF1A33" w:rsidRPr="00252DEB">
        <w:rPr>
          <w:rFonts w:cstheme="minorHAnsi"/>
          <w:b/>
          <w:sz w:val="24"/>
          <w:szCs w:val="24"/>
        </w:rPr>
        <w:t>.4.1 Instrumentos</w:t>
      </w:r>
    </w:p>
    <w:p w:rsidR="00AF1A33" w:rsidRDefault="00AF1A33" w:rsidP="00867D72">
      <w:pPr>
        <w:jc w:val="both"/>
        <w:rPr>
          <w:rFonts w:cstheme="minorHAnsi"/>
          <w:sz w:val="24"/>
          <w:szCs w:val="24"/>
        </w:rPr>
      </w:pPr>
      <w:r w:rsidRPr="00D871FC">
        <w:rPr>
          <w:rFonts w:cstheme="minorHAnsi"/>
          <w:sz w:val="24"/>
          <w:szCs w:val="24"/>
        </w:rPr>
        <w:t>Esta política tiene como instrumentos los siguientes:</w:t>
      </w:r>
    </w:p>
    <w:p w:rsidR="00611AE0" w:rsidRDefault="00354FC7" w:rsidP="00C050E8">
      <w:pPr>
        <w:pStyle w:val="Prrafodelista"/>
        <w:numPr>
          <w:ilvl w:val="0"/>
          <w:numId w:val="8"/>
        </w:numPr>
        <w:jc w:val="both"/>
        <w:rPr>
          <w:rFonts w:cstheme="minorHAnsi"/>
          <w:sz w:val="24"/>
          <w:szCs w:val="24"/>
        </w:rPr>
      </w:pPr>
      <w:r>
        <w:rPr>
          <w:rFonts w:cstheme="minorHAnsi"/>
          <w:sz w:val="24"/>
          <w:szCs w:val="24"/>
        </w:rPr>
        <w:t>Programa de m</w:t>
      </w:r>
      <w:r w:rsidR="00611AE0">
        <w:rPr>
          <w:rFonts w:cstheme="minorHAnsi"/>
          <w:sz w:val="24"/>
          <w:szCs w:val="24"/>
        </w:rPr>
        <w:t xml:space="preserve">odernización y equipamiento de las oficinas de los oficiales del Registro </w:t>
      </w:r>
      <w:r w:rsidR="00BC6FB2">
        <w:rPr>
          <w:rFonts w:cstheme="minorHAnsi"/>
          <w:sz w:val="24"/>
          <w:szCs w:val="24"/>
        </w:rPr>
        <w:t>C</w:t>
      </w:r>
      <w:r w:rsidR="00611AE0">
        <w:rPr>
          <w:rFonts w:cstheme="minorHAnsi"/>
          <w:sz w:val="24"/>
          <w:szCs w:val="24"/>
        </w:rPr>
        <w:t>ivil</w:t>
      </w:r>
      <w:r>
        <w:rPr>
          <w:rFonts w:cstheme="minorHAnsi"/>
          <w:sz w:val="24"/>
          <w:szCs w:val="24"/>
        </w:rPr>
        <w:t>;</w:t>
      </w:r>
    </w:p>
    <w:p w:rsidR="001755A7" w:rsidRDefault="001755A7" w:rsidP="00C050E8">
      <w:pPr>
        <w:pStyle w:val="Prrafodelista"/>
        <w:numPr>
          <w:ilvl w:val="0"/>
          <w:numId w:val="8"/>
        </w:numPr>
        <w:jc w:val="both"/>
        <w:rPr>
          <w:rFonts w:cstheme="minorHAnsi"/>
          <w:sz w:val="24"/>
          <w:szCs w:val="24"/>
        </w:rPr>
      </w:pPr>
      <w:bookmarkStart w:id="10" w:name="_Hlk498171722"/>
      <w:r>
        <w:rPr>
          <w:rFonts w:cstheme="minorHAnsi"/>
          <w:sz w:val="24"/>
          <w:szCs w:val="24"/>
        </w:rPr>
        <w:t>Pro</w:t>
      </w:r>
      <w:r w:rsidR="0041032B">
        <w:rPr>
          <w:rFonts w:cstheme="minorHAnsi"/>
          <w:sz w:val="24"/>
          <w:szCs w:val="24"/>
        </w:rPr>
        <w:t xml:space="preserve">grama de </w:t>
      </w:r>
      <w:r>
        <w:rPr>
          <w:rFonts w:cstheme="minorHAnsi"/>
          <w:sz w:val="24"/>
          <w:szCs w:val="24"/>
        </w:rPr>
        <w:t xml:space="preserve">inspecciones y </w:t>
      </w:r>
      <w:r w:rsidR="00BC6FB2">
        <w:rPr>
          <w:rFonts w:cstheme="minorHAnsi"/>
          <w:sz w:val="24"/>
          <w:szCs w:val="24"/>
        </w:rPr>
        <w:t xml:space="preserve">supervisiones </w:t>
      </w:r>
      <w:r>
        <w:rPr>
          <w:rFonts w:cstheme="minorHAnsi"/>
          <w:sz w:val="24"/>
          <w:szCs w:val="24"/>
        </w:rPr>
        <w:t>de vigilancia</w:t>
      </w:r>
      <w:r w:rsidR="00BC6FB2">
        <w:rPr>
          <w:rFonts w:cstheme="minorHAnsi"/>
          <w:sz w:val="24"/>
          <w:szCs w:val="24"/>
        </w:rPr>
        <w:t xml:space="preserve"> </w:t>
      </w:r>
      <w:r>
        <w:rPr>
          <w:rFonts w:cstheme="minorHAnsi"/>
          <w:sz w:val="24"/>
          <w:szCs w:val="24"/>
        </w:rPr>
        <w:t>de</w:t>
      </w:r>
      <w:r w:rsidR="00BC6FB2">
        <w:rPr>
          <w:rFonts w:cstheme="minorHAnsi"/>
          <w:sz w:val="24"/>
          <w:szCs w:val="24"/>
        </w:rPr>
        <w:t xml:space="preserve"> restaurantes,</w:t>
      </w:r>
      <w:r>
        <w:rPr>
          <w:rFonts w:cstheme="minorHAnsi"/>
          <w:sz w:val="24"/>
          <w:szCs w:val="24"/>
        </w:rPr>
        <w:t xml:space="preserve"> bares, cantinas y centros nocturnos;</w:t>
      </w:r>
      <w:bookmarkEnd w:id="10"/>
    </w:p>
    <w:p w:rsidR="00BC6FB2" w:rsidRDefault="00BC6FB2" w:rsidP="00C050E8">
      <w:pPr>
        <w:pStyle w:val="Prrafodelista"/>
        <w:numPr>
          <w:ilvl w:val="0"/>
          <w:numId w:val="8"/>
        </w:numPr>
        <w:jc w:val="both"/>
        <w:rPr>
          <w:rFonts w:cstheme="minorHAnsi"/>
          <w:sz w:val="24"/>
          <w:szCs w:val="24"/>
        </w:rPr>
      </w:pPr>
      <w:r>
        <w:rPr>
          <w:rFonts w:cstheme="minorHAnsi"/>
          <w:sz w:val="24"/>
          <w:szCs w:val="24"/>
        </w:rPr>
        <w:t>Foros y pláticas con alumnos de educación media superior y superior</w:t>
      </w:r>
      <w:r w:rsidR="002C1A3D">
        <w:rPr>
          <w:rFonts w:cstheme="minorHAnsi"/>
          <w:sz w:val="24"/>
          <w:szCs w:val="24"/>
        </w:rPr>
        <w:t xml:space="preserve"> de escuelas públicas y privadas</w:t>
      </w:r>
      <w:r>
        <w:rPr>
          <w:rFonts w:cstheme="minorHAnsi"/>
          <w:sz w:val="24"/>
          <w:szCs w:val="24"/>
        </w:rPr>
        <w:t xml:space="preserve"> </w:t>
      </w:r>
      <w:r w:rsidR="002C1A3D">
        <w:rPr>
          <w:rFonts w:cstheme="minorHAnsi"/>
          <w:sz w:val="24"/>
          <w:szCs w:val="24"/>
        </w:rPr>
        <w:t xml:space="preserve">pretenden </w:t>
      </w:r>
      <w:r>
        <w:rPr>
          <w:rFonts w:cstheme="minorHAnsi"/>
          <w:sz w:val="24"/>
          <w:szCs w:val="24"/>
        </w:rPr>
        <w:t>desestimular el consumo de bebidas con contenido de alcohol;</w:t>
      </w:r>
    </w:p>
    <w:p w:rsidR="00354FC7" w:rsidRDefault="00FD43CE" w:rsidP="00C050E8">
      <w:pPr>
        <w:pStyle w:val="Prrafodelista"/>
        <w:numPr>
          <w:ilvl w:val="0"/>
          <w:numId w:val="3"/>
        </w:numPr>
        <w:jc w:val="both"/>
        <w:rPr>
          <w:rFonts w:cstheme="minorHAnsi"/>
          <w:sz w:val="24"/>
          <w:szCs w:val="24"/>
        </w:rPr>
      </w:pPr>
      <w:r w:rsidRPr="00354FC7">
        <w:rPr>
          <w:rFonts w:cstheme="minorHAnsi"/>
          <w:sz w:val="24"/>
          <w:szCs w:val="24"/>
        </w:rPr>
        <w:t xml:space="preserve">Convenio de </w:t>
      </w:r>
      <w:r w:rsidR="00A13175" w:rsidRPr="00354FC7">
        <w:rPr>
          <w:rFonts w:cstheme="minorHAnsi"/>
          <w:sz w:val="24"/>
          <w:szCs w:val="24"/>
        </w:rPr>
        <w:t xml:space="preserve">Colaboración y </w:t>
      </w:r>
      <w:r w:rsidRPr="00354FC7">
        <w:rPr>
          <w:rFonts w:cstheme="minorHAnsi"/>
          <w:sz w:val="24"/>
          <w:szCs w:val="24"/>
        </w:rPr>
        <w:t>C</w:t>
      </w:r>
      <w:r w:rsidR="007C3732" w:rsidRPr="00354FC7">
        <w:rPr>
          <w:rFonts w:cstheme="minorHAnsi"/>
          <w:sz w:val="24"/>
          <w:szCs w:val="24"/>
        </w:rPr>
        <w:t>oordinación entre el Ejecutivo Federal, por conducto de la Secretaría de Economía, y el Gobierno del Estado, por conducto de la Secretaría General de Gobierno</w:t>
      </w:r>
      <w:r w:rsidR="00656176" w:rsidRPr="00354FC7">
        <w:rPr>
          <w:rFonts w:cstheme="minorHAnsi"/>
          <w:sz w:val="24"/>
          <w:szCs w:val="24"/>
        </w:rPr>
        <w:t>,</w:t>
      </w:r>
      <w:r w:rsidR="00244EEA" w:rsidRPr="00354FC7">
        <w:rPr>
          <w:rFonts w:cstheme="minorHAnsi"/>
          <w:sz w:val="24"/>
          <w:szCs w:val="24"/>
        </w:rPr>
        <w:t xml:space="preserve"> en materia</w:t>
      </w:r>
      <w:r w:rsidR="00A3279C" w:rsidRPr="00354FC7">
        <w:rPr>
          <w:rFonts w:cstheme="minorHAnsi"/>
          <w:sz w:val="24"/>
          <w:szCs w:val="24"/>
        </w:rPr>
        <w:t xml:space="preserve"> del Reg</w:t>
      </w:r>
      <w:r w:rsidR="00A13175" w:rsidRPr="00354FC7">
        <w:rPr>
          <w:rFonts w:cstheme="minorHAnsi"/>
          <w:sz w:val="24"/>
          <w:szCs w:val="24"/>
        </w:rPr>
        <w:t xml:space="preserve">istro Público </w:t>
      </w:r>
      <w:r w:rsidR="00A3279C" w:rsidRPr="00354FC7">
        <w:rPr>
          <w:rFonts w:cstheme="minorHAnsi"/>
          <w:sz w:val="24"/>
          <w:szCs w:val="24"/>
        </w:rPr>
        <w:t>del Comercio</w:t>
      </w:r>
      <w:r w:rsidR="00354FC7">
        <w:rPr>
          <w:rFonts w:cstheme="minorHAnsi"/>
          <w:sz w:val="24"/>
          <w:szCs w:val="24"/>
        </w:rPr>
        <w:t>;</w:t>
      </w:r>
    </w:p>
    <w:p w:rsidR="008C4C80" w:rsidRPr="00600986" w:rsidRDefault="008C4C80" w:rsidP="00C050E8">
      <w:pPr>
        <w:pStyle w:val="Prrafodelista"/>
        <w:numPr>
          <w:ilvl w:val="0"/>
          <w:numId w:val="3"/>
        </w:numPr>
        <w:jc w:val="both"/>
        <w:rPr>
          <w:rFonts w:cstheme="minorHAnsi"/>
          <w:sz w:val="24"/>
          <w:szCs w:val="24"/>
        </w:rPr>
      </w:pPr>
      <w:r w:rsidRPr="00600986">
        <w:rPr>
          <w:rFonts w:cstheme="minorHAnsi"/>
          <w:sz w:val="24"/>
          <w:szCs w:val="24"/>
        </w:rPr>
        <w:t>L</w:t>
      </w:r>
      <w:r w:rsidR="00C76E81">
        <w:rPr>
          <w:rFonts w:cstheme="minorHAnsi"/>
          <w:sz w:val="24"/>
          <w:szCs w:val="24"/>
        </w:rPr>
        <w:t>ey del S</w:t>
      </w:r>
      <w:r w:rsidRPr="00600986">
        <w:rPr>
          <w:rFonts w:cstheme="minorHAnsi"/>
          <w:sz w:val="24"/>
          <w:szCs w:val="24"/>
        </w:rPr>
        <w:t>istema Estatal de Mejora Regulatoria</w:t>
      </w:r>
      <w:r w:rsidR="00354FC7">
        <w:rPr>
          <w:rFonts w:cstheme="minorHAnsi"/>
          <w:sz w:val="24"/>
          <w:szCs w:val="24"/>
        </w:rPr>
        <w:t>;</w:t>
      </w:r>
    </w:p>
    <w:p w:rsidR="00873C76" w:rsidRDefault="008C4C80" w:rsidP="00C050E8">
      <w:pPr>
        <w:pStyle w:val="Prrafodelista"/>
        <w:numPr>
          <w:ilvl w:val="0"/>
          <w:numId w:val="3"/>
        </w:numPr>
        <w:jc w:val="both"/>
        <w:rPr>
          <w:rFonts w:cstheme="minorHAnsi"/>
          <w:sz w:val="24"/>
          <w:szCs w:val="24"/>
        </w:rPr>
      </w:pPr>
      <w:r>
        <w:rPr>
          <w:rFonts w:cstheme="minorHAnsi"/>
          <w:sz w:val="24"/>
          <w:szCs w:val="24"/>
        </w:rPr>
        <w:t>Plan Estatal de Simplificación administrativa y Regulatoria (PESAR)</w:t>
      </w:r>
      <w:r w:rsidR="00354FC7">
        <w:rPr>
          <w:rFonts w:cstheme="minorHAnsi"/>
          <w:sz w:val="24"/>
          <w:szCs w:val="24"/>
        </w:rPr>
        <w:t>.</w:t>
      </w:r>
    </w:p>
    <w:p w:rsidR="00E71C5A" w:rsidRPr="00E71C5A" w:rsidRDefault="00E71C5A" w:rsidP="00E71C5A">
      <w:pPr>
        <w:jc w:val="both"/>
        <w:rPr>
          <w:rFonts w:cstheme="minorHAnsi"/>
          <w:b/>
          <w:sz w:val="24"/>
          <w:szCs w:val="24"/>
        </w:rPr>
      </w:pPr>
      <w:r w:rsidRPr="00252DEB">
        <w:rPr>
          <w:rFonts w:cstheme="minorHAnsi"/>
          <w:b/>
          <w:sz w:val="24"/>
          <w:szCs w:val="24"/>
        </w:rPr>
        <w:t>Propósito de los</w:t>
      </w:r>
      <w:r>
        <w:rPr>
          <w:rFonts w:cstheme="minorHAnsi"/>
          <w:b/>
          <w:sz w:val="24"/>
          <w:szCs w:val="24"/>
        </w:rPr>
        <w:t xml:space="preserve"> I</w:t>
      </w:r>
      <w:r w:rsidRPr="00252DEB">
        <w:rPr>
          <w:rFonts w:cstheme="minorHAnsi"/>
          <w:b/>
          <w:sz w:val="24"/>
          <w:szCs w:val="24"/>
        </w:rPr>
        <w:t>nstrumentos</w:t>
      </w:r>
    </w:p>
    <w:p w:rsidR="002674B6" w:rsidRDefault="00611AE0" w:rsidP="00873C76">
      <w:pPr>
        <w:jc w:val="both"/>
        <w:rPr>
          <w:rFonts w:cstheme="minorHAnsi"/>
          <w:sz w:val="24"/>
          <w:szCs w:val="24"/>
        </w:rPr>
      </w:pPr>
      <w:r>
        <w:rPr>
          <w:rFonts w:cstheme="minorHAnsi"/>
          <w:sz w:val="24"/>
          <w:szCs w:val="24"/>
        </w:rPr>
        <w:t>El propósito de la modernización de las oficinas de los oficiales del Registro Civil es dotarlas de equipos de cómputo e impresoras de última generación, con acceso a internet, para que puedan estar en línea</w:t>
      </w:r>
      <w:r w:rsidR="00A13175">
        <w:rPr>
          <w:rFonts w:cstheme="minorHAnsi"/>
          <w:sz w:val="24"/>
          <w:szCs w:val="24"/>
        </w:rPr>
        <w:t xml:space="preserve"> y expedir actas de manera eficiente</w:t>
      </w:r>
      <w:r w:rsidR="008C6EB2">
        <w:rPr>
          <w:rFonts w:cstheme="minorHAnsi"/>
          <w:sz w:val="24"/>
          <w:szCs w:val="24"/>
        </w:rPr>
        <w:t>.</w:t>
      </w:r>
    </w:p>
    <w:p w:rsidR="00611AE0" w:rsidRDefault="008C6EB2" w:rsidP="00873C76">
      <w:pPr>
        <w:jc w:val="both"/>
        <w:rPr>
          <w:rFonts w:cstheme="minorHAnsi"/>
          <w:sz w:val="24"/>
          <w:szCs w:val="24"/>
        </w:rPr>
      </w:pPr>
      <w:r>
        <w:rPr>
          <w:rFonts w:cstheme="minorHAnsi"/>
          <w:sz w:val="24"/>
          <w:szCs w:val="24"/>
        </w:rPr>
        <w:t>Asimismo, para dotarlas de personal capacitado y mobiliario para las labores indispensables</w:t>
      </w:r>
      <w:r w:rsidR="009D4203">
        <w:rPr>
          <w:rFonts w:cstheme="minorHAnsi"/>
          <w:sz w:val="24"/>
          <w:szCs w:val="24"/>
        </w:rPr>
        <w:t xml:space="preserve"> de oficina</w:t>
      </w:r>
      <w:r>
        <w:rPr>
          <w:rFonts w:cstheme="minorHAnsi"/>
          <w:sz w:val="24"/>
          <w:szCs w:val="24"/>
        </w:rPr>
        <w:t>.</w:t>
      </w:r>
      <w:r w:rsidR="00A13175">
        <w:rPr>
          <w:rFonts w:cstheme="minorHAnsi"/>
          <w:sz w:val="24"/>
          <w:szCs w:val="24"/>
        </w:rPr>
        <w:t xml:space="preserve"> También es prioritario expedir</w:t>
      </w:r>
      <w:r w:rsidR="004F0B22">
        <w:rPr>
          <w:rFonts w:cstheme="minorHAnsi"/>
          <w:sz w:val="24"/>
          <w:szCs w:val="24"/>
        </w:rPr>
        <w:t xml:space="preserve"> un nuevo Reglamento del Registro Civil (que sustituirá al vigente que data de 1982), con el fin de hacer más eficiente y eficaces los procesos del Registro</w:t>
      </w:r>
      <w:r w:rsidR="00547CF6">
        <w:rPr>
          <w:rFonts w:cstheme="minorHAnsi"/>
          <w:sz w:val="24"/>
          <w:szCs w:val="24"/>
        </w:rPr>
        <w:t>.</w:t>
      </w:r>
    </w:p>
    <w:p w:rsidR="001755A7" w:rsidRDefault="001755A7" w:rsidP="00873C76">
      <w:pPr>
        <w:jc w:val="both"/>
        <w:rPr>
          <w:rFonts w:cstheme="minorHAnsi"/>
          <w:sz w:val="24"/>
          <w:szCs w:val="24"/>
        </w:rPr>
      </w:pPr>
      <w:r>
        <w:rPr>
          <w:rFonts w:cstheme="minorHAnsi"/>
          <w:sz w:val="24"/>
          <w:szCs w:val="24"/>
        </w:rPr>
        <w:t>El pro</w:t>
      </w:r>
      <w:r w:rsidR="00BC6FB2">
        <w:rPr>
          <w:rFonts w:cstheme="minorHAnsi"/>
          <w:sz w:val="24"/>
          <w:szCs w:val="24"/>
        </w:rPr>
        <w:t xml:space="preserve">grama de </w:t>
      </w:r>
      <w:r>
        <w:rPr>
          <w:rFonts w:cstheme="minorHAnsi"/>
          <w:sz w:val="24"/>
          <w:szCs w:val="24"/>
        </w:rPr>
        <w:t>inspecciones y operativos de vigilancia de</w:t>
      </w:r>
      <w:r w:rsidR="00BC6FB2">
        <w:rPr>
          <w:rFonts w:cstheme="minorHAnsi"/>
          <w:sz w:val="24"/>
          <w:szCs w:val="24"/>
        </w:rPr>
        <w:t xml:space="preserve"> restaurantes</w:t>
      </w:r>
      <w:r>
        <w:rPr>
          <w:rFonts w:cstheme="minorHAnsi"/>
          <w:sz w:val="24"/>
          <w:szCs w:val="24"/>
        </w:rPr>
        <w:t xml:space="preserve"> bares, cantinas y centros nocturnos se hará por parte de la Dirección de Inspección y Normatividad, con apoyo de otras dependencia</w:t>
      </w:r>
      <w:r w:rsidR="00A601C4">
        <w:rPr>
          <w:rFonts w:cstheme="minorHAnsi"/>
          <w:sz w:val="24"/>
          <w:szCs w:val="24"/>
        </w:rPr>
        <w:t>s</w:t>
      </w:r>
      <w:r>
        <w:rPr>
          <w:rFonts w:cstheme="minorHAnsi"/>
          <w:sz w:val="24"/>
          <w:szCs w:val="24"/>
        </w:rPr>
        <w:t xml:space="preserve">, entre ellas </w:t>
      </w:r>
      <w:r w:rsidR="00A601C4">
        <w:rPr>
          <w:rFonts w:cstheme="minorHAnsi"/>
          <w:sz w:val="24"/>
          <w:szCs w:val="24"/>
        </w:rPr>
        <w:t xml:space="preserve">la Secretaría de Seguridad Pública, PGR, </w:t>
      </w:r>
      <w:r>
        <w:rPr>
          <w:rFonts w:cstheme="minorHAnsi"/>
          <w:sz w:val="24"/>
          <w:szCs w:val="24"/>
        </w:rPr>
        <w:t xml:space="preserve">el </w:t>
      </w:r>
      <w:r w:rsidR="00BC6FB2">
        <w:rPr>
          <w:rFonts w:cstheme="minorHAnsi"/>
          <w:sz w:val="24"/>
          <w:szCs w:val="24"/>
        </w:rPr>
        <w:t>E</w:t>
      </w:r>
      <w:r>
        <w:rPr>
          <w:rFonts w:cstheme="minorHAnsi"/>
          <w:sz w:val="24"/>
          <w:szCs w:val="24"/>
        </w:rPr>
        <w:t>jército y la Marina</w:t>
      </w:r>
      <w:r w:rsidR="00A601C4">
        <w:rPr>
          <w:rFonts w:cstheme="minorHAnsi"/>
          <w:sz w:val="24"/>
          <w:szCs w:val="24"/>
        </w:rPr>
        <w:t>. El propósito es intensificar la vigilancia y revisión al interior y exterior de los antros, incluso con videocámaras, para evitar se cometan actos ilícitos.</w:t>
      </w:r>
    </w:p>
    <w:p w:rsidR="00BC6FB2" w:rsidRDefault="00BC6FB2" w:rsidP="00873C76">
      <w:pPr>
        <w:jc w:val="both"/>
        <w:rPr>
          <w:rFonts w:cstheme="minorHAnsi"/>
          <w:sz w:val="24"/>
          <w:szCs w:val="24"/>
        </w:rPr>
      </w:pPr>
      <w:r>
        <w:rPr>
          <w:rFonts w:cstheme="minorHAnsi"/>
          <w:sz w:val="24"/>
          <w:szCs w:val="24"/>
        </w:rPr>
        <w:t>Los foros y pláticas con alumnos</w:t>
      </w:r>
      <w:r w:rsidR="004F230E">
        <w:rPr>
          <w:rFonts w:cstheme="minorHAnsi"/>
          <w:sz w:val="24"/>
          <w:szCs w:val="24"/>
        </w:rPr>
        <w:t xml:space="preserve"> de escuelas públicas y privadas</w:t>
      </w:r>
      <w:r>
        <w:rPr>
          <w:rFonts w:cstheme="minorHAnsi"/>
          <w:sz w:val="24"/>
          <w:szCs w:val="24"/>
        </w:rPr>
        <w:t xml:space="preserve"> tienen el propósito de desalentar el consumo de bebidas alcohólicas.</w:t>
      </w:r>
    </w:p>
    <w:p w:rsidR="00A13175" w:rsidRDefault="00A13175" w:rsidP="00873C76">
      <w:pPr>
        <w:jc w:val="both"/>
        <w:rPr>
          <w:rFonts w:cstheme="minorHAnsi"/>
          <w:sz w:val="24"/>
          <w:szCs w:val="24"/>
        </w:rPr>
      </w:pPr>
      <w:r>
        <w:rPr>
          <w:rFonts w:cstheme="minorHAnsi"/>
          <w:sz w:val="24"/>
          <w:szCs w:val="24"/>
        </w:rPr>
        <w:t xml:space="preserve">El propósito del Convenio de Colaboración y Coordinación con la Secretaría de Economía del Gobierno Federal es para operar el Sistema Integral de Gestión Registral, en su versión 2.0 (SIGER, por sus siglas en español). Se trata </w:t>
      </w:r>
      <w:r w:rsidR="00FC212D">
        <w:rPr>
          <w:rFonts w:cstheme="minorHAnsi"/>
          <w:sz w:val="24"/>
          <w:szCs w:val="24"/>
        </w:rPr>
        <w:t>de un programa informático</w:t>
      </w:r>
      <w:r w:rsidR="00107278">
        <w:rPr>
          <w:rFonts w:cstheme="minorHAnsi"/>
          <w:sz w:val="24"/>
          <w:szCs w:val="24"/>
        </w:rPr>
        <w:t xml:space="preserve"> que redundará en beneficio de los usuarios del Registro Público de Comercio. Con esta innovación tecnológica se tendrá acceso vía internet a la base de datos nacional y también se podrán realizar inscripciones y consultas de manera inmediata.</w:t>
      </w:r>
    </w:p>
    <w:p w:rsidR="008F0BBE" w:rsidRPr="00252DEB" w:rsidRDefault="00DE398A" w:rsidP="00867D72">
      <w:pPr>
        <w:jc w:val="both"/>
        <w:rPr>
          <w:rFonts w:cstheme="minorHAnsi"/>
          <w:b/>
          <w:sz w:val="24"/>
          <w:szCs w:val="24"/>
        </w:rPr>
      </w:pPr>
      <w:r w:rsidRPr="00252DEB">
        <w:rPr>
          <w:rFonts w:cstheme="minorHAnsi"/>
          <w:b/>
          <w:sz w:val="24"/>
          <w:szCs w:val="24"/>
        </w:rPr>
        <w:t>3</w:t>
      </w:r>
      <w:r w:rsidR="008F0BBE" w:rsidRPr="00252DEB">
        <w:rPr>
          <w:rFonts w:cstheme="minorHAnsi"/>
          <w:b/>
          <w:sz w:val="24"/>
          <w:szCs w:val="24"/>
        </w:rPr>
        <w:t xml:space="preserve">.5 Fomento a la </w:t>
      </w:r>
      <w:r w:rsidR="008775C9">
        <w:rPr>
          <w:rFonts w:cstheme="minorHAnsi"/>
          <w:b/>
          <w:sz w:val="24"/>
          <w:szCs w:val="24"/>
        </w:rPr>
        <w:t>Cultura de la L</w:t>
      </w:r>
      <w:r w:rsidR="008F0BBE" w:rsidRPr="00252DEB">
        <w:rPr>
          <w:rFonts w:cstheme="minorHAnsi"/>
          <w:b/>
          <w:sz w:val="24"/>
          <w:szCs w:val="24"/>
        </w:rPr>
        <w:t>egalidad</w:t>
      </w:r>
    </w:p>
    <w:p w:rsidR="00480D1F" w:rsidRPr="00196FD6" w:rsidRDefault="007D4D4F" w:rsidP="00FE5318">
      <w:pPr>
        <w:jc w:val="both"/>
        <w:rPr>
          <w:rFonts w:cstheme="minorHAnsi"/>
          <w:sz w:val="24"/>
          <w:szCs w:val="24"/>
        </w:rPr>
      </w:pPr>
      <w:r>
        <w:rPr>
          <w:rFonts w:cstheme="minorHAnsi"/>
          <w:sz w:val="24"/>
          <w:szCs w:val="24"/>
        </w:rPr>
        <w:t xml:space="preserve">El propósito de esta política es formar de manera </w:t>
      </w:r>
      <w:r w:rsidR="00D422CA">
        <w:rPr>
          <w:rFonts w:cstheme="minorHAnsi"/>
          <w:sz w:val="24"/>
          <w:szCs w:val="24"/>
        </w:rPr>
        <w:t xml:space="preserve">enfática e </w:t>
      </w:r>
      <w:r>
        <w:rPr>
          <w:rFonts w:cstheme="minorHAnsi"/>
          <w:sz w:val="24"/>
          <w:szCs w:val="24"/>
        </w:rPr>
        <w:t xml:space="preserve">integral a </w:t>
      </w:r>
      <w:r w:rsidR="00FE5318" w:rsidRPr="00FE5318">
        <w:rPr>
          <w:rFonts w:cstheme="minorHAnsi"/>
          <w:sz w:val="24"/>
          <w:szCs w:val="24"/>
        </w:rPr>
        <w:t>niñas, niños y jóvenes</w:t>
      </w:r>
      <w:r>
        <w:rPr>
          <w:rFonts w:cstheme="minorHAnsi"/>
          <w:sz w:val="24"/>
          <w:szCs w:val="24"/>
        </w:rPr>
        <w:t>,</w:t>
      </w:r>
      <w:r w:rsidR="00FE5318" w:rsidRPr="00FE5318">
        <w:rPr>
          <w:rFonts w:cstheme="minorHAnsi"/>
          <w:sz w:val="24"/>
          <w:szCs w:val="24"/>
        </w:rPr>
        <w:t xml:space="preserve"> </w:t>
      </w:r>
      <w:r>
        <w:rPr>
          <w:rFonts w:cstheme="minorHAnsi"/>
          <w:sz w:val="24"/>
          <w:szCs w:val="24"/>
        </w:rPr>
        <w:t xml:space="preserve">para que </w:t>
      </w:r>
      <w:r w:rsidR="00FE5318" w:rsidRPr="00FE5318">
        <w:rPr>
          <w:rFonts w:cstheme="minorHAnsi"/>
          <w:sz w:val="24"/>
          <w:szCs w:val="24"/>
        </w:rPr>
        <w:t>se apeguen al respeto de las leyes y normas que nos rigen. Es un componente indispensable y fundamental para la vida social sinaloense. En un Estado de Derecho Democrático como el que deseamos reforzar en Sinaloa el imperio de la ley demanda la subordinación a ella de todos los poderes del Estado, así como de todos los representantes populares, servidores públicos y ciudadanos</w:t>
      </w:r>
      <w:r w:rsidR="00D422CA">
        <w:rPr>
          <w:rFonts w:cstheme="minorHAnsi"/>
          <w:sz w:val="24"/>
          <w:szCs w:val="24"/>
        </w:rPr>
        <w:t>, sin excepción alguna</w:t>
      </w:r>
      <w:r w:rsidR="00FE5318" w:rsidRPr="00FE5318">
        <w:rPr>
          <w:rFonts w:cstheme="minorHAnsi"/>
          <w:sz w:val="24"/>
          <w:szCs w:val="24"/>
        </w:rPr>
        <w:t>.</w:t>
      </w:r>
    </w:p>
    <w:p w:rsidR="007B4A79" w:rsidRPr="00252DEB" w:rsidRDefault="008775C9" w:rsidP="00FE5318">
      <w:pPr>
        <w:jc w:val="both"/>
        <w:rPr>
          <w:rFonts w:cstheme="minorHAnsi"/>
          <w:b/>
          <w:sz w:val="24"/>
          <w:szCs w:val="24"/>
        </w:rPr>
      </w:pPr>
      <w:r>
        <w:rPr>
          <w:rFonts w:cstheme="minorHAnsi"/>
          <w:b/>
          <w:sz w:val="24"/>
          <w:szCs w:val="24"/>
        </w:rPr>
        <w:t>Retos y D</w:t>
      </w:r>
      <w:r w:rsidR="007B4A79" w:rsidRPr="00252DEB">
        <w:rPr>
          <w:rFonts w:cstheme="minorHAnsi"/>
          <w:b/>
          <w:sz w:val="24"/>
          <w:szCs w:val="24"/>
        </w:rPr>
        <w:t>esafíos</w:t>
      </w:r>
    </w:p>
    <w:p w:rsidR="007B4A79" w:rsidRDefault="007B4A79" w:rsidP="00FE5318">
      <w:pPr>
        <w:jc w:val="both"/>
        <w:rPr>
          <w:rFonts w:cstheme="minorHAnsi"/>
          <w:sz w:val="24"/>
          <w:szCs w:val="24"/>
        </w:rPr>
      </w:pPr>
      <w:r w:rsidRPr="007B4A79">
        <w:rPr>
          <w:rFonts w:cstheme="minorHAnsi"/>
          <w:sz w:val="24"/>
          <w:szCs w:val="24"/>
        </w:rPr>
        <w:t xml:space="preserve">El apego a la legalidad es uno de los principios claves y necesarios en el proceso de formación de ciudadanía responsable en Sinaloa y para disminuir los hechos de violencia. La ley por sí misma y su aplicación es indispensable, más no suficiente para garantizar una convivencia pacífica, </w:t>
      </w:r>
      <w:r w:rsidR="00D422CA">
        <w:rPr>
          <w:rFonts w:cstheme="minorHAnsi"/>
          <w:sz w:val="24"/>
          <w:szCs w:val="24"/>
        </w:rPr>
        <w:t xml:space="preserve">armónica, </w:t>
      </w:r>
      <w:r w:rsidRPr="007B4A79">
        <w:rPr>
          <w:rFonts w:cstheme="minorHAnsi"/>
          <w:sz w:val="24"/>
          <w:szCs w:val="24"/>
        </w:rPr>
        <w:t>tolerante y respetuosa en sociedad. Si se quiere lograr esto último, deberá entonces fomentarse por todos los medios una educación que promueva en las personas el ejercicio responsable de su libertad y el desarrollo de su autonomía moral, así como la capacidad de solidarizarse y preocuparse por el bienestar colectivo.</w:t>
      </w:r>
    </w:p>
    <w:p w:rsidR="00CD1528" w:rsidRPr="00252DEB" w:rsidRDefault="008775C9" w:rsidP="00867D72">
      <w:pPr>
        <w:jc w:val="both"/>
        <w:rPr>
          <w:rFonts w:cstheme="minorHAnsi"/>
          <w:b/>
          <w:sz w:val="24"/>
          <w:szCs w:val="24"/>
        </w:rPr>
      </w:pPr>
      <w:r>
        <w:rPr>
          <w:rFonts w:cstheme="minorHAnsi"/>
          <w:b/>
          <w:sz w:val="24"/>
          <w:szCs w:val="24"/>
        </w:rPr>
        <w:t>Plan de A</w:t>
      </w:r>
      <w:r w:rsidR="00CD1528" w:rsidRPr="00252DEB">
        <w:rPr>
          <w:rFonts w:cstheme="minorHAnsi"/>
          <w:b/>
          <w:sz w:val="24"/>
          <w:szCs w:val="24"/>
        </w:rPr>
        <w:t>cción</w:t>
      </w:r>
    </w:p>
    <w:p w:rsidR="00CD1528" w:rsidRPr="00D871FC" w:rsidRDefault="00CD1528" w:rsidP="00867D72">
      <w:pPr>
        <w:jc w:val="both"/>
        <w:rPr>
          <w:rFonts w:cstheme="minorHAnsi"/>
          <w:sz w:val="24"/>
          <w:szCs w:val="24"/>
        </w:rPr>
      </w:pPr>
      <w:r w:rsidRPr="00D871FC">
        <w:rPr>
          <w:rFonts w:cstheme="minorHAnsi"/>
          <w:sz w:val="24"/>
          <w:szCs w:val="24"/>
        </w:rPr>
        <w:t>Promover</w:t>
      </w:r>
      <w:r w:rsidR="00103371">
        <w:rPr>
          <w:rFonts w:cstheme="minorHAnsi"/>
          <w:sz w:val="24"/>
          <w:szCs w:val="24"/>
        </w:rPr>
        <w:t xml:space="preserve"> de manera transversal</w:t>
      </w:r>
      <w:r w:rsidRPr="00D871FC">
        <w:rPr>
          <w:rFonts w:cstheme="minorHAnsi"/>
          <w:sz w:val="24"/>
          <w:szCs w:val="24"/>
        </w:rPr>
        <w:t xml:space="preserve"> cursos, simposios, mesas redondas y conferencias en </w:t>
      </w:r>
      <w:r w:rsidR="007D4D4F">
        <w:rPr>
          <w:rFonts w:cstheme="minorHAnsi"/>
          <w:sz w:val="24"/>
          <w:szCs w:val="24"/>
        </w:rPr>
        <w:t>mat</w:t>
      </w:r>
      <w:r w:rsidR="007B4A79">
        <w:rPr>
          <w:rFonts w:cstheme="minorHAnsi"/>
          <w:sz w:val="24"/>
          <w:szCs w:val="24"/>
        </w:rPr>
        <w:t>eria jurídica y otro</w:t>
      </w:r>
      <w:r w:rsidR="007D4D4F">
        <w:rPr>
          <w:rFonts w:cstheme="minorHAnsi"/>
          <w:sz w:val="24"/>
          <w:szCs w:val="24"/>
        </w:rPr>
        <w:t xml:space="preserve">s </w:t>
      </w:r>
      <w:r w:rsidR="007B4A79">
        <w:rPr>
          <w:rFonts w:cstheme="minorHAnsi"/>
          <w:sz w:val="24"/>
          <w:szCs w:val="24"/>
        </w:rPr>
        <w:t xml:space="preserve">temas </w:t>
      </w:r>
      <w:r w:rsidR="007D4D4F">
        <w:rPr>
          <w:rFonts w:cstheme="minorHAnsi"/>
          <w:sz w:val="24"/>
          <w:szCs w:val="24"/>
        </w:rPr>
        <w:t xml:space="preserve">afines, con la participación del personal de la Secretaría de Educación Pública y Cultura, y Secretaría de Seguridad Pública. </w:t>
      </w:r>
    </w:p>
    <w:p w:rsidR="007D4D4F" w:rsidRPr="00252DEB" w:rsidRDefault="007D4D4F" w:rsidP="00867D72">
      <w:pPr>
        <w:jc w:val="both"/>
        <w:rPr>
          <w:rFonts w:cstheme="minorHAnsi"/>
          <w:b/>
          <w:sz w:val="24"/>
          <w:szCs w:val="24"/>
        </w:rPr>
      </w:pPr>
      <w:r w:rsidRPr="00252DEB">
        <w:rPr>
          <w:rFonts w:cstheme="minorHAnsi"/>
          <w:b/>
          <w:sz w:val="24"/>
          <w:szCs w:val="24"/>
        </w:rPr>
        <w:t xml:space="preserve">3.5.1 </w:t>
      </w:r>
      <w:r w:rsidR="00621235" w:rsidRPr="00252DEB">
        <w:rPr>
          <w:rFonts w:cstheme="minorHAnsi"/>
          <w:b/>
          <w:sz w:val="24"/>
          <w:szCs w:val="24"/>
        </w:rPr>
        <w:t>Instrumento</w:t>
      </w:r>
      <w:r w:rsidRPr="00252DEB">
        <w:rPr>
          <w:rFonts w:cstheme="minorHAnsi"/>
          <w:b/>
          <w:sz w:val="24"/>
          <w:szCs w:val="24"/>
        </w:rPr>
        <w:t>s</w:t>
      </w:r>
    </w:p>
    <w:p w:rsidR="007D4D4F" w:rsidRDefault="007D4D4F" w:rsidP="00867D72">
      <w:pPr>
        <w:jc w:val="both"/>
        <w:rPr>
          <w:rFonts w:cstheme="minorHAnsi"/>
          <w:sz w:val="24"/>
          <w:szCs w:val="24"/>
        </w:rPr>
      </w:pPr>
      <w:r w:rsidRPr="007D4D4F">
        <w:rPr>
          <w:rFonts w:cstheme="minorHAnsi"/>
          <w:sz w:val="24"/>
          <w:szCs w:val="24"/>
        </w:rPr>
        <w:t>Esta política tiene como instrumentos los siguientes:</w:t>
      </w:r>
    </w:p>
    <w:p w:rsidR="006756A1" w:rsidRDefault="00621235" w:rsidP="00C050E8">
      <w:pPr>
        <w:pStyle w:val="Prrafodelista"/>
        <w:numPr>
          <w:ilvl w:val="0"/>
          <w:numId w:val="5"/>
        </w:numPr>
        <w:jc w:val="both"/>
        <w:rPr>
          <w:rFonts w:cstheme="minorHAnsi"/>
          <w:sz w:val="24"/>
          <w:szCs w:val="24"/>
        </w:rPr>
      </w:pPr>
      <w:r w:rsidRPr="007D4D4F">
        <w:rPr>
          <w:rFonts w:cstheme="minorHAnsi"/>
          <w:sz w:val="24"/>
          <w:szCs w:val="24"/>
        </w:rPr>
        <w:t>Ley de Fomento de Valores, Formación Cívica y Cultura de la Legalidad del Estado de Sinaloa.</w:t>
      </w:r>
      <w:r w:rsidR="005328E6" w:rsidRPr="007D4D4F">
        <w:rPr>
          <w:rFonts w:cstheme="minorHAnsi"/>
          <w:sz w:val="24"/>
          <w:szCs w:val="24"/>
        </w:rPr>
        <w:t xml:space="preserve"> (</w:t>
      </w:r>
      <w:r w:rsidR="007D4D4F">
        <w:rPr>
          <w:rFonts w:cstheme="minorHAnsi"/>
          <w:sz w:val="24"/>
          <w:szCs w:val="24"/>
        </w:rPr>
        <w:t>P.O.</w:t>
      </w:r>
      <w:r w:rsidR="002674B6">
        <w:rPr>
          <w:rFonts w:cstheme="minorHAnsi"/>
          <w:sz w:val="24"/>
          <w:szCs w:val="24"/>
        </w:rPr>
        <w:t xml:space="preserve"> “El estado de Sinaloa”</w:t>
      </w:r>
      <w:r w:rsidR="00D422CA">
        <w:rPr>
          <w:rFonts w:cstheme="minorHAnsi"/>
          <w:sz w:val="24"/>
          <w:szCs w:val="24"/>
        </w:rPr>
        <w:t>,</w:t>
      </w:r>
      <w:r w:rsidR="007D4D4F">
        <w:rPr>
          <w:rFonts w:cstheme="minorHAnsi"/>
          <w:sz w:val="24"/>
          <w:szCs w:val="24"/>
        </w:rPr>
        <w:t xml:space="preserve"> </w:t>
      </w:r>
      <w:r w:rsidR="005328E6" w:rsidRPr="007D4D4F">
        <w:rPr>
          <w:rFonts w:cstheme="minorHAnsi"/>
          <w:sz w:val="24"/>
          <w:szCs w:val="24"/>
        </w:rPr>
        <w:t>4 de mayo 2016)</w:t>
      </w:r>
      <w:r w:rsidR="00ED18A8">
        <w:rPr>
          <w:rFonts w:cstheme="minorHAnsi"/>
          <w:sz w:val="24"/>
          <w:szCs w:val="24"/>
        </w:rPr>
        <w:t>.</w:t>
      </w:r>
    </w:p>
    <w:p w:rsidR="00D422CA" w:rsidRDefault="00D422CA" w:rsidP="00C050E8">
      <w:pPr>
        <w:pStyle w:val="Prrafodelista"/>
        <w:numPr>
          <w:ilvl w:val="0"/>
          <w:numId w:val="5"/>
        </w:numPr>
        <w:jc w:val="both"/>
        <w:rPr>
          <w:rFonts w:cstheme="minorHAnsi"/>
          <w:sz w:val="24"/>
          <w:szCs w:val="24"/>
        </w:rPr>
      </w:pPr>
      <w:r>
        <w:rPr>
          <w:rFonts w:cstheme="minorHAnsi"/>
          <w:sz w:val="24"/>
          <w:szCs w:val="24"/>
        </w:rPr>
        <w:t>Programas de difusión de los valores cívicos en escuelas de educación básica y media del estado</w:t>
      </w:r>
      <w:r w:rsidR="002674B6">
        <w:rPr>
          <w:rFonts w:cstheme="minorHAnsi"/>
          <w:sz w:val="24"/>
          <w:szCs w:val="24"/>
        </w:rPr>
        <w:t>,</w:t>
      </w:r>
      <w:r>
        <w:rPr>
          <w:rFonts w:cstheme="minorHAnsi"/>
          <w:sz w:val="24"/>
          <w:szCs w:val="24"/>
        </w:rPr>
        <w:t xml:space="preserve"> y para la población en general.</w:t>
      </w:r>
    </w:p>
    <w:p w:rsidR="00E71C5A" w:rsidRPr="00E71C5A" w:rsidRDefault="00E71C5A" w:rsidP="00E71C5A">
      <w:pPr>
        <w:jc w:val="both"/>
        <w:rPr>
          <w:rFonts w:cstheme="minorHAnsi"/>
          <w:b/>
          <w:sz w:val="24"/>
          <w:szCs w:val="24"/>
        </w:rPr>
      </w:pPr>
      <w:r w:rsidRPr="00252DEB">
        <w:rPr>
          <w:rFonts w:cstheme="minorHAnsi"/>
          <w:b/>
          <w:sz w:val="24"/>
          <w:szCs w:val="24"/>
        </w:rPr>
        <w:t>Propósito de los</w:t>
      </w:r>
      <w:r>
        <w:rPr>
          <w:rFonts w:cstheme="minorHAnsi"/>
          <w:b/>
          <w:sz w:val="24"/>
          <w:szCs w:val="24"/>
        </w:rPr>
        <w:t xml:space="preserve"> I</w:t>
      </w:r>
      <w:r w:rsidRPr="00252DEB">
        <w:rPr>
          <w:rFonts w:cstheme="minorHAnsi"/>
          <w:b/>
          <w:sz w:val="24"/>
          <w:szCs w:val="24"/>
        </w:rPr>
        <w:t>nstrumentos</w:t>
      </w:r>
    </w:p>
    <w:p w:rsidR="00103371" w:rsidRPr="00103371" w:rsidRDefault="00103371" w:rsidP="00103371">
      <w:pPr>
        <w:jc w:val="both"/>
        <w:rPr>
          <w:rFonts w:cstheme="minorHAnsi"/>
          <w:sz w:val="24"/>
          <w:szCs w:val="24"/>
        </w:rPr>
      </w:pPr>
      <w:r>
        <w:rPr>
          <w:rFonts w:cstheme="minorHAnsi"/>
          <w:sz w:val="24"/>
          <w:szCs w:val="24"/>
        </w:rPr>
        <w:t>El propósito de estos instrumentos es avanzar de manera sustantiva en la promoción y difusión de la cultura basada en principios y valores. La cual debe estar enfocada básicamente hacia niños y jóvenes en edad escolar.</w:t>
      </w:r>
    </w:p>
    <w:p w:rsidR="008F0BBE" w:rsidRPr="00252DEB" w:rsidRDefault="003A2A3C" w:rsidP="00867D72">
      <w:pPr>
        <w:jc w:val="both"/>
        <w:rPr>
          <w:rFonts w:cstheme="minorHAnsi"/>
          <w:b/>
          <w:sz w:val="24"/>
          <w:szCs w:val="24"/>
        </w:rPr>
      </w:pPr>
      <w:r w:rsidRPr="00252DEB">
        <w:rPr>
          <w:rFonts w:cstheme="minorHAnsi"/>
          <w:b/>
          <w:sz w:val="24"/>
          <w:szCs w:val="24"/>
        </w:rPr>
        <w:t>3</w:t>
      </w:r>
      <w:r w:rsidR="008775C9">
        <w:rPr>
          <w:rFonts w:cstheme="minorHAnsi"/>
          <w:b/>
          <w:sz w:val="24"/>
          <w:szCs w:val="24"/>
        </w:rPr>
        <w:t>.6 Prevención y Atención de la Violencia F</w:t>
      </w:r>
      <w:r w:rsidR="008F0BBE" w:rsidRPr="00252DEB">
        <w:rPr>
          <w:rFonts w:cstheme="minorHAnsi"/>
          <w:b/>
          <w:sz w:val="24"/>
          <w:szCs w:val="24"/>
        </w:rPr>
        <w:t>amiliar</w:t>
      </w:r>
    </w:p>
    <w:p w:rsidR="006756A1" w:rsidRPr="006756A1" w:rsidRDefault="00E759CA" w:rsidP="006756A1">
      <w:pPr>
        <w:jc w:val="both"/>
        <w:rPr>
          <w:rFonts w:cstheme="minorHAnsi"/>
          <w:sz w:val="24"/>
          <w:szCs w:val="24"/>
        </w:rPr>
      </w:pPr>
      <w:r w:rsidRPr="00D871FC">
        <w:rPr>
          <w:rFonts w:cstheme="minorHAnsi"/>
          <w:sz w:val="24"/>
          <w:szCs w:val="24"/>
        </w:rPr>
        <w:t>El propósito de esta política es a</w:t>
      </w:r>
      <w:r w:rsidR="00603C69" w:rsidRPr="00D871FC">
        <w:rPr>
          <w:rFonts w:cstheme="minorHAnsi"/>
          <w:sz w:val="24"/>
          <w:szCs w:val="24"/>
        </w:rPr>
        <w:t>plicar un enfoque</w:t>
      </w:r>
      <w:r w:rsidR="006756A1">
        <w:rPr>
          <w:rFonts w:cstheme="minorHAnsi"/>
          <w:sz w:val="24"/>
          <w:szCs w:val="24"/>
        </w:rPr>
        <w:t xml:space="preserve"> integral</w:t>
      </w:r>
      <w:r w:rsidR="00603C69" w:rsidRPr="00D871FC">
        <w:rPr>
          <w:rFonts w:cstheme="minorHAnsi"/>
          <w:sz w:val="24"/>
          <w:szCs w:val="24"/>
        </w:rPr>
        <w:t xml:space="preserve"> de derechos humanos con perspectiva de género</w:t>
      </w:r>
      <w:r w:rsidRPr="00D871FC">
        <w:rPr>
          <w:rFonts w:cstheme="minorHAnsi"/>
          <w:sz w:val="24"/>
          <w:szCs w:val="24"/>
        </w:rPr>
        <w:t xml:space="preserve"> en el tratamiento de</w:t>
      </w:r>
      <w:r w:rsidR="00603C69" w:rsidRPr="00D871FC">
        <w:rPr>
          <w:rFonts w:cstheme="minorHAnsi"/>
          <w:sz w:val="24"/>
          <w:szCs w:val="24"/>
        </w:rPr>
        <w:t xml:space="preserve"> los asuntos de </w:t>
      </w:r>
      <w:r w:rsidRPr="00D871FC">
        <w:rPr>
          <w:rFonts w:cstheme="minorHAnsi"/>
          <w:sz w:val="24"/>
          <w:szCs w:val="24"/>
        </w:rPr>
        <w:t>violencia familiar</w:t>
      </w:r>
      <w:r w:rsidR="006756A1">
        <w:rPr>
          <w:rFonts w:cstheme="minorHAnsi"/>
          <w:sz w:val="24"/>
          <w:szCs w:val="24"/>
        </w:rPr>
        <w:t>,</w:t>
      </w:r>
      <w:r w:rsidRPr="00D871FC">
        <w:rPr>
          <w:rFonts w:cstheme="minorHAnsi"/>
          <w:sz w:val="24"/>
          <w:szCs w:val="24"/>
        </w:rPr>
        <w:t xml:space="preserve"> </w:t>
      </w:r>
      <w:r w:rsidR="00603C69" w:rsidRPr="00D871FC">
        <w:rPr>
          <w:rFonts w:cstheme="minorHAnsi"/>
          <w:sz w:val="24"/>
          <w:szCs w:val="24"/>
        </w:rPr>
        <w:t xml:space="preserve">e incrementar los esfuerzos tendientes a </w:t>
      </w:r>
      <w:r w:rsidRPr="00D871FC">
        <w:rPr>
          <w:rFonts w:cstheme="minorHAnsi"/>
          <w:sz w:val="24"/>
          <w:szCs w:val="24"/>
        </w:rPr>
        <w:t>prevenirla.</w:t>
      </w:r>
      <w:r w:rsidR="006756A1" w:rsidRPr="006756A1">
        <w:t xml:space="preserve"> </w:t>
      </w:r>
      <w:r w:rsidR="006756A1">
        <w:t xml:space="preserve"> Se</w:t>
      </w:r>
      <w:r w:rsidR="006756A1" w:rsidRPr="006756A1">
        <w:rPr>
          <w:rFonts w:cstheme="minorHAnsi"/>
          <w:sz w:val="24"/>
          <w:szCs w:val="24"/>
        </w:rPr>
        <w:t xml:space="preserve"> </w:t>
      </w:r>
      <w:r w:rsidR="006756A1">
        <w:rPr>
          <w:rFonts w:cstheme="minorHAnsi"/>
          <w:sz w:val="24"/>
          <w:szCs w:val="24"/>
        </w:rPr>
        <w:t xml:space="preserve">pretende </w:t>
      </w:r>
      <w:r w:rsidR="006756A1" w:rsidRPr="006756A1">
        <w:rPr>
          <w:rFonts w:cstheme="minorHAnsi"/>
          <w:sz w:val="24"/>
          <w:szCs w:val="24"/>
        </w:rPr>
        <w:t>reducir al máximo los feminicidios y otros tipos de violencia que se dan contra las mu</w:t>
      </w:r>
      <w:r w:rsidR="006756A1">
        <w:rPr>
          <w:rFonts w:cstheme="minorHAnsi"/>
          <w:sz w:val="24"/>
          <w:szCs w:val="24"/>
        </w:rPr>
        <w:t>jeres en el seno de los hogares,</w:t>
      </w:r>
      <w:r w:rsidR="006756A1" w:rsidRPr="006756A1">
        <w:rPr>
          <w:rFonts w:cstheme="minorHAnsi"/>
          <w:sz w:val="24"/>
          <w:szCs w:val="24"/>
        </w:rPr>
        <w:t xml:space="preserve"> atendiendo, además, los hechos de violencia contra niñas, niños, adolescentes, mujeres y ancianos por parte de sus familiares.</w:t>
      </w:r>
    </w:p>
    <w:p w:rsidR="00EC0EDB" w:rsidRPr="008F1A16" w:rsidRDefault="006756A1" w:rsidP="00867D72">
      <w:pPr>
        <w:jc w:val="both"/>
        <w:rPr>
          <w:rFonts w:cstheme="minorHAnsi"/>
          <w:sz w:val="24"/>
          <w:szCs w:val="24"/>
        </w:rPr>
      </w:pPr>
      <w:r>
        <w:rPr>
          <w:rFonts w:cstheme="minorHAnsi"/>
          <w:sz w:val="24"/>
          <w:szCs w:val="24"/>
        </w:rPr>
        <w:t>E</w:t>
      </w:r>
      <w:r w:rsidRPr="006756A1">
        <w:rPr>
          <w:rFonts w:cstheme="minorHAnsi"/>
          <w:sz w:val="24"/>
          <w:szCs w:val="24"/>
        </w:rPr>
        <w:t xml:space="preserve">n el ámbito de su competencia, </w:t>
      </w:r>
      <w:r>
        <w:rPr>
          <w:rFonts w:cstheme="minorHAnsi"/>
          <w:sz w:val="24"/>
          <w:szCs w:val="24"/>
        </w:rPr>
        <w:t>e</w:t>
      </w:r>
      <w:r w:rsidRPr="006756A1">
        <w:rPr>
          <w:rFonts w:cstheme="minorHAnsi"/>
          <w:sz w:val="24"/>
          <w:szCs w:val="24"/>
        </w:rPr>
        <w:t>l Consejo Estatal para Prevenir y Atender la Violencia Familiar (CEPAVIF)</w:t>
      </w:r>
      <w:r>
        <w:rPr>
          <w:rFonts w:cstheme="minorHAnsi"/>
          <w:sz w:val="24"/>
          <w:szCs w:val="24"/>
        </w:rPr>
        <w:t xml:space="preserve">, deberá funcionar </w:t>
      </w:r>
      <w:r w:rsidRPr="006756A1">
        <w:rPr>
          <w:rFonts w:cstheme="minorHAnsi"/>
          <w:sz w:val="24"/>
          <w:szCs w:val="24"/>
        </w:rPr>
        <w:t xml:space="preserve">como órgano de vigilancia, seguimiento y evaluación del Programa para la Atención y Prevención de la Violencia Familiar en el Estado. Además de proponer modelos de prevención y atención a la violencia familiar e impulsar la creación de </w:t>
      </w:r>
      <w:bookmarkStart w:id="11" w:name="_Hlk496608464"/>
      <w:r w:rsidRPr="006756A1">
        <w:rPr>
          <w:rFonts w:cstheme="minorHAnsi"/>
          <w:sz w:val="24"/>
          <w:szCs w:val="24"/>
        </w:rPr>
        <w:t>Centros de Atención a Víctimas de Violencia Familiar</w:t>
      </w:r>
      <w:bookmarkEnd w:id="11"/>
      <w:r w:rsidRPr="006756A1">
        <w:rPr>
          <w:rFonts w:cstheme="minorHAnsi"/>
          <w:sz w:val="24"/>
          <w:szCs w:val="24"/>
        </w:rPr>
        <w:t>. Promover programas de intervención temprana para prevenir desde donde se genera la violencia familiar.</w:t>
      </w:r>
      <w:r w:rsidR="007C6067">
        <w:rPr>
          <w:rFonts w:cstheme="minorHAnsi"/>
          <w:sz w:val="24"/>
          <w:szCs w:val="24"/>
        </w:rPr>
        <w:t xml:space="preserve"> </w:t>
      </w:r>
    </w:p>
    <w:p w:rsidR="00D2576E" w:rsidRPr="00252DEB" w:rsidRDefault="008775C9" w:rsidP="00867D72">
      <w:pPr>
        <w:jc w:val="both"/>
        <w:rPr>
          <w:rFonts w:cstheme="minorHAnsi"/>
          <w:b/>
          <w:sz w:val="24"/>
          <w:szCs w:val="24"/>
        </w:rPr>
      </w:pPr>
      <w:r>
        <w:rPr>
          <w:rFonts w:cstheme="minorHAnsi"/>
          <w:b/>
          <w:sz w:val="24"/>
          <w:szCs w:val="24"/>
        </w:rPr>
        <w:t>Retos y D</w:t>
      </w:r>
      <w:r w:rsidR="00D2576E" w:rsidRPr="00252DEB">
        <w:rPr>
          <w:rFonts w:cstheme="minorHAnsi"/>
          <w:b/>
          <w:sz w:val="24"/>
          <w:szCs w:val="24"/>
        </w:rPr>
        <w:t>esafíos</w:t>
      </w:r>
    </w:p>
    <w:p w:rsidR="00F46886" w:rsidRDefault="00F46886" w:rsidP="00867D72">
      <w:pPr>
        <w:jc w:val="both"/>
        <w:rPr>
          <w:rFonts w:cstheme="minorHAnsi"/>
          <w:sz w:val="24"/>
          <w:szCs w:val="24"/>
        </w:rPr>
      </w:pPr>
      <w:r>
        <w:rPr>
          <w:rFonts w:cstheme="minorHAnsi"/>
          <w:sz w:val="24"/>
          <w:szCs w:val="24"/>
        </w:rPr>
        <w:t>Uno de los retos es bajar las elevadas tasas de violencia en el hogar y en los espacios públicos. Asimismo, avanzar en el libre acceso a la justicia, la cual continúa siendo desigual.</w:t>
      </w:r>
    </w:p>
    <w:p w:rsidR="007B4A79" w:rsidRDefault="008E6BED" w:rsidP="00867D72">
      <w:pPr>
        <w:jc w:val="both"/>
        <w:rPr>
          <w:rFonts w:cstheme="minorHAnsi"/>
          <w:sz w:val="24"/>
          <w:szCs w:val="24"/>
        </w:rPr>
      </w:pPr>
      <w:r>
        <w:rPr>
          <w:rFonts w:cstheme="minorHAnsi"/>
          <w:sz w:val="24"/>
          <w:szCs w:val="24"/>
        </w:rPr>
        <w:t>El reto es avanzar e</w:t>
      </w:r>
      <w:r w:rsidR="00D2576E" w:rsidRPr="00D871FC">
        <w:rPr>
          <w:rFonts w:cstheme="minorHAnsi"/>
          <w:sz w:val="24"/>
          <w:szCs w:val="24"/>
        </w:rPr>
        <w:t xml:space="preserve">n la eliminación de los obstáculos que traban la alerta de </w:t>
      </w:r>
      <w:r w:rsidR="00FD6A90" w:rsidRPr="00D871FC">
        <w:rPr>
          <w:rFonts w:cstheme="minorHAnsi"/>
          <w:sz w:val="24"/>
          <w:szCs w:val="24"/>
        </w:rPr>
        <w:t xml:space="preserve">violencia de </w:t>
      </w:r>
      <w:r w:rsidR="00D2576E" w:rsidRPr="00D871FC">
        <w:rPr>
          <w:rFonts w:cstheme="minorHAnsi"/>
          <w:sz w:val="24"/>
          <w:szCs w:val="24"/>
        </w:rPr>
        <w:t>género y facilitar el trabajo que realiza</w:t>
      </w:r>
      <w:r w:rsidR="00E25654">
        <w:rPr>
          <w:rFonts w:cstheme="minorHAnsi"/>
          <w:sz w:val="24"/>
          <w:szCs w:val="24"/>
        </w:rPr>
        <w:t>n</w:t>
      </w:r>
      <w:r w:rsidR="00D2576E" w:rsidRPr="00D871FC">
        <w:rPr>
          <w:rFonts w:cstheme="minorHAnsi"/>
          <w:sz w:val="24"/>
          <w:szCs w:val="24"/>
        </w:rPr>
        <w:t xml:space="preserve"> la Comisión Nacional para Prevenir y Erradicar la Violencia contra las Mujeres (CONAVIM)</w:t>
      </w:r>
      <w:r w:rsidR="00E25654">
        <w:rPr>
          <w:rFonts w:cstheme="minorHAnsi"/>
          <w:sz w:val="24"/>
          <w:szCs w:val="24"/>
        </w:rPr>
        <w:t>, CEPAVIF y los Centros de Justicia para Mujeres.</w:t>
      </w:r>
    </w:p>
    <w:p w:rsidR="00D2576E" w:rsidRPr="00D871FC" w:rsidRDefault="00FD6A90" w:rsidP="00867D72">
      <w:pPr>
        <w:jc w:val="both"/>
        <w:rPr>
          <w:rFonts w:cstheme="minorHAnsi"/>
          <w:sz w:val="24"/>
          <w:szCs w:val="24"/>
        </w:rPr>
      </w:pPr>
      <w:r w:rsidRPr="00D871FC">
        <w:rPr>
          <w:rFonts w:cstheme="minorHAnsi"/>
          <w:sz w:val="24"/>
          <w:szCs w:val="24"/>
        </w:rPr>
        <w:t>A pesar de que nuestro país es de los que más invierte en materia de igualdad, mantiene aún incoherencias entre los contenidos de las políticas públicas y la interpretación que les dan las diferentes instanci</w:t>
      </w:r>
      <w:r w:rsidR="00A83C6E" w:rsidRPr="00D871FC">
        <w:rPr>
          <w:rFonts w:cstheme="minorHAnsi"/>
          <w:sz w:val="24"/>
          <w:szCs w:val="24"/>
        </w:rPr>
        <w:t xml:space="preserve">as gubernamentales. Entonces, uno de los </w:t>
      </w:r>
      <w:r w:rsidRPr="00D871FC">
        <w:rPr>
          <w:rFonts w:cstheme="minorHAnsi"/>
          <w:sz w:val="24"/>
          <w:szCs w:val="24"/>
        </w:rPr>
        <w:t>reto</w:t>
      </w:r>
      <w:r w:rsidR="00A83C6E" w:rsidRPr="00D871FC">
        <w:rPr>
          <w:rFonts w:cstheme="minorHAnsi"/>
          <w:sz w:val="24"/>
          <w:szCs w:val="24"/>
        </w:rPr>
        <w:t>s</w:t>
      </w:r>
      <w:r w:rsidRPr="00D871FC">
        <w:rPr>
          <w:rFonts w:cstheme="minorHAnsi"/>
          <w:sz w:val="24"/>
          <w:szCs w:val="24"/>
        </w:rPr>
        <w:t xml:space="preserve"> consiste en que el gobierno del Estado le otorgue prioridad a la atención de la violencia familiar y violencia contra las mujeres.</w:t>
      </w:r>
    </w:p>
    <w:p w:rsidR="00A83C6E" w:rsidRDefault="00A83C6E" w:rsidP="00867D72">
      <w:pPr>
        <w:jc w:val="both"/>
        <w:rPr>
          <w:rFonts w:cstheme="minorHAnsi"/>
          <w:sz w:val="24"/>
          <w:szCs w:val="24"/>
        </w:rPr>
      </w:pPr>
      <w:r w:rsidRPr="00D871FC">
        <w:rPr>
          <w:rFonts w:cstheme="minorHAnsi"/>
          <w:sz w:val="24"/>
          <w:szCs w:val="24"/>
        </w:rPr>
        <w:t xml:space="preserve">Un desafío al que nos enfrentamos en este tema es eliminar la principal causa por la que la mujer </w:t>
      </w:r>
      <w:r w:rsidR="007B4A79">
        <w:rPr>
          <w:rFonts w:cstheme="minorHAnsi"/>
          <w:sz w:val="24"/>
          <w:szCs w:val="24"/>
        </w:rPr>
        <w:t xml:space="preserve">agredida </w:t>
      </w:r>
      <w:r w:rsidRPr="00D871FC">
        <w:rPr>
          <w:rFonts w:cstheme="minorHAnsi"/>
          <w:sz w:val="24"/>
          <w:szCs w:val="24"/>
        </w:rPr>
        <w:t xml:space="preserve">en Sinaloa opta por callar y no denunciar algún acto de </w:t>
      </w:r>
      <w:r w:rsidR="007B4A79">
        <w:rPr>
          <w:rFonts w:cstheme="minorHAnsi"/>
          <w:sz w:val="24"/>
          <w:szCs w:val="24"/>
        </w:rPr>
        <w:t xml:space="preserve">violencia </w:t>
      </w:r>
      <w:r w:rsidRPr="00D871FC">
        <w:rPr>
          <w:rFonts w:cstheme="minorHAnsi"/>
          <w:sz w:val="24"/>
          <w:szCs w:val="24"/>
        </w:rPr>
        <w:t>en su contra. El problema radica en la revictimización y criminalización que efectúan algunas autoridades sobre las propias víctimas.</w:t>
      </w:r>
    </w:p>
    <w:p w:rsidR="007B4A79" w:rsidRPr="00252DEB" w:rsidRDefault="007B4A79" w:rsidP="007B4A79">
      <w:pPr>
        <w:jc w:val="both"/>
        <w:rPr>
          <w:rFonts w:cstheme="minorHAnsi"/>
          <w:b/>
          <w:sz w:val="24"/>
          <w:szCs w:val="24"/>
        </w:rPr>
      </w:pPr>
      <w:r w:rsidRPr="00252DEB">
        <w:rPr>
          <w:rFonts w:cstheme="minorHAnsi"/>
          <w:b/>
          <w:sz w:val="24"/>
          <w:szCs w:val="24"/>
        </w:rPr>
        <w:t>3.6.1 Instrumentos</w:t>
      </w:r>
    </w:p>
    <w:p w:rsidR="007B4A79" w:rsidRDefault="007B4A79" w:rsidP="007B4A79">
      <w:pPr>
        <w:jc w:val="both"/>
        <w:rPr>
          <w:rFonts w:cstheme="minorHAnsi"/>
          <w:sz w:val="24"/>
          <w:szCs w:val="24"/>
        </w:rPr>
      </w:pPr>
      <w:bookmarkStart w:id="12" w:name="_Hlk496556840"/>
      <w:r w:rsidRPr="007B4A79">
        <w:rPr>
          <w:rFonts w:cstheme="minorHAnsi"/>
          <w:sz w:val="24"/>
          <w:szCs w:val="24"/>
        </w:rPr>
        <w:t>Esta política tiene como instrumentos los siguientes:</w:t>
      </w:r>
    </w:p>
    <w:bookmarkEnd w:id="12"/>
    <w:p w:rsidR="007B4A79" w:rsidRDefault="007B4A79" w:rsidP="00C050E8">
      <w:pPr>
        <w:pStyle w:val="Prrafodelista"/>
        <w:numPr>
          <w:ilvl w:val="0"/>
          <w:numId w:val="5"/>
        </w:numPr>
        <w:jc w:val="both"/>
        <w:rPr>
          <w:rFonts w:cstheme="minorHAnsi"/>
          <w:sz w:val="24"/>
          <w:szCs w:val="24"/>
        </w:rPr>
      </w:pPr>
      <w:r>
        <w:rPr>
          <w:rFonts w:cstheme="minorHAnsi"/>
          <w:sz w:val="24"/>
          <w:szCs w:val="24"/>
        </w:rPr>
        <w:t>Alerta de Violencia de Género</w:t>
      </w:r>
      <w:r w:rsidR="00F9016A">
        <w:rPr>
          <w:rFonts w:cstheme="minorHAnsi"/>
          <w:sz w:val="24"/>
          <w:szCs w:val="24"/>
        </w:rPr>
        <w:t xml:space="preserve"> contra las Mujeres</w:t>
      </w:r>
      <w:r w:rsidR="004F0B22">
        <w:rPr>
          <w:rFonts w:cstheme="minorHAnsi"/>
          <w:sz w:val="24"/>
          <w:szCs w:val="24"/>
        </w:rPr>
        <w:t xml:space="preserve"> (AVGM)</w:t>
      </w:r>
    </w:p>
    <w:p w:rsidR="00EC1B09" w:rsidRPr="007B4A79" w:rsidRDefault="00EC1B09" w:rsidP="00C050E8">
      <w:pPr>
        <w:pStyle w:val="Prrafodelista"/>
        <w:numPr>
          <w:ilvl w:val="0"/>
          <w:numId w:val="5"/>
        </w:numPr>
        <w:jc w:val="both"/>
        <w:rPr>
          <w:rFonts w:cstheme="minorHAnsi"/>
          <w:sz w:val="24"/>
          <w:szCs w:val="24"/>
        </w:rPr>
      </w:pPr>
      <w:bookmarkStart w:id="13" w:name="_Hlk497992681"/>
      <w:r w:rsidRPr="00EC1B09">
        <w:rPr>
          <w:rFonts w:cstheme="minorHAnsi"/>
          <w:sz w:val="24"/>
          <w:szCs w:val="24"/>
        </w:rPr>
        <w:t>Campañas de difusión y sensibilización sobre las herramientas con las que se cuenta para prevenir y atender la violencia familiar.</w:t>
      </w:r>
    </w:p>
    <w:bookmarkEnd w:id="13"/>
    <w:p w:rsidR="007B4A79" w:rsidRDefault="007B4A79" w:rsidP="00C050E8">
      <w:pPr>
        <w:pStyle w:val="Prrafodelista"/>
        <w:numPr>
          <w:ilvl w:val="0"/>
          <w:numId w:val="5"/>
        </w:numPr>
        <w:jc w:val="both"/>
        <w:rPr>
          <w:rFonts w:cstheme="minorHAnsi"/>
          <w:sz w:val="24"/>
          <w:szCs w:val="24"/>
        </w:rPr>
      </w:pPr>
      <w:r>
        <w:rPr>
          <w:rFonts w:cstheme="minorHAnsi"/>
          <w:sz w:val="24"/>
          <w:szCs w:val="24"/>
        </w:rPr>
        <w:t>Convenio</w:t>
      </w:r>
      <w:r w:rsidR="004F0B22">
        <w:rPr>
          <w:rFonts w:cstheme="minorHAnsi"/>
          <w:sz w:val="24"/>
          <w:szCs w:val="24"/>
        </w:rPr>
        <w:t>s</w:t>
      </w:r>
      <w:r>
        <w:rPr>
          <w:rFonts w:cstheme="minorHAnsi"/>
          <w:sz w:val="24"/>
          <w:szCs w:val="24"/>
        </w:rPr>
        <w:t xml:space="preserve"> de colaboración </w:t>
      </w:r>
      <w:r w:rsidR="007B6274">
        <w:rPr>
          <w:rFonts w:cstheme="minorHAnsi"/>
          <w:sz w:val="24"/>
          <w:szCs w:val="24"/>
        </w:rPr>
        <w:t xml:space="preserve">entre </w:t>
      </w:r>
      <w:r>
        <w:rPr>
          <w:rFonts w:cstheme="minorHAnsi"/>
          <w:sz w:val="24"/>
          <w:szCs w:val="24"/>
        </w:rPr>
        <w:t>el Instituto Sinaloense de la Mujeres</w:t>
      </w:r>
      <w:r w:rsidR="004F0B22">
        <w:rPr>
          <w:rFonts w:cstheme="minorHAnsi"/>
          <w:sz w:val="24"/>
          <w:szCs w:val="24"/>
        </w:rPr>
        <w:t xml:space="preserve">, con </w:t>
      </w:r>
      <w:r w:rsidR="007B6274">
        <w:rPr>
          <w:rFonts w:cstheme="minorHAnsi"/>
          <w:sz w:val="24"/>
          <w:szCs w:val="24"/>
        </w:rPr>
        <w:t>el CEPAVIF</w:t>
      </w:r>
      <w:r w:rsidR="004F0B22">
        <w:rPr>
          <w:rFonts w:cstheme="minorHAnsi"/>
          <w:sz w:val="24"/>
          <w:szCs w:val="24"/>
        </w:rPr>
        <w:t xml:space="preserve"> y con el SIPINNA.</w:t>
      </w:r>
    </w:p>
    <w:p w:rsidR="001415D2" w:rsidRDefault="001415D2" w:rsidP="00C050E8">
      <w:pPr>
        <w:pStyle w:val="Prrafodelista"/>
        <w:numPr>
          <w:ilvl w:val="0"/>
          <w:numId w:val="5"/>
        </w:numPr>
        <w:jc w:val="both"/>
        <w:rPr>
          <w:rFonts w:cstheme="minorHAnsi"/>
          <w:sz w:val="24"/>
          <w:szCs w:val="24"/>
        </w:rPr>
      </w:pPr>
      <w:r w:rsidRPr="001415D2">
        <w:rPr>
          <w:rFonts w:cstheme="minorHAnsi"/>
          <w:sz w:val="24"/>
          <w:szCs w:val="24"/>
        </w:rPr>
        <w:t>Programa para la Atención y Prevención de la Violencia Familiar en el Estado</w:t>
      </w:r>
    </w:p>
    <w:p w:rsidR="005869C1" w:rsidRDefault="005869C1" w:rsidP="00C050E8">
      <w:pPr>
        <w:pStyle w:val="Prrafodelista"/>
        <w:numPr>
          <w:ilvl w:val="0"/>
          <w:numId w:val="5"/>
        </w:numPr>
        <w:jc w:val="both"/>
        <w:rPr>
          <w:rFonts w:cstheme="minorHAnsi"/>
          <w:sz w:val="24"/>
          <w:szCs w:val="24"/>
        </w:rPr>
      </w:pPr>
      <w:r>
        <w:rPr>
          <w:rFonts w:cstheme="minorHAnsi"/>
          <w:sz w:val="24"/>
          <w:szCs w:val="24"/>
        </w:rPr>
        <w:t>Centro</w:t>
      </w:r>
      <w:r w:rsidR="008660E2">
        <w:rPr>
          <w:rFonts w:cstheme="minorHAnsi"/>
          <w:sz w:val="24"/>
          <w:szCs w:val="24"/>
        </w:rPr>
        <w:t>s</w:t>
      </w:r>
      <w:r>
        <w:rPr>
          <w:rFonts w:cstheme="minorHAnsi"/>
          <w:sz w:val="24"/>
          <w:szCs w:val="24"/>
        </w:rPr>
        <w:t xml:space="preserve"> de Justicia para las Mujeres</w:t>
      </w:r>
      <w:r w:rsidR="008660E2">
        <w:rPr>
          <w:rFonts w:cstheme="minorHAnsi"/>
          <w:sz w:val="24"/>
          <w:szCs w:val="24"/>
        </w:rPr>
        <w:t xml:space="preserve"> (CJM)</w:t>
      </w:r>
    </w:p>
    <w:p w:rsidR="001415D2" w:rsidRDefault="001415D2" w:rsidP="00C050E8">
      <w:pPr>
        <w:pStyle w:val="Prrafodelista"/>
        <w:numPr>
          <w:ilvl w:val="0"/>
          <w:numId w:val="5"/>
        </w:numPr>
        <w:jc w:val="both"/>
        <w:rPr>
          <w:rFonts w:cstheme="minorHAnsi"/>
          <w:sz w:val="24"/>
          <w:szCs w:val="24"/>
        </w:rPr>
      </w:pPr>
      <w:r w:rsidRPr="001415D2">
        <w:rPr>
          <w:rFonts w:cstheme="minorHAnsi"/>
          <w:sz w:val="24"/>
          <w:szCs w:val="24"/>
        </w:rPr>
        <w:t>Centros de Atención a Víctimas de Violencia Familiar</w:t>
      </w:r>
    </w:p>
    <w:p w:rsidR="00E71C5A" w:rsidRPr="00252DEB" w:rsidRDefault="004D3B5A" w:rsidP="00E71C5A">
      <w:pPr>
        <w:jc w:val="both"/>
        <w:rPr>
          <w:rFonts w:cstheme="minorHAnsi"/>
          <w:b/>
          <w:sz w:val="24"/>
          <w:szCs w:val="24"/>
        </w:rPr>
      </w:pPr>
      <w:r>
        <w:rPr>
          <w:rFonts w:cstheme="minorHAnsi"/>
          <w:b/>
          <w:sz w:val="24"/>
          <w:szCs w:val="24"/>
        </w:rPr>
        <w:t xml:space="preserve"> </w:t>
      </w:r>
      <w:r w:rsidR="00E71C5A" w:rsidRPr="00252DEB">
        <w:rPr>
          <w:rFonts w:cstheme="minorHAnsi"/>
          <w:b/>
          <w:sz w:val="24"/>
          <w:szCs w:val="24"/>
        </w:rPr>
        <w:t>Propósito de los</w:t>
      </w:r>
      <w:r w:rsidR="00E71C5A">
        <w:rPr>
          <w:rFonts w:cstheme="minorHAnsi"/>
          <w:b/>
          <w:sz w:val="24"/>
          <w:szCs w:val="24"/>
        </w:rPr>
        <w:t xml:space="preserve"> I</w:t>
      </w:r>
      <w:r w:rsidR="00E71C5A" w:rsidRPr="00252DEB">
        <w:rPr>
          <w:rFonts w:cstheme="minorHAnsi"/>
          <w:b/>
          <w:sz w:val="24"/>
          <w:szCs w:val="24"/>
        </w:rPr>
        <w:t>nstrumentos</w:t>
      </w:r>
    </w:p>
    <w:p w:rsidR="00EC1B09" w:rsidRDefault="00AF6122" w:rsidP="00AF5C00">
      <w:pPr>
        <w:jc w:val="both"/>
        <w:rPr>
          <w:rFonts w:cstheme="minorHAnsi"/>
          <w:sz w:val="24"/>
          <w:szCs w:val="24"/>
        </w:rPr>
      </w:pPr>
      <w:r>
        <w:rPr>
          <w:rFonts w:cstheme="minorHAnsi"/>
          <w:sz w:val="24"/>
          <w:szCs w:val="24"/>
        </w:rPr>
        <w:t>El p</w:t>
      </w:r>
      <w:r w:rsidR="00AF5C00" w:rsidRPr="00AF5C00">
        <w:rPr>
          <w:rFonts w:cstheme="minorHAnsi"/>
          <w:sz w:val="24"/>
          <w:szCs w:val="24"/>
        </w:rPr>
        <w:t>ropó</w:t>
      </w:r>
      <w:r w:rsidR="00AF5C00">
        <w:rPr>
          <w:rFonts w:cstheme="minorHAnsi"/>
          <w:sz w:val="24"/>
          <w:szCs w:val="24"/>
        </w:rPr>
        <w:t>sito de l</w:t>
      </w:r>
      <w:r>
        <w:rPr>
          <w:rFonts w:cstheme="minorHAnsi"/>
          <w:sz w:val="24"/>
          <w:szCs w:val="24"/>
        </w:rPr>
        <w:t xml:space="preserve">a alerta de Violencia de Género </w:t>
      </w:r>
      <w:r w:rsidR="004D3B5A">
        <w:rPr>
          <w:rFonts w:cstheme="minorHAnsi"/>
          <w:sz w:val="24"/>
          <w:szCs w:val="24"/>
        </w:rPr>
        <w:t xml:space="preserve">contra las Mujeres </w:t>
      </w:r>
      <w:r>
        <w:rPr>
          <w:rFonts w:cstheme="minorHAnsi"/>
          <w:sz w:val="24"/>
          <w:szCs w:val="24"/>
        </w:rPr>
        <w:t xml:space="preserve">es evitar más crímenes de </w:t>
      </w:r>
      <w:r w:rsidR="004D3B5A">
        <w:rPr>
          <w:rFonts w:cstheme="minorHAnsi"/>
          <w:sz w:val="24"/>
          <w:szCs w:val="24"/>
        </w:rPr>
        <w:t xml:space="preserve">féminas en cinco municipios de Sinaloa </w:t>
      </w:r>
      <w:r>
        <w:rPr>
          <w:rFonts w:cstheme="minorHAnsi"/>
          <w:sz w:val="24"/>
          <w:szCs w:val="24"/>
        </w:rPr>
        <w:t>e i</w:t>
      </w:r>
      <w:r w:rsidR="00AF5C00">
        <w:rPr>
          <w:rFonts w:cstheme="minorHAnsi"/>
          <w:sz w:val="24"/>
          <w:szCs w:val="24"/>
        </w:rPr>
        <w:t>nstrumentarla como un c</w:t>
      </w:r>
      <w:r>
        <w:rPr>
          <w:rFonts w:cstheme="minorHAnsi"/>
          <w:sz w:val="24"/>
          <w:szCs w:val="24"/>
        </w:rPr>
        <w:t xml:space="preserve">onjunto de acciones emergentes </w:t>
      </w:r>
      <w:r w:rsidR="0074691E">
        <w:rPr>
          <w:rFonts w:cstheme="minorHAnsi"/>
          <w:sz w:val="24"/>
          <w:szCs w:val="24"/>
        </w:rPr>
        <w:t xml:space="preserve">y efectivas </w:t>
      </w:r>
      <w:r>
        <w:rPr>
          <w:rFonts w:cstheme="minorHAnsi"/>
          <w:sz w:val="24"/>
          <w:szCs w:val="24"/>
        </w:rPr>
        <w:t xml:space="preserve">para </w:t>
      </w:r>
      <w:r w:rsidR="00AF5C00">
        <w:rPr>
          <w:rFonts w:cstheme="minorHAnsi"/>
          <w:sz w:val="24"/>
          <w:szCs w:val="24"/>
        </w:rPr>
        <w:t>erradicar la violencia feminicida</w:t>
      </w:r>
      <w:r w:rsidR="00EA49AD">
        <w:rPr>
          <w:rFonts w:cstheme="minorHAnsi"/>
          <w:sz w:val="24"/>
          <w:szCs w:val="24"/>
        </w:rPr>
        <w:t xml:space="preserve"> en Sinaloa</w:t>
      </w:r>
      <w:r w:rsidR="00AF5C00">
        <w:rPr>
          <w:rFonts w:cstheme="minorHAnsi"/>
          <w:sz w:val="24"/>
          <w:szCs w:val="24"/>
        </w:rPr>
        <w:t>.</w:t>
      </w:r>
    </w:p>
    <w:p w:rsidR="00EC1B09" w:rsidRDefault="00EC1B09" w:rsidP="00AF5C00">
      <w:pPr>
        <w:jc w:val="both"/>
        <w:rPr>
          <w:rFonts w:cstheme="minorHAnsi"/>
          <w:sz w:val="24"/>
          <w:szCs w:val="24"/>
        </w:rPr>
      </w:pPr>
      <w:r>
        <w:rPr>
          <w:rFonts w:cstheme="minorHAnsi"/>
          <w:sz w:val="24"/>
          <w:szCs w:val="24"/>
        </w:rPr>
        <w:t>El propósito de las c</w:t>
      </w:r>
      <w:r w:rsidRPr="00EC1B09">
        <w:rPr>
          <w:rFonts w:cstheme="minorHAnsi"/>
          <w:sz w:val="24"/>
          <w:szCs w:val="24"/>
        </w:rPr>
        <w:t>ampañas de difusión y sensibilización sobre las herramientas con las que se cuenta para prevenir y atender la viole</w:t>
      </w:r>
      <w:r>
        <w:rPr>
          <w:rFonts w:cstheme="minorHAnsi"/>
          <w:sz w:val="24"/>
          <w:szCs w:val="24"/>
        </w:rPr>
        <w:t>ncia</w:t>
      </w:r>
      <w:r w:rsidR="009E7C5E">
        <w:rPr>
          <w:rFonts w:cstheme="minorHAnsi"/>
          <w:sz w:val="24"/>
          <w:szCs w:val="24"/>
        </w:rPr>
        <w:t xml:space="preserve"> </w:t>
      </w:r>
      <w:r>
        <w:rPr>
          <w:rFonts w:cstheme="minorHAnsi"/>
          <w:sz w:val="24"/>
          <w:szCs w:val="24"/>
        </w:rPr>
        <w:t>familiar</w:t>
      </w:r>
      <w:r w:rsidR="00480D1F">
        <w:rPr>
          <w:rFonts w:cstheme="minorHAnsi"/>
          <w:sz w:val="24"/>
          <w:szCs w:val="24"/>
        </w:rPr>
        <w:t xml:space="preserve"> </w:t>
      </w:r>
      <w:r>
        <w:rPr>
          <w:rFonts w:cstheme="minorHAnsi"/>
          <w:sz w:val="24"/>
          <w:szCs w:val="24"/>
        </w:rPr>
        <w:t>es</w:t>
      </w:r>
      <w:r w:rsidR="003E12A6" w:rsidRPr="003E12A6">
        <w:t xml:space="preserve"> </w:t>
      </w:r>
      <w:r w:rsidR="003E12A6" w:rsidRPr="003E12A6">
        <w:rPr>
          <w:rFonts w:cstheme="minorHAnsi"/>
          <w:sz w:val="24"/>
          <w:szCs w:val="24"/>
        </w:rPr>
        <w:t>dar a conocer la exi</w:t>
      </w:r>
      <w:r w:rsidR="003E12A6">
        <w:rPr>
          <w:rFonts w:cstheme="minorHAnsi"/>
          <w:sz w:val="24"/>
          <w:szCs w:val="24"/>
        </w:rPr>
        <w:t>stencia de que en Gobierno del E</w:t>
      </w:r>
      <w:r w:rsidR="003E12A6" w:rsidRPr="003E12A6">
        <w:rPr>
          <w:rFonts w:cstheme="minorHAnsi"/>
          <w:sz w:val="24"/>
          <w:szCs w:val="24"/>
        </w:rPr>
        <w:t>stado existe una institución que atiende y previene la violencia familiar a través de programas institucionales de manera gratuita, con personal profesional y capacitado para la correcta atención de personas que sufran violencia familiar</w:t>
      </w:r>
      <w:r w:rsidR="003E12A6">
        <w:rPr>
          <w:rFonts w:cstheme="minorHAnsi"/>
          <w:sz w:val="24"/>
          <w:szCs w:val="24"/>
        </w:rPr>
        <w:t>.</w:t>
      </w:r>
      <w:r>
        <w:rPr>
          <w:rFonts w:cstheme="minorHAnsi"/>
          <w:sz w:val="24"/>
          <w:szCs w:val="24"/>
        </w:rPr>
        <w:t xml:space="preserve"> </w:t>
      </w:r>
    </w:p>
    <w:p w:rsidR="004F0B22" w:rsidRDefault="005E710C" w:rsidP="00AF5C00">
      <w:pPr>
        <w:jc w:val="both"/>
        <w:rPr>
          <w:rFonts w:cstheme="minorHAnsi"/>
          <w:sz w:val="24"/>
          <w:szCs w:val="24"/>
        </w:rPr>
      </w:pPr>
      <w:r>
        <w:rPr>
          <w:rFonts w:cstheme="minorHAnsi"/>
          <w:sz w:val="24"/>
          <w:szCs w:val="24"/>
        </w:rPr>
        <w:t>El propósito de l</w:t>
      </w:r>
      <w:r w:rsidR="008660E2">
        <w:rPr>
          <w:rFonts w:cstheme="minorHAnsi"/>
          <w:sz w:val="24"/>
          <w:szCs w:val="24"/>
        </w:rPr>
        <w:t xml:space="preserve">os </w:t>
      </w:r>
      <w:r w:rsidR="004F0B22">
        <w:rPr>
          <w:rFonts w:cstheme="minorHAnsi"/>
          <w:sz w:val="24"/>
          <w:szCs w:val="24"/>
        </w:rPr>
        <w:t>Centro</w:t>
      </w:r>
      <w:r w:rsidR="008660E2">
        <w:rPr>
          <w:rFonts w:cstheme="minorHAnsi"/>
          <w:sz w:val="24"/>
          <w:szCs w:val="24"/>
        </w:rPr>
        <w:t>s</w:t>
      </w:r>
      <w:r w:rsidR="004F0B22">
        <w:rPr>
          <w:rFonts w:cstheme="minorHAnsi"/>
          <w:sz w:val="24"/>
          <w:szCs w:val="24"/>
        </w:rPr>
        <w:t xml:space="preserve"> de Justicia para las Mujeres</w:t>
      </w:r>
      <w:r>
        <w:rPr>
          <w:rFonts w:cstheme="minorHAnsi"/>
          <w:sz w:val="24"/>
          <w:szCs w:val="24"/>
        </w:rPr>
        <w:t xml:space="preserve"> es coadyuvar</w:t>
      </w:r>
      <w:r w:rsidR="0074691E">
        <w:rPr>
          <w:rFonts w:cstheme="minorHAnsi"/>
          <w:sz w:val="24"/>
          <w:szCs w:val="24"/>
        </w:rPr>
        <w:t>, entre varias instancias,</w:t>
      </w:r>
      <w:r>
        <w:rPr>
          <w:rFonts w:cstheme="minorHAnsi"/>
          <w:sz w:val="24"/>
          <w:szCs w:val="24"/>
        </w:rPr>
        <w:t xml:space="preserve"> a crear un entorno seguro para las mujeres y niñas, y para </w:t>
      </w:r>
      <w:r w:rsidR="0074691E">
        <w:rPr>
          <w:rFonts w:cstheme="minorHAnsi"/>
          <w:sz w:val="24"/>
          <w:szCs w:val="24"/>
        </w:rPr>
        <w:t xml:space="preserve">hacer </w:t>
      </w:r>
      <w:r>
        <w:rPr>
          <w:rFonts w:cstheme="minorHAnsi"/>
          <w:sz w:val="24"/>
          <w:szCs w:val="24"/>
        </w:rPr>
        <w:t>efectiva la protección integral de sus derechos</w:t>
      </w:r>
      <w:r w:rsidR="0074691E">
        <w:rPr>
          <w:rFonts w:cstheme="minorHAnsi"/>
          <w:sz w:val="24"/>
          <w:szCs w:val="24"/>
        </w:rPr>
        <w:t xml:space="preserve"> al ser violentadas</w:t>
      </w:r>
      <w:r>
        <w:rPr>
          <w:rFonts w:cstheme="minorHAnsi"/>
          <w:sz w:val="24"/>
          <w:szCs w:val="24"/>
        </w:rPr>
        <w:t>.</w:t>
      </w:r>
      <w:r w:rsidR="008660E2">
        <w:rPr>
          <w:rFonts w:cstheme="minorHAnsi"/>
          <w:sz w:val="24"/>
          <w:szCs w:val="24"/>
        </w:rPr>
        <w:t xml:space="preserve"> </w:t>
      </w:r>
      <w:r>
        <w:rPr>
          <w:rFonts w:cstheme="minorHAnsi"/>
          <w:sz w:val="24"/>
          <w:szCs w:val="24"/>
        </w:rPr>
        <w:t>E</w:t>
      </w:r>
      <w:r w:rsidR="008660E2">
        <w:rPr>
          <w:rFonts w:cstheme="minorHAnsi"/>
          <w:sz w:val="24"/>
          <w:szCs w:val="24"/>
        </w:rPr>
        <w:t>l primero operará en la c</w:t>
      </w:r>
      <w:r>
        <w:rPr>
          <w:rFonts w:cstheme="minorHAnsi"/>
          <w:sz w:val="24"/>
          <w:szCs w:val="24"/>
        </w:rPr>
        <w:t>iudad de Culiacán. Los centros surg</w:t>
      </w:r>
      <w:r w:rsidR="008660E2">
        <w:rPr>
          <w:rFonts w:cstheme="minorHAnsi"/>
          <w:sz w:val="24"/>
          <w:szCs w:val="24"/>
        </w:rPr>
        <w:t>en</w:t>
      </w:r>
      <w:r>
        <w:rPr>
          <w:rFonts w:cstheme="minorHAnsi"/>
          <w:sz w:val="24"/>
          <w:szCs w:val="24"/>
        </w:rPr>
        <w:t xml:space="preserve"> en varias ciudades del país </w:t>
      </w:r>
      <w:r w:rsidR="008660E2">
        <w:rPr>
          <w:rFonts w:cstheme="minorHAnsi"/>
          <w:sz w:val="24"/>
          <w:szCs w:val="24"/>
        </w:rPr>
        <w:t>como resultado de la suma de esfuerzos y recursos entre el Gobierno de la República, entidades federativas y Organizaciones de la Sociedad Civil (OSC)</w:t>
      </w:r>
      <w:r>
        <w:rPr>
          <w:rFonts w:cstheme="minorHAnsi"/>
          <w:sz w:val="24"/>
          <w:szCs w:val="24"/>
        </w:rPr>
        <w:t>,</w:t>
      </w:r>
      <w:r w:rsidR="008660E2">
        <w:rPr>
          <w:rFonts w:cstheme="minorHAnsi"/>
          <w:sz w:val="24"/>
          <w:szCs w:val="24"/>
        </w:rPr>
        <w:t xml:space="preserve"> y tienen el propósito de crear espacios donde se concentren servicios </w:t>
      </w:r>
      <w:r w:rsidR="004B1E07">
        <w:rPr>
          <w:rFonts w:cstheme="minorHAnsi"/>
          <w:sz w:val="24"/>
          <w:szCs w:val="24"/>
        </w:rPr>
        <w:t xml:space="preserve">integrales </w:t>
      </w:r>
      <w:r w:rsidR="008660E2">
        <w:rPr>
          <w:rFonts w:cstheme="minorHAnsi"/>
          <w:sz w:val="24"/>
          <w:szCs w:val="24"/>
        </w:rPr>
        <w:t>para ayudar a mujeres, adolescentes y niñas víctimas de violencia, asimismo, para hijas e hijos de las víctimas.</w:t>
      </w:r>
      <w:r w:rsidR="00354FC7">
        <w:rPr>
          <w:rFonts w:cstheme="minorHAnsi"/>
          <w:sz w:val="24"/>
          <w:szCs w:val="24"/>
        </w:rPr>
        <w:t xml:space="preserve"> El primero ya opera en la ciudad de Culiacán, el cual fue inaugurado el martes 7 de noviembre de 2017.</w:t>
      </w:r>
    </w:p>
    <w:p w:rsidR="008F0BBE" w:rsidRPr="00A95172" w:rsidRDefault="003A2A3C" w:rsidP="008F0BBE">
      <w:pPr>
        <w:rPr>
          <w:rFonts w:cstheme="minorHAnsi"/>
          <w:b/>
          <w:sz w:val="24"/>
          <w:szCs w:val="24"/>
        </w:rPr>
      </w:pPr>
      <w:r w:rsidRPr="00A95172">
        <w:rPr>
          <w:rFonts w:cstheme="minorHAnsi"/>
          <w:b/>
          <w:sz w:val="24"/>
          <w:szCs w:val="24"/>
        </w:rPr>
        <w:t>3</w:t>
      </w:r>
      <w:r w:rsidR="008F0BBE" w:rsidRPr="00A95172">
        <w:rPr>
          <w:rFonts w:cstheme="minorHAnsi"/>
          <w:b/>
          <w:sz w:val="24"/>
          <w:szCs w:val="24"/>
        </w:rPr>
        <w:t xml:space="preserve">.7 Modernización del </w:t>
      </w:r>
      <w:r w:rsidR="003324A2">
        <w:rPr>
          <w:rFonts w:cstheme="minorHAnsi"/>
          <w:b/>
          <w:sz w:val="24"/>
          <w:szCs w:val="24"/>
        </w:rPr>
        <w:t>T</w:t>
      </w:r>
      <w:r w:rsidR="008F0BBE" w:rsidRPr="00A95172">
        <w:rPr>
          <w:rFonts w:cstheme="minorHAnsi"/>
          <w:b/>
          <w:sz w:val="24"/>
          <w:szCs w:val="24"/>
        </w:rPr>
        <w:t>rans</w:t>
      </w:r>
      <w:r w:rsidR="00EF2E2F" w:rsidRPr="00A95172">
        <w:rPr>
          <w:rFonts w:cstheme="minorHAnsi"/>
          <w:b/>
          <w:sz w:val="24"/>
          <w:szCs w:val="24"/>
        </w:rPr>
        <w:t xml:space="preserve">porte </w:t>
      </w:r>
      <w:r w:rsidR="003324A2">
        <w:rPr>
          <w:rFonts w:cstheme="minorHAnsi"/>
          <w:b/>
          <w:sz w:val="24"/>
          <w:szCs w:val="24"/>
        </w:rPr>
        <w:t>P</w:t>
      </w:r>
      <w:r w:rsidR="00EF2E2F" w:rsidRPr="00A95172">
        <w:rPr>
          <w:rFonts w:cstheme="minorHAnsi"/>
          <w:b/>
          <w:sz w:val="24"/>
          <w:szCs w:val="24"/>
        </w:rPr>
        <w:t xml:space="preserve">úblico y </w:t>
      </w:r>
      <w:r w:rsidR="003324A2">
        <w:rPr>
          <w:rFonts w:cstheme="minorHAnsi"/>
          <w:b/>
          <w:sz w:val="24"/>
          <w:szCs w:val="24"/>
        </w:rPr>
        <w:t>Seguridad V</w:t>
      </w:r>
      <w:r w:rsidR="00EF2E2F" w:rsidRPr="00A95172">
        <w:rPr>
          <w:rFonts w:cstheme="minorHAnsi"/>
          <w:b/>
          <w:sz w:val="24"/>
          <w:szCs w:val="24"/>
        </w:rPr>
        <w:t>ial</w:t>
      </w:r>
    </w:p>
    <w:p w:rsidR="00945342" w:rsidRPr="00D871FC" w:rsidRDefault="00EF2E2F" w:rsidP="00CA0A4F">
      <w:pPr>
        <w:jc w:val="both"/>
        <w:rPr>
          <w:rFonts w:cstheme="minorHAnsi"/>
          <w:sz w:val="24"/>
          <w:szCs w:val="24"/>
        </w:rPr>
      </w:pPr>
      <w:r w:rsidRPr="00D871FC">
        <w:rPr>
          <w:rFonts w:cstheme="minorHAnsi"/>
          <w:sz w:val="24"/>
          <w:szCs w:val="24"/>
        </w:rPr>
        <w:t>El propósito de esta política es</w:t>
      </w:r>
      <w:r w:rsidR="00ED0988" w:rsidRPr="00D871FC">
        <w:rPr>
          <w:rFonts w:cstheme="minorHAnsi"/>
          <w:sz w:val="24"/>
          <w:szCs w:val="24"/>
        </w:rPr>
        <w:t xml:space="preserve"> crear un entorno seguro</w:t>
      </w:r>
      <w:r w:rsidR="008A5F2F" w:rsidRPr="00D871FC">
        <w:rPr>
          <w:rFonts w:cstheme="minorHAnsi"/>
          <w:sz w:val="24"/>
          <w:szCs w:val="24"/>
        </w:rPr>
        <w:t xml:space="preserve"> y rápido</w:t>
      </w:r>
      <w:r w:rsidR="00ED0988" w:rsidRPr="00D871FC">
        <w:rPr>
          <w:rFonts w:cstheme="minorHAnsi"/>
          <w:sz w:val="24"/>
          <w:szCs w:val="24"/>
        </w:rPr>
        <w:t xml:space="preserve"> para la movilidad de las personas, salvaguarda y protección de sus vidas</w:t>
      </w:r>
      <w:r w:rsidR="00532752" w:rsidRPr="00D871FC">
        <w:rPr>
          <w:rFonts w:cstheme="minorHAnsi"/>
          <w:sz w:val="24"/>
          <w:szCs w:val="24"/>
        </w:rPr>
        <w:t>, salud</w:t>
      </w:r>
      <w:r w:rsidR="00ED0988" w:rsidRPr="00D871FC">
        <w:rPr>
          <w:rFonts w:cstheme="minorHAnsi"/>
          <w:sz w:val="24"/>
          <w:szCs w:val="24"/>
        </w:rPr>
        <w:t xml:space="preserve"> y sus bienes.</w:t>
      </w:r>
      <w:r w:rsidR="00990F51" w:rsidRPr="00D871FC">
        <w:rPr>
          <w:rFonts w:cstheme="minorHAnsi"/>
          <w:sz w:val="24"/>
          <w:szCs w:val="24"/>
        </w:rPr>
        <w:t xml:space="preserve"> Al impulsar la política pública de movilidad y seguridad vial, se pretende destinar más recursos enfocados a mejorar el </w:t>
      </w:r>
      <w:r w:rsidR="00FC3290">
        <w:rPr>
          <w:rFonts w:cstheme="minorHAnsi"/>
          <w:sz w:val="24"/>
          <w:szCs w:val="24"/>
        </w:rPr>
        <w:t xml:space="preserve">servicio concesionado de </w:t>
      </w:r>
      <w:r w:rsidR="00990F51" w:rsidRPr="00D871FC">
        <w:rPr>
          <w:rFonts w:cstheme="minorHAnsi"/>
          <w:sz w:val="24"/>
          <w:szCs w:val="24"/>
        </w:rPr>
        <w:t xml:space="preserve">transporte público de pasajeros, asimismo se procura reducir </w:t>
      </w:r>
      <w:r w:rsidR="00A75D02" w:rsidRPr="00D871FC">
        <w:rPr>
          <w:rFonts w:cstheme="minorHAnsi"/>
          <w:sz w:val="24"/>
          <w:szCs w:val="24"/>
        </w:rPr>
        <w:t xml:space="preserve">sustancialmente </w:t>
      </w:r>
      <w:r w:rsidR="00990F51" w:rsidRPr="00D871FC">
        <w:rPr>
          <w:rFonts w:cstheme="minorHAnsi"/>
          <w:sz w:val="24"/>
          <w:szCs w:val="24"/>
        </w:rPr>
        <w:t>los accidentes viales, que actualmente colocan a Sinaloa en los p</w:t>
      </w:r>
      <w:r w:rsidR="00A75D02" w:rsidRPr="00D871FC">
        <w:rPr>
          <w:rFonts w:cstheme="minorHAnsi"/>
          <w:sz w:val="24"/>
          <w:szCs w:val="24"/>
        </w:rPr>
        <w:t xml:space="preserve">rimeros lugares </w:t>
      </w:r>
      <w:r w:rsidR="00990F51" w:rsidRPr="00D871FC">
        <w:rPr>
          <w:rFonts w:cstheme="minorHAnsi"/>
          <w:sz w:val="24"/>
          <w:szCs w:val="24"/>
        </w:rPr>
        <w:t xml:space="preserve">con más accidentes en el país.  </w:t>
      </w:r>
    </w:p>
    <w:p w:rsidR="00EF2E2F" w:rsidRDefault="008A5F2F" w:rsidP="00CA0A4F">
      <w:pPr>
        <w:jc w:val="both"/>
        <w:rPr>
          <w:rFonts w:cstheme="minorHAnsi"/>
          <w:sz w:val="24"/>
          <w:szCs w:val="24"/>
        </w:rPr>
      </w:pPr>
      <w:r w:rsidRPr="00D871FC">
        <w:rPr>
          <w:rFonts w:cstheme="minorHAnsi"/>
          <w:sz w:val="24"/>
          <w:szCs w:val="24"/>
        </w:rPr>
        <w:t>La modernización del transporte es un proyecto integral e implica brindar un sistema de transporte</w:t>
      </w:r>
      <w:r w:rsidR="00DE398A">
        <w:rPr>
          <w:rFonts w:cstheme="minorHAnsi"/>
          <w:sz w:val="24"/>
          <w:szCs w:val="24"/>
        </w:rPr>
        <w:t xml:space="preserve"> público</w:t>
      </w:r>
      <w:r w:rsidRPr="00D871FC">
        <w:rPr>
          <w:rFonts w:cstheme="minorHAnsi"/>
          <w:sz w:val="24"/>
          <w:szCs w:val="24"/>
        </w:rPr>
        <w:t xml:space="preserve"> donde los usuarios se conecten de una manera eficiente con sus lugares de trabajo</w:t>
      </w:r>
      <w:r w:rsidR="00F83EBB" w:rsidRPr="00D871FC">
        <w:rPr>
          <w:rFonts w:cstheme="minorHAnsi"/>
          <w:sz w:val="24"/>
          <w:szCs w:val="24"/>
        </w:rPr>
        <w:t xml:space="preserve"> y convivencia, por lo que se deberán establecer mediciones de la calidad que permitan tomar decisiones oportunas para alcanzar la mejora esperada.</w:t>
      </w:r>
      <w:r w:rsidR="00427D48">
        <w:rPr>
          <w:rFonts w:cstheme="minorHAnsi"/>
          <w:sz w:val="24"/>
          <w:szCs w:val="24"/>
        </w:rPr>
        <w:t xml:space="preserve"> </w:t>
      </w:r>
      <w:r w:rsidR="00F83EBB" w:rsidRPr="00D871FC">
        <w:rPr>
          <w:rFonts w:cstheme="minorHAnsi"/>
          <w:sz w:val="24"/>
          <w:szCs w:val="24"/>
        </w:rPr>
        <w:t>El objetivo asumido por el gobierno del Estado es dar a los sinaloenses una nueva cara del transporte público</w:t>
      </w:r>
      <w:r w:rsidR="00DE398A">
        <w:rPr>
          <w:rFonts w:cstheme="minorHAnsi"/>
          <w:sz w:val="24"/>
          <w:szCs w:val="24"/>
        </w:rPr>
        <w:t xml:space="preserve"> de pasajeros</w:t>
      </w:r>
      <w:r w:rsidR="00F83EBB" w:rsidRPr="00D871FC">
        <w:rPr>
          <w:rFonts w:cstheme="minorHAnsi"/>
          <w:sz w:val="24"/>
          <w:szCs w:val="24"/>
        </w:rPr>
        <w:t>.</w:t>
      </w:r>
    </w:p>
    <w:p w:rsidR="00532752" w:rsidRPr="00A95172" w:rsidRDefault="003324A2" w:rsidP="008F0BBE">
      <w:pPr>
        <w:rPr>
          <w:rFonts w:cstheme="minorHAnsi"/>
          <w:b/>
          <w:sz w:val="24"/>
          <w:szCs w:val="24"/>
        </w:rPr>
      </w:pPr>
      <w:r>
        <w:rPr>
          <w:rFonts w:cstheme="minorHAnsi"/>
          <w:b/>
          <w:sz w:val="24"/>
          <w:szCs w:val="24"/>
        </w:rPr>
        <w:t>Retos y D</w:t>
      </w:r>
      <w:r w:rsidR="00532752" w:rsidRPr="00A95172">
        <w:rPr>
          <w:rFonts w:cstheme="minorHAnsi"/>
          <w:b/>
          <w:sz w:val="24"/>
          <w:szCs w:val="24"/>
        </w:rPr>
        <w:t>esafíos</w:t>
      </w:r>
    </w:p>
    <w:p w:rsidR="00764623" w:rsidRDefault="00CA0A4F" w:rsidP="00CA0A4F">
      <w:pPr>
        <w:jc w:val="both"/>
        <w:rPr>
          <w:rFonts w:cstheme="minorHAnsi"/>
          <w:sz w:val="24"/>
          <w:szCs w:val="24"/>
        </w:rPr>
      </w:pPr>
      <w:r w:rsidRPr="00D871FC">
        <w:rPr>
          <w:rFonts w:cstheme="minorHAnsi"/>
          <w:sz w:val="24"/>
          <w:szCs w:val="24"/>
        </w:rPr>
        <w:t xml:space="preserve">El principal reto es enfrentar con decisión el problema </w:t>
      </w:r>
      <w:r w:rsidR="00764623" w:rsidRPr="00D871FC">
        <w:rPr>
          <w:rFonts w:cstheme="minorHAnsi"/>
          <w:sz w:val="24"/>
          <w:szCs w:val="24"/>
        </w:rPr>
        <w:t>que representa el gran número de autobuses</w:t>
      </w:r>
      <w:r w:rsidR="00DE398A">
        <w:rPr>
          <w:rFonts w:cstheme="minorHAnsi"/>
          <w:sz w:val="24"/>
          <w:szCs w:val="24"/>
        </w:rPr>
        <w:t xml:space="preserve"> urbanos</w:t>
      </w:r>
      <w:r w:rsidR="00764623" w:rsidRPr="00D871FC">
        <w:rPr>
          <w:rFonts w:cstheme="minorHAnsi"/>
          <w:sz w:val="24"/>
          <w:szCs w:val="24"/>
        </w:rPr>
        <w:t xml:space="preserve"> con demasiados años de servicio y que aún circulan por las calles</w:t>
      </w:r>
      <w:r w:rsidR="00804715" w:rsidRPr="00D871FC">
        <w:rPr>
          <w:rFonts w:cstheme="minorHAnsi"/>
          <w:sz w:val="24"/>
          <w:szCs w:val="24"/>
        </w:rPr>
        <w:t xml:space="preserve"> de las principales ciudades</w:t>
      </w:r>
      <w:r w:rsidR="00C33838" w:rsidRPr="00D871FC">
        <w:rPr>
          <w:rFonts w:cstheme="minorHAnsi"/>
          <w:sz w:val="24"/>
          <w:szCs w:val="24"/>
        </w:rPr>
        <w:t>,</w:t>
      </w:r>
      <w:r w:rsidR="00764623" w:rsidRPr="00D871FC">
        <w:rPr>
          <w:rFonts w:cstheme="minorHAnsi"/>
          <w:sz w:val="24"/>
          <w:szCs w:val="24"/>
        </w:rPr>
        <w:t xml:space="preserve"> contaminando el aire y generando desorden vial.</w:t>
      </w:r>
    </w:p>
    <w:p w:rsidR="00DE398A" w:rsidRPr="00D871FC" w:rsidRDefault="00DE398A" w:rsidP="00CA0A4F">
      <w:pPr>
        <w:jc w:val="both"/>
        <w:rPr>
          <w:rFonts w:cstheme="minorHAnsi"/>
          <w:sz w:val="24"/>
          <w:szCs w:val="24"/>
        </w:rPr>
      </w:pPr>
      <w:r>
        <w:rPr>
          <w:rFonts w:cstheme="minorHAnsi"/>
          <w:sz w:val="24"/>
          <w:szCs w:val="24"/>
        </w:rPr>
        <w:t>El servicio del transporte urbano ha estado por muchos años en medio de la controversia y es calificado como malo por usuarios, y en ocasiones es calificado de pésimo.</w:t>
      </w:r>
      <w:r w:rsidR="009A0E93">
        <w:rPr>
          <w:rFonts w:cstheme="minorHAnsi"/>
          <w:sz w:val="24"/>
          <w:szCs w:val="24"/>
        </w:rPr>
        <w:t xml:space="preserve"> El reto consiste en </w:t>
      </w:r>
      <w:r w:rsidR="00427D48">
        <w:rPr>
          <w:rFonts w:cstheme="minorHAnsi"/>
          <w:sz w:val="24"/>
          <w:szCs w:val="24"/>
        </w:rPr>
        <w:t xml:space="preserve">adquirir unidades nuevas que no contaminen el aire, así como </w:t>
      </w:r>
      <w:r w:rsidR="009A0E93">
        <w:rPr>
          <w:rFonts w:cstheme="minorHAnsi"/>
          <w:sz w:val="24"/>
          <w:szCs w:val="24"/>
        </w:rPr>
        <w:t>capacitar debidamente a los choferes que operan los autobuses y el servicio que prestan sea certificado por la autoridad, porque la mayoría circulan por las calles a gran velocidad y en ocasiones drogados, haciéndolo con impunidad y sin el debido respeto a los pasajeros, pues los inspectores los toleran.</w:t>
      </w:r>
    </w:p>
    <w:p w:rsidR="00C33838" w:rsidRPr="00D871FC" w:rsidRDefault="009A0E93" w:rsidP="00CA0A4F">
      <w:pPr>
        <w:jc w:val="both"/>
        <w:rPr>
          <w:rFonts w:cstheme="minorHAnsi"/>
          <w:sz w:val="24"/>
          <w:szCs w:val="24"/>
        </w:rPr>
      </w:pPr>
      <w:r>
        <w:rPr>
          <w:rFonts w:cstheme="minorHAnsi"/>
          <w:sz w:val="24"/>
          <w:szCs w:val="24"/>
        </w:rPr>
        <w:t xml:space="preserve">Otro </w:t>
      </w:r>
      <w:r w:rsidR="00C33838" w:rsidRPr="00D871FC">
        <w:rPr>
          <w:rFonts w:cstheme="minorHAnsi"/>
          <w:sz w:val="24"/>
          <w:szCs w:val="24"/>
        </w:rPr>
        <w:t>desafío es impulsar y poner en funcionamiento un sistema de transporte con equidad en su acceso, eficiencia en la disponibilidad, sustentabilidad, calidad de infraestructura y operación. Con unidades que cumplan las características necesarias para garantizar su eficiencia como funcionalidad</w:t>
      </w:r>
      <w:r w:rsidR="008A5F2F" w:rsidRPr="00D871FC">
        <w:rPr>
          <w:rFonts w:cstheme="minorHAnsi"/>
          <w:sz w:val="24"/>
          <w:szCs w:val="24"/>
        </w:rPr>
        <w:t xml:space="preserve"> con base a gas, en vez de diesel o gasolina, y que </w:t>
      </w:r>
      <w:r w:rsidR="00F83EBB" w:rsidRPr="00D871FC">
        <w:rPr>
          <w:rFonts w:cstheme="minorHAnsi"/>
          <w:sz w:val="24"/>
          <w:szCs w:val="24"/>
        </w:rPr>
        <w:t xml:space="preserve">algunos </w:t>
      </w:r>
      <w:r w:rsidR="008A5F2F" w:rsidRPr="00D871FC">
        <w:rPr>
          <w:rFonts w:cstheme="minorHAnsi"/>
          <w:sz w:val="24"/>
          <w:szCs w:val="24"/>
        </w:rPr>
        <w:t>cuenten con accesos por ambos lados y cama baja para accesibilidad de discapacitados.</w:t>
      </w:r>
    </w:p>
    <w:p w:rsidR="00764623" w:rsidRPr="00D871FC" w:rsidRDefault="00764623" w:rsidP="00CA0A4F">
      <w:pPr>
        <w:jc w:val="both"/>
        <w:rPr>
          <w:rFonts w:cstheme="minorHAnsi"/>
          <w:sz w:val="24"/>
          <w:szCs w:val="24"/>
        </w:rPr>
      </w:pPr>
      <w:r w:rsidRPr="00D871FC">
        <w:rPr>
          <w:rFonts w:cstheme="minorHAnsi"/>
          <w:sz w:val="24"/>
          <w:szCs w:val="24"/>
        </w:rPr>
        <w:t xml:space="preserve">Además, se requiere </w:t>
      </w:r>
      <w:r w:rsidR="00C33838" w:rsidRPr="00D871FC">
        <w:rPr>
          <w:rFonts w:cstheme="minorHAnsi"/>
          <w:sz w:val="24"/>
          <w:szCs w:val="24"/>
        </w:rPr>
        <w:t xml:space="preserve">que en las principales ciudades del estado funcionen centros de verificación vehicular con el fin de prevenir y resolver problemas de contaminación del aire. </w:t>
      </w:r>
    </w:p>
    <w:p w:rsidR="00764623" w:rsidRPr="00D871FC" w:rsidRDefault="00764623" w:rsidP="00CA0A4F">
      <w:pPr>
        <w:jc w:val="both"/>
        <w:rPr>
          <w:rFonts w:cstheme="minorHAnsi"/>
          <w:sz w:val="24"/>
          <w:szCs w:val="24"/>
        </w:rPr>
      </w:pPr>
      <w:r w:rsidRPr="00D871FC">
        <w:rPr>
          <w:rFonts w:cstheme="minorHAnsi"/>
          <w:sz w:val="24"/>
          <w:szCs w:val="24"/>
        </w:rPr>
        <w:t>Igualmente</w:t>
      </w:r>
      <w:r w:rsidR="00C33838" w:rsidRPr="00D871FC">
        <w:rPr>
          <w:rFonts w:cstheme="minorHAnsi"/>
          <w:sz w:val="24"/>
          <w:szCs w:val="24"/>
        </w:rPr>
        <w:t>, es necesario</w:t>
      </w:r>
      <w:r w:rsidRPr="00D871FC">
        <w:rPr>
          <w:rFonts w:cstheme="minorHAnsi"/>
          <w:sz w:val="24"/>
          <w:szCs w:val="24"/>
        </w:rPr>
        <w:t xml:space="preserve"> resolver el problema que generan </w:t>
      </w:r>
      <w:r w:rsidR="00CA0A4F" w:rsidRPr="00D871FC">
        <w:rPr>
          <w:rFonts w:cstheme="minorHAnsi"/>
          <w:sz w:val="24"/>
          <w:szCs w:val="24"/>
        </w:rPr>
        <w:t>los taxis piratas y que no tienen una concesión y licencia para transportar pasajeros.</w:t>
      </w:r>
    </w:p>
    <w:p w:rsidR="00764623" w:rsidRPr="00D871FC" w:rsidRDefault="00CA3092" w:rsidP="00CA0A4F">
      <w:pPr>
        <w:jc w:val="both"/>
        <w:rPr>
          <w:rFonts w:cstheme="minorHAnsi"/>
          <w:sz w:val="24"/>
          <w:szCs w:val="24"/>
        </w:rPr>
      </w:pPr>
      <w:r>
        <w:rPr>
          <w:rFonts w:cstheme="minorHAnsi"/>
          <w:sz w:val="24"/>
          <w:szCs w:val="24"/>
        </w:rPr>
        <w:t>Asimismo, habrá que solucionar de manera definitiva e</w:t>
      </w:r>
      <w:r w:rsidR="00764623" w:rsidRPr="00D871FC">
        <w:rPr>
          <w:rFonts w:cstheme="minorHAnsi"/>
          <w:sz w:val="24"/>
          <w:szCs w:val="24"/>
        </w:rPr>
        <w:t xml:space="preserve">l </w:t>
      </w:r>
      <w:r>
        <w:rPr>
          <w:rFonts w:cstheme="minorHAnsi"/>
          <w:sz w:val="24"/>
          <w:szCs w:val="24"/>
        </w:rPr>
        <w:t xml:space="preserve">problema </w:t>
      </w:r>
      <w:r w:rsidR="00764623" w:rsidRPr="00D871FC">
        <w:rPr>
          <w:rFonts w:cstheme="minorHAnsi"/>
          <w:sz w:val="24"/>
          <w:szCs w:val="24"/>
        </w:rPr>
        <w:t>que se presenta en la zona turística de Mazatlán</w:t>
      </w:r>
      <w:r>
        <w:rPr>
          <w:rFonts w:cstheme="minorHAnsi"/>
          <w:sz w:val="24"/>
          <w:szCs w:val="24"/>
        </w:rPr>
        <w:t>,</w:t>
      </w:r>
      <w:r w:rsidR="00764623" w:rsidRPr="00D871FC">
        <w:rPr>
          <w:rFonts w:cstheme="minorHAnsi"/>
          <w:sz w:val="24"/>
          <w:szCs w:val="24"/>
        </w:rPr>
        <w:t xml:space="preserve"> al darse constantes enfrentamientos y disputas entre taxistas por apropiarse del pasaje que proviene de cruceros turísticos.</w:t>
      </w:r>
    </w:p>
    <w:p w:rsidR="0020576D" w:rsidRDefault="00CA3092" w:rsidP="00CA0A4F">
      <w:pPr>
        <w:jc w:val="both"/>
        <w:rPr>
          <w:rFonts w:cstheme="minorHAnsi"/>
          <w:sz w:val="24"/>
          <w:szCs w:val="24"/>
        </w:rPr>
      </w:pPr>
      <w:r>
        <w:rPr>
          <w:rFonts w:cstheme="minorHAnsi"/>
          <w:sz w:val="24"/>
          <w:szCs w:val="24"/>
        </w:rPr>
        <w:t>O</w:t>
      </w:r>
      <w:r w:rsidR="00CA0A4F" w:rsidRPr="00D871FC">
        <w:rPr>
          <w:rFonts w:cstheme="minorHAnsi"/>
          <w:sz w:val="24"/>
          <w:szCs w:val="24"/>
        </w:rPr>
        <w:t>tro desafío es reducir las frecuentes anomalías en que incurren choferes de autobuses urbanos de pasajeros, al subir el volumen de aparatos de sonido</w:t>
      </w:r>
      <w:r w:rsidR="00764623" w:rsidRPr="00D871FC">
        <w:rPr>
          <w:rFonts w:cstheme="minorHAnsi"/>
          <w:sz w:val="24"/>
          <w:szCs w:val="24"/>
        </w:rPr>
        <w:t xml:space="preserve"> y provocar molestias entre los usuarios.</w:t>
      </w:r>
    </w:p>
    <w:p w:rsidR="00CA3092" w:rsidRPr="00D871FC" w:rsidRDefault="00895AF5" w:rsidP="00CA0A4F">
      <w:pPr>
        <w:jc w:val="both"/>
        <w:rPr>
          <w:rFonts w:cstheme="minorHAnsi"/>
          <w:sz w:val="24"/>
          <w:szCs w:val="24"/>
        </w:rPr>
      </w:pPr>
      <w:r>
        <w:rPr>
          <w:rFonts w:cstheme="minorHAnsi"/>
          <w:sz w:val="24"/>
          <w:szCs w:val="24"/>
        </w:rPr>
        <w:t>Igualmente, habrá que resolver</w:t>
      </w:r>
      <w:r w:rsidR="00CA3092">
        <w:rPr>
          <w:rFonts w:cstheme="minorHAnsi"/>
          <w:sz w:val="24"/>
          <w:szCs w:val="24"/>
        </w:rPr>
        <w:t xml:space="preserve"> la disputa en el transporte de carga, para que los particulares -que carecen de concesión o permiso- no proporcionen el servicio de manera onerosa al público. </w:t>
      </w:r>
    </w:p>
    <w:p w:rsidR="000156ED" w:rsidRPr="00A95172" w:rsidRDefault="009A0E93" w:rsidP="000156ED">
      <w:pPr>
        <w:rPr>
          <w:rFonts w:cstheme="minorHAnsi"/>
          <w:b/>
          <w:sz w:val="24"/>
          <w:szCs w:val="24"/>
        </w:rPr>
      </w:pPr>
      <w:r w:rsidRPr="00A95172">
        <w:rPr>
          <w:rFonts w:cstheme="minorHAnsi"/>
          <w:b/>
          <w:sz w:val="24"/>
          <w:szCs w:val="24"/>
        </w:rPr>
        <w:t>3.7 Instrumentos</w:t>
      </w:r>
    </w:p>
    <w:p w:rsidR="009A0E93" w:rsidRPr="00D871FC" w:rsidRDefault="009A0E93" w:rsidP="000156ED">
      <w:pPr>
        <w:rPr>
          <w:rFonts w:cstheme="minorHAnsi"/>
          <w:sz w:val="24"/>
          <w:szCs w:val="24"/>
        </w:rPr>
      </w:pPr>
      <w:r w:rsidRPr="009A0E93">
        <w:rPr>
          <w:rFonts w:cstheme="minorHAnsi"/>
          <w:sz w:val="24"/>
          <w:szCs w:val="24"/>
        </w:rPr>
        <w:t>Esta política tiene como instrumentos los siguientes:</w:t>
      </w:r>
    </w:p>
    <w:p w:rsidR="000156ED" w:rsidRDefault="000156ED" w:rsidP="00C050E8">
      <w:pPr>
        <w:pStyle w:val="Prrafodelista"/>
        <w:numPr>
          <w:ilvl w:val="0"/>
          <w:numId w:val="6"/>
        </w:numPr>
        <w:jc w:val="both"/>
        <w:rPr>
          <w:rFonts w:cstheme="minorHAnsi"/>
          <w:sz w:val="24"/>
          <w:szCs w:val="24"/>
        </w:rPr>
      </w:pPr>
      <w:r w:rsidRPr="009A0E93">
        <w:rPr>
          <w:rFonts w:cstheme="minorHAnsi"/>
          <w:sz w:val="24"/>
          <w:szCs w:val="24"/>
        </w:rPr>
        <w:t xml:space="preserve">Programa de reordenamiento y modernización del </w:t>
      </w:r>
      <w:r w:rsidR="00063B48">
        <w:rPr>
          <w:rFonts w:cstheme="minorHAnsi"/>
          <w:sz w:val="24"/>
          <w:szCs w:val="24"/>
        </w:rPr>
        <w:t xml:space="preserve">servicio de </w:t>
      </w:r>
      <w:r w:rsidRPr="009A0E93">
        <w:rPr>
          <w:rFonts w:cstheme="minorHAnsi"/>
          <w:sz w:val="24"/>
          <w:szCs w:val="24"/>
        </w:rPr>
        <w:t>transporte público</w:t>
      </w:r>
      <w:r w:rsidR="00063B48">
        <w:rPr>
          <w:rFonts w:cstheme="minorHAnsi"/>
          <w:sz w:val="24"/>
          <w:szCs w:val="24"/>
        </w:rPr>
        <w:t xml:space="preserve"> urbano de pasajeros</w:t>
      </w:r>
      <w:r w:rsidRPr="009A0E93">
        <w:rPr>
          <w:rFonts w:cstheme="minorHAnsi"/>
          <w:sz w:val="24"/>
          <w:szCs w:val="24"/>
        </w:rPr>
        <w:t xml:space="preserve"> en las principales ciudades del estado.</w:t>
      </w:r>
    </w:p>
    <w:p w:rsidR="000156ED" w:rsidRPr="009A0E93" w:rsidRDefault="000156ED" w:rsidP="00C050E8">
      <w:pPr>
        <w:pStyle w:val="Prrafodelista"/>
        <w:numPr>
          <w:ilvl w:val="0"/>
          <w:numId w:val="6"/>
        </w:numPr>
        <w:jc w:val="both"/>
        <w:rPr>
          <w:rFonts w:cstheme="minorHAnsi"/>
          <w:sz w:val="24"/>
          <w:szCs w:val="24"/>
        </w:rPr>
      </w:pPr>
      <w:r w:rsidRPr="009A0E93">
        <w:rPr>
          <w:rFonts w:cstheme="minorHAnsi"/>
          <w:sz w:val="24"/>
          <w:szCs w:val="24"/>
        </w:rPr>
        <w:t>Programa de educación vial y de seguridad para la prevención de accidentes de tránsito.</w:t>
      </w:r>
    </w:p>
    <w:p w:rsidR="00CA0A4F" w:rsidRDefault="00CA0A4F" w:rsidP="00C050E8">
      <w:pPr>
        <w:pStyle w:val="Prrafodelista"/>
        <w:numPr>
          <w:ilvl w:val="0"/>
          <w:numId w:val="6"/>
        </w:numPr>
        <w:jc w:val="both"/>
        <w:rPr>
          <w:rFonts w:cstheme="minorHAnsi"/>
          <w:sz w:val="24"/>
          <w:szCs w:val="24"/>
        </w:rPr>
      </w:pPr>
      <w:r w:rsidRPr="009A0E93">
        <w:rPr>
          <w:rFonts w:cstheme="minorHAnsi"/>
          <w:sz w:val="24"/>
          <w:szCs w:val="24"/>
        </w:rPr>
        <w:t xml:space="preserve">Operativos </w:t>
      </w:r>
      <w:r w:rsidR="008A5F2F" w:rsidRPr="009A0E93">
        <w:rPr>
          <w:rFonts w:cstheme="minorHAnsi"/>
          <w:sz w:val="24"/>
          <w:szCs w:val="24"/>
        </w:rPr>
        <w:t xml:space="preserve">de revisión </w:t>
      </w:r>
      <w:r w:rsidRPr="009A0E93">
        <w:rPr>
          <w:rFonts w:cstheme="minorHAnsi"/>
          <w:sz w:val="24"/>
          <w:szCs w:val="24"/>
        </w:rPr>
        <w:t>contra vehículos</w:t>
      </w:r>
      <w:r w:rsidR="00063B48">
        <w:rPr>
          <w:rFonts w:cstheme="minorHAnsi"/>
          <w:sz w:val="24"/>
          <w:szCs w:val="24"/>
        </w:rPr>
        <w:t xml:space="preserve"> automotores</w:t>
      </w:r>
      <w:r w:rsidRPr="009A0E93">
        <w:rPr>
          <w:rFonts w:cstheme="minorHAnsi"/>
          <w:sz w:val="24"/>
          <w:szCs w:val="24"/>
        </w:rPr>
        <w:t xml:space="preserve"> que dan servicio de transporte público colectivo</w:t>
      </w:r>
      <w:r w:rsidR="00D422CA">
        <w:rPr>
          <w:rFonts w:cstheme="minorHAnsi"/>
          <w:sz w:val="24"/>
          <w:szCs w:val="24"/>
        </w:rPr>
        <w:t xml:space="preserve"> de pasajeros y de carga</w:t>
      </w:r>
      <w:r w:rsidRPr="009A0E93">
        <w:rPr>
          <w:rFonts w:cstheme="minorHAnsi"/>
          <w:sz w:val="24"/>
          <w:szCs w:val="24"/>
        </w:rPr>
        <w:t xml:space="preserve"> </w:t>
      </w:r>
      <w:r w:rsidR="0077155E">
        <w:rPr>
          <w:rFonts w:cstheme="minorHAnsi"/>
          <w:sz w:val="24"/>
          <w:szCs w:val="24"/>
        </w:rPr>
        <w:t>en general.</w:t>
      </w:r>
    </w:p>
    <w:p w:rsidR="00E71C5A" w:rsidRPr="00E71C5A" w:rsidRDefault="00E71C5A" w:rsidP="00E71C5A">
      <w:pPr>
        <w:jc w:val="both"/>
        <w:rPr>
          <w:rFonts w:cstheme="minorHAnsi"/>
          <w:b/>
          <w:sz w:val="24"/>
          <w:szCs w:val="24"/>
        </w:rPr>
      </w:pPr>
      <w:r w:rsidRPr="00E71C5A">
        <w:rPr>
          <w:rFonts w:cstheme="minorHAnsi"/>
          <w:b/>
          <w:sz w:val="24"/>
          <w:szCs w:val="24"/>
        </w:rPr>
        <w:t>Propósito de los Instrumentos</w:t>
      </w:r>
    </w:p>
    <w:p w:rsidR="002D0F0A" w:rsidRDefault="002D0F0A" w:rsidP="002D0F0A">
      <w:pPr>
        <w:jc w:val="both"/>
        <w:rPr>
          <w:rFonts w:cstheme="minorHAnsi"/>
          <w:sz w:val="24"/>
          <w:szCs w:val="24"/>
        </w:rPr>
      </w:pPr>
      <w:r>
        <w:rPr>
          <w:rFonts w:cstheme="minorHAnsi"/>
          <w:sz w:val="24"/>
          <w:szCs w:val="24"/>
        </w:rPr>
        <w:t>El propósito del programa de reordenamiento y modernización del servicio de transporte público de pasajeros es ponernos a la par de las principales ciudades del país, mejorando sustancialmente la movilidad urbana y desestimular el uso desmedido de vehículos particulares por calles de por sí congestionadas por el tráfico.</w:t>
      </w:r>
    </w:p>
    <w:p w:rsidR="002D0F0A" w:rsidRDefault="002D0F0A" w:rsidP="002D0F0A">
      <w:pPr>
        <w:jc w:val="both"/>
        <w:rPr>
          <w:rFonts w:cstheme="minorHAnsi"/>
          <w:sz w:val="24"/>
          <w:szCs w:val="24"/>
        </w:rPr>
      </w:pPr>
      <w:r>
        <w:rPr>
          <w:rFonts w:cstheme="minorHAnsi"/>
          <w:sz w:val="24"/>
          <w:szCs w:val="24"/>
        </w:rPr>
        <w:t>El propósito del programa de educación vial es inculcar entre jóvenes una forma correcta de circular por calles y avenidas a fin de evitar al máximo accidentes viales con hechos de sangre.</w:t>
      </w:r>
      <w:r w:rsidR="00686187">
        <w:rPr>
          <w:rFonts w:cstheme="minorHAnsi"/>
          <w:sz w:val="24"/>
          <w:szCs w:val="24"/>
        </w:rPr>
        <w:t xml:space="preserve"> </w:t>
      </w:r>
      <w:r>
        <w:rPr>
          <w:rFonts w:cstheme="minorHAnsi"/>
          <w:sz w:val="24"/>
          <w:szCs w:val="24"/>
        </w:rPr>
        <w:t>Los operativos de revisión del transporte público deben ser constantes y permanentes en bien de la seguridad vial.</w:t>
      </w:r>
    </w:p>
    <w:p w:rsidR="00F71982" w:rsidRDefault="00F71982" w:rsidP="00923968">
      <w:pPr>
        <w:jc w:val="both"/>
        <w:rPr>
          <w:rFonts w:ascii="Arial" w:hAnsi="Arial" w:cs="Arial"/>
          <w:sz w:val="48"/>
          <w:szCs w:val="48"/>
        </w:rPr>
      </w:pPr>
    </w:p>
    <w:p w:rsidR="00A601C4" w:rsidRDefault="00A601C4" w:rsidP="003102B7">
      <w:pPr>
        <w:jc w:val="center"/>
        <w:rPr>
          <w:rFonts w:ascii="Arial" w:hAnsi="Arial" w:cs="Arial"/>
          <w:b/>
          <w:sz w:val="48"/>
          <w:szCs w:val="48"/>
        </w:rPr>
      </w:pPr>
    </w:p>
    <w:p w:rsidR="008F1A16" w:rsidRDefault="008F1A16" w:rsidP="003102B7">
      <w:pPr>
        <w:jc w:val="center"/>
        <w:rPr>
          <w:rFonts w:ascii="Arial" w:hAnsi="Arial" w:cs="Arial"/>
          <w:b/>
          <w:sz w:val="48"/>
          <w:szCs w:val="48"/>
        </w:rPr>
      </w:pPr>
    </w:p>
    <w:p w:rsidR="008F1A16" w:rsidRDefault="008F1A16" w:rsidP="003102B7">
      <w:pPr>
        <w:jc w:val="center"/>
        <w:rPr>
          <w:rFonts w:ascii="Arial" w:hAnsi="Arial" w:cs="Arial"/>
          <w:b/>
          <w:sz w:val="48"/>
          <w:szCs w:val="48"/>
        </w:rPr>
      </w:pPr>
    </w:p>
    <w:p w:rsidR="008F1A16" w:rsidRDefault="008F1A16" w:rsidP="003102B7">
      <w:pPr>
        <w:jc w:val="center"/>
        <w:rPr>
          <w:rFonts w:ascii="Arial" w:hAnsi="Arial" w:cs="Arial"/>
          <w:b/>
          <w:sz w:val="48"/>
          <w:szCs w:val="48"/>
        </w:rPr>
      </w:pPr>
    </w:p>
    <w:p w:rsidR="008F1A16" w:rsidRDefault="008F1A16" w:rsidP="003102B7">
      <w:pPr>
        <w:jc w:val="center"/>
        <w:rPr>
          <w:rFonts w:ascii="Arial" w:hAnsi="Arial" w:cs="Arial"/>
          <w:b/>
          <w:sz w:val="48"/>
          <w:szCs w:val="48"/>
        </w:rPr>
      </w:pPr>
    </w:p>
    <w:p w:rsidR="008F1A16" w:rsidRDefault="008F1A16" w:rsidP="003102B7">
      <w:pPr>
        <w:jc w:val="center"/>
        <w:rPr>
          <w:rFonts w:ascii="Arial" w:hAnsi="Arial" w:cs="Arial"/>
          <w:b/>
          <w:sz w:val="48"/>
          <w:szCs w:val="48"/>
        </w:rPr>
      </w:pPr>
    </w:p>
    <w:p w:rsidR="008F1A16" w:rsidRDefault="008F1A16" w:rsidP="003102B7">
      <w:pPr>
        <w:jc w:val="center"/>
        <w:rPr>
          <w:rFonts w:ascii="Arial" w:hAnsi="Arial" w:cs="Arial"/>
          <w:b/>
          <w:sz w:val="48"/>
          <w:szCs w:val="48"/>
        </w:rPr>
      </w:pPr>
    </w:p>
    <w:p w:rsidR="008F1A16" w:rsidRDefault="008F1A16" w:rsidP="003102B7">
      <w:pPr>
        <w:jc w:val="center"/>
        <w:rPr>
          <w:rFonts w:ascii="Arial" w:hAnsi="Arial" w:cs="Arial"/>
          <w:b/>
          <w:sz w:val="48"/>
          <w:szCs w:val="48"/>
        </w:rPr>
      </w:pPr>
    </w:p>
    <w:p w:rsidR="008F1A16" w:rsidRDefault="008F1A16" w:rsidP="003102B7">
      <w:pPr>
        <w:jc w:val="center"/>
        <w:rPr>
          <w:rFonts w:ascii="Arial" w:hAnsi="Arial" w:cs="Arial"/>
          <w:b/>
          <w:sz w:val="48"/>
          <w:szCs w:val="48"/>
        </w:rPr>
      </w:pPr>
    </w:p>
    <w:p w:rsidR="008F1A16" w:rsidRDefault="008F1A16" w:rsidP="003102B7">
      <w:pPr>
        <w:jc w:val="center"/>
        <w:rPr>
          <w:rFonts w:ascii="Arial" w:hAnsi="Arial" w:cs="Arial"/>
          <w:b/>
          <w:sz w:val="48"/>
          <w:szCs w:val="48"/>
        </w:rPr>
      </w:pPr>
    </w:p>
    <w:p w:rsidR="008F1A16" w:rsidRDefault="008F1A16" w:rsidP="003102B7">
      <w:pPr>
        <w:jc w:val="center"/>
        <w:rPr>
          <w:rFonts w:ascii="Arial" w:hAnsi="Arial" w:cs="Arial"/>
          <w:b/>
          <w:sz w:val="48"/>
          <w:szCs w:val="48"/>
        </w:rPr>
      </w:pPr>
    </w:p>
    <w:p w:rsidR="008F1A16" w:rsidRDefault="008F1A16" w:rsidP="003102B7">
      <w:pPr>
        <w:jc w:val="center"/>
        <w:rPr>
          <w:rFonts w:ascii="Arial" w:hAnsi="Arial" w:cs="Arial"/>
          <w:b/>
          <w:sz w:val="48"/>
          <w:szCs w:val="48"/>
        </w:rPr>
      </w:pPr>
    </w:p>
    <w:p w:rsidR="008F1A16" w:rsidRDefault="008F1A16" w:rsidP="003102B7">
      <w:pPr>
        <w:jc w:val="center"/>
        <w:rPr>
          <w:rFonts w:ascii="Arial" w:hAnsi="Arial" w:cs="Arial"/>
          <w:b/>
          <w:sz w:val="48"/>
          <w:szCs w:val="48"/>
        </w:rPr>
      </w:pPr>
    </w:p>
    <w:p w:rsidR="008F1A16" w:rsidRDefault="008F1A16" w:rsidP="003102B7">
      <w:pPr>
        <w:jc w:val="center"/>
        <w:rPr>
          <w:rFonts w:ascii="Arial" w:hAnsi="Arial" w:cs="Arial"/>
          <w:b/>
          <w:sz w:val="48"/>
          <w:szCs w:val="48"/>
        </w:rPr>
      </w:pPr>
    </w:p>
    <w:p w:rsidR="008F1A16" w:rsidRDefault="008F1A16" w:rsidP="003102B7">
      <w:pPr>
        <w:jc w:val="center"/>
        <w:rPr>
          <w:rFonts w:ascii="Arial" w:hAnsi="Arial" w:cs="Arial"/>
          <w:b/>
          <w:sz w:val="48"/>
          <w:szCs w:val="48"/>
        </w:rPr>
      </w:pPr>
    </w:p>
    <w:p w:rsidR="008F1A16" w:rsidRDefault="008F1A16" w:rsidP="003102B7">
      <w:pPr>
        <w:jc w:val="center"/>
        <w:rPr>
          <w:rFonts w:ascii="Arial" w:hAnsi="Arial" w:cs="Arial"/>
          <w:b/>
          <w:sz w:val="48"/>
          <w:szCs w:val="48"/>
        </w:rPr>
      </w:pPr>
    </w:p>
    <w:p w:rsidR="008F1A16" w:rsidRDefault="008F1A16" w:rsidP="003102B7">
      <w:pPr>
        <w:jc w:val="center"/>
        <w:rPr>
          <w:rFonts w:ascii="Arial" w:hAnsi="Arial" w:cs="Arial"/>
          <w:b/>
          <w:sz w:val="48"/>
          <w:szCs w:val="48"/>
        </w:rPr>
      </w:pPr>
    </w:p>
    <w:p w:rsidR="008F1A16" w:rsidRDefault="008F1A16" w:rsidP="003102B7">
      <w:pPr>
        <w:jc w:val="center"/>
        <w:rPr>
          <w:rFonts w:ascii="Arial" w:hAnsi="Arial" w:cs="Arial"/>
          <w:b/>
          <w:sz w:val="48"/>
          <w:szCs w:val="48"/>
        </w:rPr>
      </w:pPr>
    </w:p>
    <w:p w:rsidR="00A601C4" w:rsidRDefault="00A601C4" w:rsidP="003102B7">
      <w:pPr>
        <w:jc w:val="center"/>
        <w:rPr>
          <w:rFonts w:ascii="Arial" w:hAnsi="Arial" w:cs="Arial"/>
          <w:b/>
          <w:sz w:val="48"/>
          <w:szCs w:val="48"/>
        </w:rPr>
      </w:pPr>
    </w:p>
    <w:p w:rsidR="00A601C4" w:rsidRDefault="00A601C4" w:rsidP="003102B7">
      <w:pPr>
        <w:jc w:val="center"/>
        <w:rPr>
          <w:rFonts w:ascii="Arial" w:hAnsi="Arial" w:cs="Arial"/>
          <w:b/>
          <w:sz w:val="48"/>
          <w:szCs w:val="48"/>
        </w:rPr>
      </w:pPr>
    </w:p>
    <w:p w:rsidR="007F3BA4" w:rsidRDefault="007F3BA4" w:rsidP="003102B7">
      <w:pPr>
        <w:jc w:val="center"/>
        <w:rPr>
          <w:rFonts w:ascii="Arial" w:hAnsi="Arial" w:cs="Arial"/>
          <w:b/>
          <w:sz w:val="48"/>
          <w:szCs w:val="48"/>
        </w:rPr>
      </w:pPr>
    </w:p>
    <w:p w:rsidR="00A601C4" w:rsidRDefault="00A601C4" w:rsidP="003102B7">
      <w:pPr>
        <w:jc w:val="center"/>
        <w:rPr>
          <w:rFonts w:ascii="Arial" w:hAnsi="Arial" w:cs="Arial"/>
          <w:b/>
          <w:sz w:val="48"/>
          <w:szCs w:val="48"/>
        </w:rPr>
      </w:pPr>
    </w:p>
    <w:p w:rsidR="00974BB4" w:rsidRPr="00A95172" w:rsidRDefault="00A95172" w:rsidP="003102B7">
      <w:pPr>
        <w:jc w:val="center"/>
        <w:rPr>
          <w:rFonts w:ascii="Arial" w:hAnsi="Arial" w:cs="Arial"/>
          <w:b/>
          <w:sz w:val="48"/>
          <w:szCs w:val="48"/>
        </w:rPr>
      </w:pPr>
      <w:r w:rsidRPr="00A95172">
        <w:rPr>
          <w:rFonts w:ascii="Arial" w:hAnsi="Arial" w:cs="Arial"/>
          <w:b/>
          <w:sz w:val="48"/>
          <w:szCs w:val="48"/>
        </w:rPr>
        <w:t>CAPÍTULO 4</w:t>
      </w:r>
      <w:r>
        <w:rPr>
          <w:rFonts w:ascii="Arial" w:hAnsi="Arial" w:cs="Arial"/>
          <w:b/>
          <w:sz w:val="48"/>
          <w:szCs w:val="48"/>
        </w:rPr>
        <w:t>.</w:t>
      </w:r>
    </w:p>
    <w:p w:rsidR="00974BB4" w:rsidRDefault="00974BB4" w:rsidP="003102B7">
      <w:pPr>
        <w:jc w:val="center"/>
        <w:rPr>
          <w:rFonts w:ascii="Arial" w:hAnsi="Arial" w:cs="Arial"/>
          <w:b/>
          <w:sz w:val="48"/>
          <w:szCs w:val="48"/>
        </w:rPr>
      </w:pPr>
      <w:r w:rsidRPr="00A95172">
        <w:rPr>
          <w:rFonts w:ascii="Arial" w:hAnsi="Arial" w:cs="Arial"/>
          <w:b/>
          <w:sz w:val="48"/>
          <w:szCs w:val="48"/>
        </w:rPr>
        <w:t>Matriz Estratégica</w:t>
      </w:r>
    </w:p>
    <w:p w:rsidR="00A95172" w:rsidRDefault="00A95172" w:rsidP="003102B7">
      <w:pPr>
        <w:jc w:val="center"/>
        <w:rPr>
          <w:rFonts w:ascii="Arial" w:hAnsi="Arial" w:cs="Arial"/>
          <w:b/>
          <w:sz w:val="48"/>
          <w:szCs w:val="48"/>
        </w:rPr>
      </w:pPr>
    </w:p>
    <w:p w:rsidR="00A95172" w:rsidRDefault="00A95172" w:rsidP="003102B7">
      <w:pPr>
        <w:jc w:val="center"/>
        <w:rPr>
          <w:rFonts w:ascii="Arial" w:hAnsi="Arial" w:cs="Arial"/>
          <w:b/>
          <w:sz w:val="48"/>
          <w:szCs w:val="48"/>
        </w:rPr>
      </w:pPr>
    </w:p>
    <w:p w:rsidR="00A95172" w:rsidRDefault="00A95172" w:rsidP="003102B7">
      <w:pPr>
        <w:jc w:val="center"/>
        <w:rPr>
          <w:rFonts w:ascii="Arial" w:hAnsi="Arial" w:cs="Arial"/>
          <w:b/>
          <w:sz w:val="48"/>
          <w:szCs w:val="48"/>
        </w:rPr>
      </w:pPr>
    </w:p>
    <w:p w:rsidR="00A95172" w:rsidRDefault="00A95172" w:rsidP="003102B7">
      <w:pPr>
        <w:jc w:val="center"/>
        <w:rPr>
          <w:rFonts w:ascii="Arial" w:hAnsi="Arial" w:cs="Arial"/>
          <w:b/>
          <w:sz w:val="48"/>
          <w:szCs w:val="48"/>
        </w:rPr>
      </w:pPr>
    </w:p>
    <w:p w:rsidR="00A95172" w:rsidRDefault="00A95172" w:rsidP="003102B7">
      <w:pPr>
        <w:jc w:val="center"/>
        <w:rPr>
          <w:rFonts w:ascii="Arial" w:hAnsi="Arial" w:cs="Arial"/>
          <w:b/>
          <w:sz w:val="48"/>
          <w:szCs w:val="48"/>
        </w:rPr>
      </w:pPr>
    </w:p>
    <w:p w:rsidR="00A95172" w:rsidRDefault="00A95172" w:rsidP="003102B7">
      <w:pPr>
        <w:jc w:val="center"/>
        <w:rPr>
          <w:rFonts w:ascii="Arial" w:hAnsi="Arial" w:cs="Arial"/>
          <w:b/>
          <w:sz w:val="48"/>
          <w:szCs w:val="48"/>
        </w:rPr>
      </w:pPr>
    </w:p>
    <w:p w:rsidR="00A95172" w:rsidRDefault="00A95172" w:rsidP="003102B7">
      <w:pPr>
        <w:jc w:val="center"/>
        <w:rPr>
          <w:rFonts w:ascii="Arial" w:hAnsi="Arial" w:cs="Arial"/>
          <w:b/>
          <w:sz w:val="48"/>
          <w:szCs w:val="48"/>
        </w:rPr>
      </w:pPr>
    </w:p>
    <w:p w:rsidR="00A95172" w:rsidRDefault="00A95172" w:rsidP="003102B7">
      <w:pPr>
        <w:jc w:val="center"/>
        <w:rPr>
          <w:rFonts w:ascii="Arial" w:hAnsi="Arial" w:cs="Arial"/>
          <w:b/>
          <w:sz w:val="48"/>
          <w:szCs w:val="48"/>
        </w:rPr>
      </w:pPr>
    </w:p>
    <w:p w:rsidR="00A95172" w:rsidRDefault="00A95172" w:rsidP="00974BB4">
      <w:pPr>
        <w:jc w:val="both"/>
        <w:rPr>
          <w:rFonts w:ascii="Arial" w:hAnsi="Arial" w:cs="Arial"/>
          <w:b/>
          <w:sz w:val="48"/>
          <w:szCs w:val="48"/>
        </w:rPr>
      </w:pPr>
    </w:p>
    <w:p w:rsidR="00A601C4" w:rsidRDefault="00A601C4" w:rsidP="00974BB4">
      <w:pPr>
        <w:jc w:val="both"/>
        <w:rPr>
          <w:rFonts w:ascii="Arial" w:hAnsi="Arial" w:cs="Arial"/>
          <w:b/>
          <w:sz w:val="48"/>
          <w:szCs w:val="48"/>
        </w:rPr>
      </w:pPr>
    </w:p>
    <w:p w:rsidR="00372CA7" w:rsidRDefault="00372CA7" w:rsidP="00974BB4">
      <w:pPr>
        <w:jc w:val="both"/>
        <w:rPr>
          <w:rFonts w:ascii="Arial" w:hAnsi="Arial" w:cs="Arial"/>
          <w:b/>
          <w:sz w:val="48"/>
          <w:szCs w:val="48"/>
        </w:rPr>
      </w:pPr>
    </w:p>
    <w:p w:rsidR="00686187" w:rsidRDefault="00686187" w:rsidP="00974BB4">
      <w:pPr>
        <w:jc w:val="both"/>
        <w:rPr>
          <w:rFonts w:ascii="Arial" w:hAnsi="Arial" w:cs="Arial"/>
          <w:b/>
          <w:sz w:val="48"/>
          <w:szCs w:val="48"/>
        </w:rPr>
      </w:pPr>
    </w:p>
    <w:p w:rsidR="00372CA7" w:rsidRDefault="00372CA7" w:rsidP="00974BB4">
      <w:pPr>
        <w:jc w:val="both"/>
        <w:rPr>
          <w:rFonts w:ascii="Arial" w:hAnsi="Arial" w:cs="Arial"/>
          <w:b/>
          <w:sz w:val="48"/>
          <w:szCs w:val="48"/>
        </w:rPr>
      </w:pPr>
    </w:p>
    <w:p w:rsidR="00A601C4" w:rsidRDefault="00A601C4" w:rsidP="00974BB4">
      <w:pPr>
        <w:jc w:val="both"/>
        <w:rPr>
          <w:rFonts w:ascii="Arial" w:hAnsi="Arial" w:cs="Arial"/>
          <w:b/>
          <w:sz w:val="48"/>
          <w:szCs w:val="48"/>
        </w:rPr>
      </w:pPr>
    </w:p>
    <w:p w:rsidR="00A95172" w:rsidRDefault="00A95172" w:rsidP="00974BB4">
      <w:pPr>
        <w:jc w:val="both"/>
        <w:rPr>
          <w:rFonts w:ascii="Arial" w:hAnsi="Arial" w:cs="Arial"/>
          <w:b/>
          <w:sz w:val="48"/>
          <w:szCs w:val="48"/>
        </w:rPr>
      </w:pPr>
    </w:p>
    <w:p w:rsidR="007F3BA4" w:rsidRDefault="007F3BA4" w:rsidP="00974BB4">
      <w:pPr>
        <w:jc w:val="both"/>
        <w:rPr>
          <w:rFonts w:ascii="Arial" w:hAnsi="Arial" w:cs="Arial"/>
          <w:b/>
          <w:sz w:val="48"/>
          <w:szCs w:val="48"/>
        </w:rPr>
      </w:pPr>
    </w:p>
    <w:p w:rsidR="00974BB4" w:rsidRDefault="00974BB4" w:rsidP="00B711FE">
      <w:pPr>
        <w:ind w:left="708"/>
        <w:jc w:val="both"/>
        <w:rPr>
          <w:rFonts w:ascii="Arial" w:hAnsi="Arial" w:cs="Arial"/>
          <w:b/>
          <w:sz w:val="48"/>
          <w:szCs w:val="48"/>
        </w:rPr>
      </w:pPr>
      <w:r w:rsidRPr="00A95172">
        <w:rPr>
          <w:rFonts w:ascii="Arial" w:hAnsi="Arial" w:cs="Arial"/>
          <w:b/>
          <w:sz w:val="48"/>
          <w:szCs w:val="48"/>
        </w:rPr>
        <w:t>4.1. Objetivos, Estrategias y Líneas de Acción</w:t>
      </w:r>
      <w:r w:rsidR="00293886" w:rsidRPr="00A95172">
        <w:rPr>
          <w:rFonts w:ascii="Arial" w:hAnsi="Arial" w:cs="Arial"/>
          <w:b/>
          <w:sz w:val="48"/>
          <w:szCs w:val="48"/>
        </w:rPr>
        <w:t xml:space="preserve"> de cada instrumento</w:t>
      </w:r>
      <w:r w:rsidR="00B711FE">
        <w:rPr>
          <w:rFonts w:ascii="Arial" w:hAnsi="Arial" w:cs="Arial"/>
          <w:b/>
          <w:sz w:val="48"/>
          <w:szCs w:val="48"/>
        </w:rPr>
        <w:t>.</w:t>
      </w:r>
    </w:p>
    <w:p w:rsidR="00A95172" w:rsidRDefault="00A95172" w:rsidP="00974BB4">
      <w:pPr>
        <w:jc w:val="both"/>
        <w:rPr>
          <w:rFonts w:ascii="Arial" w:hAnsi="Arial" w:cs="Arial"/>
          <w:b/>
          <w:sz w:val="48"/>
          <w:szCs w:val="48"/>
        </w:rPr>
      </w:pPr>
    </w:p>
    <w:p w:rsidR="00A95172" w:rsidRDefault="00A95172" w:rsidP="00974BB4">
      <w:pPr>
        <w:jc w:val="both"/>
        <w:rPr>
          <w:rFonts w:ascii="Arial" w:hAnsi="Arial" w:cs="Arial"/>
          <w:b/>
          <w:sz w:val="48"/>
          <w:szCs w:val="48"/>
        </w:rPr>
      </w:pPr>
    </w:p>
    <w:p w:rsidR="00A95172" w:rsidRDefault="00A95172" w:rsidP="00974BB4">
      <w:pPr>
        <w:jc w:val="both"/>
        <w:rPr>
          <w:rFonts w:ascii="Arial" w:hAnsi="Arial" w:cs="Arial"/>
          <w:b/>
          <w:sz w:val="48"/>
          <w:szCs w:val="48"/>
        </w:rPr>
      </w:pPr>
    </w:p>
    <w:p w:rsidR="00A95172" w:rsidRDefault="00A95172" w:rsidP="00974BB4">
      <w:pPr>
        <w:jc w:val="both"/>
        <w:rPr>
          <w:rFonts w:ascii="Arial" w:hAnsi="Arial" w:cs="Arial"/>
          <w:b/>
          <w:sz w:val="48"/>
          <w:szCs w:val="48"/>
        </w:rPr>
      </w:pPr>
    </w:p>
    <w:p w:rsidR="00A95172" w:rsidRDefault="00A95172" w:rsidP="00974BB4">
      <w:pPr>
        <w:jc w:val="both"/>
        <w:rPr>
          <w:rFonts w:ascii="Arial" w:hAnsi="Arial" w:cs="Arial"/>
          <w:b/>
          <w:sz w:val="48"/>
          <w:szCs w:val="48"/>
        </w:rPr>
      </w:pPr>
    </w:p>
    <w:p w:rsidR="00A95172" w:rsidRDefault="00A95172" w:rsidP="00974BB4">
      <w:pPr>
        <w:jc w:val="both"/>
        <w:rPr>
          <w:rFonts w:ascii="Arial" w:hAnsi="Arial" w:cs="Arial"/>
          <w:b/>
          <w:sz w:val="48"/>
          <w:szCs w:val="48"/>
        </w:rPr>
      </w:pPr>
    </w:p>
    <w:p w:rsidR="00A95172" w:rsidRDefault="00A95172" w:rsidP="00974BB4">
      <w:pPr>
        <w:jc w:val="both"/>
        <w:rPr>
          <w:rFonts w:ascii="Arial" w:hAnsi="Arial" w:cs="Arial"/>
          <w:b/>
          <w:sz w:val="48"/>
          <w:szCs w:val="48"/>
        </w:rPr>
      </w:pPr>
    </w:p>
    <w:p w:rsidR="00A95172" w:rsidRDefault="00A95172" w:rsidP="00974BB4">
      <w:pPr>
        <w:jc w:val="both"/>
        <w:rPr>
          <w:rFonts w:cstheme="minorHAnsi"/>
          <w:b/>
          <w:sz w:val="24"/>
          <w:szCs w:val="24"/>
        </w:rPr>
      </w:pPr>
    </w:p>
    <w:p w:rsidR="00974BB4" w:rsidRPr="0077155E" w:rsidRDefault="00CF41EB" w:rsidP="00974BB4">
      <w:pPr>
        <w:jc w:val="both"/>
        <w:rPr>
          <w:rFonts w:cstheme="minorHAnsi"/>
          <w:b/>
          <w:sz w:val="28"/>
          <w:szCs w:val="24"/>
        </w:rPr>
      </w:pPr>
      <w:r>
        <w:rPr>
          <w:rFonts w:cstheme="minorHAnsi"/>
          <w:b/>
          <w:sz w:val="28"/>
          <w:szCs w:val="24"/>
        </w:rPr>
        <w:t xml:space="preserve">4.1.1 </w:t>
      </w:r>
      <w:r w:rsidR="008A3241" w:rsidRPr="0077155E">
        <w:rPr>
          <w:rFonts w:cstheme="minorHAnsi"/>
          <w:b/>
          <w:sz w:val="28"/>
          <w:szCs w:val="24"/>
        </w:rPr>
        <w:t>I</w:t>
      </w:r>
      <w:r w:rsidR="00974BB4" w:rsidRPr="0077155E">
        <w:rPr>
          <w:rFonts w:cstheme="minorHAnsi"/>
          <w:b/>
          <w:sz w:val="28"/>
          <w:szCs w:val="24"/>
        </w:rPr>
        <w:t>nstrumentos</w:t>
      </w:r>
      <w:r w:rsidR="00D8277A" w:rsidRPr="0077155E">
        <w:rPr>
          <w:rFonts w:cstheme="minorHAnsi"/>
          <w:b/>
          <w:sz w:val="28"/>
          <w:szCs w:val="24"/>
        </w:rPr>
        <w:t xml:space="preserve"> </w:t>
      </w:r>
      <w:r w:rsidR="00336245" w:rsidRPr="0077155E">
        <w:rPr>
          <w:rFonts w:cstheme="minorHAnsi"/>
          <w:b/>
          <w:sz w:val="28"/>
          <w:szCs w:val="24"/>
        </w:rPr>
        <w:t>de la P</w:t>
      </w:r>
      <w:r w:rsidR="008A3241" w:rsidRPr="0077155E">
        <w:rPr>
          <w:rFonts w:cstheme="minorHAnsi"/>
          <w:b/>
          <w:sz w:val="28"/>
          <w:szCs w:val="24"/>
        </w:rPr>
        <w:t>olítica de Gobernabilidad Democrática</w:t>
      </w:r>
    </w:p>
    <w:p w:rsidR="00974BB4" w:rsidRPr="003102B7" w:rsidRDefault="00974BB4" w:rsidP="00974BB4">
      <w:pPr>
        <w:jc w:val="both"/>
        <w:rPr>
          <w:rFonts w:cstheme="minorHAnsi"/>
          <w:b/>
          <w:sz w:val="24"/>
          <w:szCs w:val="24"/>
        </w:rPr>
      </w:pPr>
      <w:r w:rsidRPr="003102B7">
        <w:rPr>
          <w:rFonts w:cstheme="minorHAnsi"/>
          <w:b/>
          <w:sz w:val="24"/>
          <w:szCs w:val="24"/>
        </w:rPr>
        <w:t>Ejercer el Gobierno Abierto</w:t>
      </w:r>
    </w:p>
    <w:p w:rsidR="00524CA8" w:rsidRPr="00622C49" w:rsidRDefault="00524CA8" w:rsidP="00974BB4">
      <w:pPr>
        <w:jc w:val="both"/>
        <w:rPr>
          <w:rFonts w:cstheme="minorHAnsi"/>
          <w:b/>
          <w:sz w:val="24"/>
          <w:szCs w:val="24"/>
        </w:rPr>
      </w:pPr>
      <w:r w:rsidRPr="00622C49">
        <w:rPr>
          <w:rFonts w:cstheme="minorHAnsi"/>
          <w:b/>
          <w:sz w:val="24"/>
          <w:szCs w:val="24"/>
        </w:rPr>
        <w:t>Objetivo</w:t>
      </w:r>
    </w:p>
    <w:p w:rsidR="00974BB4" w:rsidRPr="00974BB4" w:rsidRDefault="00236339" w:rsidP="00974BB4">
      <w:pPr>
        <w:jc w:val="both"/>
        <w:rPr>
          <w:rFonts w:cstheme="minorHAnsi"/>
          <w:sz w:val="24"/>
          <w:szCs w:val="24"/>
        </w:rPr>
      </w:pPr>
      <w:r>
        <w:rPr>
          <w:rFonts w:cstheme="minorHAnsi"/>
          <w:sz w:val="24"/>
          <w:szCs w:val="24"/>
        </w:rPr>
        <w:t>O</w:t>
      </w:r>
      <w:r w:rsidR="00974BB4" w:rsidRPr="00974BB4">
        <w:rPr>
          <w:rFonts w:cstheme="minorHAnsi"/>
          <w:sz w:val="24"/>
          <w:szCs w:val="24"/>
        </w:rPr>
        <w:t xml:space="preserve">ptimizar la comunicación entre el gobierno y ciudadanos para lograr un diálogo dinámico, colaborativo, efectivo y eficaz, donde las nuevas Tecnologías de la Información y las Comunicaciones (TIC) </w:t>
      </w:r>
      <w:r w:rsidR="00AD6538">
        <w:rPr>
          <w:rFonts w:cstheme="minorHAnsi"/>
          <w:sz w:val="24"/>
          <w:szCs w:val="24"/>
        </w:rPr>
        <w:t>deben ser utilizadas para establecer la gobernanza y una mayor eficacia del gobierno.</w:t>
      </w:r>
    </w:p>
    <w:p w:rsidR="00974BB4" w:rsidRPr="00622C49" w:rsidRDefault="00A95172" w:rsidP="00974BB4">
      <w:pPr>
        <w:jc w:val="both"/>
        <w:rPr>
          <w:rFonts w:cstheme="minorHAnsi"/>
          <w:b/>
          <w:sz w:val="24"/>
          <w:szCs w:val="24"/>
        </w:rPr>
      </w:pPr>
      <w:r w:rsidRPr="00622C49">
        <w:rPr>
          <w:rFonts w:cstheme="minorHAnsi"/>
          <w:b/>
          <w:sz w:val="24"/>
          <w:szCs w:val="24"/>
        </w:rPr>
        <w:t>Estrategia</w:t>
      </w:r>
    </w:p>
    <w:p w:rsidR="00974BB4" w:rsidRPr="00974BB4" w:rsidRDefault="00974BB4" w:rsidP="00974BB4">
      <w:pPr>
        <w:jc w:val="both"/>
        <w:rPr>
          <w:rFonts w:cstheme="minorHAnsi"/>
          <w:sz w:val="24"/>
          <w:szCs w:val="24"/>
        </w:rPr>
      </w:pPr>
      <w:r w:rsidRPr="00974BB4">
        <w:rPr>
          <w:rFonts w:cstheme="minorHAnsi"/>
          <w:sz w:val="24"/>
          <w:szCs w:val="24"/>
        </w:rPr>
        <w:t xml:space="preserve">Contribuir a la instrumentación </w:t>
      </w:r>
      <w:r w:rsidR="002B2560">
        <w:rPr>
          <w:rFonts w:cstheme="minorHAnsi"/>
          <w:sz w:val="24"/>
          <w:szCs w:val="24"/>
        </w:rPr>
        <w:t xml:space="preserve">transversal </w:t>
      </w:r>
      <w:r w:rsidRPr="00974BB4">
        <w:rPr>
          <w:rFonts w:cstheme="minorHAnsi"/>
          <w:sz w:val="24"/>
          <w:szCs w:val="24"/>
        </w:rPr>
        <w:t>del modelo de Gobierno Abierto</w:t>
      </w:r>
      <w:r w:rsidR="002B2560">
        <w:rPr>
          <w:rFonts w:cstheme="minorHAnsi"/>
          <w:sz w:val="24"/>
          <w:szCs w:val="24"/>
        </w:rPr>
        <w:t xml:space="preserve"> (</w:t>
      </w:r>
      <w:r w:rsidRPr="00974BB4">
        <w:rPr>
          <w:rFonts w:cstheme="minorHAnsi"/>
          <w:sz w:val="24"/>
          <w:szCs w:val="24"/>
        </w:rPr>
        <w:t>en coordinación con otras instancias gubernamentales</w:t>
      </w:r>
      <w:r w:rsidR="002B2560">
        <w:rPr>
          <w:rFonts w:cstheme="minorHAnsi"/>
          <w:sz w:val="24"/>
          <w:szCs w:val="24"/>
        </w:rPr>
        <w:t>)</w:t>
      </w:r>
      <w:r w:rsidRPr="00974BB4">
        <w:rPr>
          <w:rFonts w:cstheme="minorHAnsi"/>
          <w:sz w:val="24"/>
          <w:szCs w:val="24"/>
        </w:rPr>
        <w:t>. La conversación y diálogo que establecemos con ciudadanos tiene el fin de escuchar lo que ellos dicen y solicitan, tomar decisiones basadas en sus necesidades y preferencias y, facilitar la colaboración entre ciudadanos y servidores públicos en el desarrollo de los servicios que se proporcionan en beneficio de la colectividad. Es primordial entender que el objetivo principal de la Administración Pública es servir a los ciudadanos, poniendo al ciudadano como eje central de la gestión. En esta tarea se debe</w:t>
      </w:r>
      <w:r w:rsidR="002B2560">
        <w:rPr>
          <w:rFonts w:cstheme="minorHAnsi"/>
          <w:sz w:val="24"/>
          <w:szCs w:val="24"/>
        </w:rPr>
        <w:t xml:space="preserve">n mezclar la transparencia, </w:t>
      </w:r>
      <w:r w:rsidRPr="00974BB4">
        <w:rPr>
          <w:rFonts w:cstheme="minorHAnsi"/>
          <w:sz w:val="24"/>
          <w:szCs w:val="24"/>
        </w:rPr>
        <w:t>la participación ciudadana y la rendición de cuentas.</w:t>
      </w:r>
    </w:p>
    <w:p w:rsidR="00974BB4" w:rsidRPr="00622C49" w:rsidRDefault="00974BB4" w:rsidP="00974BB4">
      <w:pPr>
        <w:jc w:val="both"/>
        <w:rPr>
          <w:rFonts w:cstheme="minorHAnsi"/>
          <w:b/>
          <w:sz w:val="24"/>
          <w:szCs w:val="24"/>
        </w:rPr>
      </w:pPr>
      <w:r w:rsidRPr="00622C49">
        <w:rPr>
          <w:rFonts w:cstheme="minorHAnsi"/>
          <w:b/>
          <w:sz w:val="24"/>
          <w:szCs w:val="24"/>
        </w:rPr>
        <w:t>Líneas de acción</w:t>
      </w:r>
    </w:p>
    <w:p w:rsidR="00974BB4" w:rsidRPr="00A95172" w:rsidRDefault="002B2560" w:rsidP="00C050E8">
      <w:pPr>
        <w:pStyle w:val="Prrafodelista"/>
        <w:numPr>
          <w:ilvl w:val="0"/>
          <w:numId w:val="12"/>
        </w:numPr>
        <w:jc w:val="both"/>
        <w:rPr>
          <w:rFonts w:cstheme="minorHAnsi"/>
          <w:sz w:val="24"/>
          <w:szCs w:val="24"/>
        </w:rPr>
      </w:pPr>
      <w:r w:rsidRPr="00A95172">
        <w:rPr>
          <w:rFonts w:cstheme="minorHAnsi"/>
          <w:sz w:val="24"/>
          <w:szCs w:val="24"/>
        </w:rPr>
        <w:t>Para la debida instrumentación del modelo de Gobierno Abierto se llevará</w:t>
      </w:r>
      <w:r w:rsidR="007563C1" w:rsidRPr="00A95172">
        <w:rPr>
          <w:rFonts w:cstheme="minorHAnsi"/>
          <w:sz w:val="24"/>
          <w:szCs w:val="24"/>
        </w:rPr>
        <w:t>n a cabo reuniones de trabajo con la Comisión Estatal de Acceso a la Información Pública (CEAIP) y con integrantes de Organizaciones de la Sociedad civil (OSC), que están abocadas al tema.</w:t>
      </w:r>
      <w:r w:rsidR="005F395F" w:rsidRPr="00A95172">
        <w:rPr>
          <w:rFonts w:cstheme="minorHAnsi"/>
          <w:sz w:val="24"/>
          <w:szCs w:val="24"/>
        </w:rPr>
        <w:t xml:space="preserve"> Posteriormente, </w:t>
      </w:r>
      <w:r w:rsidR="00CF6694">
        <w:rPr>
          <w:rFonts w:cstheme="minorHAnsi"/>
          <w:sz w:val="24"/>
          <w:szCs w:val="24"/>
        </w:rPr>
        <w:t xml:space="preserve">como resultado de esas reuniones </w:t>
      </w:r>
      <w:r w:rsidR="005F395F" w:rsidRPr="00A95172">
        <w:rPr>
          <w:rFonts w:cstheme="minorHAnsi"/>
          <w:sz w:val="24"/>
          <w:szCs w:val="24"/>
        </w:rPr>
        <w:t>se elaborará un documento rector</w:t>
      </w:r>
      <w:r w:rsidR="00AD6538">
        <w:rPr>
          <w:rFonts w:cstheme="minorHAnsi"/>
          <w:sz w:val="24"/>
          <w:szCs w:val="24"/>
        </w:rPr>
        <w:t xml:space="preserve"> y un plan de acción.</w:t>
      </w:r>
    </w:p>
    <w:p w:rsidR="00974BB4" w:rsidRPr="003102B7" w:rsidRDefault="00974BB4" w:rsidP="00974BB4">
      <w:pPr>
        <w:jc w:val="both"/>
        <w:rPr>
          <w:rFonts w:cstheme="minorHAnsi"/>
          <w:b/>
          <w:sz w:val="24"/>
          <w:szCs w:val="24"/>
        </w:rPr>
      </w:pPr>
      <w:r w:rsidRPr="003102B7">
        <w:rPr>
          <w:rFonts w:cstheme="minorHAnsi"/>
          <w:b/>
          <w:sz w:val="24"/>
          <w:szCs w:val="24"/>
        </w:rPr>
        <w:t>Ma</w:t>
      </w:r>
      <w:r w:rsidR="00336245">
        <w:rPr>
          <w:rFonts w:cstheme="minorHAnsi"/>
          <w:b/>
          <w:sz w:val="24"/>
          <w:szCs w:val="24"/>
        </w:rPr>
        <w:t>rco Jurídico Estatal de Vanguardia, en Concordancia con la Legislación F</w:t>
      </w:r>
      <w:r w:rsidRPr="003102B7">
        <w:rPr>
          <w:rFonts w:cstheme="minorHAnsi"/>
          <w:b/>
          <w:sz w:val="24"/>
          <w:szCs w:val="24"/>
        </w:rPr>
        <w:t>ederal</w:t>
      </w:r>
    </w:p>
    <w:p w:rsidR="00524CA8" w:rsidRPr="00622C49" w:rsidRDefault="00524CA8" w:rsidP="00FC380E">
      <w:pPr>
        <w:jc w:val="both"/>
        <w:rPr>
          <w:rFonts w:cstheme="minorHAnsi"/>
          <w:b/>
          <w:sz w:val="24"/>
          <w:szCs w:val="24"/>
        </w:rPr>
      </w:pPr>
      <w:r w:rsidRPr="00622C49">
        <w:rPr>
          <w:rFonts w:cstheme="minorHAnsi"/>
          <w:b/>
          <w:sz w:val="24"/>
          <w:szCs w:val="24"/>
        </w:rPr>
        <w:t>Objetivo</w:t>
      </w:r>
    </w:p>
    <w:p w:rsidR="00C21518" w:rsidRDefault="00210FA0" w:rsidP="00FC380E">
      <w:pPr>
        <w:jc w:val="both"/>
        <w:rPr>
          <w:rFonts w:cstheme="minorHAnsi"/>
          <w:sz w:val="24"/>
          <w:szCs w:val="24"/>
        </w:rPr>
      </w:pPr>
      <w:r>
        <w:rPr>
          <w:rFonts w:cstheme="minorHAnsi"/>
          <w:sz w:val="24"/>
          <w:szCs w:val="24"/>
        </w:rPr>
        <w:t>C</w:t>
      </w:r>
      <w:r w:rsidRPr="00210FA0">
        <w:rPr>
          <w:rFonts w:cstheme="minorHAnsi"/>
          <w:sz w:val="24"/>
          <w:szCs w:val="24"/>
        </w:rPr>
        <w:t>onvertir a las instituciones y d</w:t>
      </w:r>
      <w:r w:rsidR="00B74DEE">
        <w:rPr>
          <w:rFonts w:cstheme="minorHAnsi"/>
          <w:sz w:val="24"/>
          <w:szCs w:val="24"/>
        </w:rPr>
        <w:t>ependencias del G</w:t>
      </w:r>
      <w:r w:rsidRPr="00210FA0">
        <w:rPr>
          <w:rFonts w:cstheme="minorHAnsi"/>
          <w:sz w:val="24"/>
          <w:szCs w:val="24"/>
        </w:rPr>
        <w:t xml:space="preserve">obierno del estado de Sinaloa en entes más competitivos </w:t>
      </w:r>
      <w:r w:rsidR="00B74DEE">
        <w:rPr>
          <w:rFonts w:cstheme="minorHAnsi"/>
          <w:sz w:val="24"/>
          <w:szCs w:val="24"/>
        </w:rPr>
        <w:t xml:space="preserve">para facilitar la transformación </w:t>
      </w:r>
      <w:r w:rsidR="00524CA8">
        <w:rPr>
          <w:rFonts w:cstheme="minorHAnsi"/>
          <w:sz w:val="24"/>
          <w:szCs w:val="24"/>
        </w:rPr>
        <w:t xml:space="preserve">progresista </w:t>
      </w:r>
      <w:r w:rsidR="00B74DEE">
        <w:rPr>
          <w:rFonts w:cstheme="minorHAnsi"/>
          <w:sz w:val="24"/>
          <w:szCs w:val="24"/>
        </w:rPr>
        <w:t>de</w:t>
      </w:r>
      <w:r w:rsidRPr="00210FA0">
        <w:rPr>
          <w:rFonts w:cstheme="minorHAnsi"/>
          <w:sz w:val="24"/>
          <w:szCs w:val="24"/>
        </w:rPr>
        <w:t xml:space="preserve"> la vida económica, social y cultural de Sinaloa. </w:t>
      </w:r>
      <w:r w:rsidR="005B3DC6">
        <w:rPr>
          <w:rFonts w:cstheme="minorHAnsi"/>
          <w:sz w:val="24"/>
          <w:szCs w:val="24"/>
        </w:rPr>
        <w:t>Consolidar un marco jurídico acorde a las necesidades de la sociedad</w:t>
      </w:r>
      <w:r w:rsidR="00C21518">
        <w:rPr>
          <w:rFonts w:cstheme="minorHAnsi"/>
          <w:sz w:val="24"/>
          <w:szCs w:val="24"/>
        </w:rPr>
        <w:t>, armonizado con la legislación nacional y federal</w:t>
      </w:r>
      <w:r w:rsidR="00491880">
        <w:rPr>
          <w:rFonts w:cstheme="minorHAnsi"/>
          <w:sz w:val="24"/>
          <w:szCs w:val="24"/>
        </w:rPr>
        <w:t xml:space="preserve">, y </w:t>
      </w:r>
      <w:r w:rsidR="00491880" w:rsidRPr="00491880">
        <w:rPr>
          <w:rFonts w:cstheme="minorHAnsi"/>
          <w:sz w:val="24"/>
          <w:szCs w:val="24"/>
        </w:rPr>
        <w:t>que permita la práctica de una gobernabilidad con apego al Estado de Derecho.</w:t>
      </w:r>
    </w:p>
    <w:p w:rsidR="00974BB4" w:rsidRPr="00622C49" w:rsidRDefault="00210FA0" w:rsidP="00FC380E">
      <w:pPr>
        <w:jc w:val="both"/>
        <w:rPr>
          <w:rFonts w:cstheme="minorHAnsi"/>
          <w:b/>
          <w:sz w:val="24"/>
          <w:szCs w:val="24"/>
        </w:rPr>
      </w:pPr>
      <w:r w:rsidRPr="00622C49">
        <w:rPr>
          <w:rFonts w:cstheme="minorHAnsi"/>
          <w:b/>
          <w:sz w:val="24"/>
          <w:szCs w:val="24"/>
        </w:rPr>
        <w:t xml:space="preserve"> </w:t>
      </w:r>
      <w:r w:rsidR="00B711FE" w:rsidRPr="00622C49">
        <w:rPr>
          <w:rFonts w:cstheme="minorHAnsi"/>
          <w:b/>
          <w:sz w:val="24"/>
          <w:szCs w:val="24"/>
        </w:rPr>
        <w:t>Estrategia</w:t>
      </w:r>
    </w:p>
    <w:p w:rsidR="00CF6214" w:rsidRDefault="00CF6214" w:rsidP="00FC380E">
      <w:pPr>
        <w:jc w:val="both"/>
        <w:rPr>
          <w:rFonts w:cstheme="minorHAnsi"/>
          <w:sz w:val="24"/>
          <w:szCs w:val="24"/>
        </w:rPr>
      </w:pPr>
      <w:r>
        <w:rPr>
          <w:rFonts w:cstheme="minorHAnsi"/>
          <w:sz w:val="24"/>
          <w:szCs w:val="24"/>
        </w:rPr>
        <w:t>Revisar toda la normatividad vigente y establecer un programa para reordenar el ejercicio de la facultad reglamentaria en el orden local.</w:t>
      </w:r>
    </w:p>
    <w:p w:rsidR="00BA26F1" w:rsidRPr="00974BB4" w:rsidRDefault="00BA26F1" w:rsidP="00FC380E">
      <w:pPr>
        <w:jc w:val="both"/>
        <w:rPr>
          <w:rFonts w:cstheme="minorHAnsi"/>
          <w:sz w:val="24"/>
          <w:szCs w:val="24"/>
        </w:rPr>
      </w:pPr>
      <w:r w:rsidRPr="00BA26F1">
        <w:rPr>
          <w:rFonts w:cstheme="minorHAnsi"/>
          <w:sz w:val="24"/>
          <w:szCs w:val="24"/>
        </w:rPr>
        <w:t xml:space="preserve">Impulsar las reformas necesarias al </w:t>
      </w:r>
      <w:r>
        <w:rPr>
          <w:rFonts w:cstheme="minorHAnsi"/>
          <w:sz w:val="24"/>
          <w:szCs w:val="24"/>
        </w:rPr>
        <w:t xml:space="preserve">marco jurídico legal </w:t>
      </w:r>
      <w:r w:rsidRPr="00BA26F1">
        <w:rPr>
          <w:rFonts w:cstheme="minorHAnsi"/>
          <w:sz w:val="24"/>
          <w:szCs w:val="24"/>
        </w:rPr>
        <w:t>para lograr el fortalecimiento de los Poderes del Estado y su eficaz desempeño en apego al Estado de Derecho.</w:t>
      </w:r>
    </w:p>
    <w:p w:rsidR="00210FA0" w:rsidRDefault="00BA26F1" w:rsidP="00974BB4">
      <w:pPr>
        <w:jc w:val="both"/>
        <w:rPr>
          <w:rFonts w:cstheme="minorHAnsi"/>
          <w:sz w:val="24"/>
          <w:szCs w:val="24"/>
        </w:rPr>
      </w:pPr>
      <w:r>
        <w:rPr>
          <w:rFonts w:cstheme="minorHAnsi"/>
          <w:sz w:val="24"/>
          <w:szCs w:val="24"/>
        </w:rPr>
        <w:t xml:space="preserve">La </w:t>
      </w:r>
      <w:r w:rsidR="00FC380E" w:rsidRPr="00FC380E">
        <w:rPr>
          <w:rFonts w:cstheme="minorHAnsi"/>
          <w:sz w:val="24"/>
          <w:szCs w:val="24"/>
        </w:rPr>
        <w:t>actualización legislativa se enfocará primordialmente en aquellos ejes de trabajo más trascendentes del Plan Estatal de Desarrollo 2017-202</w:t>
      </w:r>
      <w:r w:rsidR="00CF6214">
        <w:rPr>
          <w:rFonts w:cstheme="minorHAnsi"/>
          <w:sz w:val="24"/>
          <w:szCs w:val="24"/>
        </w:rPr>
        <w:t>1</w:t>
      </w:r>
      <w:r w:rsidR="00FC380E" w:rsidRPr="00FC380E">
        <w:rPr>
          <w:rFonts w:cstheme="minorHAnsi"/>
          <w:sz w:val="24"/>
          <w:szCs w:val="24"/>
        </w:rPr>
        <w:t xml:space="preserve">. </w:t>
      </w:r>
    </w:p>
    <w:p w:rsidR="00974BB4" w:rsidRPr="00622C49" w:rsidRDefault="00974BB4" w:rsidP="00974BB4">
      <w:pPr>
        <w:jc w:val="both"/>
        <w:rPr>
          <w:rFonts w:cstheme="minorHAnsi"/>
          <w:b/>
          <w:sz w:val="24"/>
          <w:szCs w:val="24"/>
        </w:rPr>
      </w:pPr>
      <w:r w:rsidRPr="00622C49">
        <w:rPr>
          <w:rFonts w:cstheme="minorHAnsi"/>
          <w:b/>
          <w:sz w:val="24"/>
          <w:szCs w:val="24"/>
        </w:rPr>
        <w:t>Líneas de acción</w:t>
      </w:r>
    </w:p>
    <w:p w:rsidR="00210FA0" w:rsidRPr="00A95172" w:rsidRDefault="00210FA0" w:rsidP="00C050E8">
      <w:pPr>
        <w:pStyle w:val="Prrafodelista"/>
        <w:numPr>
          <w:ilvl w:val="0"/>
          <w:numId w:val="12"/>
        </w:numPr>
        <w:jc w:val="both"/>
        <w:rPr>
          <w:rFonts w:cstheme="minorHAnsi"/>
          <w:sz w:val="24"/>
          <w:szCs w:val="24"/>
        </w:rPr>
      </w:pPr>
      <w:r w:rsidRPr="00A95172">
        <w:rPr>
          <w:rFonts w:cstheme="minorHAnsi"/>
          <w:sz w:val="24"/>
          <w:szCs w:val="24"/>
        </w:rPr>
        <w:t>Hacer una exhaustiva revisión del marco jurídico estatal, con el objetivo de actualizar la normatividad, la cual es aproximadamente de 108 leyes y 143 reglamentos estatales</w:t>
      </w:r>
      <w:r w:rsidR="003F0DA9">
        <w:rPr>
          <w:rFonts w:cstheme="minorHAnsi"/>
          <w:sz w:val="24"/>
          <w:szCs w:val="24"/>
        </w:rPr>
        <w:t>;</w:t>
      </w:r>
    </w:p>
    <w:p w:rsidR="003442A4" w:rsidRPr="00A95172" w:rsidRDefault="003442A4" w:rsidP="00C050E8">
      <w:pPr>
        <w:pStyle w:val="Prrafodelista"/>
        <w:numPr>
          <w:ilvl w:val="0"/>
          <w:numId w:val="12"/>
        </w:numPr>
        <w:jc w:val="both"/>
        <w:rPr>
          <w:rFonts w:cstheme="minorHAnsi"/>
          <w:sz w:val="24"/>
          <w:szCs w:val="24"/>
        </w:rPr>
      </w:pPr>
      <w:r w:rsidRPr="00A95172">
        <w:rPr>
          <w:rFonts w:cstheme="minorHAnsi"/>
          <w:sz w:val="24"/>
          <w:szCs w:val="24"/>
        </w:rPr>
        <w:t>Elaborar proyectos de iniciativas de nuevas leyes que coadyuven a las ya existentes en la búsqueda de la consolidación del Estado de Derecho</w:t>
      </w:r>
      <w:r w:rsidR="003F0DA9">
        <w:rPr>
          <w:rFonts w:cstheme="minorHAnsi"/>
          <w:sz w:val="24"/>
          <w:szCs w:val="24"/>
        </w:rPr>
        <w:t>;</w:t>
      </w:r>
    </w:p>
    <w:p w:rsidR="003442A4" w:rsidRPr="00A95172" w:rsidRDefault="003442A4" w:rsidP="00C050E8">
      <w:pPr>
        <w:pStyle w:val="Prrafodelista"/>
        <w:numPr>
          <w:ilvl w:val="0"/>
          <w:numId w:val="12"/>
        </w:numPr>
        <w:jc w:val="both"/>
        <w:rPr>
          <w:rFonts w:cstheme="minorHAnsi"/>
          <w:sz w:val="24"/>
          <w:szCs w:val="24"/>
        </w:rPr>
      </w:pPr>
      <w:r w:rsidRPr="00A95172">
        <w:rPr>
          <w:rFonts w:cstheme="minorHAnsi"/>
          <w:sz w:val="24"/>
          <w:szCs w:val="24"/>
        </w:rPr>
        <w:t xml:space="preserve">Hacer más eficiente el proceso de elaboración de proyectos de reglamentos.          </w:t>
      </w:r>
    </w:p>
    <w:p w:rsidR="00974BB4" w:rsidRPr="008A3241" w:rsidRDefault="00336245" w:rsidP="00974BB4">
      <w:pPr>
        <w:jc w:val="both"/>
        <w:rPr>
          <w:rFonts w:cstheme="minorHAnsi"/>
          <w:sz w:val="24"/>
          <w:szCs w:val="24"/>
        </w:rPr>
      </w:pPr>
      <w:r>
        <w:rPr>
          <w:rFonts w:cstheme="minorHAnsi"/>
          <w:b/>
          <w:sz w:val="24"/>
          <w:szCs w:val="24"/>
        </w:rPr>
        <w:t>Convenios de Colaboración con los Distintos Ámbitos de Gobierno para Facilitar la Cooperación y Atención de las Demandas S</w:t>
      </w:r>
      <w:r w:rsidR="00974BB4" w:rsidRPr="003102B7">
        <w:rPr>
          <w:rFonts w:cstheme="minorHAnsi"/>
          <w:b/>
          <w:sz w:val="24"/>
          <w:szCs w:val="24"/>
        </w:rPr>
        <w:t>ociales</w:t>
      </w:r>
      <w:r w:rsidR="00B711FE">
        <w:rPr>
          <w:rFonts w:cstheme="minorHAnsi"/>
          <w:sz w:val="24"/>
          <w:szCs w:val="24"/>
        </w:rPr>
        <w:t>.</w:t>
      </w:r>
    </w:p>
    <w:p w:rsidR="00236339" w:rsidRPr="00622C49" w:rsidRDefault="00236339" w:rsidP="00974BB4">
      <w:pPr>
        <w:jc w:val="both"/>
        <w:rPr>
          <w:rFonts w:cstheme="minorHAnsi"/>
          <w:b/>
          <w:sz w:val="24"/>
          <w:szCs w:val="24"/>
        </w:rPr>
      </w:pPr>
      <w:r w:rsidRPr="00622C49">
        <w:rPr>
          <w:rFonts w:cstheme="minorHAnsi"/>
          <w:b/>
          <w:sz w:val="24"/>
          <w:szCs w:val="24"/>
        </w:rPr>
        <w:t>Objetivo</w:t>
      </w:r>
    </w:p>
    <w:p w:rsidR="000C1DC2" w:rsidRPr="000C1DC2" w:rsidRDefault="00510440" w:rsidP="000C1DC2">
      <w:pPr>
        <w:jc w:val="both"/>
        <w:rPr>
          <w:rFonts w:cstheme="minorHAnsi"/>
          <w:sz w:val="24"/>
          <w:szCs w:val="24"/>
        </w:rPr>
      </w:pPr>
      <w:r w:rsidRPr="00510440">
        <w:rPr>
          <w:rFonts w:cstheme="minorHAnsi"/>
          <w:sz w:val="24"/>
          <w:szCs w:val="24"/>
        </w:rPr>
        <w:t>Contribuir al desarrollo democrático y cívico de Sinaloa.</w:t>
      </w:r>
      <w:r w:rsidR="000C1DC2">
        <w:rPr>
          <w:rFonts w:cstheme="minorHAnsi"/>
          <w:sz w:val="24"/>
          <w:szCs w:val="24"/>
        </w:rPr>
        <w:t xml:space="preserve"> Facilitar la </w:t>
      </w:r>
      <w:r w:rsidR="000C1DC2" w:rsidRPr="000C1DC2">
        <w:rPr>
          <w:rFonts w:cstheme="minorHAnsi"/>
          <w:sz w:val="24"/>
          <w:szCs w:val="24"/>
        </w:rPr>
        <w:t>coordinación y colaboraci</w:t>
      </w:r>
      <w:r w:rsidR="000C1DC2">
        <w:rPr>
          <w:rFonts w:cstheme="minorHAnsi"/>
          <w:sz w:val="24"/>
          <w:szCs w:val="24"/>
        </w:rPr>
        <w:t xml:space="preserve">ón entre los diversos </w:t>
      </w:r>
      <w:r w:rsidR="000C1DC2" w:rsidRPr="000C1DC2">
        <w:rPr>
          <w:rFonts w:cstheme="minorHAnsi"/>
          <w:sz w:val="24"/>
          <w:szCs w:val="24"/>
        </w:rPr>
        <w:t>ámbitos de gobierno, partidos políticos, organizaciones no gubernamentales, empresarios y grupos de sociedad civil, a través de convenios administrativos que permitan facilitar y agilizar las acciones precisas para atender las diversas demandas y necesidades de la sociedad sinaloense, garantizando el alcance de la gobernabilidad democrática.</w:t>
      </w:r>
    </w:p>
    <w:p w:rsidR="00974BB4" w:rsidRPr="00622C49" w:rsidRDefault="00B711FE" w:rsidP="00974BB4">
      <w:pPr>
        <w:jc w:val="both"/>
        <w:rPr>
          <w:rFonts w:cstheme="minorHAnsi"/>
          <w:b/>
          <w:sz w:val="24"/>
          <w:szCs w:val="24"/>
        </w:rPr>
      </w:pPr>
      <w:r w:rsidRPr="00622C49">
        <w:rPr>
          <w:rFonts w:cstheme="minorHAnsi"/>
          <w:b/>
          <w:sz w:val="24"/>
          <w:szCs w:val="24"/>
        </w:rPr>
        <w:t>Estrategia</w:t>
      </w:r>
    </w:p>
    <w:p w:rsidR="00974BB4" w:rsidRPr="00974BB4" w:rsidRDefault="00210FA0" w:rsidP="00974BB4">
      <w:pPr>
        <w:jc w:val="both"/>
        <w:rPr>
          <w:rFonts w:cstheme="minorHAnsi"/>
          <w:sz w:val="24"/>
          <w:szCs w:val="24"/>
        </w:rPr>
      </w:pPr>
      <w:r w:rsidRPr="00210FA0">
        <w:rPr>
          <w:rFonts w:cstheme="minorHAnsi"/>
          <w:sz w:val="24"/>
          <w:szCs w:val="24"/>
        </w:rPr>
        <w:t>Fortalecer la relación con los Poderes de</w:t>
      </w:r>
      <w:r>
        <w:rPr>
          <w:rFonts w:cstheme="minorHAnsi"/>
          <w:sz w:val="24"/>
          <w:szCs w:val="24"/>
        </w:rPr>
        <w:t>l Estado</w:t>
      </w:r>
      <w:r w:rsidRPr="00210FA0">
        <w:rPr>
          <w:rFonts w:cstheme="minorHAnsi"/>
          <w:sz w:val="24"/>
          <w:szCs w:val="24"/>
        </w:rPr>
        <w:t xml:space="preserve"> y promover la constr</w:t>
      </w:r>
      <w:r>
        <w:rPr>
          <w:rFonts w:cstheme="minorHAnsi"/>
          <w:sz w:val="24"/>
          <w:szCs w:val="24"/>
        </w:rPr>
        <w:t>ucción de acuerdos políticos.</w:t>
      </w:r>
      <w:r w:rsidR="000C1DC2">
        <w:rPr>
          <w:rFonts w:cstheme="minorHAnsi"/>
          <w:sz w:val="24"/>
          <w:szCs w:val="24"/>
        </w:rPr>
        <w:t xml:space="preserve"> </w:t>
      </w:r>
      <w:r w:rsidR="000C1DC2" w:rsidRPr="000C1DC2">
        <w:rPr>
          <w:rFonts w:cstheme="minorHAnsi"/>
          <w:sz w:val="24"/>
          <w:szCs w:val="24"/>
        </w:rPr>
        <w:t>Promover la suscripción de convenios de coordinación y c</w:t>
      </w:r>
      <w:r w:rsidR="000C1DC2">
        <w:rPr>
          <w:rFonts w:cstheme="minorHAnsi"/>
          <w:sz w:val="24"/>
          <w:szCs w:val="24"/>
        </w:rPr>
        <w:t xml:space="preserve">olaboración, </w:t>
      </w:r>
      <w:r w:rsidR="000C1DC2" w:rsidRPr="000C1DC2">
        <w:rPr>
          <w:rFonts w:cstheme="minorHAnsi"/>
          <w:sz w:val="24"/>
          <w:szCs w:val="24"/>
        </w:rPr>
        <w:t>ya sean a nivel municipal, estatal o federal, que permitan consolidar la cooperación ne</w:t>
      </w:r>
      <w:r w:rsidR="000C1DC2">
        <w:rPr>
          <w:rFonts w:cstheme="minorHAnsi"/>
          <w:sz w:val="24"/>
          <w:szCs w:val="24"/>
        </w:rPr>
        <w:t xml:space="preserve">cesaria que facilite </w:t>
      </w:r>
      <w:r w:rsidR="000C1DC2" w:rsidRPr="000C1DC2">
        <w:rPr>
          <w:rFonts w:cstheme="minorHAnsi"/>
          <w:sz w:val="24"/>
          <w:szCs w:val="24"/>
        </w:rPr>
        <w:t>la atención requerida en las diferentes demandas sociales, así como medidas preventivas para evitar eventuales conflictos</w:t>
      </w:r>
      <w:r w:rsidR="000C1DC2">
        <w:rPr>
          <w:rFonts w:cstheme="minorHAnsi"/>
          <w:sz w:val="24"/>
          <w:szCs w:val="24"/>
        </w:rPr>
        <w:t xml:space="preserve"> políticos y sociales</w:t>
      </w:r>
      <w:r w:rsidR="000C1DC2" w:rsidRPr="000C1DC2">
        <w:rPr>
          <w:rFonts w:cstheme="minorHAnsi"/>
          <w:sz w:val="24"/>
          <w:szCs w:val="24"/>
        </w:rPr>
        <w:t>.</w:t>
      </w:r>
    </w:p>
    <w:p w:rsidR="00974BB4" w:rsidRPr="00622C49" w:rsidRDefault="00974BB4" w:rsidP="00974BB4">
      <w:pPr>
        <w:jc w:val="both"/>
        <w:rPr>
          <w:rFonts w:cstheme="minorHAnsi"/>
          <w:b/>
          <w:sz w:val="24"/>
          <w:szCs w:val="24"/>
        </w:rPr>
      </w:pPr>
      <w:r w:rsidRPr="00622C49">
        <w:rPr>
          <w:rFonts w:cstheme="minorHAnsi"/>
          <w:b/>
          <w:sz w:val="24"/>
          <w:szCs w:val="24"/>
        </w:rPr>
        <w:t>Líneas de acción</w:t>
      </w:r>
    </w:p>
    <w:p w:rsidR="00974BB4" w:rsidRPr="00A95172" w:rsidRDefault="00510440" w:rsidP="00C050E8">
      <w:pPr>
        <w:pStyle w:val="Prrafodelista"/>
        <w:numPr>
          <w:ilvl w:val="0"/>
          <w:numId w:val="13"/>
        </w:numPr>
        <w:jc w:val="both"/>
        <w:rPr>
          <w:rFonts w:cstheme="minorHAnsi"/>
          <w:sz w:val="24"/>
          <w:szCs w:val="24"/>
        </w:rPr>
      </w:pPr>
      <w:r w:rsidRPr="00A95172">
        <w:rPr>
          <w:rFonts w:cstheme="minorHAnsi"/>
          <w:sz w:val="24"/>
          <w:szCs w:val="24"/>
        </w:rPr>
        <w:t>Reuniones de trabajo con titulares de dependencias y sus servidores públicos</w:t>
      </w:r>
      <w:r w:rsidR="00B22A2F" w:rsidRPr="00A95172">
        <w:rPr>
          <w:rFonts w:cstheme="minorHAnsi"/>
          <w:sz w:val="24"/>
          <w:szCs w:val="24"/>
        </w:rPr>
        <w:t>.</w:t>
      </w:r>
    </w:p>
    <w:p w:rsidR="00B22A2F" w:rsidRPr="00A95172" w:rsidRDefault="00B22A2F" w:rsidP="00C050E8">
      <w:pPr>
        <w:pStyle w:val="Prrafodelista"/>
        <w:numPr>
          <w:ilvl w:val="0"/>
          <w:numId w:val="13"/>
        </w:numPr>
        <w:jc w:val="both"/>
        <w:rPr>
          <w:rFonts w:cstheme="minorHAnsi"/>
          <w:sz w:val="24"/>
          <w:szCs w:val="24"/>
        </w:rPr>
      </w:pPr>
      <w:r w:rsidRPr="00A95172">
        <w:rPr>
          <w:rFonts w:cstheme="minorHAnsi"/>
          <w:sz w:val="24"/>
          <w:szCs w:val="24"/>
        </w:rPr>
        <w:t>Ubicar y precisar los asuntos susceptibles de resolverse a través de convenios de coordinación y colaboración</w:t>
      </w:r>
      <w:r w:rsidR="003F0DA9">
        <w:rPr>
          <w:rFonts w:cstheme="minorHAnsi"/>
          <w:sz w:val="24"/>
          <w:szCs w:val="24"/>
        </w:rPr>
        <w:t>;</w:t>
      </w:r>
    </w:p>
    <w:p w:rsidR="00B22A2F" w:rsidRPr="00A95172" w:rsidRDefault="00B22A2F" w:rsidP="00C050E8">
      <w:pPr>
        <w:pStyle w:val="Prrafodelista"/>
        <w:numPr>
          <w:ilvl w:val="0"/>
          <w:numId w:val="13"/>
        </w:numPr>
        <w:jc w:val="both"/>
        <w:rPr>
          <w:rFonts w:cstheme="minorHAnsi"/>
          <w:sz w:val="24"/>
          <w:szCs w:val="24"/>
        </w:rPr>
      </w:pPr>
      <w:r w:rsidRPr="00A95172">
        <w:rPr>
          <w:rFonts w:cstheme="minorHAnsi"/>
          <w:sz w:val="24"/>
          <w:szCs w:val="24"/>
        </w:rPr>
        <w:t>Suscribir convenios administrativos necesarios que permitan brindar certeza jurídica en las acciones gubernamentales que conlleven a la resolución de las diversas demandas sociales</w:t>
      </w:r>
      <w:r w:rsidR="003F0DA9">
        <w:rPr>
          <w:rFonts w:cstheme="minorHAnsi"/>
          <w:sz w:val="24"/>
          <w:szCs w:val="24"/>
        </w:rPr>
        <w:t>;</w:t>
      </w:r>
    </w:p>
    <w:p w:rsidR="00B22A2F" w:rsidRPr="00A95172" w:rsidRDefault="00B22A2F" w:rsidP="00C050E8">
      <w:pPr>
        <w:pStyle w:val="Prrafodelista"/>
        <w:numPr>
          <w:ilvl w:val="0"/>
          <w:numId w:val="13"/>
        </w:numPr>
        <w:jc w:val="both"/>
        <w:rPr>
          <w:rFonts w:cstheme="minorHAnsi"/>
          <w:sz w:val="24"/>
          <w:szCs w:val="24"/>
        </w:rPr>
      </w:pPr>
      <w:r w:rsidRPr="00A95172">
        <w:rPr>
          <w:rFonts w:cstheme="minorHAnsi"/>
          <w:sz w:val="24"/>
          <w:szCs w:val="24"/>
        </w:rPr>
        <w:t>Supervisar el cumplimiento de las acciones convenidas en los diversos instrumentos jurídicos suscritos</w:t>
      </w:r>
      <w:r w:rsidR="003F0DA9">
        <w:rPr>
          <w:rFonts w:cstheme="minorHAnsi"/>
          <w:sz w:val="24"/>
          <w:szCs w:val="24"/>
        </w:rPr>
        <w:t>;</w:t>
      </w:r>
      <w:r w:rsidRPr="00A95172">
        <w:rPr>
          <w:rFonts w:cstheme="minorHAnsi"/>
          <w:sz w:val="24"/>
          <w:szCs w:val="24"/>
        </w:rPr>
        <w:t xml:space="preserve">         </w:t>
      </w:r>
    </w:p>
    <w:p w:rsidR="00974BB4" w:rsidRDefault="00974BB4" w:rsidP="00974BB4">
      <w:pPr>
        <w:jc w:val="both"/>
        <w:rPr>
          <w:rFonts w:cstheme="minorHAnsi"/>
          <w:sz w:val="24"/>
          <w:szCs w:val="24"/>
        </w:rPr>
      </w:pPr>
      <w:r w:rsidRPr="003102B7">
        <w:rPr>
          <w:rFonts w:cstheme="minorHAnsi"/>
          <w:b/>
          <w:sz w:val="24"/>
          <w:szCs w:val="24"/>
        </w:rPr>
        <w:t xml:space="preserve">Reuniones </w:t>
      </w:r>
      <w:r w:rsidR="00622C49">
        <w:rPr>
          <w:rFonts w:cstheme="minorHAnsi"/>
          <w:b/>
          <w:sz w:val="24"/>
          <w:szCs w:val="24"/>
        </w:rPr>
        <w:t>de Trabajo con Líderes d</w:t>
      </w:r>
      <w:r w:rsidR="00622C49" w:rsidRPr="003102B7">
        <w:rPr>
          <w:rFonts w:cstheme="minorHAnsi"/>
          <w:b/>
          <w:sz w:val="24"/>
          <w:szCs w:val="24"/>
        </w:rPr>
        <w:t>e Part</w:t>
      </w:r>
      <w:r w:rsidR="00622C49">
        <w:rPr>
          <w:rFonts w:cstheme="minorHAnsi"/>
          <w:b/>
          <w:sz w:val="24"/>
          <w:szCs w:val="24"/>
        </w:rPr>
        <w:t>idos Políticos, Organizaciones n</w:t>
      </w:r>
      <w:r w:rsidR="00622C49" w:rsidRPr="003102B7">
        <w:rPr>
          <w:rFonts w:cstheme="minorHAnsi"/>
          <w:b/>
          <w:sz w:val="24"/>
          <w:szCs w:val="24"/>
        </w:rPr>
        <w:t>o Gubername</w:t>
      </w:r>
      <w:r w:rsidR="00622C49">
        <w:rPr>
          <w:rFonts w:cstheme="minorHAnsi"/>
          <w:b/>
          <w:sz w:val="24"/>
          <w:szCs w:val="24"/>
        </w:rPr>
        <w:t>ntales, Empresarios, Grupos de l</w:t>
      </w:r>
      <w:r w:rsidR="00622C49" w:rsidRPr="003102B7">
        <w:rPr>
          <w:rFonts w:cstheme="minorHAnsi"/>
          <w:b/>
          <w:sz w:val="24"/>
          <w:szCs w:val="24"/>
        </w:rPr>
        <w:t>a Soci</w:t>
      </w:r>
      <w:r w:rsidR="00622C49">
        <w:rPr>
          <w:rFonts w:cstheme="minorHAnsi"/>
          <w:b/>
          <w:sz w:val="24"/>
          <w:szCs w:val="24"/>
        </w:rPr>
        <w:t>edad Organizada y Legisladores para Fomentar Mecanismos de Cooperación Y Análisis d</w:t>
      </w:r>
      <w:r w:rsidR="00622C49" w:rsidRPr="003102B7">
        <w:rPr>
          <w:rFonts w:cstheme="minorHAnsi"/>
          <w:b/>
          <w:sz w:val="24"/>
          <w:szCs w:val="24"/>
        </w:rPr>
        <w:t>e Diversos Temas</w:t>
      </w:r>
      <w:r w:rsidR="00622C49" w:rsidRPr="00974BB4">
        <w:rPr>
          <w:rFonts w:cstheme="minorHAnsi"/>
          <w:sz w:val="24"/>
          <w:szCs w:val="24"/>
        </w:rPr>
        <w:t>.</w:t>
      </w:r>
    </w:p>
    <w:p w:rsidR="00236339" w:rsidRPr="00622C49" w:rsidRDefault="00236339" w:rsidP="00974BB4">
      <w:pPr>
        <w:jc w:val="both"/>
        <w:rPr>
          <w:rFonts w:cstheme="minorHAnsi"/>
          <w:b/>
          <w:sz w:val="24"/>
          <w:szCs w:val="24"/>
        </w:rPr>
      </w:pPr>
      <w:r w:rsidRPr="00622C49">
        <w:rPr>
          <w:rFonts w:cstheme="minorHAnsi"/>
          <w:b/>
          <w:sz w:val="24"/>
          <w:szCs w:val="24"/>
        </w:rPr>
        <w:t>Objetivo</w:t>
      </w:r>
    </w:p>
    <w:p w:rsidR="00974BB4" w:rsidRPr="00974BB4" w:rsidRDefault="00210FA0" w:rsidP="00974BB4">
      <w:pPr>
        <w:jc w:val="both"/>
        <w:rPr>
          <w:rFonts w:cstheme="minorHAnsi"/>
          <w:sz w:val="24"/>
          <w:szCs w:val="24"/>
        </w:rPr>
      </w:pPr>
      <w:r w:rsidRPr="00210FA0">
        <w:rPr>
          <w:rFonts w:cstheme="minorHAnsi"/>
          <w:sz w:val="24"/>
          <w:szCs w:val="24"/>
        </w:rPr>
        <w:t>Promover y fortalecer</w:t>
      </w:r>
      <w:r w:rsidR="00510440">
        <w:rPr>
          <w:rFonts w:cstheme="minorHAnsi"/>
          <w:sz w:val="24"/>
          <w:szCs w:val="24"/>
        </w:rPr>
        <w:t xml:space="preserve"> la gobernabilidad democrática.</w:t>
      </w:r>
      <w:r w:rsidR="005527CE">
        <w:rPr>
          <w:rFonts w:cstheme="minorHAnsi"/>
          <w:sz w:val="24"/>
          <w:szCs w:val="24"/>
        </w:rPr>
        <w:t xml:space="preserve"> </w:t>
      </w:r>
      <w:r w:rsidR="005527CE" w:rsidRPr="005527CE">
        <w:rPr>
          <w:rFonts w:cstheme="minorHAnsi"/>
          <w:sz w:val="24"/>
          <w:szCs w:val="24"/>
        </w:rPr>
        <w:t>Fungir como medio vinculatorio entre las diferentes entidades de gobierno, partidos políticos, organizaciones no gubernamentales, empresarios y grupos de la sociedad civil, con el fin de coadyuvar al logro de relaciones que garanticen el alcance de la gobernabilidad democrática.</w:t>
      </w:r>
    </w:p>
    <w:p w:rsidR="00974BB4" w:rsidRPr="00622C49" w:rsidRDefault="00B711FE" w:rsidP="00974BB4">
      <w:pPr>
        <w:jc w:val="both"/>
        <w:rPr>
          <w:rFonts w:cstheme="minorHAnsi"/>
          <w:b/>
          <w:sz w:val="24"/>
          <w:szCs w:val="24"/>
        </w:rPr>
      </w:pPr>
      <w:r w:rsidRPr="00622C49">
        <w:rPr>
          <w:rFonts w:cstheme="minorHAnsi"/>
          <w:b/>
          <w:sz w:val="24"/>
          <w:szCs w:val="24"/>
        </w:rPr>
        <w:t>Estrategia</w:t>
      </w:r>
    </w:p>
    <w:p w:rsidR="005527CE" w:rsidRDefault="00510440" w:rsidP="00974BB4">
      <w:pPr>
        <w:jc w:val="both"/>
        <w:rPr>
          <w:rFonts w:cstheme="minorHAnsi"/>
          <w:sz w:val="24"/>
          <w:szCs w:val="24"/>
        </w:rPr>
      </w:pPr>
      <w:r w:rsidRPr="00510440">
        <w:rPr>
          <w:rFonts w:cstheme="minorHAnsi"/>
          <w:sz w:val="24"/>
          <w:szCs w:val="24"/>
        </w:rPr>
        <w:t>Fortalecer y promover una relación incluyente, participativa y respetuosa entre el Gobierno del Estado, los ciudadanos y sus organizaciones.</w:t>
      </w:r>
    </w:p>
    <w:p w:rsidR="00974BB4" w:rsidRDefault="00510440" w:rsidP="00974BB4">
      <w:pPr>
        <w:jc w:val="both"/>
        <w:rPr>
          <w:rFonts w:cstheme="minorHAnsi"/>
          <w:sz w:val="24"/>
          <w:szCs w:val="24"/>
        </w:rPr>
      </w:pPr>
      <w:r w:rsidRPr="00510440">
        <w:rPr>
          <w:rFonts w:cstheme="minorHAnsi"/>
          <w:sz w:val="24"/>
          <w:szCs w:val="24"/>
        </w:rPr>
        <w:t>Impulsar un</w:t>
      </w:r>
      <w:r>
        <w:rPr>
          <w:rFonts w:cstheme="minorHAnsi"/>
          <w:sz w:val="24"/>
          <w:szCs w:val="24"/>
        </w:rPr>
        <w:t>a</w:t>
      </w:r>
      <w:r w:rsidRPr="00510440">
        <w:rPr>
          <w:rFonts w:cstheme="minorHAnsi"/>
          <w:sz w:val="24"/>
          <w:szCs w:val="24"/>
        </w:rPr>
        <w:t xml:space="preserve"> mayor coordinación y corresponsabilidad</w:t>
      </w:r>
      <w:r w:rsidR="005527CE">
        <w:rPr>
          <w:rFonts w:cstheme="minorHAnsi"/>
          <w:sz w:val="24"/>
          <w:szCs w:val="24"/>
        </w:rPr>
        <w:t xml:space="preserve"> en protagonistas de la vida política</w:t>
      </w:r>
      <w:r>
        <w:rPr>
          <w:rFonts w:cstheme="minorHAnsi"/>
          <w:sz w:val="24"/>
          <w:szCs w:val="24"/>
        </w:rPr>
        <w:t>.</w:t>
      </w:r>
    </w:p>
    <w:p w:rsidR="005527CE" w:rsidRPr="00974BB4" w:rsidRDefault="005527CE" w:rsidP="00974BB4">
      <w:pPr>
        <w:jc w:val="both"/>
        <w:rPr>
          <w:rFonts w:cstheme="minorHAnsi"/>
          <w:sz w:val="24"/>
          <w:szCs w:val="24"/>
        </w:rPr>
      </w:pPr>
      <w:r>
        <w:rPr>
          <w:rFonts w:cstheme="minorHAnsi"/>
          <w:sz w:val="24"/>
          <w:szCs w:val="24"/>
        </w:rPr>
        <w:t xml:space="preserve">Incorporar </w:t>
      </w:r>
      <w:r w:rsidRPr="005527CE">
        <w:rPr>
          <w:rFonts w:cstheme="minorHAnsi"/>
          <w:sz w:val="24"/>
          <w:szCs w:val="24"/>
        </w:rPr>
        <w:t>a dichas reuniones de trabajo a organizaciones no gubernamentales</w:t>
      </w:r>
      <w:r>
        <w:rPr>
          <w:rFonts w:cstheme="minorHAnsi"/>
          <w:sz w:val="24"/>
          <w:szCs w:val="24"/>
        </w:rPr>
        <w:t>, es decir, a Organizaciones de la Sociedad Civil (OSC)</w:t>
      </w:r>
      <w:r w:rsidRPr="005527CE">
        <w:rPr>
          <w:rFonts w:cstheme="minorHAnsi"/>
          <w:sz w:val="24"/>
          <w:szCs w:val="24"/>
        </w:rPr>
        <w:t>, empresariales, académicas y de investigación para la detección de hechos que pueden ser causa de acciones de protesta que deterioren el desarrollo económico y la paz social, así como la pérdida de confianza en las instituciones del Estado y su gobierno.</w:t>
      </w:r>
    </w:p>
    <w:p w:rsidR="00974BB4" w:rsidRPr="00622C49" w:rsidRDefault="00974BB4" w:rsidP="00974BB4">
      <w:pPr>
        <w:jc w:val="both"/>
        <w:rPr>
          <w:rFonts w:cstheme="minorHAnsi"/>
          <w:b/>
          <w:sz w:val="24"/>
          <w:szCs w:val="24"/>
        </w:rPr>
      </w:pPr>
      <w:r w:rsidRPr="00622C49">
        <w:rPr>
          <w:rFonts w:cstheme="minorHAnsi"/>
          <w:b/>
          <w:sz w:val="24"/>
          <w:szCs w:val="24"/>
        </w:rPr>
        <w:t>Líneas de acción</w:t>
      </w:r>
    </w:p>
    <w:p w:rsidR="009964F0" w:rsidRPr="00A95172" w:rsidRDefault="00510440" w:rsidP="00C050E8">
      <w:pPr>
        <w:pStyle w:val="Prrafodelista"/>
        <w:numPr>
          <w:ilvl w:val="0"/>
          <w:numId w:val="14"/>
        </w:numPr>
        <w:jc w:val="both"/>
        <w:rPr>
          <w:rFonts w:cstheme="minorHAnsi"/>
          <w:sz w:val="24"/>
          <w:szCs w:val="24"/>
        </w:rPr>
      </w:pPr>
      <w:r w:rsidRPr="00A95172">
        <w:rPr>
          <w:rFonts w:cstheme="minorHAnsi"/>
          <w:sz w:val="24"/>
          <w:szCs w:val="24"/>
        </w:rPr>
        <w:t>Establecer un calendario de reuniones con líderes de partidos, líderes de grupos parlamentarios y de OSC</w:t>
      </w:r>
      <w:r w:rsidR="003F0DA9">
        <w:rPr>
          <w:rFonts w:cstheme="minorHAnsi"/>
          <w:sz w:val="24"/>
          <w:szCs w:val="24"/>
        </w:rPr>
        <w:t>;</w:t>
      </w:r>
    </w:p>
    <w:p w:rsidR="009964F0" w:rsidRPr="00A95172" w:rsidRDefault="004D6DBD" w:rsidP="00C050E8">
      <w:pPr>
        <w:pStyle w:val="Prrafodelista"/>
        <w:numPr>
          <w:ilvl w:val="0"/>
          <w:numId w:val="14"/>
        </w:numPr>
        <w:jc w:val="both"/>
        <w:rPr>
          <w:rFonts w:cstheme="minorHAnsi"/>
          <w:sz w:val="24"/>
          <w:szCs w:val="24"/>
        </w:rPr>
      </w:pPr>
      <w:r w:rsidRPr="00A95172">
        <w:rPr>
          <w:rFonts w:cstheme="minorHAnsi"/>
          <w:sz w:val="24"/>
          <w:szCs w:val="24"/>
        </w:rPr>
        <w:t>Coordinar la política para la prevención social de la violencia y la delincuencia con organismos gubernamentales</w:t>
      </w:r>
      <w:r w:rsidR="00622C96" w:rsidRPr="00A95172">
        <w:rPr>
          <w:rFonts w:cstheme="minorHAnsi"/>
          <w:sz w:val="24"/>
          <w:szCs w:val="24"/>
        </w:rPr>
        <w:t xml:space="preserve"> y no gubernamentales</w:t>
      </w:r>
      <w:r w:rsidRPr="00A95172">
        <w:rPr>
          <w:rFonts w:cstheme="minorHAnsi"/>
          <w:sz w:val="24"/>
          <w:szCs w:val="24"/>
        </w:rPr>
        <w:t>, académicos, pri</w:t>
      </w:r>
      <w:r w:rsidR="00510440" w:rsidRPr="00A95172">
        <w:rPr>
          <w:rFonts w:cstheme="minorHAnsi"/>
          <w:sz w:val="24"/>
          <w:szCs w:val="24"/>
        </w:rPr>
        <w:t>vados y ciudadanos</w:t>
      </w:r>
      <w:r w:rsidR="003F0DA9">
        <w:rPr>
          <w:rFonts w:cstheme="minorHAnsi"/>
          <w:sz w:val="24"/>
          <w:szCs w:val="24"/>
        </w:rPr>
        <w:t>;</w:t>
      </w:r>
      <w:r w:rsidRPr="00A95172">
        <w:rPr>
          <w:rFonts w:cstheme="minorHAnsi"/>
          <w:sz w:val="24"/>
          <w:szCs w:val="24"/>
        </w:rPr>
        <w:t xml:space="preserve">  </w:t>
      </w:r>
    </w:p>
    <w:p w:rsidR="00622C96" w:rsidRPr="00A95172" w:rsidRDefault="00622C96" w:rsidP="00C050E8">
      <w:pPr>
        <w:pStyle w:val="Prrafodelista"/>
        <w:numPr>
          <w:ilvl w:val="0"/>
          <w:numId w:val="14"/>
        </w:numPr>
        <w:jc w:val="both"/>
        <w:rPr>
          <w:rFonts w:cstheme="minorHAnsi"/>
          <w:sz w:val="24"/>
          <w:szCs w:val="24"/>
        </w:rPr>
      </w:pPr>
      <w:r w:rsidRPr="00A95172">
        <w:rPr>
          <w:rFonts w:cstheme="minorHAnsi"/>
          <w:sz w:val="24"/>
          <w:szCs w:val="24"/>
        </w:rPr>
        <w:t>Análisis preventivo de fortalezas, oportunidades, debilidades y amenazas, en las relaciones internas de dichas organizaciones, con el fin de detectar eventuales conflictos y coadyuvar en la búsqueda de soluciones que los eviten</w:t>
      </w:r>
      <w:r w:rsidR="003F0DA9">
        <w:rPr>
          <w:rFonts w:cstheme="minorHAnsi"/>
          <w:sz w:val="24"/>
          <w:szCs w:val="24"/>
        </w:rPr>
        <w:t>;</w:t>
      </w:r>
    </w:p>
    <w:p w:rsidR="00236339" w:rsidRPr="00A95172" w:rsidRDefault="00622C96" w:rsidP="00C050E8">
      <w:pPr>
        <w:pStyle w:val="Prrafodelista"/>
        <w:numPr>
          <w:ilvl w:val="0"/>
          <w:numId w:val="14"/>
        </w:numPr>
        <w:jc w:val="both"/>
        <w:rPr>
          <w:rFonts w:cstheme="minorHAnsi"/>
          <w:sz w:val="24"/>
          <w:szCs w:val="24"/>
        </w:rPr>
      </w:pPr>
      <w:r w:rsidRPr="00A95172">
        <w:rPr>
          <w:rFonts w:cstheme="minorHAnsi"/>
          <w:sz w:val="24"/>
          <w:szCs w:val="24"/>
        </w:rPr>
        <w:t>Incorporar a Organizaciones de la Sociedad Civil a través de expresiones, estudios, investigaciones, mesas de trabajo, que permitan tener políticas públicas efectivas, eficaces y permanentes para la sociedad sinaloense</w:t>
      </w:r>
      <w:r w:rsidR="003F0DA9">
        <w:rPr>
          <w:rFonts w:cstheme="minorHAnsi"/>
          <w:sz w:val="24"/>
          <w:szCs w:val="24"/>
        </w:rPr>
        <w:t>;</w:t>
      </w:r>
    </w:p>
    <w:p w:rsidR="00CF4B23" w:rsidRPr="00A95172" w:rsidRDefault="00481098" w:rsidP="00C050E8">
      <w:pPr>
        <w:pStyle w:val="Prrafodelista"/>
        <w:numPr>
          <w:ilvl w:val="0"/>
          <w:numId w:val="14"/>
        </w:numPr>
        <w:jc w:val="both"/>
        <w:rPr>
          <w:rFonts w:cstheme="minorHAnsi"/>
          <w:sz w:val="24"/>
          <w:szCs w:val="24"/>
        </w:rPr>
      </w:pPr>
      <w:r w:rsidRPr="00A95172">
        <w:rPr>
          <w:rFonts w:cstheme="minorHAnsi"/>
          <w:sz w:val="24"/>
          <w:szCs w:val="24"/>
        </w:rPr>
        <w:t xml:space="preserve">Instrumentar una política </w:t>
      </w:r>
      <w:r w:rsidR="00CF4B23" w:rsidRPr="00A95172">
        <w:rPr>
          <w:rFonts w:cstheme="minorHAnsi"/>
          <w:sz w:val="24"/>
          <w:szCs w:val="24"/>
        </w:rPr>
        <w:t>estatal en Derechos Humanos</w:t>
      </w:r>
      <w:r w:rsidR="00910AF0" w:rsidRPr="00A95172">
        <w:rPr>
          <w:rFonts w:cstheme="minorHAnsi"/>
          <w:sz w:val="24"/>
          <w:szCs w:val="24"/>
        </w:rPr>
        <w:t xml:space="preserve"> por primera vez en Sinaloa, en coordinación con la Comisión Estatal de Derechos Humanos y Organizaciones de la Sociedad Civil</w:t>
      </w:r>
      <w:r w:rsidR="003F0DA9">
        <w:rPr>
          <w:rFonts w:cstheme="minorHAnsi"/>
          <w:sz w:val="24"/>
          <w:szCs w:val="24"/>
        </w:rPr>
        <w:t>;</w:t>
      </w:r>
    </w:p>
    <w:p w:rsidR="00613D91" w:rsidRDefault="00613D91" w:rsidP="00481098">
      <w:pPr>
        <w:jc w:val="both"/>
        <w:rPr>
          <w:rFonts w:cstheme="minorHAnsi"/>
          <w:b/>
          <w:sz w:val="24"/>
          <w:szCs w:val="24"/>
        </w:rPr>
      </w:pPr>
    </w:p>
    <w:p w:rsidR="00613D91" w:rsidRDefault="00613D91" w:rsidP="00481098">
      <w:pPr>
        <w:jc w:val="both"/>
        <w:rPr>
          <w:rFonts w:cstheme="minorHAnsi"/>
          <w:b/>
          <w:sz w:val="24"/>
          <w:szCs w:val="24"/>
        </w:rPr>
      </w:pPr>
    </w:p>
    <w:p w:rsidR="008A3241" w:rsidRPr="00CF41EB" w:rsidRDefault="00CF41EB" w:rsidP="00481098">
      <w:pPr>
        <w:jc w:val="both"/>
        <w:rPr>
          <w:rFonts w:cstheme="minorHAnsi"/>
          <w:b/>
          <w:sz w:val="28"/>
          <w:szCs w:val="28"/>
        </w:rPr>
      </w:pPr>
      <w:r>
        <w:rPr>
          <w:rFonts w:cstheme="minorHAnsi"/>
          <w:b/>
          <w:sz w:val="28"/>
          <w:szCs w:val="28"/>
        </w:rPr>
        <w:t xml:space="preserve">4.1.2 </w:t>
      </w:r>
      <w:r w:rsidR="008A3241" w:rsidRPr="00CF41EB">
        <w:rPr>
          <w:rFonts w:cstheme="minorHAnsi"/>
          <w:b/>
          <w:sz w:val="28"/>
          <w:szCs w:val="28"/>
        </w:rPr>
        <w:t>Instrumentos de la política de Protección de los derechos de las personas</w:t>
      </w:r>
      <w:r>
        <w:rPr>
          <w:rFonts w:cstheme="minorHAnsi"/>
          <w:b/>
          <w:sz w:val="28"/>
          <w:szCs w:val="28"/>
        </w:rPr>
        <w:t>.</w:t>
      </w:r>
    </w:p>
    <w:p w:rsidR="001F06B9" w:rsidRPr="001F06B9" w:rsidRDefault="001F06B9" w:rsidP="001F06B9">
      <w:pPr>
        <w:jc w:val="both"/>
        <w:rPr>
          <w:rFonts w:cstheme="minorHAnsi"/>
          <w:sz w:val="24"/>
          <w:szCs w:val="24"/>
        </w:rPr>
      </w:pPr>
      <w:r w:rsidRPr="003102B7">
        <w:rPr>
          <w:rFonts w:cstheme="minorHAnsi"/>
          <w:b/>
          <w:sz w:val="24"/>
          <w:szCs w:val="24"/>
        </w:rPr>
        <w:t>Respetar los derechos y garantías de las personas</w:t>
      </w:r>
    </w:p>
    <w:p w:rsidR="001F06B9" w:rsidRPr="00622C49" w:rsidRDefault="001F06B9" w:rsidP="001F06B9">
      <w:pPr>
        <w:jc w:val="both"/>
        <w:rPr>
          <w:rFonts w:cstheme="minorHAnsi"/>
          <w:b/>
          <w:sz w:val="24"/>
          <w:szCs w:val="24"/>
        </w:rPr>
      </w:pPr>
      <w:r w:rsidRPr="00622C49">
        <w:rPr>
          <w:rFonts w:cstheme="minorHAnsi"/>
          <w:b/>
          <w:sz w:val="24"/>
          <w:szCs w:val="24"/>
        </w:rPr>
        <w:t xml:space="preserve">Objetivo  </w:t>
      </w:r>
    </w:p>
    <w:p w:rsidR="00D54A6D" w:rsidRPr="00D54A6D" w:rsidRDefault="00D54A6D" w:rsidP="001F06B9">
      <w:pPr>
        <w:jc w:val="both"/>
        <w:rPr>
          <w:rFonts w:cstheme="minorHAnsi"/>
          <w:sz w:val="24"/>
          <w:szCs w:val="24"/>
        </w:rPr>
      </w:pPr>
      <w:r w:rsidRPr="00D54A6D">
        <w:rPr>
          <w:rFonts w:cstheme="minorHAnsi"/>
          <w:sz w:val="24"/>
          <w:szCs w:val="24"/>
        </w:rPr>
        <w:t>Promover, respetar, proteger y garantizar los derechos humanos conforme a lo establecido en el artículo 1 de la</w:t>
      </w:r>
      <w:r>
        <w:rPr>
          <w:rFonts w:cstheme="minorHAnsi"/>
          <w:sz w:val="24"/>
          <w:szCs w:val="24"/>
        </w:rPr>
        <w:t xml:space="preserve"> CPEUM.</w:t>
      </w:r>
    </w:p>
    <w:p w:rsidR="001F06B9" w:rsidRPr="00622C49" w:rsidRDefault="001F06B9" w:rsidP="001F06B9">
      <w:pPr>
        <w:jc w:val="both"/>
        <w:rPr>
          <w:rFonts w:cstheme="minorHAnsi"/>
          <w:b/>
          <w:sz w:val="24"/>
          <w:szCs w:val="24"/>
        </w:rPr>
      </w:pPr>
      <w:r w:rsidRPr="00622C49">
        <w:rPr>
          <w:rFonts w:cstheme="minorHAnsi"/>
          <w:b/>
          <w:sz w:val="24"/>
          <w:szCs w:val="24"/>
        </w:rPr>
        <w:t>Estrategia</w:t>
      </w:r>
    </w:p>
    <w:p w:rsidR="008A3241" w:rsidRDefault="001F06B9" w:rsidP="001F06B9">
      <w:pPr>
        <w:jc w:val="both"/>
        <w:rPr>
          <w:rFonts w:cstheme="minorHAnsi"/>
          <w:sz w:val="24"/>
          <w:szCs w:val="24"/>
        </w:rPr>
      </w:pPr>
      <w:r w:rsidRPr="001F06B9">
        <w:rPr>
          <w:rFonts w:cstheme="minorHAnsi"/>
          <w:sz w:val="24"/>
          <w:szCs w:val="24"/>
        </w:rPr>
        <w:t xml:space="preserve"> Crear e implementar políticas públicas de prevención de derechos humanos en la Administración Pública Estatal.</w:t>
      </w:r>
    </w:p>
    <w:p w:rsidR="00B928DB" w:rsidRDefault="008267CF" w:rsidP="001F06B9">
      <w:pPr>
        <w:jc w:val="both"/>
        <w:rPr>
          <w:rFonts w:cstheme="minorHAnsi"/>
          <w:sz w:val="24"/>
          <w:szCs w:val="24"/>
        </w:rPr>
      </w:pPr>
      <w:r>
        <w:rPr>
          <w:rFonts w:cstheme="minorHAnsi"/>
          <w:sz w:val="24"/>
          <w:szCs w:val="24"/>
        </w:rPr>
        <w:t>Realizar cursos de capacitación en materia de</w:t>
      </w:r>
      <w:r w:rsidR="00B928DB" w:rsidRPr="00B928DB">
        <w:rPr>
          <w:rFonts w:cstheme="minorHAnsi"/>
          <w:sz w:val="24"/>
          <w:szCs w:val="24"/>
        </w:rPr>
        <w:t xml:space="preserve"> derechos humanos en la Administración Pública Estatal.</w:t>
      </w:r>
    </w:p>
    <w:p w:rsidR="00CF4B23" w:rsidRPr="00622C49" w:rsidRDefault="00CF4B23" w:rsidP="00481098">
      <w:pPr>
        <w:jc w:val="both"/>
        <w:rPr>
          <w:rFonts w:cstheme="minorHAnsi"/>
          <w:b/>
          <w:sz w:val="24"/>
          <w:szCs w:val="24"/>
        </w:rPr>
      </w:pPr>
      <w:r w:rsidRPr="00622C49">
        <w:rPr>
          <w:rFonts w:cstheme="minorHAnsi"/>
          <w:b/>
          <w:sz w:val="24"/>
          <w:szCs w:val="24"/>
        </w:rPr>
        <w:t>Líneas de acción</w:t>
      </w:r>
    </w:p>
    <w:p w:rsidR="001F06B9" w:rsidRPr="00A95172" w:rsidRDefault="00481098" w:rsidP="00C050E8">
      <w:pPr>
        <w:pStyle w:val="Prrafodelista"/>
        <w:numPr>
          <w:ilvl w:val="0"/>
          <w:numId w:val="15"/>
        </w:numPr>
        <w:jc w:val="both"/>
        <w:rPr>
          <w:rFonts w:cstheme="minorHAnsi"/>
          <w:sz w:val="24"/>
          <w:szCs w:val="24"/>
        </w:rPr>
      </w:pPr>
      <w:r w:rsidRPr="00A95172">
        <w:rPr>
          <w:rFonts w:cstheme="minorHAnsi"/>
          <w:sz w:val="24"/>
          <w:szCs w:val="24"/>
        </w:rPr>
        <w:t xml:space="preserve">Elaborar el </w:t>
      </w:r>
      <w:r w:rsidR="00B928DB" w:rsidRPr="00A95172">
        <w:rPr>
          <w:rFonts w:cstheme="minorHAnsi"/>
          <w:sz w:val="24"/>
          <w:szCs w:val="24"/>
        </w:rPr>
        <w:t xml:space="preserve">anteproyecto del </w:t>
      </w:r>
      <w:r w:rsidRPr="00A95172">
        <w:rPr>
          <w:rFonts w:cstheme="minorHAnsi"/>
          <w:sz w:val="24"/>
          <w:szCs w:val="24"/>
        </w:rPr>
        <w:t>P</w:t>
      </w:r>
      <w:r w:rsidR="00CF4B23" w:rsidRPr="00A95172">
        <w:rPr>
          <w:rFonts w:cstheme="minorHAnsi"/>
          <w:sz w:val="24"/>
          <w:szCs w:val="24"/>
        </w:rPr>
        <w:t xml:space="preserve">lan Estatal </w:t>
      </w:r>
      <w:r w:rsidRPr="00A95172">
        <w:rPr>
          <w:rFonts w:cstheme="minorHAnsi"/>
          <w:sz w:val="24"/>
          <w:szCs w:val="24"/>
        </w:rPr>
        <w:t>de Derechos Humanos como la expresión de la política de</w:t>
      </w:r>
      <w:r w:rsidR="00CF4B23" w:rsidRPr="00A95172">
        <w:rPr>
          <w:rFonts w:cstheme="minorHAnsi"/>
          <w:sz w:val="24"/>
          <w:szCs w:val="24"/>
        </w:rPr>
        <w:t xml:space="preserve">l gobierno </w:t>
      </w:r>
      <w:r w:rsidRPr="00A95172">
        <w:rPr>
          <w:rFonts w:cstheme="minorHAnsi"/>
          <w:sz w:val="24"/>
          <w:szCs w:val="24"/>
        </w:rPr>
        <w:t>en la materia</w:t>
      </w:r>
      <w:r w:rsidR="003F0DA9">
        <w:rPr>
          <w:rFonts w:cstheme="minorHAnsi"/>
          <w:sz w:val="24"/>
          <w:szCs w:val="24"/>
        </w:rPr>
        <w:t>;</w:t>
      </w:r>
    </w:p>
    <w:p w:rsidR="001F06B9" w:rsidRPr="00A95172" w:rsidRDefault="001F06B9" w:rsidP="00C050E8">
      <w:pPr>
        <w:pStyle w:val="Prrafodelista"/>
        <w:numPr>
          <w:ilvl w:val="0"/>
          <w:numId w:val="15"/>
        </w:numPr>
        <w:jc w:val="both"/>
        <w:rPr>
          <w:rFonts w:cstheme="minorHAnsi"/>
          <w:sz w:val="24"/>
          <w:szCs w:val="24"/>
        </w:rPr>
      </w:pPr>
      <w:r w:rsidRPr="00A95172">
        <w:rPr>
          <w:rFonts w:cstheme="minorHAnsi"/>
          <w:sz w:val="24"/>
          <w:szCs w:val="24"/>
        </w:rPr>
        <w:t>Desarrollar protocolos y lineamientos de actuación en las dependencias de la administración pública estatal para la prevención de violaciones a derechos humanos</w:t>
      </w:r>
      <w:r w:rsidR="003F0DA9">
        <w:rPr>
          <w:rFonts w:cstheme="minorHAnsi"/>
          <w:sz w:val="24"/>
          <w:szCs w:val="24"/>
        </w:rPr>
        <w:t>;</w:t>
      </w:r>
    </w:p>
    <w:p w:rsidR="008267CF" w:rsidRPr="00A95172" w:rsidRDefault="001F06B9" w:rsidP="00C050E8">
      <w:pPr>
        <w:pStyle w:val="Prrafodelista"/>
        <w:numPr>
          <w:ilvl w:val="0"/>
          <w:numId w:val="15"/>
        </w:numPr>
        <w:jc w:val="both"/>
        <w:rPr>
          <w:rFonts w:cstheme="minorHAnsi"/>
          <w:sz w:val="24"/>
          <w:szCs w:val="24"/>
        </w:rPr>
      </w:pPr>
      <w:r w:rsidRPr="00A95172">
        <w:rPr>
          <w:rFonts w:cstheme="minorHAnsi"/>
          <w:sz w:val="24"/>
          <w:szCs w:val="24"/>
        </w:rPr>
        <w:t>Promover el cambio cultural en favor del respeto de los derechos humanos con la parti</w:t>
      </w:r>
      <w:r w:rsidR="008267CF" w:rsidRPr="00A95172">
        <w:rPr>
          <w:rFonts w:cstheme="minorHAnsi"/>
          <w:sz w:val="24"/>
          <w:szCs w:val="24"/>
        </w:rPr>
        <w:t>cipación de la sociedad civil</w:t>
      </w:r>
      <w:r w:rsidR="003F0DA9">
        <w:rPr>
          <w:rFonts w:cstheme="minorHAnsi"/>
          <w:sz w:val="24"/>
          <w:szCs w:val="24"/>
        </w:rPr>
        <w:t>;</w:t>
      </w:r>
    </w:p>
    <w:p w:rsidR="008267CF" w:rsidRPr="00A95172" w:rsidRDefault="008267CF" w:rsidP="00C050E8">
      <w:pPr>
        <w:pStyle w:val="Prrafodelista"/>
        <w:numPr>
          <w:ilvl w:val="0"/>
          <w:numId w:val="15"/>
        </w:numPr>
        <w:jc w:val="both"/>
        <w:rPr>
          <w:rFonts w:cstheme="minorHAnsi"/>
          <w:sz w:val="24"/>
          <w:szCs w:val="24"/>
        </w:rPr>
      </w:pPr>
      <w:r w:rsidRPr="00A95172">
        <w:rPr>
          <w:rFonts w:cstheme="minorHAnsi"/>
          <w:sz w:val="24"/>
          <w:szCs w:val="24"/>
        </w:rPr>
        <w:t>Implementar un modelo de formación integral para servidores públicos en derechos humanos</w:t>
      </w:r>
      <w:r w:rsidR="003F0DA9">
        <w:rPr>
          <w:rFonts w:cstheme="minorHAnsi"/>
          <w:sz w:val="24"/>
          <w:szCs w:val="24"/>
        </w:rPr>
        <w:t>;</w:t>
      </w:r>
      <w:r w:rsidRPr="00A95172">
        <w:rPr>
          <w:rFonts w:cstheme="minorHAnsi"/>
          <w:sz w:val="24"/>
          <w:szCs w:val="24"/>
        </w:rPr>
        <w:t xml:space="preserve"> </w:t>
      </w:r>
    </w:p>
    <w:p w:rsidR="001F06B9" w:rsidRPr="00A95172" w:rsidRDefault="008267CF" w:rsidP="00C050E8">
      <w:pPr>
        <w:pStyle w:val="Prrafodelista"/>
        <w:numPr>
          <w:ilvl w:val="0"/>
          <w:numId w:val="15"/>
        </w:numPr>
        <w:jc w:val="both"/>
        <w:rPr>
          <w:rFonts w:cstheme="minorHAnsi"/>
          <w:sz w:val="24"/>
          <w:szCs w:val="24"/>
        </w:rPr>
      </w:pPr>
      <w:r w:rsidRPr="00A95172">
        <w:rPr>
          <w:rFonts w:cstheme="minorHAnsi"/>
          <w:sz w:val="24"/>
          <w:szCs w:val="24"/>
        </w:rPr>
        <w:t>Crear una red estatal de derechos humanos en todas las dependencias de la Administración Pública Estatal</w:t>
      </w:r>
      <w:r w:rsidR="003F0DA9">
        <w:rPr>
          <w:rFonts w:cstheme="minorHAnsi"/>
          <w:sz w:val="24"/>
          <w:szCs w:val="24"/>
        </w:rPr>
        <w:t>;</w:t>
      </w:r>
      <w:r w:rsidRPr="00A95172">
        <w:rPr>
          <w:rFonts w:cstheme="minorHAnsi"/>
          <w:sz w:val="24"/>
          <w:szCs w:val="24"/>
        </w:rPr>
        <w:t xml:space="preserve">           </w:t>
      </w:r>
      <w:r w:rsidR="001F06B9" w:rsidRPr="00A95172">
        <w:rPr>
          <w:rFonts w:cstheme="minorHAnsi"/>
          <w:sz w:val="24"/>
          <w:szCs w:val="24"/>
        </w:rPr>
        <w:t xml:space="preserve">       </w:t>
      </w:r>
    </w:p>
    <w:p w:rsidR="008267CF" w:rsidRPr="00A95172" w:rsidRDefault="00481098" w:rsidP="00C050E8">
      <w:pPr>
        <w:pStyle w:val="Prrafodelista"/>
        <w:numPr>
          <w:ilvl w:val="0"/>
          <w:numId w:val="15"/>
        </w:numPr>
        <w:jc w:val="both"/>
        <w:rPr>
          <w:rFonts w:cstheme="minorHAnsi"/>
          <w:sz w:val="24"/>
          <w:szCs w:val="24"/>
        </w:rPr>
      </w:pPr>
      <w:r w:rsidRPr="00A95172">
        <w:rPr>
          <w:rFonts w:cstheme="minorHAnsi"/>
          <w:sz w:val="24"/>
          <w:szCs w:val="24"/>
        </w:rPr>
        <w:t xml:space="preserve">Diseñar las bases </w:t>
      </w:r>
      <w:r w:rsidR="008267CF" w:rsidRPr="00A95172">
        <w:rPr>
          <w:rFonts w:cstheme="minorHAnsi"/>
          <w:sz w:val="24"/>
          <w:szCs w:val="24"/>
        </w:rPr>
        <w:t xml:space="preserve">preparatorias para la prevención en materia de derechos humanos </w:t>
      </w:r>
      <w:r w:rsidRPr="00A95172">
        <w:rPr>
          <w:rFonts w:cstheme="minorHAnsi"/>
          <w:sz w:val="24"/>
          <w:szCs w:val="24"/>
        </w:rPr>
        <w:t>con la participación de la sociedad civil y sus organizaciones</w:t>
      </w:r>
      <w:r w:rsidR="003F0DA9">
        <w:rPr>
          <w:rFonts w:cstheme="minorHAnsi"/>
          <w:sz w:val="24"/>
          <w:szCs w:val="24"/>
        </w:rPr>
        <w:t>;</w:t>
      </w:r>
    </w:p>
    <w:p w:rsidR="00481098" w:rsidRPr="00A95172" w:rsidRDefault="00481098" w:rsidP="00C050E8">
      <w:pPr>
        <w:pStyle w:val="Prrafodelista"/>
        <w:numPr>
          <w:ilvl w:val="0"/>
          <w:numId w:val="15"/>
        </w:numPr>
        <w:jc w:val="both"/>
        <w:rPr>
          <w:rFonts w:cstheme="minorHAnsi"/>
          <w:sz w:val="24"/>
          <w:szCs w:val="24"/>
        </w:rPr>
      </w:pPr>
      <w:r w:rsidRPr="00A95172">
        <w:rPr>
          <w:rFonts w:cstheme="minorHAnsi"/>
          <w:sz w:val="24"/>
          <w:szCs w:val="24"/>
        </w:rPr>
        <w:t>Instrumentar herramientas que faciliten a las dependencias y entidades de la Administración Pública</w:t>
      </w:r>
      <w:r w:rsidR="00CF4B23" w:rsidRPr="00A95172">
        <w:rPr>
          <w:rFonts w:cstheme="minorHAnsi"/>
          <w:sz w:val="24"/>
          <w:szCs w:val="24"/>
        </w:rPr>
        <w:t xml:space="preserve"> en</w:t>
      </w:r>
      <w:r w:rsidRPr="00A95172">
        <w:rPr>
          <w:rFonts w:cstheme="minorHAnsi"/>
          <w:sz w:val="24"/>
          <w:szCs w:val="24"/>
        </w:rPr>
        <w:t xml:space="preserve"> la definición de políticas públicas con un enfoque de derechos humanos.</w:t>
      </w:r>
      <w:r w:rsidR="003F0DA9">
        <w:rPr>
          <w:rFonts w:cstheme="minorHAnsi"/>
          <w:sz w:val="24"/>
          <w:szCs w:val="24"/>
        </w:rPr>
        <w:t>;</w:t>
      </w:r>
    </w:p>
    <w:p w:rsidR="00CF4B23" w:rsidRPr="00A95172" w:rsidRDefault="00481098" w:rsidP="00C050E8">
      <w:pPr>
        <w:pStyle w:val="Prrafodelista"/>
        <w:numPr>
          <w:ilvl w:val="0"/>
          <w:numId w:val="15"/>
        </w:numPr>
        <w:jc w:val="both"/>
        <w:rPr>
          <w:rFonts w:cstheme="minorHAnsi"/>
          <w:sz w:val="24"/>
          <w:szCs w:val="24"/>
        </w:rPr>
      </w:pPr>
      <w:r w:rsidRPr="00A95172">
        <w:rPr>
          <w:rFonts w:cstheme="minorHAnsi"/>
          <w:sz w:val="24"/>
          <w:szCs w:val="24"/>
        </w:rPr>
        <w:t xml:space="preserve">Establecer mecanismos de coordinación con los diversos actores responsables de la política de estado en materia de derechos humanos. Establecer los mecanismos de coordinación y vinculación con las dependencias y entidades de la Administración Pública, órganos autónomos, los </w:t>
      </w:r>
      <w:r w:rsidR="00CF4B23" w:rsidRPr="00A95172">
        <w:rPr>
          <w:rFonts w:cstheme="minorHAnsi"/>
          <w:sz w:val="24"/>
          <w:szCs w:val="24"/>
        </w:rPr>
        <w:t>otros poderes del Estado y</w:t>
      </w:r>
      <w:r w:rsidRPr="00A95172">
        <w:rPr>
          <w:rFonts w:cstheme="minorHAnsi"/>
          <w:sz w:val="24"/>
          <w:szCs w:val="24"/>
        </w:rPr>
        <w:t xml:space="preserve"> los tres órdenes de gobierno, para articular sus acciones, en el marco de sus respectivas competencias, al cumplimiento del Programa Nacional</w:t>
      </w:r>
      <w:r w:rsidR="003F0DA9">
        <w:rPr>
          <w:rFonts w:cstheme="minorHAnsi"/>
          <w:sz w:val="24"/>
          <w:szCs w:val="24"/>
        </w:rPr>
        <w:t>,</w:t>
      </w:r>
    </w:p>
    <w:p w:rsidR="00CF4B23" w:rsidRPr="00A95172" w:rsidRDefault="00481098" w:rsidP="00C050E8">
      <w:pPr>
        <w:pStyle w:val="Prrafodelista"/>
        <w:numPr>
          <w:ilvl w:val="0"/>
          <w:numId w:val="15"/>
        </w:numPr>
        <w:jc w:val="both"/>
        <w:rPr>
          <w:rFonts w:cstheme="minorHAnsi"/>
          <w:sz w:val="24"/>
          <w:szCs w:val="24"/>
        </w:rPr>
      </w:pPr>
      <w:r w:rsidRPr="00A95172">
        <w:rPr>
          <w:rFonts w:cstheme="minorHAnsi"/>
          <w:sz w:val="24"/>
          <w:szCs w:val="24"/>
        </w:rPr>
        <w:t xml:space="preserve">Generar y obtener información sobre el goce y ejercicio de los derechos humanos en </w:t>
      </w:r>
      <w:r w:rsidR="00CF4B23" w:rsidRPr="00A95172">
        <w:rPr>
          <w:rFonts w:cstheme="minorHAnsi"/>
          <w:sz w:val="24"/>
          <w:szCs w:val="24"/>
        </w:rPr>
        <w:t>Sinaloa</w:t>
      </w:r>
      <w:r w:rsidRPr="00A95172">
        <w:rPr>
          <w:rFonts w:cstheme="minorHAnsi"/>
          <w:sz w:val="24"/>
          <w:szCs w:val="24"/>
        </w:rPr>
        <w:t>. Promover metodologías que brinden insumos para conocer la situación de los derechos humanos y estar en posibilidad de generar un diagnóstico integral sobre los avances y dificultades en el goce y ejercicio de los derechos humanos</w:t>
      </w:r>
      <w:r w:rsidR="003F0DA9">
        <w:rPr>
          <w:rFonts w:cstheme="minorHAnsi"/>
          <w:sz w:val="24"/>
          <w:szCs w:val="24"/>
        </w:rPr>
        <w:t>;</w:t>
      </w:r>
    </w:p>
    <w:p w:rsidR="00FC380E" w:rsidRPr="00A95172" w:rsidRDefault="00481098" w:rsidP="00C050E8">
      <w:pPr>
        <w:pStyle w:val="Prrafodelista"/>
        <w:numPr>
          <w:ilvl w:val="0"/>
          <w:numId w:val="15"/>
        </w:numPr>
        <w:jc w:val="both"/>
        <w:rPr>
          <w:rFonts w:cstheme="minorHAnsi"/>
          <w:sz w:val="24"/>
          <w:szCs w:val="24"/>
        </w:rPr>
      </w:pPr>
      <w:r w:rsidRPr="00A95172">
        <w:rPr>
          <w:rFonts w:cstheme="minorHAnsi"/>
          <w:sz w:val="24"/>
          <w:szCs w:val="24"/>
        </w:rPr>
        <w:t xml:space="preserve">Impulsar la comunicación e intercambio de información con los </w:t>
      </w:r>
      <w:r w:rsidR="00CF4B23" w:rsidRPr="00A95172">
        <w:rPr>
          <w:rFonts w:cstheme="minorHAnsi"/>
          <w:sz w:val="24"/>
          <w:szCs w:val="24"/>
        </w:rPr>
        <w:t>otros poderes</w:t>
      </w:r>
      <w:r w:rsidRPr="00A95172">
        <w:rPr>
          <w:rFonts w:cstheme="minorHAnsi"/>
          <w:sz w:val="24"/>
          <w:szCs w:val="24"/>
        </w:rPr>
        <w:t>, con los diferentes órdenes de gobierno y con los organismos autónomos involucrados</w:t>
      </w:r>
      <w:r w:rsidR="003F0DA9">
        <w:rPr>
          <w:rFonts w:cstheme="minorHAnsi"/>
          <w:sz w:val="24"/>
          <w:szCs w:val="24"/>
        </w:rPr>
        <w:t>;</w:t>
      </w:r>
    </w:p>
    <w:p w:rsidR="00B928DB" w:rsidRPr="00A95172" w:rsidRDefault="00B928DB" w:rsidP="00C050E8">
      <w:pPr>
        <w:pStyle w:val="Prrafodelista"/>
        <w:numPr>
          <w:ilvl w:val="0"/>
          <w:numId w:val="15"/>
        </w:numPr>
        <w:jc w:val="both"/>
        <w:rPr>
          <w:rFonts w:cstheme="minorHAnsi"/>
          <w:sz w:val="24"/>
          <w:szCs w:val="24"/>
        </w:rPr>
      </w:pPr>
      <w:r w:rsidRPr="00A95172">
        <w:rPr>
          <w:rFonts w:cstheme="minorHAnsi"/>
          <w:sz w:val="24"/>
          <w:szCs w:val="24"/>
        </w:rPr>
        <w:t>Impulsar reformas jurídicas para la homologación del marco jurídico local con el nacional e internacional</w:t>
      </w:r>
      <w:r w:rsidR="008267CF" w:rsidRPr="00A95172">
        <w:rPr>
          <w:rFonts w:cstheme="minorHAnsi"/>
          <w:sz w:val="24"/>
          <w:szCs w:val="24"/>
        </w:rPr>
        <w:t>,</w:t>
      </w:r>
      <w:r w:rsidRPr="00A95172">
        <w:rPr>
          <w:rFonts w:cstheme="minorHAnsi"/>
          <w:sz w:val="24"/>
          <w:szCs w:val="24"/>
        </w:rPr>
        <w:t xml:space="preserve"> para garantizar el respeto a los derechos humanos</w:t>
      </w:r>
      <w:r w:rsidR="003F0DA9">
        <w:rPr>
          <w:rFonts w:cstheme="minorHAnsi"/>
          <w:sz w:val="24"/>
          <w:szCs w:val="24"/>
        </w:rPr>
        <w:t>;</w:t>
      </w:r>
      <w:r w:rsidRPr="00A95172">
        <w:rPr>
          <w:rFonts w:cstheme="minorHAnsi"/>
          <w:sz w:val="24"/>
          <w:szCs w:val="24"/>
        </w:rPr>
        <w:t xml:space="preserve"> </w:t>
      </w:r>
    </w:p>
    <w:p w:rsidR="00B928DB" w:rsidRPr="00A95172" w:rsidRDefault="00B928DB" w:rsidP="00C050E8">
      <w:pPr>
        <w:pStyle w:val="Prrafodelista"/>
        <w:numPr>
          <w:ilvl w:val="0"/>
          <w:numId w:val="15"/>
        </w:numPr>
        <w:jc w:val="both"/>
        <w:rPr>
          <w:rFonts w:cstheme="minorHAnsi"/>
          <w:sz w:val="24"/>
          <w:szCs w:val="24"/>
        </w:rPr>
      </w:pPr>
      <w:r w:rsidRPr="00A95172">
        <w:rPr>
          <w:rFonts w:cstheme="minorHAnsi"/>
          <w:sz w:val="24"/>
          <w:szCs w:val="24"/>
        </w:rPr>
        <w:t>Promover la armonización del orden jurídico local con los lineamientos más altos en materia internacional en derechos humanos</w:t>
      </w:r>
      <w:r w:rsidR="003F0DA9">
        <w:rPr>
          <w:rFonts w:cstheme="minorHAnsi"/>
          <w:sz w:val="24"/>
          <w:szCs w:val="24"/>
        </w:rPr>
        <w:t>;</w:t>
      </w:r>
    </w:p>
    <w:p w:rsidR="00B928DB" w:rsidRPr="00A95172" w:rsidRDefault="00B928DB" w:rsidP="00C050E8">
      <w:pPr>
        <w:pStyle w:val="Prrafodelista"/>
        <w:numPr>
          <w:ilvl w:val="0"/>
          <w:numId w:val="15"/>
        </w:numPr>
        <w:jc w:val="both"/>
        <w:rPr>
          <w:rFonts w:cstheme="minorHAnsi"/>
          <w:sz w:val="24"/>
          <w:szCs w:val="24"/>
        </w:rPr>
      </w:pPr>
      <w:r w:rsidRPr="00A95172">
        <w:rPr>
          <w:rFonts w:cstheme="minorHAnsi"/>
          <w:sz w:val="24"/>
          <w:szCs w:val="24"/>
        </w:rPr>
        <w:t>Organizar y promover la participación de la sociedad civil, las universidades, especialistas en derechos humanos en el proceso de formulación de la agenda legislativa</w:t>
      </w:r>
      <w:r w:rsidR="003F0DA9">
        <w:rPr>
          <w:rFonts w:cstheme="minorHAnsi"/>
          <w:sz w:val="24"/>
          <w:szCs w:val="24"/>
        </w:rPr>
        <w:t>;</w:t>
      </w:r>
    </w:p>
    <w:p w:rsidR="00B928DB" w:rsidRPr="00A95172" w:rsidRDefault="00B928DB" w:rsidP="00C050E8">
      <w:pPr>
        <w:pStyle w:val="Prrafodelista"/>
        <w:numPr>
          <w:ilvl w:val="0"/>
          <w:numId w:val="15"/>
        </w:numPr>
        <w:jc w:val="both"/>
        <w:rPr>
          <w:rFonts w:cstheme="minorHAnsi"/>
          <w:sz w:val="24"/>
          <w:szCs w:val="24"/>
        </w:rPr>
      </w:pPr>
      <w:r w:rsidRPr="00A95172">
        <w:rPr>
          <w:rFonts w:cstheme="minorHAnsi"/>
          <w:sz w:val="24"/>
          <w:szCs w:val="24"/>
        </w:rPr>
        <w:t>Organizar una mesa de trabajo en coordinación con la Comisión Permanente de Derechos Humanos</w:t>
      </w:r>
      <w:r w:rsidR="008267CF" w:rsidRPr="00A95172">
        <w:rPr>
          <w:rFonts w:cstheme="minorHAnsi"/>
          <w:sz w:val="24"/>
          <w:szCs w:val="24"/>
        </w:rPr>
        <w:t xml:space="preserve"> del H. Congreso del Estado</w:t>
      </w:r>
      <w:r w:rsidRPr="00A95172">
        <w:rPr>
          <w:rFonts w:cstheme="minorHAnsi"/>
          <w:sz w:val="24"/>
          <w:szCs w:val="24"/>
        </w:rPr>
        <w:t>, el Poder Judicial del Estado y la Comisión Estatal de los Derechos Humanos</w:t>
      </w:r>
      <w:r w:rsidR="008267CF" w:rsidRPr="00A95172">
        <w:rPr>
          <w:rFonts w:cstheme="minorHAnsi"/>
          <w:sz w:val="24"/>
          <w:szCs w:val="24"/>
        </w:rPr>
        <w:t>, con el fin de</w:t>
      </w:r>
      <w:r w:rsidRPr="00A95172">
        <w:rPr>
          <w:rFonts w:cstheme="minorHAnsi"/>
          <w:sz w:val="24"/>
          <w:szCs w:val="24"/>
        </w:rPr>
        <w:t xml:space="preserve"> realizar el análisis del marco jurídico local y elaborar la agenda legislativa para su homologación con</w:t>
      </w:r>
      <w:r w:rsidR="008267CF" w:rsidRPr="00A95172">
        <w:rPr>
          <w:rFonts w:cstheme="minorHAnsi"/>
          <w:sz w:val="24"/>
          <w:szCs w:val="24"/>
        </w:rPr>
        <w:t xml:space="preserve"> la Constitución Federal y los tratados i</w:t>
      </w:r>
      <w:r w:rsidRPr="00A95172">
        <w:rPr>
          <w:rFonts w:cstheme="minorHAnsi"/>
          <w:sz w:val="24"/>
          <w:szCs w:val="24"/>
        </w:rPr>
        <w:t xml:space="preserve">nternacionales.         </w:t>
      </w:r>
    </w:p>
    <w:p w:rsidR="00823F38" w:rsidRPr="00823F38" w:rsidRDefault="00823F38" w:rsidP="00823F38">
      <w:pPr>
        <w:jc w:val="both"/>
        <w:rPr>
          <w:rFonts w:cstheme="minorHAnsi"/>
          <w:sz w:val="24"/>
          <w:szCs w:val="24"/>
        </w:rPr>
      </w:pPr>
      <w:r w:rsidRPr="00823F38">
        <w:rPr>
          <w:rFonts w:cstheme="minorHAnsi"/>
          <w:b/>
          <w:sz w:val="24"/>
          <w:szCs w:val="24"/>
        </w:rPr>
        <w:t>Ley de los Derechos de Niñas, Niños y Adolescentes del Estado de Sinaloa y su reglamento</w:t>
      </w:r>
      <w:r w:rsidRPr="00823F38">
        <w:rPr>
          <w:rFonts w:cstheme="minorHAnsi"/>
          <w:sz w:val="24"/>
          <w:szCs w:val="24"/>
        </w:rPr>
        <w:t>.</w:t>
      </w:r>
    </w:p>
    <w:p w:rsidR="00823F38" w:rsidRPr="00622C49" w:rsidRDefault="00823F38" w:rsidP="00823F38">
      <w:pPr>
        <w:jc w:val="both"/>
        <w:rPr>
          <w:rFonts w:cstheme="minorHAnsi"/>
          <w:b/>
          <w:sz w:val="24"/>
          <w:szCs w:val="24"/>
        </w:rPr>
      </w:pPr>
      <w:r w:rsidRPr="00622C49">
        <w:rPr>
          <w:rFonts w:cstheme="minorHAnsi"/>
          <w:b/>
          <w:sz w:val="24"/>
          <w:szCs w:val="24"/>
        </w:rPr>
        <w:t>Objetivo</w:t>
      </w:r>
    </w:p>
    <w:p w:rsidR="00823F38" w:rsidRPr="00823F38" w:rsidRDefault="00823F38" w:rsidP="00823F38">
      <w:pPr>
        <w:jc w:val="both"/>
        <w:rPr>
          <w:rFonts w:cstheme="minorHAnsi"/>
          <w:sz w:val="24"/>
          <w:szCs w:val="24"/>
        </w:rPr>
      </w:pPr>
      <w:r w:rsidRPr="00823F38">
        <w:rPr>
          <w:rFonts w:cstheme="minorHAnsi"/>
          <w:sz w:val="24"/>
          <w:szCs w:val="24"/>
        </w:rPr>
        <w:t xml:space="preserve">Reconocer </w:t>
      </w:r>
      <w:r w:rsidR="00D16720">
        <w:rPr>
          <w:rFonts w:cstheme="minorHAnsi"/>
          <w:sz w:val="24"/>
          <w:szCs w:val="24"/>
        </w:rPr>
        <w:t xml:space="preserve">y proteger </w:t>
      </w:r>
      <w:r w:rsidRPr="00823F38">
        <w:rPr>
          <w:rFonts w:cstheme="minorHAnsi"/>
          <w:sz w:val="24"/>
          <w:szCs w:val="24"/>
        </w:rPr>
        <w:t>a niñas, niños y adolescentes como titulares de derechos.</w:t>
      </w:r>
    </w:p>
    <w:p w:rsidR="00823F38" w:rsidRPr="00622C49" w:rsidRDefault="00823F38" w:rsidP="00823F38">
      <w:pPr>
        <w:jc w:val="both"/>
        <w:rPr>
          <w:rFonts w:cstheme="minorHAnsi"/>
          <w:b/>
          <w:sz w:val="24"/>
          <w:szCs w:val="24"/>
        </w:rPr>
      </w:pPr>
      <w:r w:rsidRPr="00622C49">
        <w:rPr>
          <w:rFonts w:cstheme="minorHAnsi"/>
          <w:b/>
          <w:sz w:val="24"/>
          <w:szCs w:val="24"/>
        </w:rPr>
        <w:t>Estrategia</w:t>
      </w:r>
    </w:p>
    <w:p w:rsidR="00823F38" w:rsidRPr="00823F38" w:rsidRDefault="00823F38" w:rsidP="00823F38">
      <w:pPr>
        <w:jc w:val="both"/>
        <w:rPr>
          <w:rFonts w:cstheme="minorHAnsi"/>
          <w:sz w:val="24"/>
          <w:szCs w:val="24"/>
        </w:rPr>
      </w:pPr>
      <w:r w:rsidRPr="00823F38">
        <w:rPr>
          <w:rFonts w:cstheme="minorHAnsi"/>
          <w:sz w:val="24"/>
          <w:szCs w:val="24"/>
        </w:rPr>
        <w:t>Garantizar el pleno goce, respeto, protección y defensa de los derechos humanos de niñas, niños y adolescentes.</w:t>
      </w:r>
    </w:p>
    <w:p w:rsidR="00823F38" w:rsidRPr="00622C49" w:rsidRDefault="00823F38" w:rsidP="00823F38">
      <w:pPr>
        <w:jc w:val="both"/>
        <w:rPr>
          <w:rFonts w:cstheme="minorHAnsi"/>
          <w:b/>
          <w:sz w:val="24"/>
          <w:szCs w:val="24"/>
        </w:rPr>
      </w:pPr>
      <w:r w:rsidRPr="00622C49">
        <w:rPr>
          <w:rFonts w:cstheme="minorHAnsi"/>
          <w:b/>
          <w:sz w:val="24"/>
          <w:szCs w:val="24"/>
        </w:rPr>
        <w:t>Líneas de acción</w:t>
      </w:r>
    </w:p>
    <w:p w:rsidR="00823F38" w:rsidRPr="00C50439" w:rsidRDefault="00823F38" w:rsidP="00C050E8">
      <w:pPr>
        <w:pStyle w:val="Prrafodelista"/>
        <w:numPr>
          <w:ilvl w:val="0"/>
          <w:numId w:val="16"/>
        </w:numPr>
        <w:jc w:val="both"/>
        <w:rPr>
          <w:rFonts w:cstheme="minorHAnsi"/>
          <w:sz w:val="24"/>
          <w:szCs w:val="24"/>
        </w:rPr>
      </w:pPr>
      <w:r w:rsidRPr="00C50439">
        <w:rPr>
          <w:rFonts w:cstheme="minorHAnsi"/>
          <w:sz w:val="24"/>
          <w:szCs w:val="24"/>
        </w:rPr>
        <w:t>Garantizar un enfoque integral, transversal y con perspectiva de derechos humanos en el diseño y la instrumentación de políticas y programas de gobierno</w:t>
      </w:r>
      <w:r w:rsidR="003F0DA9">
        <w:rPr>
          <w:rFonts w:cstheme="minorHAnsi"/>
          <w:sz w:val="24"/>
          <w:szCs w:val="24"/>
        </w:rPr>
        <w:t>;</w:t>
      </w:r>
    </w:p>
    <w:p w:rsidR="00823F38" w:rsidRPr="00C50439" w:rsidRDefault="00823F38" w:rsidP="00C050E8">
      <w:pPr>
        <w:pStyle w:val="Prrafodelista"/>
        <w:numPr>
          <w:ilvl w:val="0"/>
          <w:numId w:val="16"/>
        </w:numPr>
        <w:jc w:val="both"/>
        <w:rPr>
          <w:rFonts w:cstheme="minorHAnsi"/>
          <w:sz w:val="24"/>
          <w:szCs w:val="24"/>
        </w:rPr>
      </w:pPr>
      <w:r w:rsidRPr="00C50439">
        <w:rPr>
          <w:rFonts w:cstheme="minorHAnsi"/>
          <w:sz w:val="24"/>
          <w:szCs w:val="24"/>
        </w:rPr>
        <w:t>Promover la participación, tomar en cuenta la opinión y considerar los aspectos culturales, éticos, afectivos, educativos y de salud de niñas, niños y adolescentes, en todos aquellos asuntos</w:t>
      </w:r>
      <w:r w:rsidR="003E12A6">
        <w:rPr>
          <w:rFonts w:cstheme="minorHAnsi"/>
          <w:sz w:val="24"/>
          <w:szCs w:val="24"/>
        </w:rPr>
        <w:t xml:space="preserve"> de su incumbencia, de acuerdo con</w:t>
      </w:r>
      <w:r w:rsidRPr="00C50439">
        <w:rPr>
          <w:rFonts w:cstheme="minorHAnsi"/>
          <w:sz w:val="24"/>
          <w:szCs w:val="24"/>
        </w:rPr>
        <w:t xml:space="preserve"> su edad, desarrollo evolutivo, cognoscitivo y madurez; y</w:t>
      </w:r>
    </w:p>
    <w:p w:rsidR="00823F38" w:rsidRPr="00C50439" w:rsidRDefault="00823F38" w:rsidP="00C050E8">
      <w:pPr>
        <w:pStyle w:val="Prrafodelista"/>
        <w:numPr>
          <w:ilvl w:val="0"/>
          <w:numId w:val="16"/>
        </w:numPr>
        <w:jc w:val="both"/>
        <w:rPr>
          <w:rFonts w:cstheme="minorHAnsi"/>
          <w:sz w:val="24"/>
          <w:szCs w:val="24"/>
        </w:rPr>
      </w:pPr>
      <w:r w:rsidRPr="00C50439">
        <w:rPr>
          <w:rFonts w:cstheme="minorHAnsi"/>
          <w:sz w:val="24"/>
          <w:szCs w:val="24"/>
        </w:rPr>
        <w:t>Establecer mecanismos transparentes de seguimiento y evaluación de la implementación de políticas, programas gubernamentales, legislación y compromisos derivados de tratados internacionales en la materia.</w:t>
      </w:r>
    </w:p>
    <w:p w:rsidR="00A42F3E" w:rsidRDefault="00A42F3E" w:rsidP="00823F38">
      <w:pPr>
        <w:jc w:val="both"/>
        <w:rPr>
          <w:rFonts w:cstheme="minorHAnsi"/>
          <w:b/>
          <w:sz w:val="24"/>
          <w:szCs w:val="24"/>
        </w:rPr>
      </w:pPr>
    </w:p>
    <w:p w:rsidR="00A42F3E" w:rsidRDefault="00A42F3E" w:rsidP="00823F38">
      <w:pPr>
        <w:jc w:val="both"/>
        <w:rPr>
          <w:rFonts w:cstheme="minorHAnsi"/>
          <w:b/>
          <w:sz w:val="24"/>
          <w:szCs w:val="24"/>
        </w:rPr>
      </w:pPr>
    </w:p>
    <w:p w:rsidR="00823F38" w:rsidRPr="00823F38" w:rsidRDefault="00823F38" w:rsidP="00823F38">
      <w:pPr>
        <w:jc w:val="both"/>
        <w:rPr>
          <w:rFonts w:cstheme="minorHAnsi"/>
          <w:b/>
          <w:sz w:val="24"/>
          <w:szCs w:val="24"/>
        </w:rPr>
      </w:pPr>
      <w:r w:rsidRPr="00823F38">
        <w:rPr>
          <w:rFonts w:cstheme="minorHAnsi"/>
          <w:b/>
          <w:sz w:val="24"/>
          <w:szCs w:val="24"/>
        </w:rPr>
        <w:t xml:space="preserve">El sistema de Protección Integral de Niñas, Niños y Adolescentes </w:t>
      </w:r>
      <w:r>
        <w:rPr>
          <w:rFonts w:cstheme="minorHAnsi"/>
          <w:b/>
          <w:sz w:val="24"/>
          <w:szCs w:val="24"/>
        </w:rPr>
        <w:t>del estado de Sinaloa (SIPINNA)</w:t>
      </w:r>
      <w:r w:rsidR="00B711FE">
        <w:rPr>
          <w:rFonts w:cstheme="minorHAnsi"/>
          <w:b/>
          <w:sz w:val="24"/>
          <w:szCs w:val="24"/>
        </w:rPr>
        <w:t>.</w:t>
      </w:r>
    </w:p>
    <w:p w:rsidR="00823F38" w:rsidRPr="00622C49" w:rsidRDefault="00823F38" w:rsidP="00823F38">
      <w:pPr>
        <w:jc w:val="both"/>
        <w:rPr>
          <w:rFonts w:cstheme="minorHAnsi"/>
          <w:b/>
          <w:sz w:val="24"/>
          <w:szCs w:val="24"/>
        </w:rPr>
      </w:pPr>
      <w:r w:rsidRPr="00622C49">
        <w:rPr>
          <w:rFonts w:cstheme="minorHAnsi"/>
          <w:b/>
          <w:sz w:val="24"/>
          <w:szCs w:val="24"/>
        </w:rPr>
        <w:t>Objetivo</w:t>
      </w:r>
    </w:p>
    <w:p w:rsidR="00823F38" w:rsidRPr="00823F38" w:rsidRDefault="00823F38" w:rsidP="00823F38">
      <w:pPr>
        <w:jc w:val="both"/>
        <w:rPr>
          <w:rFonts w:cstheme="minorHAnsi"/>
          <w:sz w:val="24"/>
          <w:szCs w:val="24"/>
        </w:rPr>
      </w:pPr>
      <w:r w:rsidRPr="00823F38">
        <w:rPr>
          <w:rFonts w:cstheme="minorHAnsi"/>
          <w:sz w:val="24"/>
          <w:szCs w:val="24"/>
        </w:rPr>
        <w:t xml:space="preserve">Establecer políticas, procedimientos, servicios y acciones en materia de protección de los derechos de niñas, niños y adolescentes. </w:t>
      </w:r>
    </w:p>
    <w:p w:rsidR="00823F38" w:rsidRPr="00622C49" w:rsidRDefault="00C50439" w:rsidP="00823F38">
      <w:pPr>
        <w:jc w:val="both"/>
        <w:rPr>
          <w:rFonts w:cstheme="minorHAnsi"/>
          <w:b/>
          <w:sz w:val="24"/>
          <w:szCs w:val="24"/>
        </w:rPr>
      </w:pPr>
      <w:r w:rsidRPr="00622C49">
        <w:rPr>
          <w:rFonts w:cstheme="minorHAnsi"/>
          <w:b/>
          <w:sz w:val="24"/>
          <w:szCs w:val="24"/>
        </w:rPr>
        <w:t>Estrategia</w:t>
      </w:r>
    </w:p>
    <w:p w:rsidR="00823F38" w:rsidRPr="00823F38" w:rsidRDefault="00823F38" w:rsidP="00823F38">
      <w:pPr>
        <w:jc w:val="both"/>
        <w:rPr>
          <w:rFonts w:cstheme="minorHAnsi"/>
          <w:sz w:val="24"/>
          <w:szCs w:val="24"/>
        </w:rPr>
      </w:pPr>
      <w:r w:rsidRPr="00823F38">
        <w:rPr>
          <w:rFonts w:cstheme="minorHAnsi"/>
          <w:sz w:val="24"/>
          <w:szCs w:val="24"/>
        </w:rPr>
        <w:t>Asegurar un enfoque de derechos de niñas, niños y adolescentes en la gestión de la Administración Pública Estatal.</w:t>
      </w:r>
    </w:p>
    <w:p w:rsidR="00823F38" w:rsidRPr="00622C49" w:rsidRDefault="00823F38" w:rsidP="00823F38">
      <w:pPr>
        <w:jc w:val="both"/>
        <w:rPr>
          <w:rFonts w:cstheme="minorHAnsi"/>
          <w:b/>
          <w:sz w:val="24"/>
          <w:szCs w:val="24"/>
        </w:rPr>
      </w:pPr>
      <w:r w:rsidRPr="00622C49">
        <w:rPr>
          <w:rFonts w:cstheme="minorHAnsi"/>
          <w:b/>
          <w:sz w:val="24"/>
          <w:szCs w:val="24"/>
        </w:rPr>
        <w:t>Líneas de acción</w:t>
      </w:r>
    </w:p>
    <w:p w:rsidR="00823F38" w:rsidRPr="00C50439" w:rsidRDefault="00823F38" w:rsidP="00C050E8">
      <w:pPr>
        <w:pStyle w:val="Prrafodelista"/>
        <w:numPr>
          <w:ilvl w:val="0"/>
          <w:numId w:val="17"/>
        </w:numPr>
        <w:jc w:val="both"/>
        <w:rPr>
          <w:rFonts w:cstheme="minorHAnsi"/>
          <w:sz w:val="24"/>
          <w:szCs w:val="24"/>
        </w:rPr>
      </w:pPr>
      <w:r w:rsidRPr="00C50439">
        <w:rPr>
          <w:rFonts w:cstheme="minorHAnsi"/>
          <w:sz w:val="24"/>
          <w:szCs w:val="24"/>
        </w:rPr>
        <w:t>Instrumentar y articular sus políticas públicas en concordancia con la política nacional</w:t>
      </w:r>
      <w:r w:rsidR="003F0DA9">
        <w:rPr>
          <w:rFonts w:cstheme="minorHAnsi"/>
          <w:sz w:val="24"/>
          <w:szCs w:val="24"/>
        </w:rPr>
        <w:t>;</w:t>
      </w:r>
    </w:p>
    <w:p w:rsidR="00823F38" w:rsidRPr="00C50439" w:rsidRDefault="00823F38" w:rsidP="00C050E8">
      <w:pPr>
        <w:pStyle w:val="Prrafodelista"/>
        <w:numPr>
          <w:ilvl w:val="0"/>
          <w:numId w:val="17"/>
        </w:numPr>
        <w:jc w:val="both"/>
        <w:rPr>
          <w:rFonts w:cstheme="minorHAnsi"/>
          <w:sz w:val="24"/>
          <w:szCs w:val="24"/>
        </w:rPr>
      </w:pPr>
      <w:r w:rsidRPr="00C50439">
        <w:rPr>
          <w:rFonts w:cstheme="minorHAnsi"/>
          <w:sz w:val="24"/>
          <w:szCs w:val="24"/>
        </w:rPr>
        <w:t>Coadyuvar en la adopción y consolidación del Sistema Nacional de Protección Integral</w:t>
      </w:r>
      <w:r w:rsidR="003F0DA9">
        <w:rPr>
          <w:rFonts w:cstheme="minorHAnsi"/>
          <w:sz w:val="24"/>
          <w:szCs w:val="24"/>
        </w:rPr>
        <w:t>;</w:t>
      </w:r>
    </w:p>
    <w:p w:rsidR="00823F38" w:rsidRPr="00C50439" w:rsidRDefault="00823F38" w:rsidP="00C050E8">
      <w:pPr>
        <w:pStyle w:val="Prrafodelista"/>
        <w:numPr>
          <w:ilvl w:val="0"/>
          <w:numId w:val="17"/>
        </w:numPr>
        <w:jc w:val="both"/>
        <w:rPr>
          <w:rFonts w:cstheme="minorHAnsi"/>
          <w:sz w:val="24"/>
          <w:szCs w:val="24"/>
        </w:rPr>
      </w:pPr>
      <w:r w:rsidRPr="00C50439">
        <w:rPr>
          <w:rFonts w:cstheme="minorHAnsi"/>
          <w:sz w:val="24"/>
          <w:szCs w:val="24"/>
        </w:rPr>
        <w:t>Garantizar la transversalidad de la perspectiva de sus derechos en la elaboración, o en su caso, institucionales específicos, así como en las políticas y acciones de las dependencias y entidades de la administración pública estatal</w:t>
      </w:r>
      <w:r w:rsidR="003F0DA9">
        <w:rPr>
          <w:rFonts w:cstheme="minorHAnsi"/>
          <w:sz w:val="24"/>
          <w:szCs w:val="24"/>
        </w:rPr>
        <w:t>;</w:t>
      </w:r>
    </w:p>
    <w:p w:rsidR="00823F38" w:rsidRPr="00C50439" w:rsidRDefault="00823F38" w:rsidP="00C050E8">
      <w:pPr>
        <w:pStyle w:val="Prrafodelista"/>
        <w:numPr>
          <w:ilvl w:val="0"/>
          <w:numId w:val="17"/>
        </w:numPr>
        <w:jc w:val="both"/>
        <w:rPr>
          <w:rFonts w:cstheme="minorHAnsi"/>
          <w:sz w:val="24"/>
          <w:szCs w:val="24"/>
        </w:rPr>
      </w:pPr>
      <w:r w:rsidRPr="00C50439">
        <w:rPr>
          <w:rFonts w:cstheme="minorHAnsi"/>
          <w:sz w:val="24"/>
          <w:szCs w:val="24"/>
        </w:rPr>
        <w:t>Difundir el marco jurídico estatal, nacional e internacional en la materia</w:t>
      </w:r>
      <w:r w:rsidR="003F0DA9">
        <w:rPr>
          <w:rFonts w:cstheme="minorHAnsi"/>
          <w:sz w:val="24"/>
          <w:szCs w:val="24"/>
        </w:rPr>
        <w:t>;</w:t>
      </w:r>
    </w:p>
    <w:p w:rsidR="00823F38" w:rsidRPr="00C50439" w:rsidRDefault="00823F38" w:rsidP="00C050E8">
      <w:pPr>
        <w:pStyle w:val="Prrafodelista"/>
        <w:numPr>
          <w:ilvl w:val="0"/>
          <w:numId w:val="17"/>
        </w:numPr>
        <w:jc w:val="both"/>
        <w:rPr>
          <w:rFonts w:cstheme="minorHAnsi"/>
          <w:sz w:val="24"/>
          <w:szCs w:val="24"/>
        </w:rPr>
      </w:pPr>
      <w:r w:rsidRPr="00C50439">
        <w:rPr>
          <w:rFonts w:cstheme="minorHAnsi"/>
          <w:sz w:val="24"/>
          <w:szCs w:val="24"/>
        </w:rPr>
        <w:t>Integrar a los sectores público, social y privado en la definición e instrumentación de políticas para su protección</w:t>
      </w:r>
      <w:r w:rsidR="003F0DA9">
        <w:rPr>
          <w:rFonts w:cstheme="minorHAnsi"/>
          <w:sz w:val="24"/>
          <w:szCs w:val="24"/>
        </w:rPr>
        <w:t>;</w:t>
      </w:r>
    </w:p>
    <w:p w:rsidR="00823F38" w:rsidRPr="00C50439" w:rsidRDefault="00823F38" w:rsidP="00C050E8">
      <w:pPr>
        <w:pStyle w:val="Prrafodelista"/>
        <w:numPr>
          <w:ilvl w:val="0"/>
          <w:numId w:val="17"/>
        </w:numPr>
        <w:jc w:val="both"/>
        <w:rPr>
          <w:rFonts w:cstheme="minorHAnsi"/>
          <w:sz w:val="24"/>
          <w:szCs w:val="24"/>
        </w:rPr>
      </w:pPr>
      <w:r w:rsidRPr="00C50439">
        <w:rPr>
          <w:rFonts w:cstheme="minorHAnsi"/>
          <w:sz w:val="24"/>
          <w:szCs w:val="24"/>
        </w:rPr>
        <w:t>Generar los mecanismos necesarios para garantizar su participación directa y efectiva en los procesos de elaboración de programas y políticas locales para la protección integración de sus derechos</w:t>
      </w:r>
      <w:r w:rsidR="003F0DA9">
        <w:rPr>
          <w:rFonts w:cstheme="minorHAnsi"/>
          <w:sz w:val="24"/>
          <w:szCs w:val="24"/>
        </w:rPr>
        <w:t>;</w:t>
      </w:r>
    </w:p>
    <w:p w:rsidR="00823F38" w:rsidRPr="00C50439" w:rsidRDefault="00823F38" w:rsidP="00C050E8">
      <w:pPr>
        <w:pStyle w:val="Prrafodelista"/>
        <w:numPr>
          <w:ilvl w:val="0"/>
          <w:numId w:val="17"/>
        </w:numPr>
        <w:jc w:val="both"/>
        <w:rPr>
          <w:rFonts w:cstheme="minorHAnsi"/>
          <w:sz w:val="24"/>
          <w:szCs w:val="24"/>
        </w:rPr>
      </w:pPr>
      <w:r w:rsidRPr="00C50439">
        <w:rPr>
          <w:rFonts w:cstheme="minorHAnsi"/>
          <w:sz w:val="24"/>
          <w:szCs w:val="24"/>
        </w:rPr>
        <w:t>Establecer en su presupuesto, rubros destinados a su protección, los cuales tendrá una realización progresiva</w:t>
      </w:r>
      <w:r w:rsidR="003F0DA9">
        <w:rPr>
          <w:rFonts w:cstheme="minorHAnsi"/>
          <w:sz w:val="24"/>
          <w:szCs w:val="24"/>
        </w:rPr>
        <w:t>;</w:t>
      </w:r>
    </w:p>
    <w:p w:rsidR="00823F38" w:rsidRPr="00C50439" w:rsidRDefault="00823F38" w:rsidP="00C050E8">
      <w:pPr>
        <w:pStyle w:val="Prrafodelista"/>
        <w:numPr>
          <w:ilvl w:val="0"/>
          <w:numId w:val="17"/>
        </w:numPr>
        <w:jc w:val="both"/>
        <w:rPr>
          <w:rFonts w:cstheme="minorHAnsi"/>
          <w:sz w:val="24"/>
          <w:szCs w:val="24"/>
        </w:rPr>
      </w:pPr>
      <w:r w:rsidRPr="00C50439">
        <w:rPr>
          <w:rFonts w:cstheme="minorHAnsi"/>
          <w:sz w:val="24"/>
          <w:szCs w:val="24"/>
        </w:rPr>
        <w:t>Participar en la elaboración del Programa Nacional</w:t>
      </w:r>
      <w:r w:rsidR="003F0DA9">
        <w:rPr>
          <w:rFonts w:cstheme="minorHAnsi"/>
          <w:sz w:val="24"/>
          <w:szCs w:val="24"/>
        </w:rPr>
        <w:t>;</w:t>
      </w:r>
    </w:p>
    <w:p w:rsidR="00823F38" w:rsidRPr="00C50439" w:rsidRDefault="00823F38" w:rsidP="00C050E8">
      <w:pPr>
        <w:pStyle w:val="Prrafodelista"/>
        <w:numPr>
          <w:ilvl w:val="0"/>
          <w:numId w:val="17"/>
        </w:numPr>
        <w:jc w:val="both"/>
        <w:rPr>
          <w:rFonts w:cstheme="minorHAnsi"/>
          <w:sz w:val="24"/>
          <w:szCs w:val="24"/>
        </w:rPr>
      </w:pPr>
      <w:r w:rsidRPr="00C50439">
        <w:rPr>
          <w:rFonts w:cstheme="minorHAnsi"/>
          <w:sz w:val="24"/>
          <w:szCs w:val="24"/>
        </w:rPr>
        <w:t>Elaborar y ejecutar el Programa Estatal con la participación de los sectores público, social y privado, así como de niñas, niños y adolescentes</w:t>
      </w:r>
      <w:r w:rsidR="003F0DA9">
        <w:rPr>
          <w:rFonts w:cstheme="minorHAnsi"/>
          <w:sz w:val="24"/>
          <w:szCs w:val="24"/>
        </w:rPr>
        <w:t>;</w:t>
      </w:r>
    </w:p>
    <w:p w:rsidR="00823F38" w:rsidRPr="00C50439" w:rsidRDefault="00823F38" w:rsidP="00C050E8">
      <w:pPr>
        <w:pStyle w:val="Prrafodelista"/>
        <w:numPr>
          <w:ilvl w:val="0"/>
          <w:numId w:val="17"/>
        </w:numPr>
        <w:jc w:val="both"/>
        <w:rPr>
          <w:rFonts w:cstheme="minorHAnsi"/>
          <w:sz w:val="24"/>
          <w:szCs w:val="24"/>
        </w:rPr>
      </w:pPr>
      <w:r w:rsidRPr="00C50439">
        <w:rPr>
          <w:rFonts w:cstheme="minorHAnsi"/>
          <w:sz w:val="24"/>
          <w:szCs w:val="24"/>
        </w:rPr>
        <w:t>Llevar a cabo el seguimiento, monitoreo y evaluación de la ejecución del programa Estatal</w:t>
      </w:r>
      <w:r w:rsidR="003F0DA9">
        <w:rPr>
          <w:rFonts w:cstheme="minorHAnsi"/>
          <w:sz w:val="24"/>
          <w:szCs w:val="24"/>
        </w:rPr>
        <w:t>;</w:t>
      </w:r>
    </w:p>
    <w:p w:rsidR="00823F38" w:rsidRPr="00C50439" w:rsidRDefault="00823F38" w:rsidP="00C050E8">
      <w:pPr>
        <w:pStyle w:val="Prrafodelista"/>
        <w:numPr>
          <w:ilvl w:val="0"/>
          <w:numId w:val="17"/>
        </w:numPr>
        <w:jc w:val="both"/>
        <w:rPr>
          <w:rFonts w:cstheme="minorHAnsi"/>
          <w:sz w:val="24"/>
          <w:szCs w:val="24"/>
        </w:rPr>
      </w:pPr>
      <w:r w:rsidRPr="00C50439">
        <w:rPr>
          <w:rFonts w:cstheme="minorHAnsi"/>
          <w:sz w:val="24"/>
          <w:szCs w:val="24"/>
        </w:rPr>
        <w:t>Emitir un informe anual sobre los avances del Programa Estatal y remitirlo al Sistema Nacional de protección Integral</w:t>
      </w:r>
      <w:r w:rsidR="003F0DA9">
        <w:rPr>
          <w:rFonts w:cstheme="minorHAnsi"/>
          <w:sz w:val="24"/>
          <w:szCs w:val="24"/>
        </w:rPr>
        <w:t>;</w:t>
      </w:r>
      <w:r w:rsidRPr="00C50439">
        <w:rPr>
          <w:rFonts w:cstheme="minorHAnsi"/>
          <w:sz w:val="24"/>
          <w:szCs w:val="24"/>
        </w:rPr>
        <w:t xml:space="preserve"> </w:t>
      </w:r>
    </w:p>
    <w:p w:rsidR="00823F38" w:rsidRPr="00C50439" w:rsidRDefault="00823F38" w:rsidP="00C050E8">
      <w:pPr>
        <w:pStyle w:val="Prrafodelista"/>
        <w:numPr>
          <w:ilvl w:val="0"/>
          <w:numId w:val="17"/>
        </w:numPr>
        <w:jc w:val="both"/>
        <w:rPr>
          <w:rFonts w:cstheme="minorHAnsi"/>
          <w:sz w:val="24"/>
          <w:szCs w:val="24"/>
        </w:rPr>
      </w:pPr>
      <w:r w:rsidRPr="00C50439">
        <w:rPr>
          <w:rFonts w:cstheme="minorHAnsi"/>
          <w:sz w:val="24"/>
          <w:szCs w:val="24"/>
        </w:rPr>
        <w:t>Participar en la formulación, ejecución e instrumentación de programas, estrategias y acciones en materia de protección y ejercicio de sus derechos con la participación de los sectores público, social y privado, así como de niñas, niños y adolescentes</w:t>
      </w:r>
      <w:r w:rsidR="003F0DA9">
        <w:rPr>
          <w:rFonts w:cstheme="minorHAnsi"/>
          <w:sz w:val="24"/>
          <w:szCs w:val="24"/>
        </w:rPr>
        <w:t>;</w:t>
      </w:r>
    </w:p>
    <w:p w:rsidR="00823F38" w:rsidRPr="00C50439" w:rsidRDefault="00823F38" w:rsidP="00C050E8">
      <w:pPr>
        <w:pStyle w:val="Prrafodelista"/>
        <w:numPr>
          <w:ilvl w:val="0"/>
          <w:numId w:val="17"/>
        </w:numPr>
        <w:jc w:val="both"/>
        <w:rPr>
          <w:rFonts w:cstheme="minorHAnsi"/>
          <w:sz w:val="24"/>
          <w:szCs w:val="24"/>
        </w:rPr>
      </w:pPr>
      <w:r w:rsidRPr="00C50439">
        <w:rPr>
          <w:rFonts w:cstheme="minorHAnsi"/>
          <w:sz w:val="24"/>
          <w:szCs w:val="24"/>
        </w:rPr>
        <w:t>Garantizar su participación en el ejercicio de sus derechos humanos, tomando en consideración las medidas especiales que se requieran</w:t>
      </w:r>
      <w:r w:rsidR="003F0DA9">
        <w:rPr>
          <w:rFonts w:cstheme="minorHAnsi"/>
          <w:sz w:val="24"/>
          <w:szCs w:val="24"/>
        </w:rPr>
        <w:t>;</w:t>
      </w:r>
    </w:p>
    <w:p w:rsidR="00823F38" w:rsidRPr="00C50439" w:rsidRDefault="00823F38" w:rsidP="00C050E8">
      <w:pPr>
        <w:pStyle w:val="Prrafodelista"/>
        <w:numPr>
          <w:ilvl w:val="0"/>
          <w:numId w:val="17"/>
        </w:numPr>
        <w:jc w:val="both"/>
        <w:rPr>
          <w:rFonts w:cstheme="minorHAnsi"/>
          <w:sz w:val="24"/>
          <w:szCs w:val="24"/>
        </w:rPr>
      </w:pPr>
      <w:r w:rsidRPr="00C50439">
        <w:rPr>
          <w:rFonts w:cstheme="minorHAnsi"/>
          <w:sz w:val="24"/>
          <w:szCs w:val="24"/>
        </w:rPr>
        <w:t>Fortalecer las acciones de corresponsabilidad y cercanía entre las instancias públicas y privadas con niñas, niños y adolescentes</w:t>
      </w:r>
      <w:r w:rsidR="003F0DA9">
        <w:rPr>
          <w:rFonts w:cstheme="minorHAnsi"/>
          <w:sz w:val="24"/>
          <w:szCs w:val="24"/>
        </w:rPr>
        <w:t>;</w:t>
      </w:r>
    </w:p>
    <w:p w:rsidR="00823F38" w:rsidRPr="00C50439" w:rsidRDefault="00823F38" w:rsidP="00C050E8">
      <w:pPr>
        <w:pStyle w:val="Prrafodelista"/>
        <w:numPr>
          <w:ilvl w:val="0"/>
          <w:numId w:val="17"/>
        </w:numPr>
        <w:jc w:val="both"/>
        <w:rPr>
          <w:rFonts w:cstheme="minorHAnsi"/>
          <w:sz w:val="24"/>
          <w:szCs w:val="24"/>
        </w:rPr>
      </w:pPr>
      <w:r w:rsidRPr="00C50439">
        <w:rPr>
          <w:rFonts w:cstheme="minorHAnsi"/>
          <w:sz w:val="24"/>
          <w:szCs w:val="24"/>
        </w:rPr>
        <w:t>Administrar el sistema estatal de información y coadyuvar en la integración del sistema de información a nivel nacional</w:t>
      </w:r>
      <w:r w:rsidR="003F0DA9">
        <w:rPr>
          <w:rFonts w:cstheme="minorHAnsi"/>
          <w:sz w:val="24"/>
          <w:szCs w:val="24"/>
        </w:rPr>
        <w:t>;</w:t>
      </w:r>
    </w:p>
    <w:p w:rsidR="00823F38" w:rsidRPr="00C50439" w:rsidRDefault="00823F38" w:rsidP="00C050E8">
      <w:pPr>
        <w:pStyle w:val="Prrafodelista"/>
        <w:numPr>
          <w:ilvl w:val="0"/>
          <w:numId w:val="17"/>
        </w:numPr>
        <w:jc w:val="both"/>
        <w:rPr>
          <w:rFonts w:cstheme="minorHAnsi"/>
          <w:sz w:val="24"/>
          <w:szCs w:val="24"/>
        </w:rPr>
      </w:pPr>
      <w:r w:rsidRPr="00C50439">
        <w:rPr>
          <w:rFonts w:cstheme="minorHAnsi"/>
          <w:sz w:val="24"/>
          <w:szCs w:val="24"/>
        </w:rPr>
        <w:t>Realizar acciones de formación y capacitación de manera sistémica y continua sobre el conocimiento y respeto de sus derechos humanos, principalmente con aquellas personas que trabajan desde los diversos ámbitos en la garantía de sus derechos</w:t>
      </w:r>
      <w:r w:rsidR="003F0DA9">
        <w:rPr>
          <w:rFonts w:cstheme="minorHAnsi"/>
          <w:sz w:val="24"/>
          <w:szCs w:val="24"/>
        </w:rPr>
        <w:t>;</w:t>
      </w:r>
    </w:p>
    <w:p w:rsidR="00823F38" w:rsidRPr="00C50439" w:rsidRDefault="00823F38" w:rsidP="00C050E8">
      <w:pPr>
        <w:pStyle w:val="Prrafodelista"/>
        <w:numPr>
          <w:ilvl w:val="0"/>
          <w:numId w:val="17"/>
        </w:numPr>
        <w:jc w:val="both"/>
        <w:rPr>
          <w:rFonts w:cstheme="minorHAnsi"/>
          <w:sz w:val="24"/>
          <w:szCs w:val="24"/>
        </w:rPr>
      </w:pPr>
      <w:r w:rsidRPr="00C50439">
        <w:rPr>
          <w:rFonts w:cstheme="minorHAnsi"/>
          <w:sz w:val="24"/>
          <w:szCs w:val="24"/>
        </w:rPr>
        <w:t>Celebrar convenios de coordinación en la materia, y auxiliar a la Procuraduría de Protección en las medidas urgentes de protección que esta determine, y coordinar las acciones que correspondan en el ámbito de sus atribuciones.</w:t>
      </w:r>
    </w:p>
    <w:p w:rsidR="00823F38" w:rsidRPr="00823F38" w:rsidRDefault="00823F38" w:rsidP="00823F38">
      <w:pPr>
        <w:jc w:val="both"/>
        <w:rPr>
          <w:rFonts w:cstheme="minorHAnsi"/>
          <w:sz w:val="24"/>
          <w:szCs w:val="24"/>
        </w:rPr>
      </w:pPr>
      <w:r w:rsidRPr="00823F38">
        <w:rPr>
          <w:rFonts w:cstheme="minorHAnsi"/>
          <w:b/>
          <w:sz w:val="24"/>
          <w:szCs w:val="24"/>
        </w:rPr>
        <w:t>Alianza por una Niñez sin Violencia, con apoyo de UNICEF, organismos internacionales, sector empresarial, sociedad civil y academia</w:t>
      </w:r>
      <w:r w:rsidRPr="00823F38">
        <w:rPr>
          <w:rFonts w:cstheme="minorHAnsi"/>
          <w:sz w:val="24"/>
          <w:szCs w:val="24"/>
        </w:rPr>
        <w:t>.</w:t>
      </w:r>
    </w:p>
    <w:p w:rsidR="00823F38" w:rsidRPr="00622C49" w:rsidRDefault="00823F38" w:rsidP="00823F38">
      <w:pPr>
        <w:jc w:val="both"/>
        <w:rPr>
          <w:rFonts w:cstheme="minorHAnsi"/>
          <w:b/>
          <w:sz w:val="24"/>
          <w:szCs w:val="24"/>
        </w:rPr>
      </w:pPr>
      <w:r w:rsidRPr="00622C49">
        <w:rPr>
          <w:rFonts w:cstheme="minorHAnsi"/>
          <w:b/>
          <w:sz w:val="24"/>
          <w:szCs w:val="24"/>
        </w:rPr>
        <w:t>Objetivo</w:t>
      </w:r>
    </w:p>
    <w:p w:rsidR="00823F38" w:rsidRPr="00823F38" w:rsidRDefault="00823F38" w:rsidP="00823F38">
      <w:pPr>
        <w:jc w:val="both"/>
        <w:rPr>
          <w:rFonts w:cstheme="minorHAnsi"/>
          <w:sz w:val="24"/>
          <w:szCs w:val="24"/>
        </w:rPr>
      </w:pPr>
      <w:r w:rsidRPr="00823F38">
        <w:rPr>
          <w:rFonts w:cstheme="minorHAnsi"/>
          <w:sz w:val="24"/>
          <w:szCs w:val="24"/>
        </w:rPr>
        <w:t xml:space="preserve">Garantizar medidas de protección especial y </w:t>
      </w:r>
      <w:r w:rsidR="00D75B69">
        <w:rPr>
          <w:rFonts w:cstheme="minorHAnsi"/>
          <w:sz w:val="24"/>
          <w:szCs w:val="24"/>
        </w:rPr>
        <w:t>restitución de los derechos de niñas, niños y a</w:t>
      </w:r>
      <w:r w:rsidRPr="00823F38">
        <w:rPr>
          <w:rFonts w:cstheme="minorHAnsi"/>
          <w:sz w:val="24"/>
          <w:szCs w:val="24"/>
        </w:rPr>
        <w:t>dolescentes</w:t>
      </w:r>
      <w:r w:rsidR="00B711FE">
        <w:rPr>
          <w:rFonts w:cstheme="minorHAnsi"/>
          <w:sz w:val="24"/>
          <w:szCs w:val="24"/>
        </w:rPr>
        <w:t>.</w:t>
      </w:r>
    </w:p>
    <w:p w:rsidR="00823F38" w:rsidRPr="00622C49" w:rsidRDefault="00823F38" w:rsidP="00823F38">
      <w:pPr>
        <w:jc w:val="both"/>
        <w:rPr>
          <w:rFonts w:cstheme="minorHAnsi"/>
          <w:b/>
          <w:sz w:val="24"/>
          <w:szCs w:val="24"/>
        </w:rPr>
      </w:pPr>
      <w:r w:rsidRPr="00622C49">
        <w:rPr>
          <w:rFonts w:cstheme="minorHAnsi"/>
          <w:b/>
          <w:sz w:val="24"/>
          <w:szCs w:val="24"/>
        </w:rPr>
        <w:t>Estrategia</w:t>
      </w:r>
    </w:p>
    <w:p w:rsidR="00823F38" w:rsidRPr="00823F38" w:rsidRDefault="00823F38" w:rsidP="00823F38">
      <w:pPr>
        <w:jc w:val="both"/>
        <w:rPr>
          <w:rFonts w:cstheme="minorHAnsi"/>
          <w:sz w:val="24"/>
          <w:szCs w:val="24"/>
        </w:rPr>
      </w:pPr>
      <w:r w:rsidRPr="00823F38">
        <w:rPr>
          <w:rFonts w:cstheme="minorHAnsi"/>
          <w:sz w:val="24"/>
          <w:szCs w:val="24"/>
        </w:rPr>
        <w:t>Impulsar la sensibilización, capacitación, formación y profesionalización del servicio público s</w:t>
      </w:r>
      <w:r w:rsidR="00D75B69">
        <w:rPr>
          <w:rFonts w:cstheme="minorHAnsi"/>
          <w:sz w:val="24"/>
          <w:szCs w:val="24"/>
        </w:rPr>
        <w:t>obre el enfoque de derechos de niñas, n</w:t>
      </w:r>
      <w:r w:rsidRPr="00823F38">
        <w:rPr>
          <w:rFonts w:cstheme="minorHAnsi"/>
          <w:sz w:val="24"/>
          <w:szCs w:val="24"/>
        </w:rPr>
        <w:t>iños y</w:t>
      </w:r>
      <w:r w:rsidR="00D75B69">
        <w:rPr>
          <w:rFonts w:cstheme="minorHAnsi"/>
          <w:sz w:val="24"/>
          <w:szCs w:val="24"/>
        </w:rPr>
        <w:t xml:space="preserve"> a</w:t>
      </w:r>
      <w:r w:rsidRPr="00823F38">
        <w:rPr>
          <w:rFonts w:cstheme="minorHAnsi"/>
          <w:sz w:val="24"/>
          <w:szCs w:val="24"/>
        </w:rPr>
        <w:t xml:space="preserve">dolescentes. </w:t>
      </w:r>
    </w:p>
    <w:p w:rsidR="00823F38" w:rsidRPr="00622C49" w:rsidRDefault="00823F38" w:rsidP="00823F38">
      <w:pPr>
        <w:jc w:val="both"/>
        <w:rPr>
          <w:rFonts w:cstheme="minorHAnsi"/>
          <w:b/>
          <w:sz w:val="24"/>
          <w:szCs w:val="24"/>
        </w:rPr>
      </w:pPr>
      <w:r w:rsidRPr="00622C49">
        <w:rPr>
          <w:rFonts w:cstheme="minorHAnsi"/>
          <w:b/>
          <w:sz w:val="24"/>
          <w:szCs w:val="24"/>
        </w:rPr>
        <w:t>Líneas de acción</w:t>
      </w:r>
    </w:p>
    <w:p w:rsidR="00823F38" w:rsidRPr="00C50439" w:rsidRDefault="00823F38" w:rsidP="00C050E8">
      <w:pPr>
        <w:pStyle w:val="Prrafodelista"/>
        <w:numPr>
          <w:ilvl w:val="0"/>
          <w:numId w:val="18"/>
        </w:numPr>
        <w:jc w:val="both"/>
        <w:rPr>
          <w:rFonts w:cstheme="minorHAnsi"/>
          <w:sz w:val="24"/>
          <w:szCs w:val="24"/>
        </w:rPr>
      </w:pPr>
      <w:r w:rsidRPr="00C50439">
        <w:rPr>
          <w:rFonts w:cstheme="minorHAnsi"/>
          <w:sz w:val="24"/>
          <w:szCs w:val="24"/>
        </w:rPr>
        <w:t>Identificar necesidades de formación en derechos de niñez y adolescencia, considerando las percepciones, requerimientos y capacidades de servidores/as públicos/as</w:t>
      </w:r>
      <w:r w:rsidR="003F0DA9">
        <w:rPr>
          <w:rFonts w:cstheme="minorHAnsi"/>
          <w:sz w:val="24"/>
          <w:szCs w:val="24"/>
        </w:rPr>
        <w:t>;</w:t>
      </w:r>
      <w:r w:rsidRPr="00C50439">
        <w:rPr>
          <w:rFonts w:cstheme="minorHAnsi"/>
          <w:sz w:val="24"/>
          <w:szCs w:val="24"/>
        </w:rPr>
        <w:t xml:space="preserve"> </w:t>
      </w:r>
    </w:p>
    <w:p w:rsidR="00823F38" w:rsidRPr="00C50439" w:rsidRDefault="00823F38" w:rsidP="00C050E8">
      <w:pPr>
        <w:pStyle w:val="Prrafodelista"/>
        <w:numPr>
          <w:ilvl w:val="0"/>
          <w:numId w:val="18"/>
        </w:numPr>
        <w:jc w:val="both"/>
        <w:rPr>
          <w:rFonts w:cstheme="minorHAnsi"/>
          <w:sz w:val="24"/>
          <w:szCs w:val="24"/>
        </w:rPr>
      </w:pPr>
      <w:r w:rsidRPr="00C50439">
        <w:rPr>
          <w:rFonts w:cstheme="minorHAnsi"/>
          <w:sz w:val="24"/>
          <w:szCs w:val="24"/>
        </w:rPr>
        <w:t>Implementar un modelo integral de formación y profesionalización del servicio público, que incluya los principios, derechos de la infancia y obligaciones del Estado</w:t>
      </w:r>
      <w:r w:rsidR="003F0DA9">
        <w:rPr>
          <w:rFonts w:cstheme="minorHAnsi"/>
          <w:sz w:val="24"/>
          <w:szCs w:val="24"/>
        </w:rPr>
        <w:t>;</w:t>
      </w:r>
    </w:p>
    <w:p w:rsidR="00823F38" w:rsidRPr="00C50439" w:rsidRDefault="00823F38" w:rsidP="00C050E8">
      <w:pPr>
        <w:pStyle w:val="Prrafodelista"/>
        <w:numPr>
          <w:ilvl w:val="0"/>
          <w:numId w:val="18"/>
        </w:numPr>
        <w:jc w:val="both"/>
        <w:rPr>
          <w:rFonts w:cstheme="minorHAnsi"/>
          <w:sz w:val="24"/>
          <w:szCs w:val="24"/>
        </w:rPr>
      </w:pPr>
      <w:r w:rsidRPr="00C50439">
        <w:rPr>
          <w:rFonts w:cstheme="minorHAnsi"/>
          <w:sz w:val="24"/>
          <w:szCs w:val="24"/>
        </w:rPr>
        <w:t>Promover que los tres órdenes de gobierno difundan y sensibilicen al servicio público sobre los derechos de niñez y adolescencia</w:t>
      </w:r>
      <w:r w:rsidR="003F0DA9">
        <w:rPr>
          <w:rFonts w:cstheme="minorHAnsi"/>
          <w:sz w:val="24"/>
          <w:szCs w:val="24"/>
        </w:rPr>
        <w:t>;</w:t>
      </w:r>
      <w:r w:rsidRPr="00C50439">
        <w:rPr>
          <w:rFonts w:cstheme="minorHAnsi"/>
          <w:sz w:val="24"/>
          <w:szCs w:val="24"/>
        </w:rPr>
        <w:t xml:space="preserve"> </w:t>
      </w:r>
    </w:p>
    <w:p w:rsidR="00823F38" w:rsidRPr="00C50439" w:rsidRDefault="00823F38" w:rsidP="00C050E8">
      <w:pPr>
        <w:pStyle w:val="Prrafodelista"/>
        <w:numPr>
          <w:ilvl w:val="0"/>
          <w:numId w:val="18"/>
        </w:numPr>
        <w:jc w:val="both"/>
        <w:rPr>
          <w:rFonts w:cstheme="minorHAnsi"/>
          <w:sz w:val="24"/>
          <w:szCs w:val="24"/>
        </w:rPr>
      </w:pPr>
      <w:r w:rsidRPr="00C50439">
        <w:rPr>
          <w:rFonts w:cstheme="minorHAnsi"/>
          <w:sz w:val="24"/>
          <w:szCs w:val="24"/>
        </w:rPr>
        <w:t>Crear incentivos institucionales para fomentar la formación en el respeto, promoción y defensa de los derechos de niñez y adolescencia</w:t>
      </w:r>
      <w:r w:rsidR="003F0DA9">
        <w:rPr>
          <w:rFonts w:cstheme="minorHAnsi"/>
          <w:sz w:val="24"/>
          <w:szCs w:val="24"/>
        </w:rPr>
        <w:t>;</w:t>
      </w:r>
      <w:r w:rsidRPr="00C50439">
        <w:rPr>
          <w:rFonts w:cstheme="minorHAnsi"/>
          <w:sz w:val="24"/>
          <w:szCs w:val="24"/>
        </w:rPr>
        <w:t xml:space="preserve">  </w:t>
      </w:r>
    </w:p>
    <w:p w:rsidR="00823F38" w:rsidRPr="00C50439" w:rsidRDefault="00823F38" w:rsidP="00C050E8">
      <w:pPr>
        <w:pStyle w:val="Prrafodelista"/>
        <w:numPr>
          <w:ilvl w:val="0"/>
          <w:numId w:val="18"/>
        </w:numPr>
        <w:jc w:val="both"/>
        <w:rPr>
          <w:rFonts w:cstheme="minorHAnsi"/>
          <w:sz w:val="24"/>
          <w:szCs w:val="24"/>
        </w:rPr>
      </w:pPr>
      <w:r w:rsidRPr="00C50439">
        <w:rPr>
          <w:rFonts w:cstheme="minorHAnsi"/>
          <w:sz w:val="24"/>
          <w:szCs w:val="24"/>
        </w:rPr>
        <w:t>Incluir contenidos de derechos de niñez y adolescencia con perspectiva intercultural y de género en el Servicio Profesional de Carrera de la administración pública estatal</w:t>
      </w:r>
      <w:r w:rsidR="003F0DA9">
        <w:rPr>
          <w:rFonts w:cstheme="minorHAnsi"/>
          <w:sz w:val="24"/>
          <w:szCs w:val="24"/>
        </w:rPr>
        <w:t>;</w:t>
      </w:r>
    </w:p>
    <w:p w:rsidR="00823F38" w:rsidRPr="00C50439" w:rsidRDefault="00823F38" w:rsidP="00C050E8">
      <w:pPr>
        <w:pStyle w:val="Prrafodelista"/>
        <w:numPr>
          <w:ilvl w:val="0"/>
          <w:numId w:val="18"/>
        </w:numPr>
        <w:jc w:val="both"/>
        <w:rPr>
          <w:rFonts w:cstheme="minorHAnsi"/>
          <w:sz w:val="24"/>
          <w:szCs w:val="24"/>
        </w:rPr>
      </w:pPr>
      <w:r w:rsidRPr="00C50439">
        <w:rPr>
          <w:rFonts w:cstheme="minorHAnsi"/>
          <w:sz w:val="24"/>
          <w:szCs w:val="24"/>
        </w:rPr>
        <w:t>Capacitar al servicio público sobre su responsabilidad de garantizar una vida libre de violencia a niñas, niños y adolescentes. Líneas de acción derivadas de la consulta a niñas, niños y adolescentes</w:t>
      </w:r>
      <w:r w:rsidR="003F0DA9">
        <w:rPr>
          <w:rFonts w:cstheme="minorHAnsi"/>
          <w:sz w:val="24"/>
          <w:szCs w:val="24"/>
        </w:rPr>
        <w:t>;</w:t>
      </w:r>
      <w:r w:rsidRPr="00C50439">
        <w:rPr>
          <w:rFonts w:cstheme="minorHAnsi"/>
          <w:sz w:val="24"/>
          <w:szCs w:val="24"/>
        </w:rPr>
        <w:t xml:space="preserve"> </w:t>
      </w:r>
    </w:p>
    <w:p w:rsidR="00823F38" w:rsidRPr="00C50439" w:rsidRDefault="00823F38" w:rsidP="00C050E8">
      <w:pPr>
        <w:pStyle w:val="Prrafodelista"/>
        <w:numPr>
          <w:ilvl w:val="0"/>
          <w:numId w:val="18"/>
        </w:numPr>
        <w:jc w:val="both"/>
        <w:rPr>
          <w:rFonts w:cstheme="minorHAnsi"/>
          <w:sz w:val="24"/>
          <w:szCs w:val="24"/>
        </w:rPr>
      </w:pPr>
      <w:r w:rsidRPr="00C50439">
        <w:rPr>
          <w:rFonts w:cstheme="minorHAnsi"/>
          <w:sz w:val="24"/>
          <w:szCs w:val="24"/>
        </w:rPr>
        <w:t>Sensibilizar sobre el desarrollo evolutivo de niñas, niños y adolescentes, particularmente primera infancia, a personas encargadas de su cuidado</w:t>
      </w:r>
      <w:r w:rsidR="003F0DA9">
        <w:rPr>
          <w:rFonts w:cstheme="minorHAnsi"/>
          <w:sz w:val="24"/>
          <w:szCs w:val="24"/>
        </w:rPr>
        <w:t>;</w:t>
      </w:r>
    </w:p>
    <w:p w:rsidR="00823F38" w:rsidRPr="00C50439" w:rsidRDefault="00823F38" w:rsidP="00C050E8">
      <w:pPr>
        <w:pStyle w:val="Prrafodelista"/>
        <w:numPr>
          <w:ilvl w:val="0"/>
          <w:numId w:val="18"/>
        </w:numPr>
        <w:jc w:val="both"/>
        <w:rPr>
          <w:rFonts w:cstheme="minorHAnsi"/>
          <w:sz w:val="24"/>
          <w:szCs w:val="24"/>
        </w:rPr>
      </w:pPr>
      <w:r w:rsidRPr="00C50439">
        <w:rPr>
          <w:rFonts w:cstheme="minorHAnsi"/>
          <w:sz w:val="24"/>
          <w:szCs w:val="24"/>
        </w:rPr>
        <w:t xml:space="preserve">Desarrollar herramientas y habilidades psicosociales en niñas, niños y adolescentes, que les permitan conocer, ejercer y defender sus derechos humanos. </w:t>
      </w:r>
    </w:p>
    <w:p w:rsidR="00823F38" w:rsidRPr="00823F38" w:rsidRDefault="00B711FE" w:rsidP="00823F38">
      <w:pPr>
        <w:jc w:val="both"/>
        <w:rPr>
          <w:rFonts w:cstheme="minorHAnsi"/>
          <w:sz w:val="24"/>
          <w:szCs w:val="24"/>
        </w:rPr>
      </w:pPr>
      <w:r>
        <w:rPr>
          <w:rFonts w:cstheme="minorHAnsi"/>
          <w:b/>
          <w:sz w:val="24"/>
          <w:szCs w:val="24"/>
        </w:rPr>
        <w:t>Consulta de niñas, niños y a</w:t>
      </w:r>
      <w:r w:rsidR="00823F38" w:rsidRPr="00D75B69">
        <w:rPr>
          <w:rFonts w:cstheme="minorHAnsi"/>
          <w:b/>
          <w:sz w:val="24"/>
          <w:szCs w:val="24"/>
        </w:rPr>
        <w:t>dolescentes con el fin de allegarse datos sobre l</w:t>
      </w:r>
      <w:r>
        <w:rPr>
          <w:rFonts w:cstheme="minorHAnsi"/>
          <w:b/>
          <w:sz w:val="24"/>
          <w:szCs w:val="24"/>
        </w:rPr>
        <w:t>os ejes rectores de la ley de D</w:t>
      </w:r>
      <w:r w:rsidR="00823F38" w:rsidRPr="00D75B69">
        <w:rPr>
          <w:rFonts w:cstheme="minorHAnsi"/>
          <w:b/>
          <w:sz w:val="24"/>
          <w:szCs w:val="24"/>
        </w:rPr>
        <w:t>erechos de Niñas, Niños y Adolescentes, como son</w:t>
      </w:r>
      <w:r w:rsidR="003F0DA9">
        <w:rPr>
          <w:rFonts w:cstheme="minorHAnsi"/>
          <w:b/>
          <w:sz w:val="24"/>
          <w:szCs w:val="24"/>
        </w:rPr>
        <w:t>:</w:t>
      </w:r>
      <w:r w:rsidR="00823F38" w:rsidRPr="00D75B69">
        <w:rPr>
          <w:rFonts w:cstheme="minorHAnsi"/>
          <w:b/>
          <w:sz w:val="24"/>
          <w:szCs w:val="24"/>
        </w:rPr>
        <w:t xml:space="preserve"> supervivencia, desarrollo, participación y protección</w:t>
      </w:r>
      <w:r w:rsidR="00823F38" w:rsidRPr="00823F38">
        <w:rPr>
          <w:rFonts w:cstheme="minorHAnsi"/>
          <w:sz w:val="24"/>
          <w:szCs w:val="24"/>
        </w:rPr>
        <w:t>.</w:t>
      </w:r>
    </w:p>
    <w:p w:rsidR="00D75B69" w:rsidRPr="00622C49" w:rsidRDefault="00D75B69" w:rsidP="00823F38">
      <w:pPr>
        <w:jc w:val="both"/>
        <w:rPr>
          <w:rFonts w:cstheme="minorHAnsi"/>
          <w:b/>
          <w:sz w:val="24"/>
          <w:szCs w:val="24"/>
        </w:rPr>
      </w:pPr>
      <w:r w:rsidRPr="00622C49">
        <w:rPr>
          <w:rFonts w:cstheme="minorHAnsi"/>
          <w:b/>
          <w:sz w:val="24"/>
          <w:szCs w:val="24"/>
        </w:rPr>
        <w:t>Objetivo</w:t>
      </w:r>
    </w:p>
    <w:p w:rsidR="00823F38" w:rsidRPr="00823F38" w:rsidRDefault="00D75B69" w:rsidP="00823F38">
      <w:pPr>
        <w:jc w:val="both"/>
        <w:rPr>
          <w:rFonts w:cstheme="minorHAnsi"/>
          <w:sz w:val="24"/>
          <w:szCs w:val="24"/>
        </w:rPr>
      </w:pPr>
      <w:r>
        <w:rPr>
          <w:rFonts w:cstheme="minorHAnsi"/>
          <w:sz w:val="24"/>
          <w:szCs w:val="24"/>
        </w:rPr>
        <w:t>Fortalecer y a</w:t>
      </w:r>
      <w:r w:rsidR="00823F38" w:rsidRPr="00823F38">
        <w:rPr>
          <w:rFonts w:cstheme="minorHAnsi"/>
          <w:sz w:val="24"/>
          <w:szCs w:val="24"/>
        </w:rPr>
        <w:t>mpliar los sistemas de salud, seguridad, educación, y desarrollo social, para atender eficaz y efectivamente a niñas, niños y adolescentes.</w:t>
      </w:r>
    </w:p>
    <w:p w:rsidR="00D75B69" w:rsidRPr="00622C49" w:rsidRDefault="00D75B69" w:rsidP="00823F38">
      <w:pPr>
        <w:jc w:val="both"/>
        <w:rPr>
          <w:rFonts w:cstheme="minorHAnsi"/>
          <w:b/>
          <w:sz w:val="24"/>
          <w:szCs w:val="24"/>
        </w:rPr>
      </w:pPr>
      <w:r w:rsidRPr="00622C49">
        <w:rPr>
          <w:rFonts w:cstheme="minorHAnsi"/>
          <w:b/>
          <w:sz w:val="24"/>
          <w:szCs w:val="24"/>
        </w:rPr>
        <w:t>Estrategia</w:t>
      </w:r>
    </w:p>
    <w:p w:rsidR="00823F38" w:rsidRPr="00823F38" w:rsidRDefault="00823F38" w:rsidP="00823F38">
      <w:pPr>
        <w:jc w:val="both"/>
        <w:rPr>
          <w:rFonts w:cstheme="minorHAnsi"/>
          <w:sz w:val="24"/>
          <w:szCs w:val="24"/>
        </w:rPr>
      </w:pPr>
      <w:r w:rsidRPr="00823F38">
        <w:rPr>
          <w:rFonts w:cstheme="minorHAnsi"/>
          <w:sz w:val="24"/>
          <w:szCs w:val="24"/>
        </w:rPr>
        <w:t>Desa</w:t>
      </w:r>
      <w:r w:rsidR="00D75B69">
        <w:rPr>
          <w:rFonts w:cstheme="minorHAnsi"/>
          <w:sz w:val="24"/>
          <w:szCs w:val="24"/>
        </w:rPr>
        <w:t xml:space="preserve">rrollar e Instituir </w:t>
      </w:r>
      <w:r w:rsidRPr="00823F38">
        <w:rPr>
          <w:rFonts w:cstheme="minorHAnsi"/>
          <w:sz w:val="24"/>
          <w:szCs w:val="24"/>
        </w:rPr>
        <w:t>mecanismos para tener un sistema de</w:t>
      </w:r>
      <w:r w:rsidR="00D75B69">
        <w:rPr>
          <w:rFonts w:cstheme="minorHAnsi"/>
          <w:sz w:val="24"/>
          <w:szCs w:val="24"/>
        </w:rPr>
        <w:t xml:space="preserve"> información que nos indique cuá</w:t>
      </w:r>
      <w:r w:rsidRPr="00823F38">
        <w:rPr>
          <w:rFonts w:cstheme="minorHAnsi"/>
          <w:sz w:val="24"/>
          <w:szCs w:val="24"/>
        </w:rPr>
        <w:t>l es la problemática qu</w:t>
      </w:r>
      <w:r w:rsidR="00D75B69">
        <w:rPr>
          <w:rFonts w:cstheme="minorHAnsi"/>
          <w:sz w:val="24"/>
          <w:szCs w:val="24"/>
        </w:rPr>
        <w:t>e se presenta en</w:t>
      </w:r>
      <w:r w:rsidRPr="00823F38">
        <w:rPr>
          <w:rFonts w:cstheme="minorHAnsi"/>
          <w:sz w:val="24"/>
          <w:szCs w:val="24"/>
        </w:rPr>
        <w:t xml:space="preserve"> nuestro estado.</w:t>
      </w:r>
    </w:p>
    <w:p w:rsidR="00823F38" w:rsidRPr="00622C49" w:rsidRDefault="00D75B69" w:rsidP="00823F38">
      <w:pPr>
        <w:jc w:val="both"/>
        <w:rPr>
          <w:rFonts w:cstheme="minorHAnsi"/>
          <w:b/>
          <w:sz w:val="24"/>
          <w:szCs w:val="24"/>
        </w:rPr>
      </w:pPr>
      <w:r w:rsidRPr="00622C49">
        <w:rPr>
          <w:rFonts w:cstheme="minorHAnsi"/>
          <w:b/>
          <w:sz w:val="24"/>
          <w:szCs w:val="24"/>
        </w:rPr>
        <w:t>Líneas de acción</w:t>
      </w:r>
    </w:p>
    <w:p w:rsidR="00823F38" w:rsidRPr="00C50439" w:rsidRDefault="00823F38" w:rsidP="00C050E8">
      <w:pPr>
        <w:pStyle w:val="Prrafodelista"/>
        <w:numPr>
          <w:ilvl w:val="0"/>
          <w:numId w:val="19"/>
        </w:numPr>
        <w:jc w:val="both"/>
        <w:rPr>
          <w:rFonts w:cstheme="minorHAnsi"/>
          <w:sz w:val="24"/>
          <w:szCs w:val="24"/>
        </w:rPr>
      </w:pPr>
      <w:r w:rsidRPr="00C50439">
        <w:rPr>
          <w:rFonts w:cstheme="minorHAnsi"/>
          <w:sz w:val="24"/>
          <w:szCs w:val="24"/>
        </w:rPr>
        <w:t xml:space="preserve">Ampliar las </w:t>
      </w:r>
      <w:r w:rsidR="00D4730F">
        <w:rPr>
          <w:rFonts w:cstheme="minorHAnsi"/>
          <w:sz w:val="24"/>
          <w:szCs w:val="24"/>
        </w:rPr>
        <w:t>c</w:t>
      </w:r>
      <w:r w:rsidRPr="00C50439">
        <w:rPr>
          <w:rFonts w:cstheme="minorHAnsi"/>
          <w:sz w:val="24"/>
          <w:szCs w:val="24"/>
        </w:rPr>
        <w:t xml:space="preserve">oberturas de </w:t>
      </w:r>
      <w:r w:rsidR="00D4730F">
        <w:rPr>
          <w:rFonts w:cstheme="minorHAnsi"/>
          <w:sz w:val="24"/>
          <w:szCs w:val="24"/>
        </w:rPr>
        <w:t>p</w:t>
      </w:r>
      <w:r w:rsidRPr="00C50439">
        <w:rPr>
          <w:rFonts w:cstheme="minorHAnsi"/>
          <w:sz w:val="24"/>
          <w:szCs w:val="24"/>
        </w:rPr>
        <w:t xml:space="preserve">rotección de la </w:t>
      </w:r>
      <w:r w:rsidR="00D4730F">
        <w:rPr>
          <w:rFonts w:cstheme="minorHAnsi"/>
          <w:sz w:val="24"/>
          <w:szCs w:val="24"/>
        </w:rPr>
        <w:t>s</w:t>
      </w:r>
      <w:r w:rsidRPr="00C50439">
        <w:rPr>
          <w:rFonts w:cstheme="minorHAnsi"/>
          <w:sz w:val="24"/>
          <w:szCs w:val="24"/>
        </w:rPr>
        <w:t xml:space="preserve">alud a </w:t>
      </w:r>
      <w:r w:rsidR="00D4730F">
        <w:rPr>
          <w:rFonts w:cstheme="minorHAnsi"/>
          <w:sz w:val="24"/>
          <w:szCs w:val="24"/>
        </w:rPr>
        <w:t>g</w:t>
      </w:r>
      <w:r w:rsidRPr="00C50439">
        <w:rPr>
          <w:rFonts w:cstheme="minorHAnsi"/>
          <w:sz w:val="24"/>
          <w:szCs w:val="24"/>
        </w:rPr>
        <w:t xml:space="preserve">rupos </w:t>
      </w:r>
      <w:r w:rsidR="00D4730F">
        <w:rPr>
          <w:rFonts w:cstheme="minorHAnsi"/>
          <w:sz w:val="24"/>
          <w:szCs w:val="24"/>
        </w:rPr>
        <w:t>v</w:t>
      </w:r>
      <w:r w:rsidRPr="00C50439">
        <w:rPr>
          <w:rFonts w:cstheme="minorHAnsi"/>
          <w:sz w:val="24"/>
          <w:szCs w:val="24"/>
        </w:rPr>
        <w:t>ulnerables</w:t>
      </w:r>
      <w:r w:rsidR="00A40C1E">
        <w:rPr>
          <w:rFonts w:cstheme="minorHAnsi"/>
          <w:sz w:val="24"/>
          <w:szCs w:val="24"/>
        </w:rPr>
        <w:t>;</w:t>
      </w:r>
    </w:p>
    <w:p w:rsidR="00823F38" w:rsidRPr="00C50439" w:rsidRDefault="00823F38" w:rsidP="00C050E8">
      <w:pPr>
        <w:pStyle w:val="Prrafodelista"/>
        <w:numPr>
          <w:ilvl w:val="0"/>
          <w:numId w:val="19"/>
        </w:numPr>
        <w:jc w:val="both"/>
        <w:rPr>
          <w:rFonts w:cstheme="minorHAnsi"/>
          <w:sz w:val="24"/>
          <w:szCs w:val="24"/>
        </w:rPr>
      </w:pPr>
      <w:r w:rsidRPr="00C50439">
        <w:rPr>
          <w:rFonts w:cstheme="minorHAnsi"/>
          <w:sz w:val="24"/>
          <w:szCs w:val="24"/>
        </w:rPr>
        <w:t xml:space="preserve">Derivado de las </w:t>
      </w:r>
      <w:r w:rsidR="00D4730F">
        <w:rPr>
          <w:rFonts w:cstheme="minorHAnsi"/>
          <w:sz w:val="24"/>
          <w:szCs w:val="24"/>
        </w:rPr>
        <w:t>n</w:t>
      </w:r>
      <w:r w:rsidRPr="00C50439">
        <w:rPr>
          <w:rFonts w:cstheme="minorHAnsi"/>
          <w:sz w:val="24"/>
          <w:szCs w:val="24"/>
        </w:rPr>
        <w:t xml:space="preserve">ecesidades de </w:t>
      </w:r>
      <w:r w:rsidR="00D4730F">
        <w:rPr>
          <w:rFonts w:cstheme="minorHAnsi"/>
          <w:sz w:val="24"/>
          <w:szCs w:val="24"/>
        </w:rPr>
        <w:t>e</w:t>
      </w:r>
      <w:r w:rsidRPr="00C50439">
        <w:rPr>
          <w:rFonts w:cstheme="minorHAnsi"/>
          <w:sz w:val="24"/>
          <w:szCs w:val="24"/>
        </w:rPr>
        <w:t xml:space="preserve">ducación es </w:t>
      </w:r>
      <w:r w:rsidR="00D4730F">
        <w:rPr>
          <w:rFonts w:cstheme="minorHAnsi"/>
          <w:sz w:val="24"/>
          <w:szCs w:val="24"/>
        </w:rPr>
        <w:t>i</w:t>
      </w:r>
      <w:r w:rsidRPr="00C50439">
        <w:rPr>
          <w:rFonts w:cstheme="minorHAnsi"/>
          <w:sz w:val="24"/>
          <w:szCs w:val="24"/>
        </w:rPr>
        <w:t xml:space="preserve">mportante </w:t>
      </w:r>
      <w:r w:rsidR="00D4730F">
        <w:rPr>
          <w:rFonts w:cstheme="minorHAnsi"/>
          <w:sz w:val="24"/>
          <w:szCs w:val="24"/>
        </w:rPr>
        <w:t>m</w:t>
      </w:r>
      <w:r w:rsidRPr="00C50439">
        <w:rPr>
          <w:rFonts w:cstheme="minorHAnsi"/>
          <w:sz w:val="24"/>
          <w:szCs w:val="24"/>
        </w:rPr>
        <w:t xml:space="preserve">ejorar y </w:t>
      </w:r>
      <w:r w:rsidR="00D4730F">
        <w:rPr>
          <w:rFonts w:cstheme="minorHAnsi"/>
          <w:sz w:val="24"/>
          <w:szCs w:val="24"/>
        </w:rPr>
        <w:t>f</w:t>
      </w:r>
      <w:r w:rsidRPr="00C50439">
        <w:rPr>
          <w:rFonts w:cstheme="minorHAnsi"/>
          <w:sz w:val="24"/>
          <w:szCs w:val="24"/>
        </w:rPr>
        <w:t>ortalecer el Sistema Educativo</w:t>
      </w:r>
      <w:r w:rsidR="00A40C1E">
        <w:rPr>
          <w:rFonts w:cstheme="minorHAnsi"/>
          <w:sz w:val="24"/>
          <w:szCs w:val="24"/>
        </w:rPr>
        <w:t>;</w:t>
      </w:r>
    </w:p>
    <w:p w:rsidR="00823F38" w:rsidRPr="00C50439" w:rsidRDefault="00823F38" w:rsidP="00C050E8">
      <w:pPr>
        <w:pStyle w:val="Prrafodelista"/>
        <w:numPr>
          <w:ilvl w:val="0"/>
          <w:numId w:val="19"/>
        </w:numPr>
        <w:jc w:val="both"/>
        <w:rPr>
          <w:rFonts w:cstheme="minorHAnsi"/>
          <w:sz w:val="24"/>
          <w:szCs w:val="24"/>
        </w:rPr>
      </w:pPr>
      <w:r w:rsidRPr="00C50439">
        <w:rPr>
          <w:rFonts w:cstheme="minorHAnsi"/>
          <w:sz w:val="24"/>
          <w:szCs w:val="24"/>
        </w:rPr>
        <w:t>Mejorar las condiciones de hacinamiento, agua y drenaje de las comunidades que se encuentran en pobreza y pobreza extrema</w:t>
      </w:r>
      <w:r w:rsidR="00A40C1E">
        <w:rPr>
          <w:rFonts w:cstheme="minorHAnsi"/>
          <w:sz w:val="24"/>
          <w:szCs w:val="24"/>
        </w:rPr>
        <w:t>;</w:t>
      </w:r>
    </w:p>
    <w:p w:rsidR="00823F38" w:rsidRPr="00C50439" w:rsidRDefault="00823F38" w:rsidP="00C050E8">
      <w:pPr>
        <w:pStyle w:val="Prrafodelista"/>
        <w:numPr>
          <w:ilvl w:val="0"/>
          <w:numId w:val="19"/>
        </w:numPr>
        <w:jc w:val="both"/>
        <w:rPr>
          <w:rFonts w:cstheme="minorHAnsi"/>
          <w:sz w:val="24"/>
          <w:szCs w:val="24"/>
        </w:rPr>
      </w:pPr>
      <w:r w:rsidRPr="00C50439">
        <w:rPr>
          <w:rFonts w:cstheme="minorHAnsi"/>
          <w:sz w:val="24"/>
          <w:szCs w:val="24"/>
        </w:rPr>
        <w:t>Grado de marginación de las comunidades en nuestra entidad</w:t>
      </w:r>
      <w:r w:rsidR="00A40C1E">
        <w:rPr>
          <w:rFonts w:cstheme="minorHAnsi"/>
          <w:sz w:val="24"/>
          <w:szCs w:val="24"/>
        </w:rPr>
        <w:t>;</w:t>
      </w:r>
    </w:p>
    <w:p w:rsidR="00823F38" w:rsidRPr="00C50439" w:rsidRDefault="00823F38" w:rsidP="00C050E8">
      <w:pPr>
        <w:pStyle w:val="Prrafodelista"/>
        <w:numPr>
          <w:ilvl w:val="0"/>
          <w:numId w:val="19"/>
        </w:numPr>
        <w:jc w:val="both"/>
        <w:rPr>
          <w:rFonts w:cstheme="minorHAnsi"/>
          <w:sz w:val="24"/>
          <w:szCs w:val="24"/>
        </w:rPr>
      </w:pPr>
      <w:r w:rsidRPr="00C50439">
        <w:rPr>
          <w:rFonts w:cstheme="minorHAnsi"/>
          <w:sz w:val="24"/>
          <w:szCs w:val="24"/>
        </w:rPr>
        <w:t>Disminución del trabajo infantil</w:t>
      </w:r>
      <w:r w:rsidR="00D4730F">
        <w:rPr>
          <w:rFonts w:cstheme="minorHAnsi"/>
          <w:sz w:val="24"/>
          <w:szCs w:val="24"/>
        </w:rPr>
        <w:t xml:space="preserve"> en campos agrícolas</w:t>
      </w:r>
      <w:r w:rsidR="00A40C1E">
        <w:rPr>
          <w:rFonts w:cstheme="minorHAnsi"/>
          <w:sz w:val="24"/>
          <w:szCs w:val="24"/>
        </w:rPr>
        <w:t>;</w:t>
      </w:r>
    </w:p>
    <w:p w:rsidR="00823F38" w:rsidRPr="00C50439" w:rsidRDefault="00823F38" w:rsidP="00C050E8">
      <w:pPr>
        <w:pStyle w:val="Prrafodelista"/>
        <w:numPr>
          <w:ilvl w:val="0"/>
          <w:numId w:val="19"/>
        </w:numPr>
        <w:jc w:val="both"/>
        <w:rPr>
          <w:rFonts w:cstheme="minorHAnsi"/>
          <w:sz w:val="24"/>
          <w:szCs w:val="24"/>
        </w:rPr>
      </w:pPr>
      <w:r w:rsidRPr="00C50439">
        <w:rPr>
          <w:rFonts w:cstheme="minorHAnsi"/>
          <w:sz w:val="24"/>
          <w:szCs w:val="24"/>
        </w:rPr>
        <w:t>Disminución de embarazos en adolescentes</w:t>
      </w:r>
      <w:r w:rsidR="003F0DA9">
        <w:rPr>
          <w:rFonts w:cstheme="minorHAnsi"/>
          <w:sz w:val="24"/>
          <w:szCs w:val="24"/>
        </w:rPr>
        <w:t>;</w:t>
      </w:r>
    </w:p>
    <w:p w:rsidR="00823F38" w:rsidRPr="00C50439" w:rsidRDefault="00D4730F" w:rsidP="00C050E8">
      <w:pPr>
        <w:pStyle w:val="Prrafodelista"/>
        <w:numPr>
          <w:ilvl w:val="0"/>
          <w:numId w:val="19"/>
        </w:numPr>
        <w:jc w:val="both"/>
        <w:rPr>
          <w:rFonts w:cstheme="minorHAnsi"/>
          <w:sz w:val="24"/>
          <w:szCs w:val="24"/>
        </w:rPr>
      </w:pPr>
      <w:r>
        <w:rPr>
          <w:rFonts w:cstheme="minorHAnsi"/>
          <w:sz w:val="24"/>
          <w:szCs w:val="24"/>
        </w:rPr>
        <w:t>Disminuir l</w:t>
      </w:r>
      <w:r w:rsidR="00D75B69" w:rsidRPr="00C50439">
        <w:rPr>
          <w:rFonts w:cstheme="minorHAnsi"/>
          <w:sz w:val="24"/>
          <w:szCs w:val="24"/>
        </w:rPr>
        <w:t>esiones en niñas, niños y a</w:t>
      </w:r>
      <w:r w:rsidR="00823F38" w:rsidRPr="00C50439">
        <w:rPr>
          <w:rFonts w:cstheme="minorHAnsi"/>
          <w:sz w:val="24"/>
          <w:szCs w:val="24"/>
        </w:rPr>
        <w:t>dolescentes</w:t>
      </w:r>
      <w:r w:rsidR="003F0DA9">
        <w:rPr>
          <w:rFonts w:cstheme="minorHAnsi"/>
          <w:sz w:val="24"/>
          <w:szCs w:val="24"/>
        </w:rPr>
        <w:t>;</w:t>
      </w:r>
    </w:p>
    <w:p w:rsidR="00823F38" w:rsidRPr="00C50439" w:rsidRDefault="00D4730F" w:rsidP="00C050E8">
      <w:pPr>
        <w:pStyle w:val="Prrafodelista"/>
        <w:numPr>
          <w:ilvl w:val="0"/>
          <w:numId w:val="19"/>
        </w:numPr>
        <w:jc w:val="both"/>
        <w:rPr>
          <w:rFonts w:cstheme="minorHAnsi"/>
          <w:sz w:val="24"/>
          <w:szCs w:val="24"/>
        </w:rPr>
      </w:pPr>
      <w:r>
        <w:rPr>
          <w:rFonts w:cstheme="minorHAnsi"/>
          <w:sz w:val="24"/>
          <w:szCs w:val="24"/>
        </w:rPr>
        <w:t>Crear e</w:t>
      </w:r>
      <w:r w:rsidR="00823F38" w:rsidRPr="00C50439">
        <w:rPr>
          <w:rFonts w:cstheme="minorHAnsi"/>
          <w:sz w:val="24"/>
          <w:szCs w:val="24"/>
        </w:rPr>
        <w:t>ntornos seguros</w:t>
      </w:r>
      <w:r>
        <w:rPr>
          <w:rFonts w:cstheme="minorHAnsi"/>
          <w:sz w:val="24"/>
          <w:szCs w:val="24"/>
        </w:rPr>
        <w:t>.</w:t>
      </w:r>
    </w:p>
    <w:p w:rsidR="00A200B2" w:rsidRPr="008F1A16" w:rsidRDefault="00823F38" w:rsidP="00823F38">
      <w:pPr>
        <w:jc w:val="both"/>
        <w:rPr>
          <w:rFonts w:cstheme="minorHAnsi"/>
          <w:sz w:val="24"/>
          <w:szCs w:val="24"/>
        </w:rPr>
      </w:pPr>
      <w:r w:rsidRPr="00D75B69">
        <w:rPr>
          <w:rFonts w:cstheme="minorHAnsi"/>
          <w:b/>
          <w:sz w:val="24"/>
          <w:szCs w:val="24"/>
        </w:rPr>
        <w:t>Estrategia Nacional para la Prevención del Embarazo en Adolescentes</w:t>
      </w:r>
      <w:r w:rsidR="00554C29">
        <w:rPr>
          <w:rFonts w:cstheme="minorHAnsi"/>
          <w:b/>
          <w:sz w:val="24"/>
          <w:szCs w:val="24"/>
        </w:rPr>
        <w:t xml:space="preserve"> (ENAPEA)</w:t>
      </w:r>
    </w:p>
    <w:p w:rsidR="00D75B69" w:rsidRPr="00622C49" w:rsidRDefault="00D75B69" w:rsidP="00823F38">
      <w:pPr>
        <w:jc w:val="both"/>
        <w:rPr>
          <w:rFonts w:cstheme="minorHAnsi"/>
          <w:b/>
          <w:sz w:val="24"/>
          <w:szCs w:val="24"/>
        </w:rPr>
      </w:pPr>
      <w:r w:rsidRPr="00622C49">
        <w:rPr>
          <w:rFonts w:cstheme="minorHAnsi"/>
          <w:b/>
          <w:sz w:val="24"/>
          <w:szCs w:val="24"/>
        </w:rPr>
        <w:t>Objetivo</w:t>
      </w:r>
    </w:p>
    <w:p w:rsidR="00823F38" w:rsidRPr="00823F38" w:rsidRDefault="00823F38" w:rsidP="00823F38">
      <w:pPr>
        <w:jc w:val="both"/>
        <w:rPr>
          <w:rFonts w:cstheme="minorHAnsi"/>
          <w:sz w:val="24"/>
          <w:szCs w:val="24"/>
        </w:rPr>
      </w:pPr>
      <w:r w:rsidRPr="00823F38">
        <w:rPr>
          <w:rFonts w:cstheme="minorHAnsi"/>
          <w:sz w:val="24"/>
          <w:szCs w:val="24"/>
        </w:rPr>
        <w:t>Coadyuvar en los mecanismos de coordinación, cooperación y com</w:t>
      </w:r>
      <w:r w:rsidR="00BD7A6A">
        <w:rPr>
          <w:rFonts w:cstheme="minorHAnsi"/>
          <w:sz w:val="24"/>
          <w:szCs w:val="24"/>
        </w:rPr>
        <w:t>unicación del Grupo Estatal de Prevención del E</w:t>
      </w:r>
      <w:r w:rsidRPr="00823F38">
        <w:rPr>
          <w:rFonts w:cstheme="minorHAnsi"/>
          <w:sz w:val="24"/>
          <w:szCs w:val="24"/>
        </w:rPr>
        <w:t>mbarazo</w:t>
      </w:r>
      <w:r w:rsidR="00BD7A6A">
        <w:rPr>
          <w:rFonts w:cstheme="minorHAnsi"/>
          <w:sz w:val="24"/>
          <w:szCs w:val="24"/>
        </w:rPr>
        <w:t xml:space="preserve"> en A</w:t>
      </w:r>
      <w:r w:rsidR="00D75B69">
        <w:rPr>
          <w:rFonts w:cstheme="minorHAnsi"/>
          <w:sz w:val="24"/>
          <w:szCs w:val="24"/>
        </w:rPr>
        <w:t>dolescentes en Sinaloa, así</w:t>
      </w:r>
      <w:r w:rsidRPr="00823F38">
        <w:rPr>
          <w:rFonts w:cstheme="minorHAnsi"/>
          <w:sz w:val="24"/>
          <w:szCs w:val="24"/>
        </w:rPr>
        <w:t xml:space="preserve"> como reducir el número de dichos embara</w:t>
      </w:r>
      <w:r w:rsidR="00BD7A6A">
        <w:rPr>
          <w:rFonts w:cstheme="minorHAnsi"/>
          <w:sz w:val="24"/>
          <w:szCs w:val="24"/>
        </w:rPr>
        <w:t>zos con absoluto respeto a los derechos h</w:t>
      </w:r>
      <w:r w:rsidRPr="00823F38">
        <w:rPr>
          <w:rFonts w:cstheme="minorHAnsi"/>
          <w:sz w:val="24"/>
          <w:szCs w:val="24"/>
        </w:rPr>
        <w:t>umanos, particularmente los derechos sexuales y reproductivos.</w:t>
      </w:r>
    </w:p>
    <w:p w:rsidR="00823F38" w:rsidRPr="00622C49" w:rsidRDefault="00D75B69" w:rsidP="00823F38">
      <w:pPr>
        <w:jc w:val="both"/>
        <w:rPr>
          <w:rFonts w:cstheme="minorHAnsi"/>
          <w:b/>
          <w:sz w:val="24"/>
          <w:szCs w:val="24"/>
        </w:rPr>
      </w:pPr>
      <w:r w:rsidRPr="00622C49">
        <w:rPr>
          <w:rFonts w:cstheme="minorHAnsi"/>
          <w:b/>
          <w:sz w:val="24"/>
          <w:szCs w:val="24"/>
        </w:rPr>
        <w:t>Estrategia</w:t>
      </w:r>
    </w:p>
    <w:p w:rsidR="00823F38" w:rsidRPr="00823F38" w:rsidRDefault="00823F38" w:rsidP="00823F38">
      <w:pPr>
        <w:jc w:val="both"/>
        <w:rPr>
          <w:rFonts w:cstheme="minorHAnsi"/>
          <w:sz w:val="24"/>
          <w:szCs w:val="24"/>
        </w:rPr>
      </w:pPr>
      <w:r w:rsidRPr="00823F38">
        <w:rPr>
          <w:rFonts w:cstheme="minorHAnsi"/>
          <w:sz w:val="24"/>
          <w:szCs w:val="24"/>
        </w:rPr>
        <w:t>Cumplir con los co</w:t>
      </w:r>
      <w:r w:rsidR="00420F60">
        <w:rPr>
          <w:rFonts w:cstheme="minorHAnsi"/>
          <w:sz w:val="24"/>
          <w:szCs w:val="24"/>
        </w:rPr>
        <w:t>mpromisos del Grupo Estatal de Prevención del Embarazo A</w:t>
      </w:r>
      <w:r w:rsidRPr="00823F38">
        <w:rPr>
          <w:rFonts w:cstheme="minorHAnsi"/>
          <w:sz w:val="24"/>
          <w:szCs w:val="24"/>
        </w:rPr>
        <w:t xml:space="preserve">dolescente, promoviendo acciones que permitan a las y los jóvenes del estado tomar decisiones libres, responsables e informadas sobre el ejercicio de su sexualidad y la prevención del embarazo. </w:t>
      </w:r>
    </w:p>
    <w:p w:rsidR="00823F38" w:rsidRPr="00622C49" w:rsidRDefault="00D75B69" w:rsidP="00823F38">
      <w:pPr>
        <w:jc w:val="both"/>
        <w:rPr>
          <w:rFonts w:cstheme="minorHAnsi"/>
          <w:b/>
          <w:sz w:val="24"/>
          <w:szCs w:val="24"/>
        </w:rPr>
      </w:pPr>
      <w:r w:rsidRPr="00622C49">
        <w:rPr>
          <w:rFonts w:cstheme="minorHAnsi"/>
          <w:b/>
          <w:sz w:val="24"/>
          <w:szCs w:val="24"/>
        </w:rPr>
        <w:t>Líneas de acción</w:t>
      </w:r>
    </w:p>
    <w:p w:rsidR="00823F38" w:rsidRPr="00C50439" w:rsidRDefault="00D75B69" w:rsidP="00C050E8">
      <w:pPr>
        <w:pStyle w:val="Prrafodelista"/>
        <w:numPr>
          <w:ilvl w:val="0"/>
          <w:numId w:val="20"/>
        </w:numPr>
        <w:jc w:val="both"/>
        <w:rPr>
          <w:rFonts w:cstheme="minorHAnsi"/>
          <w:sz w:val="24"/>
          <w:szCs w:val="24"/>
        </w:rPr>
      </w:pPr>
      <w:r w:rsidRPr="00C50439">
        <w:rPr>
          <w:rFonts w:cstheme="minorHAnsi"/>
          <w:sz w:val="24"/>
          <w:szCs w:val="24"/>
        </w:rPr>
        <w:t xml:space="preserve">Realizar sesiones periódicas </w:t>
      </w:r>
      <w:r w:rsidR="00823F38" w:rsidRPr="00C50439">
        <w:rPr>
          <w:rFonts w:cstheme="minorHAnsi"/>
          <w:sz w:val="24"/>
          <w:szCs w:val="24"/>
        </w:rPr>
        <w:t xml:space="preserve">el Grupo Institucional para la Prevención del Embarazo </w:t>
      </w:r>
      <w:r w:rsidR="00BD7A6A">
        <w:rPr>
          <w:rFonts w:cstheme="minorHAnsi"/>
          <w:sz w:val="24"/>
          <w:szCs w:val="24"/>
        </w:rPr>
        <w:t xml:space="preserve">en </w:t>
      </w:r>
      <w:r w:rsidR="00823F38" w:rsidRPr="00C50439">
        <w:rPr>
          <w:rFonts w:cstheme="minorHAnsi"/>
          <w:sz w:val="24"/>
          <w:szCs w:val="24"/>
        </w:rPr>
        <w:t>Adolescente</w:t>
      </w:r>
      <w:r w:rsidR="00BD7A6A">
        <w:rPr>
          <w:rFonts w:cstheme="minorHAnsi"/>
          <w:sz w:val="24"/>
          <w:szCs w:val="24"/>
        </w:rPr>
        <w:t>s</w:t>
      </w:r>
      <w:r w:rsidR="00823F38" w:rsidRPr="00C50439">
        <w:rPr>
          <w:rFonts w:cstheme="minorHAnsi"/>
          <w:sz w:val="24"/>
          <w:szCs w:val="24"/>
        </w:rPr>
        <w:t xml:space="preserve"> </w:t>
      </w:r>
      <w:r w:rsidRPr="00C50439">
        <w:rPr>
          <w:rFonts w:cstheme="minorHAnsi"/>
          <w:sz w:val="24"/>
          <w:szCs w:val="24"/>
        </w:rPr>
        <w:t xml:space="preserve">con el fin de </w:t>
      </w:r>
      <w:r w:rsidR="00823F38" w:rsidRPr="00C50439">
        <w:rPr>
          <w:rFonts w:cstheme="minorHAnsi"/>
          <w:sz w:val="24"/>
          <w:szCs w:val="24"/>
        </w:rPr>
        <w:t>establecer los mecanismos de articulación con las dependencias, así como las gestiones que permitan destrabar obstáculos y mejorar el rendimiento local</w:t>
      </w:r>
      <w:r w:rsidR="00A40C1E">
        <w:rPr>
          <w:rFonts w:cstheme="minorHAnsi"/>
          <w:sz w:val="24"/>
          <w:szCs w:val="24"/>
        </w:rPr>
        <w:t>;</w:t>
      </w:r>
    </w:p>
    <w:p w:rsidR="00823F38" w:rsidRPr="00C50439" w:rsidRDefault="00823F38" w:rsidP="00C050E8">
      <w:pPr>
        <w:pStyle w:val="Prrafodelista"/>
        <w:numPr>
          <w:ilvl w:val="0"/>
          <w:numId w:val="20"/>
        </w:numPr>
        <w:jc w:val="both"/>
        <w:rPr>
          <w:rFonts w:cstheme="minorHAnsi"/>
          <w:sz w:val="24"/>
          <w:szCs w:val="24"/>
        </w:rPr>
      </w:pPr>
      <w:r w:rsidRPr="00C50439">
        <w:rPr>
          <w:rFonts w:cstheme="minorHAnsi"/>
          <w:sz w:val="24"/>
          <w:szCs w:val="24"/>
        </w:rPr>
        <w:t>Realizar acciones de sensibilización dirigidas a jóvenes de los 18 municipios del Estado de Sinaloa</w:t>
      </w:r>
      <w:r w:rsidR="00A40C1E">
        <w:rPr>
          <w:rFonts w:cstheme="minorHAnsi"/>
          <w:sz w:val="24"/>
          <w:szCs w:val="24"/>
        </w:rPr>
        <w:t>;</w:t>
      </w:r>
    </w:p>
    <w:p w:rsidR="00823F38" w:rsidRPr="00C50439" w:rsidRDefault="00823F38" w:rsidP="00C050E8">
      <w:pPr>
        <w:pStyle w:val="Prrafodelista"/>
        <w:numPr>
          <w:ilvl w:val="0"/>
          <w:numId w:val="20"/>
        </w:numPr>
        <w:jc w:val="both"/>
        <w:rPr>
          <w:rFonts w:cstheme="minorHAnsi"/>
          <w:sz w:val="24"/>
          <w:szCs w:val="24"/>
        </w:rPr>
      </w:pPr>
      <w:r w:rsidRPr="00C50439">
        <w:rPr>
          <w:rFonts w:cstheme="minorHAnsi"/>
          <w:sz w:val="24"/>
          <w:szCs w:val="24"/>
        </w:rPr>
        <w:t>Promover el uso correcto de métodos anticonceptivos de prevención de embarazo y prevención de infecciones de transmisión sexual</w:t>
      </w:r>
      <w:r w:rsidR="00A40C1E">
        <w:rPr>
          <w:rFonts w:cstheme="minorHAnsi"/>
          <w:sz w:val="24"/>
          <w:szCs w:val="24"/>
        </w:rPr>
        <w:t>;</w:t>
      </w:r>
    </w:p>
    <w:p w:rsidR="00823F38" w:rsidRPr="00C50439" w:rsidRDefault="00823F38" w:rsidP="00C050E8">
      <w:pPr>
        <w:pStyle w:val="Prrafodelista"/>
        <w:numPr>
          <w:ilvl w:val="0"/>
          <w:numId w:val="20"/>
        </w:numPr>
        <w:jc w:val="both"/>
        <w:rPr>
          <w:rFonts w:cstheme="minorHAnsi"/>
          <w:sz w:val="24"/>
          <w:szCs w:val="24"/>
        </w:rPr>
      </w:pPr>
      <w:r w:rsidRPr="00C50439">
        <w:rPr>
          <w:rFonts w:cstheme="minorHAnsi"/>
          <w:sz w:val="24"/>
          <w:szCs w:val="24"/>
        </w:rPr>
        <w:t>Impartir talleres sobre derechos sexuales y reproductivos a adolescentes</w:t>
      </w:r>
      <w:r w:rsidR="00A40C1E">
        <w:rPr>
          <w:rFonts w:cstheme="minorHAnsi"/>
          <w:sz w:val="24"/>
          <w:szCs w:val="24"/>
        </w:rPr>
        <w:t>;</w:t>
      </w:r>
    </w:p>
    <w:p w:rsidR="00823F38" w:rsidRPr="00C50439" w:rsidRDefault="00823F38" w:rsidP="00C050E8">
      <w:pPr>
        <w:pStyle w:val="Prrafodelista"/>
        <w:numPr>
          <w:ilvl w:val="0"/>
          <w:numId w:val="20"/>
        </w:numPr>
        <w:jc w:val="both"/>
        <w:rPr>
          <w:rFonts w:cstheme="minorHAnsi"/>
          <w:sz w:val="24"/>
          <w:szCs w:val="24"/>
        </w:rPr>
      </w:pPr>
      <w:r w:rsidRPr="00C50439">
        <w:rPr>
          <w:rFonts w:cstheme="minorHAnsi"/>
          <w:sz w:val="24"/>
          <w:szCs w:val="24"/>
        </w:rPr>
        <w:t>Impartir talleres sobre prevención de la violencia de género a adolescentes</w:t>
      </w:r>
      <w:r w:rsidR="00A40C1E">
        <w:rPr>
          <w:rFonts w:cstheme="minorHAnsi"/>
          <w:sz w:val="24"/>
          <w:szCs w:val="24"/>
        </w:rPr>
        <w:t>;</w:t>
      </w:r>
    </w:p>
    <w:p w:rsidR="00823F38" w:rsidRPr="00C50439" w:rsidRDefault="00823F38" w:rsidP="00C050E8">
      <w:pPr>
        <w:pStyle w:val="Prrafodelista"/>
        <w:numPr>
          <w:ilvl w:val="0"/>
          <w:numId w:val="20"/>
        </w:numPr>
        <w:jc w:val="both"/>
        <w:rPr>
          <w:rFonts w:cstheme="minorHAnsi"/>
          <w:sz w:val="24"/>
          <w:szCs w:val="24"/>
        </w:rPr>
      </w:pPr>
      <w:r w:rsidRPr="00C50439">
        <w:rPr>
          <w:rFonts w:cstheme="minorHAnsi"/>
          <w:sz w:val="24"/>
          <w:szCs w:val="24"/>
        </w:rPr>
        <w:t>Implementar espacios recreativos para la juventud</w:t>
      </w:r>
      <w:r w:rsidR="00D75B69" w:rsidRPr="00C50439">
        <w:rPr>
          <w:rFonts w:cstheme="minorHAnsi"/>
          <w:sz w:val="24"/>
          <w:szCs w:val="24"/>
        </w:rPr>
        <w:t xml:space="preserve"> </w:t>
      </w:r>
      <w:r w:rsidRPr="00C50439">
        <w:rPr>
          <w:rFonts w:cstheme="minorHAnsi"/>
          <w:sz w:val="24"/>
          <w:szCs w:val="24"/>
        </w:rPr>
        <w:t>los cuales consistan en orientar y concientizar sobre el embarazo no planeado e infecciones d</w:t>
      </w:r>
      <w:r w:rsidR="00D75B69" w:rsidRPr="00C50439">
        <w:rPr>
          <w:rFonts w:cstheme="minorHAnsi"/>
          <w:sz w:val="24"/>
          <w:szCs w:val="24"/>
        </w:rPr>
        <w:t xml:space="preserve">e transmisión sexual, así como </w:t>
      </w:r>
      <w:r w:rsidRPr="00C50439">
        <w:rPr>
          <w:rFonts w:cstheme="minorHAnsi"/>
          <w:sz w:val="24"/>
          <w:szCs w:val="24"/>
        </w:rPr>
        <w:t>en el fortalecimiento de su proyecto de vida por medio de diferentes actividades en las cuales desarrollen sus destrezas y habilidades</w:t>
      </w:r>
      <w:r w:rsidR="00A40C1E">
        <w:rPr>
          <w:rFonts w:cstheme="minorHAnsi"/>
          <w:sz w:val="24"/>
          <w:szCs w:val="24"/>
        </w:rPr>
        <w:t>;</w:t>
      </w:r>
    </w:p>
    <w:p w:rsidR="00823F38" w:rsidRPr="00C50439" w:rsidRDefault="00823F38" w:rsidP="00C050E8">
      <w:pPr>
        <w:pStyle w:val="Prrafodelista"/>
        <w:numPr>
          <w:ilvl w:val="0"/>
          <w:numId w:val="20"/>
        </w:numPr>
        <w:jc w:val="both"/>
        <w:rPr>
          <w:rFonts w:cstheme="minorHAnsi"/>
          <w:sz w:val="24"/>
          <w:szCs w:val="24"/>
        </w:rPr>
      </w:pPr>
      <w:r w:rsidRPr="00C50439">
        <w:rPr>
          <w:rFonts w:cstheme="minorHAnsi"/>
          <w:sz w:val="24"/>
          <w:szCs w:val="24"/>
        </w:rPr>
        <w:t>Estar en contacto a través de las redes</w:t>
      </w:r>
      <w:r w:rsidR="00D75B69" w:rsidRPr="00C50439">
        <w:rPr>
          <w:rFonts w:cstheme="minorHAnsi"/>
          <w:sz w:val="24"/>
          <w:szCs w:val="24"/>
        </w:rPr>
        <w:t xml:space="preserve"> sociales para desarrollar </w:t>
      </w:r>
      <w:r w:rsidRPr="00C50439">
        <w:rPr>
          <w:rFonts w:cstheme="minorHAnsi"/>
          <w:sz w:val="24"/>
          <w:szCs w:val="24"/>
        </w:rPr>
        <w:t>una mayor participación y presencia a nivel estatal por medio de mensajes breves con información relevante, estratégica y de interés público.</w:t>
      </w:r>
    </w:p>
    <w:p w:rsidR="00BD7A6A" w:rsidRDefault="00BC7CF9" w:rsidP="00C50439">
      <w:pPr>
        <w:spacing w:after="0"/>
        <w:jc w:val="both"/>
        <w:rPr>
          <w:rFonts w:cstheme="minorHAnsi"/>
          <w:b/>
          <w:sz w:val="24"/>
          <w:szCs w:val="24"/>
        </w:rPr>
      </w:pPr>
      <w:r>
        <w:rPr>
          <w:rFonts w:cstheme="minorHAnsi"/>
          <w:b/>
          <w:sz w:val="24"/>
          <w:szCs w:val="24"/>
        </w:rPr>
        <w:t>Programa para la erradicación del Trabajo Infantil en Sinaloa</w:t>
      </w:r>
    </w:p>
    <w:p w:rsidR="00BC7CF9" w:rsidRDefault="00BC7CF9" w:rsidP="00C50439">
      <w:pPr>
        <w:spacing w:after="0"/>
        <w:jc w:val="both"/>
        <w:rPr>
          <w:rFonts w:cstheme="minorHAnsi"/>
          <w:b/>
          <w:sz w:val="24"/>
          <w:szCs w:val="24"/>
        </w:rPr>
      </w:pPr>
    </w:p>
    <w:p w:rsidR="00BC7CF9" w:rsidRPr="00A200B2" w:rsidRDefault="00BC7CF9" w:rsidP="00C50439">
      <w:pPr>
        <w:spacing w:after="0"/>
        <w:jc w:val="both"/>
        <w:rPr>
          <w:rFonts w:cstheme="minorHAnsi"/>
          <w:b/>
          <w:sz w:val="24"/>
          <w:szCs w:val="24"/>
        </w:rPr>
      </w:pPr>
      <w:r>
        <w:rPr>
          <w:rFonts w:cstheme="minorHAnsi"/>
          <w:b/>
          <w:sz w:val="24"/>
          <w:szCs w:val="24"/>
        </w:rPr>
        <w:t>Objetivo</w:t>
      </w:r>
    </w:p>
    <w:p w:rsidR="00BC7CF9" w:rsidRDefault="00BC7CF9" w:rsidP="00C50439">
      <w:pPr>
        <w:spacing w:after="0"/>
        <w:jc w:val="both"/>
        <w:rPr>
          <w:rFonts w:cstheme="minorHAnsi"/>
          <w:sz w:val="24"/>
          <w:szCs w:val="24"/>
        </w:rPr>
      </w:pPr>
      <w:r>
        <w:rPr>
          <w:rFonts w:cstheme="minorHAnsi"/>
          <w:sz w:val="24"/>
          <w:szCs w:val="24"/>
        </w:rPr>
        <w:t>Erradicar el trabajo de niñas y niños en los campos agrícolas de Sinaloa. Asimismo, en instalaciones fabriles y comerciales, tanto en el medio rural como urbano. Especialmente en aquellos donde son explotados los menores de edad, en contravención a lo que dispone la CPEUM y tratados internacionales de los que México es parte.</w:t>
      </w:r>
    </w:p>
    <w:p w:rsidR="005F05BD" w:rsidRDefault="008039C1" w:rsidP="008039C1">
      <w:pPr>
        <w:spacing w:after="0"/>
        <w:jc w:val="both"/>
        <w:rPr>
          <w:rFonts w:cstheme="minorHAnsi"/>
          <w:sz w:val="24"/>
          <w:szCs w:val="24"/>
        </w:rPr>
      </w:pPr>
      <w:r w:rsidRPr="008039C1">
        <w:rPr>
          <w:rFonts w:cstheme="minorHAnsi"/>
          <w:sz w:val="24"/>
          <w:szCs w:val="24"/>
        </w:rPr>
        <w:t>El sector agrícola es uno de los tres más peligrosos para trabajar a cualquier edad, junto con la industria de la construcción y minería.</w:t>
      </w:r>
      <w:r>
        <w:rPr>
          <w:rFonts w:cstheme="minorHAnsi"/>
          <w:sz w:val="24"/>
          <w:szCs w:val="24"/>
        </w:rPr>
        <w:t xml:space="preserve"> </w:t>
      </w:r>
      <w:r w:rsidRPr="008039C1">
        <w:rPr>
          <w:rFonts w:cstheme="minorHAnsi"/>
          <w:sz w:val="24"/>
          <w:szCs w:val="24"/>
        </w:rPr>
        <w:t>En México, la reforma a la Ley Federal del Trabajo</w:t>
      </w:r>
      <w:r>
        <w:rPr>
          <w:rFonts w:cstheme="minorHAnsi"/>
          <w:sz w:val="24"/>
          <w:szCs w:val="24"/>
        </w:rPr>
        <w:t>,</w:t>
      </w:r>
      <w:r w:rsidRPr="008039C1">
        <w:rPr>
          <w:rFonts w:cstheme="minorHAnsi"/>
          <w:sz w:val="24"/>
          <w:szCs w:val="24"/>
        </w:rPr>
        <w:t xml:space="preserve"> que entró en vigor el 1 de diciembre de 2012, enlista una serie de labores consideradas peligrosas, estableciendo las labores agrícolas como peligrosas para los menores de 18 años.</w:t>
      </w:r>
    </w:p>
    <w:p w:rsidR="00BC7CF9" w:rsidRDefault="00BC7CF9" w:rsidP="00C50439">
      <w:pPr>
        <w:spacing w:after="0"/>
        <w:jc w:val="both"/>
        <w:rPr>
          <w:rFonts w:cstheme="minorHAnsi"/>
          <w:sz w:val="24"/>
          <w:szCs w:val="24"/>
        </w:rPr>
      </w:pPr>
    </w:p>
    <w:p w:rsidR="00BC7CF9" w:rsidRPr="00BC7CF9" w:rsidRDefault="00BC7CF9" w:rsidP="00C50439">
      <w:pPr>
        <w:spacing w:after="0"/>
        <w:jc w:val="both"/>
        <w:rPr>
          <w:rFonts w:cstheme="minorHAnsi"/>
          <w:b/>
          <w:sz w:val="24"/>
          <w:szCs w:val="24"/>
        </w:rPr>
      </w:pPr>
      <w:r w:rsidRPr="00BC7CF9">
        <w:rPr>
          <w:rFonts w:cstheme="minorHAnsi"/>
          <w:b/>
          <w:sz w:val="24"/>
          <w:szCs w:val="24"/>
        </w:rPr>
        <w:t>Estrategia</w:t>
      </w:r>
    </w:p>
    <w:p w:rsidR="00BC7CF9" w:rsidRDefault="00BC7CF9" w:rsidP="00C50439">
      <w:pPr>
        <w:spacing w:after="0"/>
        <w:jc w:val="both"/>
        <w:rPr>
          <w:rFonts w:cstheme="minorHAnsi"/>
          <w:sz w:val="24"/>
          <w:szCs w:val="24"/>
        </w:rPr>
      </w:pPr>
    </w:p>
    <w:p w:rsidR="00891F76" w:rsidRPr="00891F76" w:rsidRDefault="00891F76" w:rsidP="00891F76">
      <w:pPr>
        <w:spacing w:after="0"/>
        <w:jc w:val="both"/>
        <w:rPr>
          <w:rFonts w:cstheme="minorHAnsi"/>
          <w:sz w:val="24"/>
          <w:szCs w:val="24"/>
        </w:rPr>
      </w:pPr>
      <w:r w:rsidRPr="00891F76">
        <w:rPr>
          <w:rFonts w:cstheme="minorHAnsi"/>
          <w:sz w:val="24"/>
          <w:szCs w:val="24"/>
        </w:rPr>
        <w:t>Establecer una coordinación eficaz y permanente con las siguientes dependencias involucradas: SIPINNA, DIF Estatal y oficinas municipales.</w:t>
      </w:r>
    </w:p>
    <w:p w:rsidR="00891F76" w:rsidRDefault="00891F76" w:rsidP="00891F76">
      <w:pPr>
        <w:spacing w:after="0"/>
        <w:jc w:val="both"/>
        <w:rPr>
          <w:rFonts w:cstheme="minorHAnsi"/>
          <w:sz w:val="24"/>
          <w:szCs w:val="24"/>
        </w:rPr>
      </w:pPr>
      <w:r w:rsidRPr="00891F76">
        <w:rPr>
          <w:rFonts w:cstheme="minorHAnsi"/>
          <w:sz w:val="24"/>
          <w:szCs w:val="24"/>
        </w:rPr>
        <w:t>Realizar actividades transversales en labores de promoción y difusión de los beneficios del programa, así como para la obtención de recursos.</w:t>
      </w:r>
    </w:p>
    <w:p w:rsidR="00BC7CF9" w:rsidRDefault="00BC7CF9" w:rsidP="00C50439">
      <w:pPr>
        <w:spacing w:after="0"/>
        <w:jc w:val="both"/>
        <w:rPr>
          <w:rFonts w:cstheme="minorHAnsi"/>
          <w:sz w:val="24"/>
          <w:szCs w:val="24"/>
        </w:rPr>
      </w:pPr>
      <w:r>
        <w:rPr>
          <w:rFonts w:cstheme="minorHAnsi"/>
          <w:sz w:val="24"/>
          <w:szCs w:val="24"/>
        </w:rPr>
        <w:t>Sensibilizar en los medios de comunicación y redes sociales sobre la no tolerancia al trabajo infantil.</w:t>
      </w:r>
    </w:p>
    <w:p w:rsidR="00BC7CF9" w:rsidRDefault="00BC7CF9" w:rsidP="00C50439">
      <w:pPr>
        <w:spacing w:after="0"/>
        <w:jc w:val="both"/>
        <w:rPr>
          <w:rFonts w:cstheme="minorHAnsi"/>
          <w:sz w:val="24"/>
          <w:szCs w:val="24"/>
        </w:rPr>
      </w:pPr>
      <w:r>
        <w:rPr>
          <w:rFonts w:cstheme="minorHAnsi"/>
          <w:sz w:val="24"/>
          <w:szCs w:val="24"/>
        </w:rPr>
        <w:t>Promoción de una campaña permanente e intensa entre cámaras empresariales y sus agremiados en contra del trabajo infantil.</w:t>
      </w:r>
      <w:r w:rsidR="00D436EA">
        <w:rPr>
          <w:rFonts w:cstheme="minorHAnsi"/>
          <w:sz w:val="24"/>
          <w:szCs w:val="24"/>
        </w:rPr>
        <w:t xml:space="preserve"> </w:t>
      </w:r>
      <w:r w:rsidR="00D436EA" w:rsidRPr="00D436EA">
        <w:rPr>
          <w:rFonts w:cstheme="minorHAnsi"/>
          <w:sz w:val="24"/>
          <w:szCs w:val="24"/>
        </w:rPr>
        <w:t>Comprometiéndolos, además, a pegar en las fachadas o entradas de los negocios calcomanías con las leyendas “Espacio Libre de Trabajo Infantil” “No al Trabajo Infantil”.</w:t>
      </w:r>
    </w:p>
    <w:p w:rsidR="00D436EA" w:rsidRDefault="00D436EA" w:rsidP="00C50439">
      <w:pPr>
        <w:spacing w:after="0"/>
        <w:jc w:val="both"/>
        <w:rPr>
          <w:rFonts w:cstheme="minorHAnsi"/>
          <w:sz w:val="24"/>
          <w:szCs w:val="24"/>
        </w:rPr>
      </w:pPr>
    </w:p>
    <w:p w:rsidR="00D436EA" w:rsidRPr="00D436EA" w:rsidRDefault="00D436EA" w:rsidP="00C50439">
      <w:pPr>
        <w:spacing w:after="0"/>
        <w:jc w:val="both"/>
        <w:rPr>
          <w:rFonts w:cstheme="minorHAnsi"/>
          <w:b/>
          <w:sz w:val="24"/>
          <w:szCs w:val="24"/>
        </w:rPr>
      </w:pPr>
      <w:r w:rsidRPr="00D436EA">
        <w:rPr>
          <w:rFonts w:cstheme="minorHAnsi"/>
          <w:b/>
          <w:sz w:val="24"/>
          <w:szCs w:val="24"/>
        </w:rPr>
        <w:t>Líneas de acción</w:t>
      </w:r>
    </w:p>
    <w:p w:rsidR="00D436EA" w:rsidRDefault="00D436EA" w:rsidP="00D436EA">
      <w:pPr>
        <w:spacing w:after="0"/>
        <w:jc w:val="both"/>
        <w:rPr>
          <w:rFonts w:cstheme="minorHAnsi"/>
          <w:sz w:val="24"/>
          <w:szCs w:val="24"/>
        </w:rPr>
      </w:pPr>
    </w:p>
    <w:p w:rsidR="00891F76" w:rsidRPr="00891F76" w:rsidRDefault="00891F76" w:rsidP="00C050E8">
      <w:pPr>
        <w:pStyle w:val="Prrafodelista"/>
        <w:numPr>
          <w:ilvl w:val="0"/>
          <w:numId w:val="35"/>
        </w:numPr>
        <w:spacing w:after="0"/>
        <w:jc w:val="both"/>
        <w:rPr>
          <w:rFonts w:cstheme="minorHAnsi"/>
          <w:sz w:val="24"/>
          <w:szCs w:val="24"/>
        </w:rPr>
      </w:pPr>
      <w:r w:rsidRPr="00891F76">
        <w:rPr>
          <w:rFonts w:cstheme="minorHAnsi"/>
          <w:sz w:val="24"/>
          <w:szCs w:val="24"/>
        </w:rPr>
        <w:t>Adecuar y aplicar localmente el Programa Internacional para la Erradicación del Trabajo Infantil (IPEC, por sus siglas en inglés)</w:t>
      </w:r>
      <w:r w:rsidR="00A40C1E">
        <w:rPr>
          <w:rFonts w:cstheme="minorHAnsi"/>
          <w:sz w:val="24"/>
          <w:szCs w:val="24"/>
        </w:rPr>
        <w:t>;</w:t>
      </w:r>
    </w:p>
    <w:p w:rsidR="00891F76" w:rsidRPr="00891F76" w:rsidRDefault="00891F76" w:rsidP="00C050E8">
      <w:pPr>
        <w:pStyle w:val="Prrafodelista"/>
        <w:numPr>
          <w:ilvl w:val="0"/>
          <w:numId w:val="35"/>
        </w:numPr>
        <w:spacing w:after="0"/>
        <w:jc w:val="both"/>
        <w:rPr>
          <w:rFonts w:cstheme="minorHAnsi"/>
          <w:sz w:val="24"/>
          <w:szCs w:val="24"/>
        </w:rPr>
      </w:pPr>
      <w:r w:rsidRPr="00891F76">
        <w:rPr>
          <w:rFonts w:cstheme="minorHAnsi"/>
          <w:sz w:val="24"/>
          <w:szCs w:val="24"/>
        </w:rPr>
        <w:t>Reforzar con actividades la conmemoración del Día Mundial contra el Trabajo Infantil (12 de junio), con la alianza de colaboración con otras secretarías, dependencias y Organizaciones de la Sociedad Civil (OSC) denominada “12 a 12” (del 12 de junio al 12 de junio del siguiente año). Es decir, deberán realizarse actividades alusivas a esa fecha cada 12 de junio</w:t>
      </w:r>
      <w:r w:rsidR="00A40C1E">
        <w:rPr>
          <w:rFonts w:cstheme="minorHAnsi"/>
          <w:sz w:val="24"/>
          <w:szCs w:val="24"/>
        </w:rPr>
        <w:t>;</w:t>
      </w:r>
    </w:p>
    <w:p w:rsidR="00891F76" w:rsidRDefault="00891F76" w:rsidP="00C050E8">
      <w:pPr>
        <w:pStyle w:val="Prrafodelista"/>
        <w:numPr>
          <w:ilvl w:val="0"/>
          <w:numId w:val="35"/>
        </w:numPr>
        <w:spacing w:after="0"/>
        <w:jc w:val="both"/>
        <w:rPr>
          <w:rFonts w:cstheme="minorHAnsi"/>
          <w:sz w:val="24"/>
          <w:szCs w:val="24"/>
        </w:rPr>
      </w:pPr>
      <w:r w:rsidRPr="00891F76">
        <w:rPr>
          <w:rFonts w:cstheme="minorHAnsi"/>
          <w:sz w:val="24"/>
          <w:szCs w:val="24"/>
        </w:rPr>
        <w:t>Implementar el uso de playera roja los días 12 de cada mes con la imagen en el pecho de las leyendas “Espacio Libre de Trabajo Infantil” y “No al Trabajo Infantil”</w:t>
      </w:r>
      <w:r w:rsidR="00A40C1E">
        <w:rPr>
          <w:rFonts w:cstheme="minorHAnsi"/>
          <w:sz w:val="24"/>
          <w:szCs w:val="24"/>
        </w:rPr>
        <w:t>;</w:t>
      </w:r>
    </w:p>
    <w:p w:rsidR="00D436EA" w:rsidRPr="00D436EA" w:rsidRDefault="00D436EA" w:rsidP="00C050E8">
      <w:pPr>
        <w:pStyle w:val="Prrafodelista"/>
        <w:numPr>
          <w:ilvl w:val="0"/>
          <w:numId w:val="35"/>
        </w:numPr>
        <w:spacing w:after="0"/>
        <w:jc w:val="both"/>
        <w:rPr>
          <w:rFonts w:cstheme="minorHAnsi"/>
          <w:sz w:val="24"/>
          <w:szCs w:val="24"/>
        </w:rPr>
      </w:pPr>
      <w:r w:rsidRPr="00D436EA">
        <w:rPr>
          <w:rFonts w:cstheme="minorHAnsi"/>
          <w:sz w:val="24"/>
          <w:szCs w:val="24"/>
        </w:rPr>
        <w:t>Elaboración y pega masiva de calcomanías alusivas con la leyenda “No al Trabajo Infantil”</w:t>
      </w:r>
      <w:r w:rsidR="00A40C1E">
        <w:rPr>
          <w:rFonts w:cstheme="minorHAnsi"/>
          <w:sz w:val="24"/>
          <w:szCs w:val="24"/>
        </w:rPr>
        <w:t>;</w:t>
      </w:r>
    </w:p>
    <w:p w:rsidR="00D436EA" w:rsidRPr="00D436EA" w:rsidRDefault="00EF4439" w:rsidP="00C050E8">
      <w:pPr>
        <w:pStyle w:val="Prrafodelista"/>
        <w:numPr>
          <w:ilvl w:val="0"/>
          <w:numId w:val="35"/>
        </w:numPr>
        <w:spacing w:after="0"/>
        <w:jc w:val="both"/>
        <w:rPr>
          <w:rFonts w:cstheme="minorHAnsi"/>
          <w:sz w:val="24"/>
          <w:szCs w:val="24"/>
        </w:rPr>
      </w:pPr>
      <w:r>
        <w:rPr>
          <w:rFonts w:cstheme="minorHAnsi"/>
          <w:sz w:val="24"/>
          <w:szCs w:val="24"/>
        </w:rPr>
        <w:t xml:space="preserve">Incentivar </w:t>
      </w:r>
      <w:r w:rsidR="00D436EA" w:rsidRPr="00D436EA">
        <w:rPr>
          <w:rFonts w:cstheme="minorHAnsi"/>
          <w:sz w:val="24"/>
          <w:szCs w:val="24"/>
        </w:rPr>
        <w:t xml:space="preserve">la certificación en campos agrícolas y otros centros de trabajo. Los Distintivos MEXSTI (México Sin Trabajo Infantil) y DEALTI (Distintivo Empresa Libre de Trabajo Infantil), </w:t>
      </w:r>
      <w:r w:rsidR="001B769F">
        <w:rPr>
          <w:rFonts w:cstheme="minorHAnsi"/>
          <w:sz w:val="24"/>
          <w:szCs w:val="24"/>
        </w:rPr>
        <w:t xml:space="preserve">las cuales </w:t>
      </w:r>
      <w:r w:rsidR="00D436EA" w:rsidRPr="00D436EA">
        <w:rPr>
          <w:rFonts w:cstheme="minorHAnsi"/>
          <w:sz w:val="24"/>
          <w:szCs w:val="24"/>
        </w:rPr>
        <w:t>son herramientas útiles para certificar las acciones tendientes a erradicar este problema social</w:t>
      </w:r>
      <w:r w:rsidR="00A40C1E">
        <w:rPr>
          <w:rFonts w:cstheme="minorHAnsi"/>
          <w:sz w:val="24"/>
          <w:szCs w:val="24"/>
        </w:rPr>
        <w:t>;</w:t>
      </w:r>
    </w:p>
    <w:p w:rsidR="00D436EA" w:rsidRDefault="00D436EA" w:rsidP="00C050E8">
      <w:pPr>
        <w:pStyle w:val="Prrafodelista"/>
        <w:numPr>
          <w:ilvl w:val="0"/>
          <w:numId w:val="35"/>
        </w:numPr>
        <w:spacing w:after="0"/>
        <w:jc w:val="both"/>
        <w:rPr>
          <w:rFonts w:cstheme="minorHAnsi"/>
          <w:sz w:val="24"/>
          <w:szCs w:val="24"/>
        </w:rPr>
      </w:pPr>
      <w:r w:rsidRPr="00EF4439">
        <w:rPr>
          <w:rFonts w:cstheme="minorHAnsi"/>
          <w:sz w:val="24"/>
          <w:szCs w:val="24"/>
        </w:rPr>
        <w:t>Retirar de los cruceros de calles y de espacios públicos a niñas, niños y adolescentes pidiendo dinero a transeúntes y conductores de vehículos</w:t>
      </w:r>
      <w:r w:rsidR="00A40C1E">
        <w:rPr>
          <w:rFonts w:cstheme="minorHAnsi"/>
          <w:sz w:val="24"/>
          <w:szCs w:val="24"/>
        </w:rPr>
        <w:t>;</w:t>
      </w:r>
    </w:p>
    <w:p w:rsidR="00EF4439" w:rsidRPr="00EF4439" w:rsidRDefault="00EF4439" w:rsidP="00C050E8">
      <w:pPr>
        <w:pStyle w:val="Prrafodelista"/>
        <w:numPr>
          <w:ilvl w:val="0"/>
          <w:numId w:val="35"/>
        </w:numPr>
        <w:rPr>
          <w:rFonts w:cstheme="minorHAnsi"/>
          <w:sz w:val="24"/>
          <w:szCs w:val="24"/>
        </w:rPr>
      </w:pPr>
      <w:r w:rsidRPr="00EF4439">
        <w:rPr>
          <w:rFonts w:cstheme="minorHAnsi"/>
          <w:sz w:val="24"/>
          <w:szCs w:val="24"/>
        </w:rPr>
        <w:t>Instalar un número telefónico 1-800 para la denuncia ciudadana contra el trabajo infantil.</w:t>
      </w:r>
    </w:p>
    <w:p w:rsidR="00EF4439" w:rsidRPr="00E64025" w:rsidRDefault="00E64025" w:rsidP="00E64025">
      <w:pPr>
        <w:spacing w:after="0"/>
        <w:jc w:val="both"/>
        <w:rPr>
          <w:rFonts w:cstheme="minorHAnsi"/>
          <w:b/>
          <w:sz w:val="24"/>
          <w:szCs w:val="24"/>
        </w:rPr>
      </w:pPr>
      <w:r w:rsidRPr="00E64025">
        <w:rPr>
          <w:rFonts w:cstheme="minorHAnsi"/>
          <w:b/>
          <w:sz w:val="24"/>
          <w:szCs w:val="24"/>
        </w:rPr>
        <w:t>Programa “Conoce tus prestaciones laborales”</w:t>
      </w:r>
    </w:p>
    <w:p w:rsidR="00BC7CF9" w:rsidRDefault="00BC7CF9" w:rsidP="00C50439">
      <w:pPr>
        <w:spacing w:after="0"/>
        <w:jc w:val="both"/>
        <w:rPr>
          <w:rFonts w:cstheme="minorHAnsi"/>
          <w:sz w:val="24"/>
          <w:szCs w:val="24"/>
        </w:rPr>
      </w:pPr>
    </w:p>
    <w:p w:rsidR="00E64025" w:rsidRPr="00E64025" w:rsidRDefault="00E64025" w:rsidP="00C50439">
      <w:pPr>
        <w:spacing w:after="0"/>
        <w:jc w:val="both"/>
        <w:rPr>
          <w:rFonts w:cstheme="minorHAnsi"/>
          <w:b/>
          <w:sz w:val="24"/>
          <w:szCs w:val="24"/>
        </w:rPr>
      </w:pPr>
      <w:r w:rsidRPr="00E64025">
        <w:rPr>
          <w:rFonts w:cstheme="minorHAnsi"/>
          <w:b/>
          <w:sz w:val="24"/>
          <w:szCs w:val="24"/>
        </w:rPr>
        <w:t>Objetivo</w:t>
      </w:r>
    </w:p>
    <w:p w:rsidR="00E64025" w:rsidRDefault="00E64025" w:rsidP="00C50439">
      <w:pPr>
        <w:spacing w:after="0"/>
        <w:jc w:val="both"/>
        <w:rPr>
          <w:rFonts w:cstheme="minorHAnsi"/>
          <w:sz w:val="24"/>
          <w:szCs w:val="24"/>
        </w:rPr>
      </w:pPr>
    </w:p>
    <w:p w:rsidR="00A42F3E" w:rsidRPr="008F1A16" w:rsidRDefault="00AD155A" w:rsidP="008F1A16">
      <w:pPr>
        <w:jc w:val="both"/>
        <w:rPr>
          <w:rFonts w:cstheme="minorHAnsi"/>
          <w:sz w:val="24"/>
          <w:szCs w:val="24"/>
        </w:rPr>
      </w:pPr>
      <w:r w:rsidRPr="00AD155A">
        <w:rPr>
          <w:rFonts w:cstheme="minorHAnsi"/>
          <w:sz w:val="24"/>
          <w:szCs w:val="24"/>
        </w:rPr>
        <w:t>Fortalecer la política laboral para que los sinaloenses tengan mejores empleos y salarios, con prestaciones y derechos plenos, salvaguardando el acceso a una justicia laboral.</w:t>
      </w:r>
      <w:r>
        <w:t xml:space="preserve"> </w:t>
      </w:r>
    </w:p>
    <w:p w:rsidR="00AD155A" w:rsidRPr="00AD155A" w:rsidRDefault="00AD155A" w:rsidP="00C50439">
      <w:pPr>
        <w:spacing w:after="0"/>
        <w:jc w:val="both"/>
        <w:rPr>
          <w:rFonts w:cstheme="minorHAnsi"/>
          <w:b/>
          <w:sz w:val="24"/>
          <w:szCs w:val="24"/>
        </w:rPr>
      </w:pPr>
      <w:r w:rsidRPr="00AD155A">
        <w:rPr>
          <w:rFonts w:cstheme="minorHAnsi"/>
          <w:b/>
          <w:sz w:val="24"/>
          <w:szCs w:val="24"/>
        </w:rPr>
        <w:t>Estrategia</w:t>
      </w:r>
    </w:p>
    <w:p w:rsidR="00AD155A" w:rsidRDefault="00AD155A" w:rsidP="00C50439">
      <w:pPr>
        <w:spacing w:after="0"/>
        <w:jc w:val="both"/>
        <w:rPr>
          <w:rFonts w:cstheme="minorHAnsi"/>
          <w:sz w:val="24"/>
          <w:szCs w:val="24"/>
        </w:rPr>
      </w:pPr>
    </w:p>
    <w:p w:rsidR="00CD030F" w:rsidRDefault="00CD030F" w:rsidP="00C50439">
      <w:pPr>
        <w:spacing w:after="0"/>
        <w:jc w:val="both"/>
        <w:rPr>
          <w:rFonts w:cstheme="minorHAnsi"/>
          <w:sz w:val="24"/>
          <w:szCs w:val="24"/>
        </w:rPr>
      </w:pPr>
      <w:r w:rsidRPr="00CD030F">
        <w:rPr>
          <w:rFonts w:cstheme="minorHAnsi"/>
          <w:sz w:val="24"/>
          <w:szCs w:val="24"/>
        </w:rPr>
        <w:t>Acercar a los ciudadanos la justicia laboral y conozcan sus derechos laborales y de seguridad social, sin necesidad de desplazarse a una oficina de representación.</w:t>
      </w:r>
    </w:p>
    <w:p w:rsidR="00CD030F" w:rsidRDefault="00CD030F" w:rsidP="00C50439">
      <w:pPr>
        <w:spacing w:after="0"/>
        <w:jc w:val="both"/>
        <w:rPr>
          <w:rFonts w:cstheme="minorHAnsi"/>
          <w:sz w:val="24"/>
          <w:szCs w:val="24"/>
        </w:rPr>
      </w:pPr>
    </w:p>
    <w:p w:rsidR="00AD155A" w:rsidRDefault="00AD155A" w:rsidP="00C50439">
      <w:pPr>
        <w:spacing w:after="0"/>
        <w:jc w:val="both"/>
        <w:rPr>
          <w:rFonts w:cstheme="minorHAnsi"/>
          <w:sz w:val="24"/>
          <w:szCs w:val="24"/>
        </w:rPr>
      </w:pPr>
      <w:r w:rsidRPr="00AD155A">
        <w:rPr>
          <w:rFonts w:cstheme="minorHAnsi"/>
          <w:sz w:val="24"/>
          <w:szCs w:val="24"/>
        </w:rPr>
        <w:t>Promover una política empresarial para la implementación de buenas prácticas laborales en los centros de trabajo.</w:t>
      </w:r>
    </w:p>
    <w:p w:rsidR="00AD155A" w:rsidRPr="00AD155A" w:rsidRDefault="00AD155A" w:rsidP="00C50439">
      <w:pPr>
        <w:spacing w:after="0"/>
        <w:jc w:val="both"/>
        <w:rPr>
          <w:rFonts w:cstheme="minorHAnsi"/>
          <w:sz w:val="24"/>
          <w:szCs w:val="24"/>
        </w:rPr>
      </w:pPr>
    </w:p>
    <w:p w:rsidR="009803EE" w:rsidRDefault="00CD030F" w:rsidP="00C50439">
      <w:pPr>
        <w:spacing w:after="0"/>
        <w:jc w:val="both"/>
        <w:rPr>
          <w:rFonts w:cstheme="minorHAnsi"/>
          <w:b/>
          <w:sz w:val="24"/>
          <w:szCs w:val="24"/>
        </w:rPr>
      </w:pPr>
      <w:r>
        <w:rPr>
          <w:rFonts w:cstheme="minorHAnsi"/>
          <w:b/>
          <w:sz w:val="24"/>
          <w:szCs w:val="24"/>
        </w:rPr>
        <w:t>Líneas de acción</w:t>
      </w:r>
    </w:p>
    <w:p w:rsidR="00CD030F" w:rsidRDefault="00CD030F" w:rsidP="00CD030F">
      <w:pPr>
        <w:spacing w:after="0"/>
        <w:jc w:val="both"/>
        <w:rPr>
          <w:rFonts w:cstheme="minorHAnsi"/>
          <w:b/>
          <w:sz w:val="24"/>
          <w:szCs w:val="24"/>
        </w:rPr>
      </w:pPr>
    </w:p>
    <w:p w:rsidR="00CD030F" w:rsidRDefault="00CD030F" w:rsidP="00C050E8">
      <w:pPr>
        <w:pStyle w:val="Prrafodelista"/>
        <w:numPr>
          <w:ilvl w:val="0"/>
          <w:numId w:val="36"/>
        </w:numPr>
        <w:spacing w:after="0"/>
        <w:jc w:val="both"/>
        <w:rPr>
          <w:rFonts w:cstheme="minorHAnsi"/>
          <w:sz w:val="24"/>
          <w:szCs w:val="24"/>
        </w:rPr>
      </w:pPr>
      <w:r w:rsidRPr="00CD030F">
        <w:rPr>
          <w:rFonts w:cstheme="minorHAnsi"/>
          <w:sz w:val="24"/>
          <w:szCs w:val="24"/>
        </w:rPr>
        <w:t>Informar y Sensibilizar al empresariado local acerca del quehacer institucional en materia de inspección</w:t>
      </w:r>
      <w:r w:rsidR="00A40C1E">
        <w:rPr>
          <w:rFonts w:cstheme="minorHAnsi"/>
          <w:sz w:val="24"/>
          <w:szCs w:val="24"/>
        </w:rPr>
        <w:t>;</w:t>
      </w:r>
    </w:p>
    <w:p w:rsidR="00CD030F" w:rsidRDefault="00CD030F" w:rsidP="00C050E8">
      <w:pPr>
        <w:pStyle w:val="Prrafodelista"/>
        <w:numPr>
          <w:ilvl w:val="0"/>
          <w:numId w:val="36"/>
        </w:numPr>
        <w:spacing w:after="0"/>
        <w:jc w:val="both"/>
        <w:rPr>
          <w:rFonts w:cstheme="minorHAnsi"/>
          <w:sz w:val="24"/>
          <w:szCs w:val="24"/>
        </w:rPr>
      </w:pPr>
      <w:r w:rsidRPr="00CD030F">
        <w:rPr>
          <w:rFonts w:cstheme="minorHAnsi"/>
          <w:sz w:val="24"/>
          <w:szCs w:val="24"/>
        </w:rPr>
        <w:t>Implementar la Procuraduría</w:t>
      </w:r>
      <w:r>
        <w:rPr>
          <w:rFonts w:cstheme="minorHAnsi"/>
          <w:sz w:val="24"/>
          <w:szCs w:val="24"/>
        </w:rPr>
        <w:t xml:space="preserve"> del Trabajo</w:t>
      </w:r>
      <w:r w:rsidRPr="00CD030F">
        <w:rPr>
          <w:rFonts w:cstheme="minorHAnsi"/>
          <w:sz w:val="24"/>
          <w:szCs w:val="24"/>
        </w:rPr>
        <w:t xml:space="preserve"> Móvil y recorrer </w:t>
      </w:r>
      <w:r>
        <w:rPr>
          <w:rFonts w:cstheme="minorHAnsi"/>
          <w:sz w:val="24"/>
          <w:szCs w:val="24"/>
        </w:rPr>
        <w:t>el territorio d</w:t>
      </w:r>
      <w:r w:rsidRPr="00CD030F">
        <w:rPr>
          <w:rFonts w:cstheme="minorHAnsi"/>
          <w:sz w:val="24"/>
          <w:szCs w:val="24"/>
        </w:rPr>
        <w:t>el Estado para informar a los trabajadores de sus derechos laborales</w:t>
      </w:r>
      <w:r w:rsidR="00A40C1E">
        <w:rPr>
          <w:rFonts w:cstheme="minorHAnsi"/>
          <w:sz w:val="24"/>
          <w:szCs w:val="24"/>
        </w:rPr>
        <w:t>;</w:t>
      </w:r>
    </w:p>
    <w:p w:rsidR="00924C41" w:rsidRPr="00CD030F" w:rsidRDefault="00C505FA" w:rsidP="00C050E8">
      <w:pPr>
        <w:pStyle w:val="Prrafodelista"/>
        <w:numPr>
          <w:ilvl w:val="0"/>
          <w:numId w:val="36"/>
        </w:numPr>
        <w:spacing w:after="0"/>
        <w:jc w:val="both"/>
        <w:rPr>
          <w:rFonts w:cstheme="minorHAnsi"/>
          <w:sz w:val="24"/>
          <w:szCs w:val="24"/>
        </w:rPr>
      </w:pPr>
      <w:r w:rsidRPr="00C505FA">
        <w:rPr>
          <w:rFonts w:cstheme="minorHAnsi"/>
          <w:sz w:val="24"/>
          <w:szCs w:val="24"/>
        </w:rPr>
        <w:t xml:space="preserve">Promover la certificación </w:t>
      </w:r>
      <w:r>
        <w:rPr>
          <w:rFonts w:cstheme="minorHAnsi"/>
          <w:sz w:val="24"/>
          <w:szCs w:val="24"/>
        </w:rPr>
        <w:t>en l</w:t>
      </w:r>
      <w:r w:rsidRPr="00C505FA">
        <w:rPr>
          <w:rFonts w:cstheme="minorHAnsi"/>
          <w:sz w:val="24"/>
          <w:szCs w:val="24"/>
        </w:rPr>
        <w:t>a</w:t>
      </w:r>
      <w:r>
        <w:rPr>
          <w:rFonts w:cstheme="minorHAnsi"/>
          <w:sz w:val="24"/>
          <w:szCs w:val="24"/>
        </w:rPr>
        <w:t>s</w:t>
      </w:r>
      <w:r w:rsidRPr="00C505FA">
        <w:rPr>
          <w:rFonts w:cstheme="minorHAnsi"/>
          <w:sz w:val="24"/>
          <w:szCs w:val="24"/>
        </w:rPr>
        <w:t xml:space="preserve"> empresas por sus buenas prácticas laborales.</w:t>
      </w:r>
    </w:p>
    <w:p w:rsidR="00CD030F" w:rsidRPr="00CD030F" w:rsidRDefault="00CD030F" w:rsidP="00CD030F">
      <w:pPr>
        <w:spacing w:after="0"/>
        <w:jc w:val="both"/>
        <w:rPr>
          <w:rFonts w:cstheme="minorHAnsi"/>
          <w:b/>
          <w:sz w:val="24"/>
          <w:szCs w:val="24"/>
        </w:rPr>
      </w:pPr>
    </w:p>
    <w:p w:rsidR="00823F38" w:rsidRPr="00A42F3E" w:rsidRDefault="00342BF1" w:rsidP="00C50439">
      <w:pPr>
        <w:spacing w:after="0"/>
        <w:jc w:val="both"/>
        <w:rPr>
          <w:rFonts w:cstheme="minorHAnsi"/>
          <w:b/>
          <w:sz w:val="28"/>
          <w:szCs w:val="28"/>
        </w:rPr>
      </w:pPr>
      <w:r w:rsidRPr="00A42F3E">
        <w:rPr>
          <w:rFonts w:cstheme="minorHAnsi"/>
          <w:b/>
          <w:sz w:val="28"/>
          <w:szCs w:val="28"/>
        </w:rPr>
        <w:t xml:space="preserve">4.1.3 </w:t>
      </w:r>
      <w:r w:rsidR="00D75B69" w:rsidRPr="00A42F3E">
        <w:rPr>
          <w:rFonts w:cstheme="minorHAnsi"/>
          <w:b/>
          <w:sz w:val="28"/>
          <w:szCs w:val="28"/>
        </w:rPr>
        <w:t xml:space="preserve">Instrumentos de la política para el fortalecimiento de </w:t>
      </w:r>
      <w:r w:rsidR="00823F38" w:rsidRPr="00A42F3E">
        <w:rPr>
          <w:rFonts w:cstheme="minorHAnsi"/>
          <w:b/>
          <w:sz w:val="28"/>
          <w:szCs w:val="28"/>
        </w:rPr>
        <w:t>la certeza jurídica</w:t>
      </w:r>
      <w:r w:rsidR="00A42F3E">
        <w:rPr>
          <w:rFonts w:cstheme="minorHAnsi"/>
          <w:b/>
          <w:sz w:val="28"/>
          <w:szCs w:val="28"/>
        </w:rPr>
        <w:t>.</w:t>
      </w:r>
    </w:p>
    <w:p w:rsidR="00A42F3E" w:rsidRDefault="00A42F3E" w:rsidP="00287D60">
      <w:pPr>
        <w:jc w:val="both"/>
        <w:rPr>
          <w:rFonts w:cstheme="minorHAnsi"/>
          <w:b/>
          <w:sz w:val="24"/>
          <w:szCs w:val="24"/>
        </w:rPr>
      </w:pPr>
    </w:p>
    <w:p w:rsidR="00287D60" w:rsidRPr="00293886" w:rsidRDefault="00287D60" w:rsidP="00287D60">
      <w:pPr>
        <w:jc w:val="both"/>
        <w:rPr>
          <w:rFonts w:cstheme="minorHAnsi"/>
          <w:sz w:val="24"/>
          <w:szCs w:val="24"/>
        </w:rPr>
      </w:pPr>
      <w:r w:rsidRPr="00293886">
        <w:rPr>
          <w:rFonts w:cstheme="minorHAnsi"/>
          <w:b/>
          <w:sz w:val="24"/>
          <w:szCs w:val="24"/>
        </w:rPr>
        <w:t>Instituto de la Defensoría Pública</w:t>
      </w:r>
    </w:p>
    <w:p w:rsidR="00287D60" w:rsidRPr="00622C49" w:rsidRDefault="00287D60" w:rsidP="00287D60">
      <w:pPr>
        <w:jc w:val="both"/>
        <w:rPr>
          <w:rFonts w:cstheme="minorHAnsi"/>
          <w:b/>
          <w:sz w:val="24"/>
          <w:szCs w:val="24"/>
        </w:rPr>
      </w:pPr>
      <w:r w:rsidRPr="00622C49">
        <w:rPr>
          <w:rFonts w:cstheme="minorHAnsi"/>
          <w:b/>
          <w:sz w:val="24"/>
          <w:szCs w:val="24"/>
        </w:rPr>
        <w:t>Objetivo</w:t>
      </w:r>
    </w:p>
    <w:p w:rsidR="00287D60" w:rsidRPr="00293886" w:rsidRDefault="00287D60" w:rsidP="00287D60">
      <w:pPr>
        <w:jc w:val="both"/>
        <w:rPr>
          <w:rFonts w:cstheme="minorHAnsi"/>
          <w:sz w:val="24"/>
          <w:szCs w:val="24"/>
        </w:rPr>
      </w:pPr>
      <w:r w:rsidRPr="00293886">
        <w:rPr>
          <w:rFonts w:cstheme="minorHAnsi"/>
          <w:sz w:val="24"/>
          <w:szCs w:val="24"/>
        </w:rPr>
        <w:t>Garantizar el acceso a los servicios jurídicos gratuitos que otorga la Institución</w:t>
      </w:r>
    </w:p>
    <w:p w:rsidR="00287D60" w:rsidRPr="00622C49" w:rsidRDefault="00287D60" w:rsidP="00287D60">
      <w:pPr>
        <w:jc w:val="both"/>
        <w:rPr>
          <w:rFonts w:cstheme="minorHAnsi"/>
          <w:b/>
          <w:sz w:val="24"/>
          <w:szCs w:val="24"/>
        </w:rPr>
      </w:pPr>
      <w:r w:rsidRPr="00622C49">
        <w:rPr>
          <w:rFonts w:cstheme="minorHAnsi"/>
          <w:b/>
          <w:sz w:val="24"/>
          <w:szCs w:val="24"/>
        </w:rPr>
        <w:t>Estrategia</w:t>
      </w:r>
    </w:p>
    <w:p w:rsidR="00287D60" w:rsidRPr="00293886" w:rsidRDefault="00287D60" w:rsidP="00287D60">
      <w:pPr>
        <w:jc w:val="both"/>
        <w:rPr>
          <w:rFonts w:cstheme="minorHAnsi"/>
          <w:sz w:val="24"/>
          <w:szCs w:val="24"/>
        </w:rPr>
      </w:pPr>
      <w:r w:rsidRPr="00293886">
        <w:rPr>
          <w:rFonts w:cstheme="minorHAnsi"/>
          <w:sz w:val="24"/>
          <w:szCs w:val="24"/>
        </w:rPr>
        <w:t>Asegurar la cobertura oportuna de los servicios jurídicos que requiere la sociedad</w:t>
      </w:r>
    </w:p>
    <w:p w:rsidR="00287D60" w:rsidRPr="00622C49" w:rsidRDefault="00287D60" w:rsidP="00287D60">
      <w:pPr>
        <w:jc w:val="both"/>
        <w:rPr>
          <w:rFonts w:cstheme="minorHAnsi"/>
          <w:b/>
          <w:sz w:val="24"/>
          <w:szCs w:val="24"/>
        </w:rPr>
      </w:pPr>
      <w:r w:rsidRPr="00622C49">
        <w:rPr>
          <w:rFonts w:cstheme="minorHAnsi"/>
          <w:b/>
          <w:sz w:val="24"/>
          <w:szCs w:val="24"/>
        </w:rPr>
        <w:t>Líneas de acción</w:t>
      </w:r>
    </w:p>
    <w:p w:rsidR="00287D60" w:rsidRDefault="00287D60" w:rsidP="00C050E8">
      <w:pPr>
        <w:pStyle w:val="Prrafodelista"/>
        <w:numPr>
          <w:ilvl w:val="0"/>
          <w:numId w:val="16"/>
        </w:numPr>
        <w:jc w:val="both"/>
        <w:rPr>
          <w:rFonts w:cstheme="minorHAnsi"/>
          <w:sz w:val="24"/>
          <w:szCs w:val="24"/>
        </w:rPr>
      </w:pPr>
      <w:r w:rsidRPr="00A95172">
        <w:rPr>
          <w:rFonts w:cstheme="minorHAnsi"/>
          <w:sz w:val="24"/>
          <w:szCs w:val="24"/>
        </w:rPr>
        <w:t>Brindar certeza jurídica que demanda la sociedad en materias Penal, Civil, Familiar, Administrativa y Justicia para Adolescentes</w:t>
      </w:r>
      <w:r w:rsidR="00A40C1E">
        <w:rPr>
          <w:rFonts w:cstheme="minorHAnsi"/>
          <w:sz w:val="24"/>
          <w:szCs w:val="24"/>
        </w:rPr>
        <w:t>;</w:t>
      </w:r>
    </w:p>
    <w:p w:rsidR="00783D5B" w:rsidRPr="008F1A16" w:rsidRDefault="00F313B6" w:rsidP="00C050E8">
      <w:pPr>
        <w:pStyle w:val="Prrafodelista"/>
        <w:numPr>
          <w:ilvl w:val="0"/>
          <w:numId w:val="16"/>
        </w:numPr>
        <w:jc w:val="both"/>
        <w:rPr>
          <w:rFonts w:cstheme="minorHAnsi"/>
          <w:sz w:val="24"/>
          <w:szCs w:val="24"/>
        </w:rPr>
      </w:pPr>
      <w:r>
        <w:rPr>
          <w:rFonts w:cstheme="minorHAnsi"/>
          <w:sz w:val="24"/>
          <w:szCs w:val="24"/>
        </w:rPr>
        <w:t xml:space="preserve">Programa </w:t>
      </w:r>
      <w:r w:rsidR="00FD0120">
        <w:rPr>
          <w:rFonts w:cstheme="minorHAnsi"/>
          <w:sz w:val="24"/>
          <w:szCs w:val="24"/>
        </w:rPr>
        <w:t>“La defensa en tu comunidad”, llevar los servicios que presta el Instituto a las comunidades rurales, principalmente, los sábados.</w:t>
      </w:r>
    </w:p>
    <w:p w:rsidR="00A42F3E" w:rsidRDefault="00823F38" w:rsidP="008F1A16">
      <w:pPr>
        <w:spacing w:after="0"/>
        <w:jc w:val="both"/>
        <w:rPr>
          <w:rFonts w:cstheme="minorHAnsi"/>
          <w:sz w:val="24"/>
          <w:szCs w:val="24"/>
        </w:rPr>
      </w:pPr>
      <w:r w:rsidRPr="00D75B69">
        <w:rPr>
          <w:rFonts w:cstheme="minorHAnsi"/>
          <w:b/>
          <w:sz w:val="24"/>
          <w:szCs w:val="24"/>
        </w:rPr>
        <w:t>Foros, seminarios y cursos para fortalecer la defensoría pública en el Instituto</w:t>
      </w:r>
    </w:p>
    <w:p w:rsidR="008F1A16" w:rsidRPr="008F1A16" w:rsidRDefault="008F1A16" w:rsidP="008F1A16">
      <w:pPr>
        <w:spacing w:after="0"/>
        <w:jc w:val="both"/>
        <w:rPr>
          <w:rFonts w:cstheme="minorHAnsi"/>
          <w:sz w:val="24"/>
          <w:szCs w:val="24"/>
        </w:rPr>
      </w:pPr>
    </w:p>
    <w:p w:rsidR="00823F38" w:rsidRPr="00622C49" w:rsidRDefault="00D75B69" w:rsidP="00823F38">
      <w:pPr>
        <w:jc w:val="both"/>
        <w:rPr>
          <w:rFonts w:cstheme="minorHAnsi"/>
          <w:b/>
          <w:sz w:val="24"/>
          <w:szCs w:val="24"/>
        </w:rPr>
      </w:pPr>
      <w:r w:rsidRPr="00622C49">
        <w:rPr>
          <w:rFonts w:cstheme="minorHAnsi"/>
          <w:b/>
          <w:sz w:val="24"/>
          <w:szCs w:val="24"/>
        </w:rPr>
        <w:t>Objetivo</w:t>
      </w:r>
    </w:p>
    <w:p w:rsidR="00823F38" w:rsidRPr="00823F38" w:rsidRDefault="00D75B69" w:rsidP="00823F38">
      <w:pPr>
        <w:jc w:val="both"/>
        <w:rPr>
          <w:rFonts w:cstheme="minorHAnsi"/>
          <w:sz w:val="24"/>
          <w:szCs w:val="24"/>
        </w:rPr>
      </w:pPr>
      <w:r>
        <w:rPr>
          <w:rFonts w:cstheme="minorHAnsi"/>
          <w:sz w:val="24"/>
          <w:szCs w:val="24"/>
        </w:rPr>
        <w:t>Hacer más eficiente</w:t>
      </w:r>
      <w:r w:rsidR="00D4730F">
        <w:rPr>
          <w:rFonts w:cstheme="minorHAnsi"/>
          <w:sz w:val="24"/>
          <w:szCs w:val="24"/>
        </w:rPr>
        <w:t xml:space="preserve"> y profesional </w:t>
      </w:r>
      <w:r w:rsidR="00823F38" w:rsidRPr="00823F38">
        <w:rPr>
          <w:rFonts w:cstheme="minorHAnsi"/>
          <w:sz w:val="24"/>
          <w:szCs w:val="24"/>
        </w:rPr>
        <w:t>la función del personal que otorga el servicio</w:t>
      </w:r>
      <w:r w:rsidR="00D4730F">
        <w:rPr>
          <w:rFonts w:cstheme="minorHAnsi"/>
          <w:sz w:val="24"/>
          <w:szCs w:val="24"/>
        </w:rPr>
        <w:t xml:space="preserve"> de defensoría pública.</w:t>
      </w:r>
    </w:p>
    <w:p w:rsidR="00823F38" w:rsidRPr="00622C49" w:rsidRDefault="00D75B69" w:rsidP="00823F38">
      <w:pPr>
        <w:jc w:val="both"/>
        <w:rPr>
          <w:rFonts w:cstheme="minorHAnsi"/>
          <w:b/>
          <w:sz w:val="24"/>
          <w:szCs w:val="24"/>
        </w:rPr>
      </w:pPr>
      <w:r w:rsidRPr="00622C49">
        <w:rPr>
          <w:rFonts w:cstheme="minorHAnsi"/>
          <w:b/>
          <w:sz w:val="24"/>
          <w:szCs w:val="24"/>
        </w:rPr>
        <w:t>Estrategia</w:t>
      </w:r>
    </w:p>
    <w:p w:rsidR="00823F38" w:rsidRPr="00823F38" w:rsidRDefault="00D75B69" w:rsidP="00823F38">
      <w:pPr>
        <w:jc w:val="both"/>
        <w:rPr>
          <w:rFonts w:cstheme="minorHAnsi"/>
          <w:sz w:val="24"/>
          <w:szCs w:val="24"/>
        </w:rPr>
      </w:pPr>
      <w:r>
        <w:rPr>
          <w:rFonts w:cstheme="minorHAnsi"/>
          <w:sz w:val="24"/>
          <w:szCs w:val="24"/>
        </w:rPr>
        <w:t>Implementar</w:t>
      </w:r>
      <w:r w:rsidR="00823F38" w:rsidRPr="00823F38">
        <w:rPr>
          <w:rFonts w:cstheme="minorHAnsi"/>
          <w:sz w:val="24"/>
          <w:szCs w:val="24"/>
        </w:rPr>
        <w:t xml:space="preserve"> un programa institucional de capacitación</w:t>
      </w:r>
    </w:p>
    <w:p w:rsidR="00823F38" w:rsidRPr="00622C49" w:rsidRDefault="00D75B69" w:rsidP="00823F38">
      <w:pPr>
        <w:jc w:val="both"/>
        <w:rPr>
          <w:rFonts w:cstheme="minorHAnsi"/>
          <w:b/>
          <w:sz w:val="24"/>
          <w:szCs w:val="24"/>
        </w:rPr>
      </w:pPr>
      <w:r w:rsidRPr="00622C49">
        <w:rPr>
          <w:rFonts w:cstheme="minorHAnsi"/>
          <w:b/>
          <w:sz w:val="24"/>
          <w:szCs w:val="24"/>
        </w:rPr>
        <w:t>Líneas de acción</w:t>
      </w:r>
    </w:p>
    <w:p w:rsidR="00293886" w:rsidRPr="00C50439" w:rsidRDefault="00823F38" w:rsidP="00C050E8">
      <w:pPr>
        <w:pStyle w:val="Prrafodelista"/>
        <w:numPr>
          <w:ilvl w:val="0"/>
          <w:numId w:val="21"/>
        </w:numPr>
        <w:jc w:val="both"/>
        <w:rPr>
          <w:rFonts w:cstheme="minorHAnsi"/>
          <w:sz w:val="24"/>
          <w:szCs w:val="24"/>
        </w:rPr>
      </w:pPr>
      <w:r w:rsidRPr="00C50439">
        <w:rPr>
          <w:rFonts w:cstheme="minorHAnsi"/>
          <w:sz w:val="24"/>
          <w:szCs w:val="24"/>
        </w:rPr>
        <w:t xml:space="preserve">Intensificar </w:t>
      </w:r>
      <w:r w:rsidR="006A3502" w:rsidRPr="00C50439">
        <w:rPr>
          <w:rFonts w:cstheme="minorHAnsi"/>
          <w:sz w:val="24"/>
          <w:szCs w:val="24"/>
        </w:rPr>
        <w:t>las acciones de capacitación a servidores p</w:t>
      </w:r>
      <w:r w:rsidRPr="00C50439">
        <w:rPr>
          <w:rFonts w:cstheme="minorHAnsi"/>
          <w:sz w:val="24"/>
          <w:szCs w:val="24"/>
        </w:rPr>
        <w:t>úblicos mediante la creación e implementación de un programa institucional de capacitación.</w:t>
      </w:r>
    </w:p>
    <w:p w:rsidR="00FC380E" w:rsidRPr="006A3502" w:rsidRDefault="00FC380E" w:rsidP="00CB43DB">
      <w:pPr>
        <w:jc w:val="both"/>
        <w:rPr>
          <w:rFonts w:cstheme="minorHAnsi"/>
          <w:b/>
          <w:sz w:val="24"/>
          <w:szCs w:val="24"/>
        </w:rPr>
      </w:pPr>
      <w:r w:rsidRPr="006A3502">
        <w:rPr>
          <w:rFonts w:cstheme="minorHAnsi"/>
          <w:b/>
          <w:sz w:val="24"/>
          <w:szCs w:val="24"/>
        </w:rPr>
        <w:t>Instrumentos en materia agraria</w:t>
      </w:r>
    </w:p>
    <w:p w:rsidR="006A3502" w:rsidRPr="00622C49" w:rsidRDefault="006A3502" w:rsidP="00CB43DB">
      <w:pPr>
        <w:jc w:val="both"/>
        <w:rPr>
          <w:rFonts w:cstheme="minorHAnsi"/>
          <w:b/>
          <w:sz w:val="24"/>
          <w:szCs w:val="24"/>
        </w:rPr>
      </w:pPr>
      <w:r w:rsidRPr="00622C49">
        <w:rPr>
          <w:rFonts w:cstheme="minorHAnsi"/>
          <w:b/>
          <w:sz w:val="24"/>
          <w:szCs w:val="24"/>
        </w:rPr>
        <w:t>Objetivo</w:t>
      </w:r>
    </w:p>
    <w:p w:rsidR="00FC380E" w:rsidRDefault="001D28C3" w:rsidP="00CB43DB">
      <w:pPr>
        <w:jc w:val="both"/>
        <w:rPr>
          <w:rFonts w:cstheme="minorHAnsi"/>
          <w:sz w:val="24"/>
          <w:szCs w:val="24"/>
        </w:rPr>
      </w:pPr>
      <w:r>
        <w:rPr>
          <w:rFonts w:cstheme="minorHAnsi"/>
          <w:sz w:val="24"/>
          <w:szCs w:val="24"/>
        </w:rPr>
        <w:t>Mantener informados a l</w:t>
      </w:r>
      <w:r w:rsidR="00EA47F4" w:rsidRPr="00EA47F4">
        <w:rPr>
          <w:rFonts w:cstheme="minorHAnsi"/>
          <w:sz w:val="24"/>
          <w:szCs w:val="24"/>
        </w:rPr>
        <w:t>os núcleos ag</w:t>
      </w:r>
      <w:r w:rsidR="00EA47F4">
        <w:rPr>
          <w:rFonts w:cstheme="minorHAnsi"/>
          <w:sz w:val="24"/>
          <w:szCs w:val="24"/>
        </w:rPr>
        <w:t xml:space="preserve">rarios </w:t>
      </w:r>
      <w:r>
        <w:rPr>
          <w:rFonts w:cstheme="minorHAnsi"/>
          <w:sz w:val="24"/>
          <w:szCs w:val="24"/>
        </w:rPr>
        <w:t xml:space="preserve">acerca de </w:t>
      </w:r>
      <w:r w:rsidR="00EA47F4" w:rsidRPr="00EA47F4">
        <w:rPr>
          <w:rFonts w:cstheme="minorHAnsi"/>
          <w:sz w:val="24"/>
          <w:szCs w:val="24"/>
        </w:rPr>
        <w:t>las acciones y programas gubernamentales que les permita elevar el nivel de vida.</w:t>
      </w:r>
    </w:p>
    <w:p w:rsidR="00EA47F4" w:rsidRPr="00622C49" w:rsidRDefault="00EA47F4" w:rsidP="00CB43DB">
      <w:pPr>
        <w:jc w:val="both"/>
        <w:rPr>
          <w:rFonts w:cstheme="minorHAnsi"/>
          <w:b/>
          <w:sz w:val="24"/>
          <w:szCs w:val="24"/>
        </w:rPr>
      </w:pPr>
      <w:r w:rsidRPr="00622C49">
        <w:rPr>
          <w:rFonts w:cstheme="minorHAnsi"/>
          <w:b/>
          <w:sz w:val="24"/>
          <w:szCs w:val="24"/>
        </w:rPr>
        <w:t>Estrategia</w:t>
      </w:r>
    </w:p>
    <w:p w:rsidR="003004FC" w:rsidRDefault="00EA47F4" w:rsidP="00CB43DB">
      <w:pPr>
        <w:jc w:val="both"/>
        <w:rPr>
          <w:rFonts w:cstheme="minorHAnsi"/>
          <w:sz w:val="24"/>
          <w:szCs w:val="24"/>
        </w:rPr>
      </w:pPr>
      <w:r>
        <w:rPr>
          <w:rFonts w:cstheme="minorHAnsi"/>
          <w:sz w:val="24"/>
          <w:szCs w:val="24"/>
        </w:rPr>
        <w:t>A</w:t>
      </w:r>
      <w:r w:rsidR="00FC380E" w:rsidRPr="00FC380E">
        <w:rPr>
          <w:rFonts w:cstheme="minorHAnsi"/>
          <w:sz w:val="24"/>
          <w:szCs w:val="24"/>
        </w:rPr>
        <w:t>cceso mediante internet a cuatro módulos: módulo de consulta SIMCR, donde los usuarios podrán consultar en tiempo real el estatus de solicitud de trámite que estén registrados en el Catálogo Nacional de Trámites, el boletín registral, el listado de ejidatarios, comuneros, posesionarios y avecindados. Estadística Agraria, proporciona información sobre la propiedad social. Tiene la finalidad de aportar elementos que apoyen las tareas de investigadores, estudiantes, instituciones y población interesada en impulsar programas, estrategias y acciones que beneficien a hombres y mujeres del campo. PHINA, primera fuente de información a consultar en el análisis de temas agrarios tanto en el interior del Sector Agrario como fuera de él, ya sea para la integración y elaboración de proyectos académicos, sociales, territoriales y urbanos o simplemente para conocer la historia agraria de un pueblo. Sistema de Información Geoespacial (SIG), sistema de consulta a nivel nacional que contiene información catastral y registral de la propiedad social en México, a través de un mecanismo de georreferenciación que permite visualizar capas de información</w:t>
      </w:r>
      <w:r>
        <w:rPr>
          <w:rFonts w:cstheme="minorHAnsi"/>
          <w:sz w:val="24"/>
          <w:szCs w:val="24"/>
        </w:rPr>
        <w:t xml:space="preserve"> en una computadora electrónica.</w:t>
      </w:r>
    </w:p>
    <w:p w:rsidR="006115B0" w:rsidRPr="00622C49" w:rsidRDefault="006115B0" w:rsidP="00CB43DB">
      <w:pPr>
        <w:jc w:val="both"/>
        <w:rPr>
          <w:rFonts w:cstheme="minorHAnsi"/>
          <w:b/>
          <w:sz w:val="24"/>
          <w:szCs w:val="24"/>
        </w:rPr>
      </w:pPr>
      <w:r w:rsidRPr="00622C49">
        <w:rPr>
          <w:rFonts w:cstheme="minorHAnsi"/>
          <w:b/>
          <w:sz w:val="24"/>
          <w:szCs w:val="24"/>
        </w:rPr>
        <w:t>Líneas de acción</w:t>
      </w:r>
    </w:p>
    <w:p w:rsidR="006115B0" w:rsidRPr="00C50439" w:rsidRDefault="006115B0" w:rsidP="00C050E8">
      <w:pPr>
        <w:pStyle w:val="Prrafodelista"/>
        <w:numPr>
          <w:ilvl w:val="0"/>
          <w:numId w:val="21"/>
        </w:numPr>
        <w:jc w:val="both"/>
        <w:rPr>
          <w:rFonts w:cstheme="minorHAnsi"/>
          <w:sz w:val="24"/>
          <w:szCs w:val="24"/>
        </w:rPr>
      </w:pPr>
      <w:r w:rsidRPr="00C50439">
        <w:rPr>
          <w:rFonts w:cstheme="minorHAnsi"/>
          <w:sz w:val="24"/>
          <w:szCs w:val="24"/>
        </w:rPr>
        <w:t>Asistir permanentemente a las asambleas que celebran los núcleos agrarios a efecto de transmitir información sobre los programas y acciones que el Gobierno del Estado implementa en su beneficio</w:t>
      </w:r>
      <w:r w:rsidR="00A40C1E">
        <w:rPr>
          <w:rFonts w:cstheme="minorHAnsi"/>
          <w:sz w:val="24"/>
          <w:szCs w:val="24"/>
        </w:rPr>
        <w:t>;</w:t>
      </w:r>
    </w:p>
    <w:p w:rsidR="006115B0" w:rsidRPr="00C50439" w:rsidRDefault="006115B0" w:rsidP="00C050E8">
      <w:pPr>
        <w:pStyle w:val="Prrafodelista"/>
        <w:numPr>
          <w:ilvl w:val="0"/>
          <w:numId w:val="21"/>
        </w:numPr>
        <w:jc w:val="both"/>
        <w:rPr>
          <w:rFonts w:cstheme="minorHAnsi"/>
          <w:sz w:val="24"/>
          <w:szCs w:val="24"/>
        </w:rPr>
      </w:pPr>
      <w:r w:rsidRPr="00C50439">
        <w:rPr>
          <w:rFonts w:cstheme="minorHAnsi"/>
          <w:sz w:val="24"/>
          <w:szCs w:val="24"/>
        </w:rPr>
        <w:t>Capacitar y mantener actualizados e informados a los núcleos agrarios de los avances de los programas y acciones que implementa el Gobierno del Estado en el sector</w:t>
      </w:r>
      <w:r w:rsidR="00A40C1E">
        <w:rPr>
          <w:rFonts w:cstheme="minorHAnsi"/>
          <w:sz w:val="24"/>
          <w:szCs w:val="24"/>
        </w:rPr>
        <w:t>;</w:t>
      </w:r>
    </w:p>
    <w:p w:rsidR="006115B0" w:rsidRPr="00C50439" w:rsidRDefault="006115B0" w:rsidP="00C050E8">
      <w:pPr>
        <w:pStyle w:val="Prrafodelista"/>
        <w:numPr>
          <w:ilvl w:val="0"/>
          <w:numId w:val="21"/>
        </w:numPr>
        <w:jc w:val="both"/>
        <w:rPr>
          <w:rFonts w:cstheme="minorHAnsi"/>
          <w:sz w:val="24"/>
          <w:szCs w:val="24"/>
        </w:rPr>
      </w:pPr>
      <w:r w:rsidRPr="00C50439">
        <w:rPr>
          <w:rFonts w:cstheme="minorHAnsi"/>
          <w:sz w:val="24"/>
          <w:szCs w:val="24"/>
        </w:rPr>
        <w:t>Aclarar dudas y orientar a los ciudadanos sobre las acciones y programas de Gobierno del Estado</w:t>
      </w:r>
      <w:r w:rsidR="00A40C1E">
        <w:rPr>
          <w:rFonts w:cstheme="minorHAnsi"/>
          <w:sz w:val="24"/>
          <w:szCs w:val="24"/>
        </w:rPr>
        <w:t>;</w:t>
      </w:r>
    </w:p>
    <w:p w:rsidR="006115B0" w:rsidRPr="00C50439" w:rsidRDefault="006115B0" w:rsidP="00C050E8">
      <w:pPr>
        <w:pStyle w:val="Prrafodelista"/>
        <w:numPr>
          <w:ilvl w:val="0"/>
          <w:numId w:val="21"/>
        </w:numPr>
        <w:jc w:val="both"/>
        <w:rPr>
          <w:rFonts w:cstheme="minorHAnsi"/>
          <w:sz w:val="24"/>
          <w:szCs w:val="24"/>
        </w:rPr>
      </w:pPr>
      <w:r w:rsidRPr="00C50439">
        <w:rPr>
          <w:rFonts w:cstheme="minorHAnsi"/>
          <w:sz w:val="24"/>
          <w:szCs w:val="24"/>
        </w:rPr>
        <w:t>Recabar el impacto real que causan los programas y acciones de Gobierno del Estado en la población objetivo</w:t>
      </w:r>
      <w:r w:rsidR="00A40C1E">
        <w:rPr>
          <w:rFonts w:cstheme="minorHAnsi"/>
          <w:sz w:val="24"/>
          <w:szCs w:val="24"/>
        </w:rPr>
        <w:t>;</w:t>
      </w:r>
    </w:p>
    <w:p w:rsidR="006115B0" w:rsidRPr="00C50439" w:rsidRDefault="006115B0" w:rsidP="00C050E8">
      <w:pPr>
        <w:pStyle w:val="Prrafodelista"/>
        <w:numPr>
          <w:ilvl w:val="0"/>
          <w:numId w:val="21"/>
        </w:numPr>
        <w:jc w:val="both"/>
        <w:rPr>
          <w:rFonts w:cstheme="minorHAnsi"/>
          <w:sz w:val="24"/>
          <w:szCs w:val="24"/>
        </w:rPr>
      </w:pPr>
      <w:r w:rsidRPr="00C50439">
        <w:rPr>
          <w:rFonts w:cstheme="minorHAnsi"/>
          <w:sz w:val="24"/>
          <w:szCs w:val="24"/>
        </w:rPr>
        <w:t>Ser interlocutor entre los núcleos agrarios y dependencias de Gobierno, así como entre las dependencias de la administración pública Federal y municipal</w:t>
      </w:r>
      <w:r w:rsidR="00A40C1E">
        <w:rPr>
          <w:rFonts w:cstheme="minorHAnsi"/>
          <w:sz w:val="24"/>
          <w:szCs w:val="24"/>
        </w:rPr>
        <w:t>;</w:t>
      </w:r>
    </w:p>
    <w:p w:rsidR="006115B0" w:rsidRPr="00C50439" w:rsidRDefault="006115B0" w:rsidP="00C050E8">
      <w:pPr>
        <w:pStyle w:val="Prrafodelista"/>
        <w:numPr>
          <w:ilvl w:val="0"/>
          <w:numId w:val="21"/>
        </w:numPr>
        <w:jc w:val="both"/>
        <w:rPr>
          <w:rFonts w:cstheme="minorHAnsi"/>
          <w:sz w:val="24"/>
          <w:szCs w:val="24"/>
        </w:rPr>
      </w:pPr>
      <w:r w:rsidRPr="00C50439">
        <w:rPr>
          <w:rFonts w:cstheme="minorHAnsi"/>
          <w:sz w:val="24"/>
          <w:szCs w:val="24"/>
        </w:rPr>
        <w:t>Abatir el rezago agrario dando certeza jurídica a los ciudadanos del sector campesino</w:t>
      </w:r>
      <w:r w:rsidR="00A40C1E">
        <w:rPr>
          <w:rFonts w:cstheme="minorHAnsi"/>
          <w:sz w:val="24"/>
          <w:szCs w:val="24"/>
        </w:rPr>
        <w:t>;</w:t>
      </w:r>
    </w:p>
    <w:p w:rsidR="009964F0" w:rsidRPr="00C50439" w:rsidRDefault="006115B0" w:rsidP="00C050E8">
      <w:pPr>
        <w:pStyle w:val="Prrafodelista"/>
        <w:numPr>
          <w:ilvl w:val="0"/>
          <w:numId w:val="21"/>
        </w:numPr>
        <w:jc w:val="both"/>
        <w:rPr>
          <w:rFonts w:cstheme="minorHAnsi"/>
          <w:sz w:val="24"/>
          <w:szCs w:val="24"/>
        </w:rPr>
      </w:pPr>
      <w:r w:rsidRPr="00C50439">
        <w:rPr>
          <w:rFonts w:cstheme="minorHAnsi"/>
          <w:sz w:val="24"/>
          <w:szCs w:val="24"/>
        </w:rPr>
        <w:t>Promover la Instalación del Consejo Estatal Agrario.</w:t>
      </w:r>
    </w:p>
    <w:p w:rsidR="00CF551F" w:rsidRDefault="00CF551F" w:rsidP="00E34910">
      <w:pPr>
        <w:jc w:val="both"/>
        <w:rPr>
          <w:rFonts w:cstheme="minorHAnsi"/>
          <w:b/>
          <w:sz w:val="24"/>
          <w:szCs w:val="24"/>
        </w:rPr>
      </w:pPr>
    </w:p>
    <w:p w:rsidR="00E34910" w:rsidRPr="00E34910" w:rsidRDefault="00E34910" w:rsidP="00E34910">
      <w:pPr>
        <w:jc w:val="both"/>
        <w:rPr>
          <w:rFonts w:cstheme="minorHAnsi"/>
          <w:sz w:val="24"/>
          <w:szCs w:val="24"/>
        </w:rPr>
      </w:pPr>
      <w:r w:rsidRPr="00E34910">
        <w:rPr>
          <w:rFonts w:cstheme="minorHAnsi"/>
          <w:b/>
          <w:sz w:val="24"/>
          <w:szCs w:val="24"/>
        </w:rPr>
        <w:t>Programa actualizado de Registro local de aviso de testamento, Implementar un programa estatal de rezago y actualizac</w:t>
      </w:r>
      <w:r>
        <w:rPr>
          <w:rFonts w:cstheme="minorHAnsi"/>
          <w:b/>
          <w:sz w:val="24"/>
          <w:szCs w:val="24"/>
        </w:rPr>
        <w:t xml:space="preserve">ión de inspecciones generales, </w:t>
      </w:r>
      <w:r w:rsidRPr="00E34910">
        <w:rPr>
          <w:rFonts w:cstheme="minorHAnsi"/>
          <w:b/>
          <w:sz w:val="24"/>
          <w:szCs w:val="24"/>
        </w:rPr>
        <w:t>Implementar un programa de digitalización de bases de datos de los libros notariales</w:t>
      </w:r>
      <w:r w:rsidRPr="00E34910">
        <w:rPr>
          <w:rFonts w:cstheme="minorHAnsi"/>
          <w:sz w:val="24"/>
          <w:szCs w:val="24"/>
        </w:rPr>
        <w:t>.</w:t>
      </w:r>
    </w:p>
    <w:p w:rsidR="00E34910" w:rsidRPr="00622C49" w:rsidRDefault="00E34910" w:rsidP="00E34910">
      <w:pPr>
        <w:jc w:val="both"/>
        <w:rPr>
          <w:rFonts w:cstheme="minorHAnsi"/>
          <w:b/>
          <w:sz w:val="24"/>
          <w:szCs w:val="24"/>
        </w:rPr>
      </w:pPr>
      <w:r w:rsidRPr="00622C49">
        <w:rPr>
          <w:rFonts w:cstheme="minorHAnsi"/>
          <w:b/>
          <w:sz w:val="24"/>
          <w:szCs w:val="24"/>
        </w:rPr>
        <w:t>Objetivo</w:t>
      </w:r>
    </w:p>
    <w:p w:rsidR="00E34910" w:rsidRDefault="00E34910" w:rsidP="00E34910">
      <w:pPr>
        <w:jc w:val="both"/>
        <w:rPr>
          <w:rFonts w:cstheme="minorHAnsi"/>
          <w:sz w:val="24"/>
          <w:szCs w:val="24"/>
        </w:rPr>
      </w:pPr>
      <w:r w:rsidRPr="00E34910">
        <w:rPr>
          <w:rFonts w:cstheme="minorHAnsi"/>
          <w:sz w:val="24"/>
          <w:szCs w:val="24"/>
        </w:rPr>
        <w:t xml:space="preserve">Programa de Digitalización de Base de datos de los Protocolos, apéndices e índices, que se </w:t>
      </w:r>
      <w:r>
        <w:rPr>
          <w:rFonts w:cstheme="minorHAnsi"/>
          <w:sz w:val="24"/>
          <w:szCs w:val="24"/>
        </w:rPr>
        <w:t xml:space="preserve">encuentran resguardados en la </w:t>
      </w:r>
      <w:r w:rsidRPr="00E34910">
        <w:rPr>
          <w:rFonts w:cstheme="minorHAnsi"/>
          <w:sz w:val="24"/>
          <w:szCs w:val="24"/>
        </w:rPr>
        <w:t xml:space="preserve">Dirección del Archivo General de </w:t>
      </w:r>
      <w:r>
        <w:rPr>
          <w:rFonts w:cstheme="minorHAnsi"/>
          <w:sz w:val="24"/>
          <w:szCs w:val="24"/>
        </w:rPr>
        <w:t>Notarias del Estado de Sinaloa.</w:t>
      </w:r>
    </w:p>
    <w:p w:rsidR="00E34910" w:rsidRPr="00E34910" w:rsidRDefault="00E34910" w:rsidP="00E34910">
      <w:pPr>
        <w:jc w:val="both"/>
        <w:rPr>
          <w:rFonts w:cstheme="minorHAnsi"/>
          <w:sz w:val="24"/>
          <w:szCs w:val="24"/>
        </w:rPr>
      </w:pPr>
      <w:r w:rsidRPr="00E34910">
        <w:rPr>
          <w:rFonts w:cstheme="minorHAnsi"/>
          <w:sz w:val="24"/>
          <w:szCs w:val="24"/>
        </w:rPr>
        <w:t>Espacio suficiente para el resguardo y custodia de los Libros de los Notarios Públicos en el Estado de Sinaloa.</w:t>
      </w:r>
    </w:p>
    <w:p w:rsidR="00E34910" w:rsidRPr="00E34910" w:rsidRDefault="00E34910" w:rsidP="00E34910">
      <w:pPr>
        <w:jc w:val="both"/>
        <w:rPr>
          <w:rFonts w:cstheme="minorHAnsi"/>
          <w:sz w:val="24"/>
          <w:szCs w:val="24"/>
        </w:rPr>
      </w:pPr>
      <w:r w:rsidRPr="00E34910">
        <w:rPr>
          <w:rFonts w:cstheme="minorHAnsi"/>
          <w:sz w:val="24"/>
          <w:szCs w:val="24"/>
        </w:rPr>
        <w:t>Tener actualizado la base de datos del RENAT (Registro Nacional de Testamentos).</w:t>
      </w:r>
    </w:p>
    <w:p w:rsidR="00E34910" w:rsidRPr="00E34910" w:rsidRDefault="00E34910" w:rsidP="00E34910">
      <w:pPr>
        <w:jc w:val="both"/>
        <w:rPr>
          <w:rFonts w:cstheme="minorHAnsi"/>
          <w:sz w:val="24"/>
          <w:szCs w:val="24"/>
        </w:rPr>
      </w:pPr>
      <w:r w:rsidRPr="00E34910">
        <w:rPr>
          <w:rFonts w:cstheme="minorHAnsi"/>
          <w:sz w:val="24"/>
          <w:szCs w:val="24"/>
        </w:rPr>
        <w:t>Realizar las Ins</w:t>
      </w:r>
      <w:r>
        <w:rPr>
          <w:rFonts w:cstheme="minorHAnsi"/>
          <w:sz w:val="24"/>
          <w:szCs w:val="24"/>
        </w:rPr>
        <w:t>pecciones Generales a las notarías pú</w:t>
      </w:r>
      <w:r w:rsidRPr="00E34910">
        <w:rPr>
          <w:rFonts w:cstheme="minorHAnsi"/>
          <w:sz w:val="24"/>
          <w:szCs w:val="24"/>
        </w:rPr>
        <w:t>blicas una vez al año como lo marca la Ley del Notariado Vigente en el Estado.</w:t>
      </w:r>
    </w:p>
    <w:p w:rsidR="00E34910" w:rsidRPr="00E34910" w:rsidRDefault="00E34910" w:rsidP="00E34910">
      <w:pPr>
        <w:jc w:val="both"/>
        <w:rPr>
          <w:rFonts w:cstheme="minorHAnsi"/>
          <w:sz w:val="24"/>
          <w:szCs w:val="24"/>
        </w:rPr>
      </w:pPr>
      <w:r w:rsidRPr="00E34910">
        <w:rPr>
          <w:rFonts w:cstheme="minorHAnsi"/>
          <w:sz w:val="24"/>
          <w:szCs w:val="24"/>
        </w:rPr>
        <w:t xml:space="preserve">Atender oportunamente las </w:t>
      </w:r>
      <w:r w:rsidR="00AD6538">
        <w:rPr>
          <w:rFonts w:cstheme="minorHAnsi"/>
          <w:sz w:val="24"/>
          <w:szCs w:val="24"/>
        </w:rPr>
        <w:t>q</w:t>
      </w:r>
      <w:r w:rsidRPr="00E34910">
        <w:rPr>
          <w:rFonts w:cstheme="minorHAnsi"/>
          <w:sz w:val="24"/>
          <w:szCs w:val="24"/>
        </w:rPr>
        <w:t xml:space="preserve">uejas presentadas por los </w:t>
      </w:r>
      <w:r w:rsidR="00AD6538">
        <w:rPr>
          <w:rFonts w:cstheme="minorHAnsi"/>
          <w:sz w:val="24"/>
          <w:szCs w:val="24"/>
        </w:rPr>
        <w:t>c</w:t>
      </w:r>
      <w:r w:rsidRPr="00E34910">
        <w:rPr>
          <w:rFonts w:cstheme="minorHAnsi"/>
          <w:sz w:val="24"/>
          <w:szCs w:val="24"/>
        </w:rPr>
        <w:t xml:space="preserve">iudadanos en contra de los </w:t>
      </w:r>
      <w:r w:rsidR="00AD6538">
        <w:rPr>
          <w:rFonts w:cstheme="minorHAnsi"/>
          <w:sz w:val="24"/>
          <w:szCs w:val="24"/>
        </w:rPr>
        <w:t>n</w:t>
      </w:r>
      <w:r w:rsidRPr="00E34910">
        <w:rPr>
          <w:rFonts w:cstheme="minorHAnsi"/>
          <w:sz w:val="24"/>
          <w:szCs w:val="24"/>
        </w:rPr>
        <w:t xml:space="preserve">otarios </w:t>
      </w:r>
      <w:r w:rsidR="00AD6538">
        <w:rPr>
          <w:rFonts w:cstheme="minorHAnsi"/>
          <w:sz w:val="24"/>
          <w:szCs w:val="24"/>
        </w:rPr>
        <w:t>p</w:t>
      </w:r>
      <w:r w:rsidRPr="00E34910">
        <w:rPr>
          <w:rFonts w:cstheme="minorHAnsi"/>
          <w:sz w:val="24"/>
          <w:szCs w:val="24"/>
        </w:rPr>
        <w:t>úblicos en el Estado.</w:t>
      </w:r>
    </w:p>
    <w:p w:rsidR="00E34910" w:rsidRPr="00622C49" w:rsidRDefault="00420F60" w:rsidP="00E34910">
      <w:pPr>
        <w:jc w:val="both"/>
        <w:rPr>
          <w:rFonts w:cstheme="minorHAnsi"/>
          <w:b/>
          <w:sz w:val="24"/>
          <w:szCs w:val="24"/>
        </w:rPr>
      </w:pPr>
      <w:r w:rsidRPr="00622C49">
        <w:rPr>
          <w:rFonts w:cstheme="minorHAnsi"/>
          <w:b/>
          <w:sz w:val="24"/>
          <w:szCs w:val="24"/>
        </w:rPr>
        <w:t>Estrategia</w:t>
      </w:r>
    </w:p>
    <w:p w:rsidR="00E34910" w:rsidRPr="00E34910" w:rsidRDefault="00C50439" w:rsidP="00E34910">
      <w:pPr>
        <w:jc w:val="both"/>
        <w:rPr>
          <w:rFonts w:cstheme="minorHAnsi"/>
          <w:sz w:val="24"/>
          <w:szCs w:val="24"/>
        </w:rPr>
      </w:pPr>
      <w:r>
        <w:rPr>
          <w:rFonts w:cstheme="minorHAnsi"/>
          <w:sz w:val="24"/>
          <w:szCs w:val="24"/>
        </w:rPr>
        <w:t xml:space="preserve">• </w:t>
      </w:r>
      <w:r w:rsidR="00E34910" w:rsidRPr="00E34910">
        <w:rPr>
          <w:rFonts w:cstheme="minorHAnsi"/>
          <w:sz w:val="24"/>
          <w:szCs w:val="24"/>
        </w:rPr>
        <w:t xml:space="preserve">Certeza Jurídica en los </w:t>
      </w:r>
      <w:r w:rsidR="00AD6538">
        <w:rPr>
          <w:rFonts w:cstheme="minorHAnsi"/>
          <w:sz w:val="24"/>
          <w:szCs w:val="24"/>
        </w:rPr>
        <w:t>a</w:t>
      </w:r>
      <w:r w:rsidR="00E34910" w:rsidRPr="00E34910">
        <w:rPr>
          <w:rFonts w:cstheme="minorHAnsi"/>
          <w:sz w:val="24"/>
          <w:szCs w:val="24"/>
        </w:rPr>
        <w:t xml:space="preserve">ctos realizados por los </w:t>
      </w:r>
      <w:r w:rsidR="00AD6538">
        <w:rPr>
          <w:rFonts w:cstheme="minorHAnsi"/>
          <w:sz w:val="24"/>
          <w:szCs w:val="24"/>
        </w:rPr>
        <w:t>n</w:t>
      </w:r>
      <w:r w:rsidR="00E34910" w:rsidRPr="00E34910">
        <w:rPr>
          <w:rFonts w:cstheme="minorHAnsi"/>
          <w:sz w:val="24"/>
          <w:szCs w:val="24"/>
        </w:rPr>
        <w:t xml:space="preserve">otarios </w:t>
      </w:r>
      <w:r w:rsidR="00AD6538">
        <w:rPr>
          <w:rFonts w:cstheme="minorHAnsi"/>
          <w:sz w:val="24"/>
          <w:szCs w:val="24"/>
        </w:rPr>
        <w:t>p</w:t>
      </w:r>
      <w:r w:rsidR="00E34910" w:rsidRPr="00E34910">
        <w:rPr>
          <w:rFonts w:cstheme="minorHAnsi"/>
          <w:sz w:val="24"/>
          <w:szCs w:val="24"/>
        </w:rPr>
        <w:t>úblicos.</w:t>
      </w:r>
    </w:p>
    <w:p w:rsidR="00E34910" w:rsidRPr="00E34910" w:rsidRDefault="00C50439" w:rsidP="00E34910">
      <w:pPr>
        <w:jc w:val="both"/>
        <w:rPr>
          <w:rFonts w:cstheme="minorHAnsi"/>
          <w:sz w:val="24"/>
          <w:szCs w:val="24"/>
        </w:rPr>
      </w:pPr>
      <w:r>
        <w:rPr>
          <w:rFonts w:cstheme="minorHAnsi"/>
          <w:sz w:val="24"/>
          <w:szCs w:val="24"/>
        </w:rPr>
        <w:t xml:space="preserve">• </w:t>
      </w:r>
      <w:r w:rsidR="00E34910" w:rsidRPr="00E34910">
        <w:rPr>
          <w:rFonts w:cstheme="minorHAnsi"/>
          <w:sz w:val="24"/>
          <w:szCs w:val="24"/>
        </w:rPr>
        <w:t xml:space="preserve">Modernización </w:t>
      </w:r>
      <w:r w:rsidR="00420F60">
        <w:rPr>
          <w:rFonts w:cstheme="minorHAnsi"/>
          <w:sz w:val="24"/>
          <w:szCs w:val="24"/>
        </w:rPr>
        <w:t>del S</w:t>
      </w:r>
      <w:r w:rsidR="00E34910" w:rsidRPr="00E34910">
        <w:rPr>
          <w:rFonts w:cstheme="minorHAnsi"/>
          <w:sz w:val="24"/>
          <w:szCs w:val="24"/>
        </w:rPr>
        <w:t>istema de Archivo General de Notar</w:t>
      </w:r>
      <w:r w:rsidR="00AD6538">
        <w:rPr>
          <w:rFonts w:cstheme="minorHAnsi"/>
          <w:sz w:val="24"/>
          <w:szCs w:val="24"/>
        </w:rPr>
        <w:t>í</w:t>
      </w:r>
      <w:r w:rsidR="00E34910" w:rsidRPr="00E34910">
        <w:rPr>
          <w:rFonts w:cstheme="minorHAnsi"/>
          <w:sz w:val="24"/>
          <w:szCs w:val="24"/>
        </w:rPr>
        <w:t>as de Sinaloa.</w:t>
      </w:r>
    </w:p>
    <w:p w:rsidR="00E34910" w:rsidRPr="00E34910" w:rsidRDefault="00C50439" w:rsidP="00E34910">
      <w:pPr>
        <w:jc w:val="both"/>
        <w:rPr>
          <w:rFonts w:cstheme="minorHAnsi"/>
          <w:sz w:val="24"/>
          <w:szCs w:val="24"/>
        </w:rPr>
      </w:pPr>
      <w:r>
        <w:rPr>
          <w:rFonts w:cstheme="minorHAnsi"/>
          <w:sz w:val="24"/>
          <w:szCs w:val="24"/>
        </w:rPr>
        <w:t xml:space="preserve">• </w:t>
      </w:r>
      <w:r w:rsidR="00E34910" w:rsidRPr="00E34910">
        <w:rPr>
          <w:rFonts w:cstheme="minorHAnsi"/>
          <w:sz w:val="24"/>
          <w:szCs w:val="24"/>
        </w:rPr>
        <w:t>Seguridad Jurídica Notarial.</w:t>
      </w:r>
    </w:p>
    <w:p w:rsidR="00E34910" w:rsidRPr="00E34910" w:rsidRDefault="00C50439" w:rsidP="00E34910">
      <w:pPr>
        <w:jc w:val="both"/>
        <w:rPr>
          <w:rFonts w:cstheme="minorHAnsi"/>
          <w:sz w:val="24"/>
          <w:szCs w:val="24"/>
        </w:rPr>
      </w:pPr>
      <w:r>
        <w:rPr>
          <w:rFonts w:cstheme="minorHAnsi"/>
          <w:sz w:val="24"/>
          <w:szCs w:val="24"/>
        </w:rPr>
        <w:t xml:space="preserve">• </w:t>
      </w:r>
      <w:r w:rsidR="00E34910" w:rsidRPr="00E34910">
        <w:rPr>
          <w:rFonts w:cstheme="minorHAnsi"/>
          <w:sz w:val="24"/>
          <w:szCs w:val="24"/>
        </w:rPr>
        <w:t>Prevención de destrucción y deterioro de los Libros existente en custodia.</w:t>
      </w:r>
    </w:p>
    <w:p w:rsidR="00E34910" w:rsidRPr="00E34910" w:rsidRDefault="00C50439" w:rsidP="00E34910">
      <w:pPr>
        <w:jc w:val="both"/>
        <w:rPr>
          <w:rFonts w:cstheme="minorHAnsi"/>
          <w:sz w:val="24"/>
          <w:szCs w:val="24"/>
        </w:rPr>
      </w:pPr>
      <w:r>
        <w:rPr>
          <w:rFonts w:cstheme="minorHAnsi"/>
          <w:sz w:val="24"/>
          <w:szCs w:val="24"/>
        </w:rPr>
        <w:t xml:space="preserve">• </w:t>
      </w:r>
      <w:r w:rsidR="00E34910" w:rsidRPr="00E34910">
        <w:rPr>
          <w:rFonts w:cstheme="minorHAnsi"/>
          <w:sz w:val="24"/>
          <w:szCs w:val="24"/>
        </w:rPr>
        <w:t>Contribuir a la seguridad de los Libros mediante el mecanismo de digitalización para no trasladarlo de un lugar a otro poniendo el riesgo los Libros.</w:t>
      </w:r>
    </w:p>
    <w:p w:rsidR="00E34910" w:rsidRPr="00E34910" w:rsidRDefault="00C50439" w:rsidP="00E34910">
      <w:pPr>
        <w:jc w:val="both"/>
        <w:rPr>
          <w:rFonts w:cstheme="minorHAnsi"/>
          <w:sz w:val="24"/>
          <w:szCs w:val="24"/>
        </w:rPr>
      </w:pPr>
      <w:r>
        <w:rPr>
          <w:rFonts w:cstheme="minorHAnsi"/>
          <w:sz w:val="24"/>
          <w:szCs w:val="24"/>
        </w:rPr>
        <w:t xml:space="preserve">• </w:t>
      </w:r>
      <w:r w:rsidR="00E34910" w:rsidRPr="00E34910">
        <w:rPr>
          <w:rFonts w:cstheme="minorHAnsi"/>
          <w:sz w:val="24"/>
          <w:szCs w:val="24"/>
        </w:rPr>
        <w:t xml:space="preserve">Conservación de los </w:t>
      </w:r>
      <w:r w:rsidR="00AD6538">
        <w:rPr>
          <w:rFonts w:cstheme="minorHAnsi"/>
          <w:sz w:val="24"/>
          <w:szCs w:val="24"/>
        </w:rPr>
        <w:t>l</w:t>
      </w:r>
      <w:r w:rsidR="00E34910" w:rsidRPr="00E34910">
        <w:rPr>
          <w:rFonts w:cstheme="minorHAnsi"/>
          <w:sz w:val="24"/>
          <w:szCs w:val="24"/>
        </w:rPr>
        <w:t>ibros</w:t>
      </w:r>
      <w:r w:rsidR="00AD6538">
        <w:rPr>
          <w:rFonts w:cstheme="minorHAnsi"/>
          <w:sz w:val="24"/>
          <w:szCs w:val="24"/>
        </w:rPr>
        <w:t xml:space="preserve"> notariales</w:t>
      </w:r>
      <w:r w:rsidR="00E34910" w:rsidRPr="00E34910">
        <w:rPr>
          <w:rFonts w:cstheme="minorHAnsi"/>
          <w:sz w:val="24"/>
          <w:szCs w:val="24"/>
        </w:rPr>
        <w:t>.</w:t>
      </w:r>
    </w:p>
    <w:p w:rsidR="00E34910" w:rsidRPr="00E34910" w:rsidRDefault="00C50439" w:rsidP="00E34910">
      <w:pPr>
        <w:jc w:val="both"/>
        <w:rPr>
          <w:rFonts w:cstheme="minorHAnsi"/>
          <w:sz w:val="24"/>
          <w:szCs w:val="24"/>
        </w:rPr>
      </w:pPr>
      <w:r>
        <w:rPr>
          <w:rFonts w:cstheme="minorHAnsi"/>
          <w:sz w:val="24"/>
          <w:szCs w:val="24"/>
        </w:rPr>
        <w:t xml:space="preserve">• </w:t>
      </w:r>
      <w:r w:rsidR="00E34910" w:rsidRPr="00E34910">
        <w:rPr>
          <w:rFonts w:cstheme="minorHAnsi"/>
          <w:sz w:val="24"/>
          <w:szCs w:val="24"/>
        </w:rPr>
        <w:t xml:space="preserve">Permite contar con la seguridad y certeza jurídica que la información otorgada tenga todos los requisitos de validez evitando el mal uso de los instrumentos públicos llevando un control de </w:t>
      </w:r>
      <w:r w:rsidR="00783D5B">
        <w:rPr>
          <w:rFonts w:cstheme="minorHAnsi"/>
          <w:sz w:val="24"/>
          <w:szCs w:val="24"/>
        </w:rPr>
        <w:t>ellos</w:t>
      </w:r>
      <w:r w:rsidR="00E34910" w:rsidRPr="00E34910">
        <w:rPr>
          <w:rFonts w:cstheme="minorHAnsi"/>
          <w:sz w:val="24"/>
          <w:szCs w:val="24"/>
        </w:rPr>
        <w:t>.</w:t>
      </w:r>
    </w:p>
    <w:p w:rsidR="00E34910" w:rsidRPr="00E34910" w:rsidRDefault="00C50439" w:rsidP="00E34910">
      <w:pPr>
        <w:jc w:val="both"/>
        <w:rPr>
          <w:rFonts w:cstheme="minorHAnsi"/>
          <w:sz w:val="24"/>
          <w:szCs w:val="24"/>
        </w:rPr>
      </w:pPr>
      <w:r>
        <w:rPr>
          <w:rFonts w:cstheme="minorHAnsi"/>
          <w:sz w:val="24"/>
          <w:szCs w:val="24"/>
        </w:rPr>
        <w:t xml:space="preserve">• </w:t>
      </w:r>
      <w:r w:rsidR="00E34910" w:rsidRPr="00E34910">
        <w:rPr>
          <w:rFonts w:cstheme="minorHAnsi"/>
          <w:sz w:val="24"/>
          <w:szCs w:val="24"/>
        </w:rPr>
        <w:t>Rapidez y seguridad de respuesta en tiempo y forma</w:t>
      </w:r>
    </w:p>
    <w:p w:rsidR="00E34910" w:rsidRPr="00E34910" w:rsidRDefault="00C50439" w:rsidP="00E34910">
      <w:pPr>
        <w:jc w:val="both"/>
        <w:rPr>
          <w:rFonts w:cstheme="minorHAnsi"/>
          <w:sz w:val="24"/>
          <w:szCs w:val="24"/>
        </w:rPr>
      </w:pPr>
      <w:r>
        <w:rPr>
          <w:rFonts w:cstheme="minorHAnsi"/>
          <w:sz w:val="24"/>
          <w:szCs w:val="24"/>
        </w:rPr>
        <w:t xml:space="preserve">• </w:t>
      </w:r>
      <w:r w:rsidR="00E34910" w:rsidRPr="00E34910">
        <w:rPr>
          <w:rFonts w:cstheme="minorHAnsi"/>
          <w:sz w:val="24"/>
          <w:szCs w:val="24"/>
        </w:rPr>
        <w:t>Beneficio al ciudadano al evitar los traslados a los diferentes estados</w:t>
      </w:r>
    </w:p>
    <w:p w:rsidR="00E34910" w:rsidRPr="00E34910" w:rsidRDefault="00C50439" w:rsidP="00E34910">
      <w:pPr>
        <w:jc w:val="both"/>
        <w:rPr>
          <w:rFonts w:cstheme="minorHAnsi"/>
          <w:sz w:val="24"/>
          <w:szCs w:val="24"/>
        </w:rPr>
      </w:pPr>
      <w:r>
        <w:rPr>
          <w:rFonts w:cstheme="minorHAnsi"/>
          <w:sz w:val="24"/>
          <w:szCs w:val="24"/>
        </w:rPr>
        <w:t xml:space="preserve">• </w:t>
      </w:r>
      <w:r w:rsidR="00E34910" w:rsidRPr="00E34910">
        <w:rPr>
          <w:rFonts w:cstheme="minorHAnsi"/>
          <w:sz w:val="24"/>
          <w:szCs w:val="24"/>
        </w:rPr>
        <w:t xml:space="preserve">Verificación anual a los Notarios Públicos para el debido cumplimiento de los lineamientos de acuerdo </w:t>
      </w:r>
      <w:r w:rsidR="00E3565C">
        <w:rPr>
          <w:rFonts w:cstheme="minorHAnsi"/>
          <w:sz w:val="24"/>
          <w:szCs w:val="24"/>
        </w:rPr>
        <w:t xml:space="preserve">con </w:t>
      </w:r>
      <w:r w:rsidR="00E34910" w:rsidRPr="00E34910">
        <w:rPr>
          <w:rFonts w:cstheme="minorHAnsi"/>
          <w:sz w:val="24"/>
          <w:szCs w:val="24"/>
        </w:rPr>
        <w:t>la Ley que los rige.</w:t>
      </w:r>
    </w:p>
    <w:p w:rsidR="00E34910" w:rsidRPr="00E34910" w:rsidRDefault="00C50439" w:rsidP="00E34910">
      <w:pPr>
        <w:jc w:val="both"/>
        <w:rPr>
          <w:rFonts w:cstheme="minorHAnsi"/>
          <w:sz w:val="24"/>
          <w:szCs w:val="24"/>
        </w:rPr>
      </w:pPr>
      <w:r>
        <w:rPr>
          <w:rFonts w:cstheme="minorHAnsi"/>
          <w:sz w:val="24"/>
          <w:szCs w:val="24"/>
        </w:rPr>
        <w:t xml:space="preserve">• </w:t>
      </w:r>
      <w:r w:rsidR="00E34910" w:rsidRPr="00E34910">
        <w:rPr>
          <w:rFonts w:cstheme="minorHAnsi"/>
          <w:sz w:val="24"/>
          <w:szCs w:val="24"/>
        </w:rPr>
        <w:t>Disminuir el rezago de revisión en la Zona Sur en el Estado de Sinaloa mediante las Inspecciones Generales correspondientes.</w:t>
      </w:r>
    </w:p>
    <w:p w:rsidR="00E34910" w:rsidRPr="00E34910" w:rsidRDefault="00C50439" w:rsidP="00E34910">
      <w:pPr>
        <w:jc w:val="both"/>
        <w:rPr>
          <w:rFonts w:cstheme="minorHAnsi"/>
          <w:sz w:val="24"/>
          <w:szCs w:val="24"/>
        </w:rPr>
      </w:pPr>
      <w:r>
        <w:rPr>
          <w:rFonts w:cstheme="minorHAnsi"/>
          <w:sz w:val="24"/>
          <w:szCs w:val="24"/>
        </w:rPr>
        <w:t xml:space="preserve">• </w:t>
      </w:r>
      <w:r w:rsidR="00E34910" w:rsidRPr="00E34910">
        <w:rPr>
          <w:rFonts w:cstheme="minorHAnsi"/>
          <w:sz w:val="24"/>
          <w:szCs w:val="24"/>
        </w:rPr>
        <w:t>Seguridad Jurídica de los Actos Notariales</w:t>
      </w:r>
    </w:p>
    <w:p w:rsidR="00E34910" w:rsidRPr="00E34910" w:rsidRDefault="00C50439" w:rsidP="00E34910">
      <w:pPr>
        <w:jc w:val="both"/>
        <w:rPr>
          <w:rFonts w:cstheme="minorHAnsi"/>
          <w:sz w:val="24"/>
          <w:szCs w:val="24"/>
        </w:rPr>
      </w:pPr>
      <w:r>
        <w:rPr>
          <w:rFonts w:cstheme="minorHAnsi"/>
          <w:sz w:val="24"/>
          <w:szCs w:val="24"/>
        </w:rPr>
        <w:t xml:space="preserve">• </w:t>
      </w:r>
      <w:r w:rsidR="00E34910" w:rsidRPr="00E34910">
        <w:rPr>
          <w:rFonts w:cstheme="minorHAnsi"/>
          <w:sz w:val="24"/>
          <w:szCs w:val="24"/>
        </w:rPr>
        <w:t>Seguimiento legal y oportuno a las Quejas presentadas por los ciudadanos</w:t>
      </w:r>
    </w:p>
    <w:p w:rsidR="00E34910" w:rsidRPr="00E34910" w:rsidRDefault="00C50439" w:rsidP="00E34910">
      <w:pPr>
        <w:jc w:val="both"/>
        <w:rPr>
          <w:rFonts w:cstheme="minorHAnsi"/>
          <w:sz w:val="24"/>
          <w:szCs w:val="24"/>
        </w:rPr>
      </w:pPr>
      <w:r>
        <w:rPr>
          <w:rFonts w:cstheme="minorHAnsi"/>
          <w:sz w:val="24"/>
          <w:szCs w:val="24"/>
        </w:rPr>
        <w:t xml:space="preserve">• </w:t>
      </w:r>
      <w:r w:rsidR="00E34910" w:rsidRPr="00E34910">
        <w:rPr>
          <w:rFonts w:cstheme="minorHAnsi"/>
          <w:sz w:val="24"/>
          <w:szCs w:val="24"/>
        </w:rPr>
        <w:t>Notificaciones personales oportunas como lo marca la Ley del Notariado del Estado de Sinaloa.</w:t>
      </w:r>
    </w:p>
    <w:p w:rsidR="00E34910" w:rsidRPr="00E34910" w:rsidRDefault="00C50439" w:rsidP="00E34910">
      <w:pPr>
        <w:jc w:val="both"/>
        <w:rPr>
          <w:rFonts w:cstheme="minorHAnsi"/>
          <w:sz w:val="24"/>
          <w:szCs w:val="24"/>
        </w:rPr>
      </w:pPr>
      <w:r>
        <w:rPr>
          <w:rFonts w:cstheme="minorHAnsi"/>
          <w:sz w:val="24"/>
          <w:szCs w:val="24"/>
        </w:rPr>
        <w:t xml:space="preserve">• </w:t>
      </w:r>
      <w:r w:rsidR="00E34910" w:rsidRPr="00E34910">
        <w:rPr>
          <w:rFonts w:cstheme="minorHAnsi"/>
          <w:sz w:val="24"/>
          <w:szCs w:val="24"/>
        </w:rPr>
        <w:t>Seguridad Jurídica de los Actos Notariales</w:t>
      </w:r>
    </w:p>
    <w:p w:rsidR="00E34910" w:rsidRPr="00622C49" w:rsidRDefault="00420F60" w:rsidP="00E34910">
      <w:pPr>
        <w:jc w:val="both"/>
        <w:rPr>
          <w:rFonts w:cstheme="minorHAnsi"/>
          <w:b/>
          <w:sz w:val="24"/>
          <w:szCs w:val="24"/>
        </w:rPr>
      </w:pPr>
      <w:r w:rsidRPr="00622C49">
        <w:rPr>
          <w:rFonts w:cstheme="minorHAnsi"/>
          <w:b/>
          <w:sz w:val="24"/>
          <w:szCs w:val="24"/>
        </w:rPr>
        <w:t>Líneas de Acción</w:t>
      </w:r>
    </w:p>
    <w:p w:rsidR="00E34910" w:rsidRPr="00E34910" w:rsidRDefault="00C50439" w:rsidP="00E34910">
      <w:pPr>
        <w:jc w:val="both"/>
        <w:rPr>
          <w:rFonts w:cstheme="minorHAnsi"/>
          <w:sz w:val="24"/>
          <w:szCs w:val="24"/>
        </w:rPr>
      </w:pPr>
      <w:r>
        <w:rPr>
          <w:rFonts w:cstheme="minorHAnsi"/>
          <w:sz w:val="24"/>
          <w:szCs w:val="24"/>
        </w:rPr>
        <w:t xml:space="preserve">• </w:t>
      </w:r>
      <w:r w:rsidR="00D77E8D">
        <w:rPr>
          <w:rFonts w:cstheme="minorHAnsi"/>
          <w:sz w:val="24"/>
          <w:szCs w:val="24"/>
        </w:rPr>
        <w:t>Contratación de una e</w:t>
      </w:r>
      <w:r w:rsidR="00E34910" w:rsidRPr="00E34910">
        <w:rPr>
          <w:rFonts w:cstheme="minorHAnsi"/>
          <w:sz w:val="24"/>
          <w:szCs w:val="24"/>
        </w:rPr>
        <w:t>mpresa que realice el escaneo de los Libros, Protocolos e Índices que se encuentren bajo el resguardo del Archivo</w:t>
      </w:r>
      <w:r w:rsidR="00A40C1E">
        <w:rPr>
          <w:rFonts w:cstheme="minorHAnsi"/>
          <w:sz w:val="24"/>
          <w:szCs w:val="24"/>
        </w:rPr>
        <w:t>;</w:t>
      </w:r>
    </w:p>
    <w:p w:rsidR="00E34910" w:rsidRPr="00E34910" w:rsidRDefault="00C50439" w:rsidP="00E34910">
      <w:pPr>
        <w:jc w:val="both"/>
        <w:rPr>
          <w:rFonts w:cstheme="minorHAnsi"/>
          <w:sz w:val="24"/>
          <w:szCs w:val="24"/>
        </w:rPr>
      </w:pPr>
      <w:r>
        <w:rPr>
          <w:rFonts w:cstheme="minorHAnsi"/>
          <w:sz w:val="24"/>
          <w:szCs w:val="24"/>
        </w:rPr>
        <w:t xml:space="preserve">• </w:t>
      </w:r>
      <w:r w:rsidR="00E34910" w:rsidRPr="00E34910">
        <w:rPr>
          <w:rFonts w:cstheme="minorHAnsi"/>
          <w:sz w:val="24"/>
          <w:szCs w:val="24"/>
        </w:rPr>
        <w:t>Equipos de Plataforma Digital con los puertos necesarios para la captura</w:t>
      </w:r>
      <w:r w:rsidR="00A40C1E">
        <w:rPr>
          <w:rFonts w:cstheme="minorHAnsi"/>
          <w:sz w:val="24"/>
          <w:szCs w:val="24"/>
        </w:rPr>
        <w:t>;</w:t>
      </w:r>
    </w:p>
    <w:p w:rsidR="00E34910" w:rsidRPr="00E34910" w:rsidRDefault="00C50439" w:rsidP="00E34910">
      <w:pPr>
        <w:jc w:val="both"/>
        <w:rPr>
          <w:rFonts w:cstheme="minorHAnsi"/>
          <w:sz w:val="24"/>
          <w:szCs w:val="24"/>
        </w:rPr>
      </w:pPr>
      <w:r>
        <w:rPr>
          <w:rFonts w:cstheme="minorHAnsi"/>
          <w:sz w:val="24"/>
          <w:szCs w:val="24"/>
        </w:rPr>
        <w:t xml:space="preserve">• </w:t>
      </w:r>
      <w:r w:rsidR="00E34910" w:rsidRPr="00E34910">
        <w:rPr>
          <w:rFonts w:cstheme="minorHAnsi"/>
          <w:sz w:val="24"/>
          <w:szCs w:val="24"/>
        </w:rPr>
        <w:t>Expansión del área de archivo que tenemos actualmente</w:t>
      </w:r>
      <w:r w:rsidR="00A40C1E">
        <w:rPr>
          <w:rFonts w:cstheme="minorHAnsi"/>
          <w:sz w:val="24"/>
          <w:szCs w:val="24"/>
        </w:rPr>
        <w:t>;</w:t>
      </w:r>
    </w:p>
    <w:p w:rsidR="00E34910" w:rsidRPr="00E34910" w:rsidRDefault="00C50439" w:rsidP="00E34910">
      <w:pPr>
        <w:jc w:val="both"/>
        <w:rPr>
          <w:rFonts w:cstheme="minorHAnsi"/>
          <w:sz w:val="24"/>
          <w:szCs w:val="24"/>
        </w:rPr>
      </w:pPr>
      <w:r>
        <w:rPr>
          <w:rFonts w:cstheme="minorHAnsi"/>
          <w:sz w:val="24"/>
          <w:szCs w:val="24"/>
        </w:rPr>
        <w:t xml:space="preserve">• </w:t>
      </w:r>
      <w:r w:rsidR="00E34910" w:rsidRPr="00E34910">
        <w:rPr>
          <w:rFonts w:cstheme="minorHAnsi"/>
          <w:sz w:val="24"/>
          <w:szCs w:val="24"/>
        </w:rPr>
        <w:t>La coordinación constante con la Secretaria de Gobernación mediante el programa establecido RENAT</w:t>
      </w:r>
      <w:r w:rsidR="00A40C1E">
        <w:rPr>
          <w:rFonts w:cstheme="minorHAnsi"/>
          <w:sz w:val="24"/>
          <w:szCs w:val="24"/>
        </w:rPr>
        <w:t>;</w:t>
      </w:r>
    </w:p>
    <w:p w:rsidR="00E34910" w:rsidRPr="00E34910" w:rsidRDefault="00C50439" w:rsidP="00E34910">
      <w:pPr>
        <w:jc w:val="both"/>
        <w:rPr>
          <w:rFonts w:cstheme="minorHAnsi"/>
          <w:sz w:val="24"/>
          <w:szCs w:val="24"/>
        </w:rPr>
      </w:pPr>
      <w:r>
        <w:rPr>
          <w:rFonts w:cstheme="minorHAnsi"/>
          <w:sz w:val="24"/>
          <w:szCs w:val="24"/>
        </w:rPr>
        <w:t xml:space="preserve">• </w:t>
      </w:r>
      <w:r w:rsidR="00E34910" w:rsidRPr="00E34910">
        <w:rPr>
          <w:rFonts w:cstheme="minorHAnsi"/>
          <w:sz w:val="24"/>
          <w:szCs w:val="24"/>
        </w:rPr>
        <w:t xml:space="preserve">Partida especial para llevar a cabo dichas </w:t>
      </w:r>
      <w:r w:rsidR="0081088F">
        <w:rPr>
          <w:rFonts w:cstheme="minorHAnsi"/>
          <w:sz w:val="24"/>
          <w:szCs w:val="24"/>
        </w:rPr>
        <w:t>i</w:t>
      </w:r>
      <w:r w:rsidR="00E34910" w:rsidRPr="00E34910">
        <w:rPr>
          <w:rFonts w:cstheme="minorHAnsi"/>
          <w:sz w:val="24"/>
          <w:szCs w:val="24"/>
        </w:rPr>
        <w:t xml:space="preserve">nspecciones y </w:t>
      </w:r>
      <w:r w:rsidR="0081088F">
        <w:rPr>
          <w:rFonts w:cstheme="minorHAnsi"/>
          <w:sz w:val="24"/>
          <w:szCs w:val="24"/>
        </w:rPr>
        <w:t>n</w:t>
      </w:r>
      <w:r w:rsidR="00E34910" w:rsidRPr="00E34910">
        <w:rPr>
          <w:rFonts w:cstheme="minorHAnsi"/>
          <w:sz w:val="24"/>
          <w:szCs w:val="24"/>
        </w:rPr>
        <w:t xml:space="preserve">otificaciones a las diversas </w:t>
      </w:r>
      <w:r w:rsidR="0081088F">
        <w:rPr>
          <w:rFonts w:cstheme="minorHAnsi"/>
          <w:sz w:val="24"/>
          <w:szCs w:val="24"/>
        </w:rPr>
        <w:t>n</w:t>
      </w:r>
      <w:r w:rsidR="00E34910" w:rsidRPr="00E34910">
        <w:rPr>
          <w:rFonts w:cstheme="minorHAnsi"/>
          <w:sz w:val="24"/>
          <w:szCs w:val="24"/>
        </w:rPr>
        <w:t>otar</w:t>
      </w:r>
      <w:r w:rsidR="0081088F">
        <w:rPr>
          <w:rFonts w:cstheme="minorHAnsi"/>
          <w:sz w:val="24"/>
          <w:szCs w:val="24"/>
        </w:rPr>
        <w:t>í</w:t>
      </w:r>
      <w:r w:rsidR="00E34910" w:rsidRPr="00E34910">
        <w:rPr>
          <w:rFonts w:cstheme="minorHAnsi"/>
          <w:sz w:val="24"/>
          <w:szCs w:val="24"/>
        </w:rPr>
        <w:t>a</w:t>
      </w:r>
      <w:r w:rsidR="0081088F">
        <w:rPr>
          <w:rFonts w:cstheme="minorHAnsi"/>
          <w:sz w:val="24"/>
          <w:szCs w:val="24"/>
        </w:rPr>
        <w:t>s</w:t>
      </w:r>
      <w:r w:rsidR="00E34910" w:rsidRPr="00E34910">
        <w:rPr>
          <w:rFonts w:cstheme="minorHAnsi"/>
          <w:sz w:val="24"/>
          <w:szCs w:val="24"/>
        </w:rPr>
        <w:t xml:space="preserve"> </w:t>
      </w:r>
      <w:r w:rsidR="0081088F">
        <w:rPr>
          <w:rFonts w:cstheme="minorHAnsi"/>
          <w:sz w:val="24"/>
          <w:szCs w:val="24"/>
        </w:rPr>
        <w:t xml:space="preserve">públicas </w:t>
      </w:r>
      <w:r w:rsidR="00E34910" w:rsidRPr="00E34910">
        <w:rPr>
          <w:rFonts w:cstheme="minorHAnsi"/>
          <w:sz w:val="24"/>
          <w:szCs w:val="24"/>
        </w:rPr>
        <w:t>en el Estado de Sinaloa</w:t>
      </w:r>
      <w:r w:rsidR="00A40C1E">
        <w:rPr>
          <w:rFonts w:cstheme="minorHAnsi"/>
          <w:sz w:val="24"/>
          <w:szCs w:val="24"/>
        </w:rPr>
        <w:t>;</w:t>
      </w:r>
    </w:p>
    <w:p w:rsidR="00CF551F" w:rsidRPr="008F1A16" w:rsidRDefault="00C50439" w:rsidP="00186CBA">
      <w:pPr>
        <w:jc w:val="both"/>
        <w:rPr>
          <w:rFonts w:cstheme="minorHAnsi"/>
          <w:sz w:val="24"/>
          <w:szCs w:val="24"/>
        </w:rPr>
      </w:pPr>
      <w:r>
        <w:rPr>
          <w:rFonts w:cstheme="minorHAnsi"/>
          <w:sz w:val="24"/>
          <w:szCs w:val="24"/>
        </w:rPr>
        <w:t xml:space="preserve">• </w:t>
      </w:r>
      <w:r w:rsidR="00E34910" w:rsidRPr="00E34910">
        <w:rPr>
          <w:rFonts w:cstheme="minorHAnsi"/>
          <w:sz w:val="24"/>
          <w:szCs w:val="24"/>
        </w:rPr>
        <w:t>Inspecciones Especiales acatando lo dispuesto en le Ley del Notariado del Estado de Sinaloa, en cuanto al seguimiento administrativo que se lleva a cabo para resolver la situación que está presentando el ciudadano ante la inconformidad que tiene con el Notario Público que se desprende dicha Queja, mediante la inspección y notificación oportuna, mediante los recursos proporcionados por la unidad responsable</w:t>
      </w:r>
      <w:r w:rsidR="00A40C1E">
        <w:rPr>
          <w:rFonts w:cstheme="minorHAnsi"/>
          <w:sz w:val="24"/>
          <w:szCs w:val="24"/>
        </w:rPr>
        <w:t>.</w:t>
      </w:r>
    </w:p>
    <w:p w:rsidR="00F5658A" w:rsidRDefault="00186CBA" w:rsidP="00186CBA">
      <w:pPr>
        <w:jc w:val="both"/>
        <w:rPr>
          <w:rFonts w:cstheme="minorHAnsi"/>
          <w:b/>
          <w:sz w:val="24"/>
          <w:szCs w:val="24"/>
        </w:rPr>
      </w:pPr>
      <w:r w:rsidRPr="003102B7">
        <w:rPr>
          <w:rFonts w:cstheme="minorHAnsi"/>
          <w:b/>
          <w:sz w:val="24"/>
          <w:szCs w:val="24"/>
        </w:rPr>
        <w:t>El cambio de paradigma y proyecto de traslado de la jurisdicción y competencia de conflictos laborales al Poder Judicial del Estado</w:t>
      </w:r>
    </w:p>
    <w:p w:rsidR="00186CBA" w:rsidRPr="00622C49" w:rsidRDefault="00186CBA" w:rsidP="00186CBA">
      <w:pPr>
        <w:jc w:val="both"/>
        <w:rPr>
          <w:rFonts w:cstheme="minorHAnsi"/>
          <w:b/>
          <w:sz w:val="24"/>
          <w:szCs w:val="24"/>
        </w:rPr>
      </w:pPr>
      <w:r w:rsidRPr="00622C49">
        <w:rPr>
          <w:rFonts w:cstheme="minorHAnsi"/>
          <w:b/>
          <w:sz w:val="24"/>
          <w:szCs w:val="24"/>
        </w:rPr>
        <w:t>Objetivo</w:t>
      </w:r>
    </w:p>
    <w:p w:rsidR="006567A6" w:rsidRDefault="006567A6" w:rsidP="00186CBA">
      <w:pPr>
        <w:jc w:val="both"/>
        <w:rPr>
          <w:rFonts w:cstheme="minorHAnsi"/>
          <w:sz w:val="24"/>
          <w:szCs w:val="24"/>
        </w:rPr>
      </w:pPr>
      <w:r w:rsidRPr="006567A6">
        <w:rPr>
          <w:rFonts w:cstheme="minorHAnsi"/>
          <w:sz w:val="24"/>
          <w:szCs w:val="24"/>
        </w:rPr>
        <w:t>Elaborar proyectos legislativos de armonización con la reforma laboral de la CPEUM para el traslado de la jurisdicción y competencia al Poder judicial del Estado. Estos proyectos incluyen adecuaciones a la Constitución Política local, adecuaciones a la Ley Orgánica del Poder Ejecutivo y la Ley Orgánica del Poder Judicial del Estado, asimismo una nueva ley: Ley Orgánica del Centro de Conciliación Laboral.</w:t>
      </w:r>
    </w:p>
    <w:p w:rsidR="00186CBA" w:rsidRPr="00622C49" w:rsidRDefault="00186CBA" w:rsidP="00186CBA">
      <w:pPr>
        <w:jc w:val="both"/>
        <w:rPr>
          <w:rFonts w:cstheme="minorHAnsi"/>
          <w:b/>
          <w:sz w:val="24"/>
          <w:szCs w:val="24"/>
        </w:rPr>
      </w:pPr>
      <w:r w:rsidRPr="00622C49">
        <w:rPr>
          <w:rFonts w:cstheme="minorHAnsi"/>
          <w:b/>
          <w:sz w:val="24"/>
          <w:szCs w:val="24"/>
        </w:rPr>
        <w:t>Estrategia</w:t>
      </w:r>
    </w:p>
    <w:p w:rsidR="00DE2D28" w:rsidRPr="00DE2D28" w:rsidRDefault="00DE2D28" w:rsidP="00DE2D28">
      <w:pPr>
        <w:jc w:val="both"/>
        <w:rPr>
          <w:rFonts w:cstheme="minorHAnsi"/>
          <w:sz w:val="24"/>
          <w:szCs w:val="24"/>
        </w:rPr>
      </w:pPr>
      <w:r w:rsidRPr="00DE2D28">
        <w:rPr>
          <w:rFonts w:cstheme="minorHAnsi"/>
          <w:sz w:val="24"/>
          <w:szCs w:val="24"/>
        </w:rPr>
        <w:t>En reuniones de trabajo, definir cómo se implementará este traslado de jurisdicción y competencia, así como los órganos jurisdiccionales encargados de impartir justicia laboral (juzgados de primera instancia del ramo laboral). Igualmente, establecer cuál será la estructura organizativa del Centro de Conciliación Especializado en Materia Laboral.</w:t>
      </w:r>
    </w:p>
    <w:p w:rsidR="00DE2D28" w:rsidRDefault="00DE2D28" w:rsidP="00DE2D28">
      <w:pPr>
        <w:jc w:val="both"/>
        <w:rPr>
          <w:rFonts w:cstheme="minorHAnsi"/>
          <w:sz w:val="24"/>
          <w:szCs w:val="24"/>
        </w:rPr>
      </w:pPr>
      <w:r w:rsidRPr="00DE2D28">
        <w:rPr>
          <w:rFonts w:cstheme="minorHAnsi"/>
          <w:sz w:val="24"/>
          <w:szCs w:val="24"/>
        </w:rPr>
        <w:t xml:space="preserve">Fomentar la cultura de la legalidad, a fin de erradicar la problemática que atañe al cumplimiento de los derechos laborales, </w:t>
      </w:r>
      <w:r w:rsidR="006E556C">
        <w:rPr>
          <w:rFonts w:cstheme="minorHAnsi"/>
          <w:sz w:val="24"/>
          <w:szCs w:val="24"/>
        </w:rPr>
        <w:t xml:space="preserve">garantizando </w:t>
      </w:r>
      <w:r w:rsidRPr="00DE2D28">
        <w:rPr>
          <w:rFonts w:cstheme="minorHAnsi"/>
          <w:sz w:val="24"/>
          <w:szCs w:val="24"/>
        </w:rPr>
        <w:t>la estabilidad laboral de los propios trabajadores de la Junta local de Conciliación y Arbitraje.</w:t>
      </w:r>
    </w:p>
    <w:p w:rsidR="00186CBA" w:rsidRPr="00622C49" w:rsidRDefault="00186CBA" w:rsidP="00186CBA">
      <w:pPr>
        <w:jc w:val="both"/>
        <w:rPr>
          <w:rFonts w:cstheme="minorHAnsi"/>
          <w:b/>
          <w:sz w:val="24"/>
          <w:szCs w:val="24"/>
        </w:rPr>
      </w:pPr>
      <w:r w:rsidRPr="00622C49">
        <w:rPr>
          <w:rFonts w:cstheme="minorHAnsi"/>
          <w:b/>
          <w:sz w:val="24"/>
          <w:szCs w:val="24"/>
        </w:rPr>
        <w:t>Líneas de acción</w:t>
      </w:r>
    </w:p>
    <w:p w:rsidR="006E556C" w:rsidRDefault="006E556C" w:rsidP="00C050E8">
      <w:pPr>
        <w:pStyle w:val="Prrafodelista"/>
        <w:numPr>
          <w:ilvl w:val="0"/>
          <w:numId w:val="16"/>
        </w:numPr>
        <w:jc w:val="both"/>
        <w:rPr>
          <w:rFonts w:cstheme="minorHAnsi"/>
          <w:sz w:val="24"/>
          <w:szCs w:val="24"/>
        </w:rPr>
      </w:pPr>
      <w:r>
        <w:rPr>
          <w:rFonts w:cstheme="minorHAnsi"/>
          <w:sz w:val="24"/>
          <w:szCs w:val="24"/>
        </w:rPr>
        <w:t>Elaborar un anteproyecto de traslado de jurisdicción y competencia al Poder judicial del Estado</w:t>
      </w:r>
      <w:r w:rsidR="00A40C1E">
        <w:rPr>
          <w:rFonts w:cstheme="minorHAnsi"/>
          <w:sz w:val="24"/>
          <w:szCs w:val="24"/>
        </w:rPr>
        <w:t>;</w:t>
      </w:r>
    </w:p>
    <w:p w:rsidR="006E556C" w:rsidRPr="008F1A16" w:rsidRDefault="00186CBA" w:rsidP="00C050E8">
      <w:pPr>
        <w:pStyle w:val="Prrafodelista"/>
        <w:numPr>
          <w:ilvl w:val="0"/>
          <w:numId w:val="16"/>
        </w:numPr>
        <w:jc w:val="both"/>
        <w:rPr>
          <w:rFonts w:cstheme="minorHAnsi"/>
          <w:sz w:val="24"/>
          <w:szCs w:val="24"/>
        </w:rPr>
      </w:pPr>
      <w:r w:rsidRPr="00A95172">
        <w:rPr>
          <w:rFonts w:cstheme="minorHAnsi"/>
          <w:sz w:val="24"/>
          <w:szCs w:val="24"/>
        </w:rPr>
        <w:t>Coadyuvar con la certeza jurídica, fomentando la conciliación en los conflictos laborales.</w:t>
      </w:r>
    </w:p>
    <w:p w:rsidR="002F18F9" w:rsidRDefault="002F18F9" w:rsidP="002F18F9">
      <w:pPr>
        <w:jc w:val="both"/>
        <w:rPr>
          <w:rFonts w:cstheme="minorHAnsi"/>
          <w:sz w:val="24"/>
          <w:szCs w:val="24"/>
        </w:rPr>
      </w:pPr>
      <w:r w:rsidRPr="002F18F9">
        <w:rPr>
          <w:rFonts w:cstheme="minorHAnsi"/>
          <w:b/>
          <w:sz w:val="24"/>
          <w:szCs w:val="24"/>
        </w:rPr>
        <w:t xml:space="preserve">Comisión de </w:t>
      </w:r>
      <w:r w:rsidR="006E556C">
        <w:rPr>
          <w:rFonts w:cstheme="minorHAnsi"/>
          <w:b/>
          <w:sz w:val="24"/>
          <w:szCs w:val="24"/>
        </w:rPr>
        <w:t>C</w:t>
      </w:r>
      <w:r w:rsidRPr="002F18F9">
        <w:rPr>
          <w:rFonts w:cstheme="minorHAnsi"/>
          <w:b/>
          <w:sz w:val="24"/>
          <w:szCs w:val="24"/>
        </w:rPr>
        <w:t xml:space="preserve">oordinación </w:t>
      </w:r>
      <w:r w:rsidR="006E556C">
        <w:rPr>
          <w:rFonts w:cstheme="minorHAnsi"/>
          <w:b/>
          <w:sz w:val="24"/>
          <w:szCs w:val="24"/>
        </w:rPr>
        <w:t>I</w:t>
      </w:r>
      <w:r w:rsidRPr="002F18F9">
        <w:rPr>
          <w:rFonts w:cstheme="minorHAnsi"/>
          <w:b/>
          <w:sz w:val="24"/>
          <w:szCs w:val="24"/>
        </w:rPr>
        <w:t xml:space="preserve">nterinstitucional </w:t>
      </w:r>
      <w:r w:rsidR="006E556C">
        <w:rPr>
          <w:rFonts w:cstheme="minorHAnsi"/>
          <w:b/>
          <w:sz w:val="24"/>
          <w:szCs w:val="24"/>
        </w:rPr>
        <w:t>E</w:t>
      </w:r>
      <w:r w:rsidRPr="002F18F9">
        <w:rPr>
          <w:rFonts w:cstheme="minorHAnsi"/>
          <w:b/>
          <w:sz w:val="24"/>
          <w:szCs w:val="24"/>
        </w:rPr>
        <w:t xml:space="preserve">statal para el </w:t>
      </w:r>
      <w:r w:rsidR="006E556C">
        <w:rPr>
          <w:rFonts w:cstheme="minorHAnsi"/>
          <w:b/>
          <w:sz w:val="24"/>
          <w:szCs w:val="24"/>
        </w:rPr>
        <w:t>S</w:t>
      </w:r>
      <w:r w:rsidRPr="002F18F9">
        <w:rPr>
          <w:rFonts w:cstheme="minorHAnsi"/>
          <w:b/>
          <w:sz w:val="24"/>
          <w:szCs w:val="24"/>
        </w:rPr>
        <w:t xml:space="preserve">eguimiento, </w:t>
      </w:r>
      <w:r w:rsidR="006E556C">
        <w:rPr>
          <w:rFonts w:cstheme="minorHAnsi"/>
          <w:b/>
          <w:sz w:val="24"/>
          <w:szCs w:val="24"/>
        </w:rPr>
        <w:t>O</w:t>
      </w:r>
      <w:r w:rsidRPr="002F18F9">
        <w:rPr>
          <w:rFonts w:cstheme="minorHAnsi"/>
          <w:b/>
          <w:sz w:val="24"/>
          <w:szCs w:val="24"/>
        </w:rPr>
        <w:t>peración</w:t>
      </w:r>
      <w:r w:rsidR="006E556C">
        <w:rPr>
          <w:rFonts w:cstheme="minorHAnsi"/>
          <w:b/>
          <w:sz w:val="24"/>
          <w:szCs w:val="24"/>
        </w:rPr>
        <w:t>, Consolidación</w:t>
      </w:r>
      <w:r w:rsidRPr="002F18F9">
        <w:rPr>
          <w:rFonts w:cstheme="minorHAnsi"/>
          <w:b/>
          <w:sz w:val="24"/>
          <w:szCs w:val="24"/>
        </w:rPr>
        <w:t xml:space="preserve"> y </w:t>
      </w:r>
      <w:r w:rsidR="006E556C">
        <w:rPr>
          <w:rFonts w:cstheme="minorHAnsi"/>
          <w:b/>
          <w:sz w:val="24"/>
          <w:szCs w:val="24"/>
        </w:rPr>
        <w:t>E</w:t>
      </w:r>
      <w:r w:rsidRPr="002F18F9">
        <w:rPr>
          <w:rFonts w:cstheme="minorHAnsi"/>
          <w:b/>
          <w:sz w:val="24"/>
          <w:szCs w:val="24"/>
        </w:rPr>
        <w:t xml:space="preserve">valuación de </w:t>
      </w:r>
      <w:r w:rsidR="006E556C">
        <w:rPr>
          <w:rFonts w:cstheme="minorHAnsi"/>
          <w:b/>
          <w:sz w:val="24"/>
          <w:szCs w:val="24"/>
        </w:rPr>
        <w:t>P</w:t>
      </w:r>
      <w:r w:rsidRPr="002F18F9">
        <w:rPr>
          <w:rFonts w:cstheme="minorHAnsi"/>
          <w:b/>
          <w:sz w:val="24"/>
          <w:szCs w:val="24"/>
        </w:rPr>
        <w:t>royecto Baluarte–Presidio</w:t>
      </w:r>
      <w:r>
        <w:rPr>
          <w:rFonts w:cstheme="minorHAnsi"/>
          <w:sz w:val="24"/>
          <w:szCs w:val="24"/>
        </w:rPr>
        <w:t>.</w:t>
      </w:r>
    </w:p>
    <w:p w:rsidR="00B57DE5" w:rsidRDefault="002F18F9" w:rsidP="002F18F9">
      <w:pPr>
        <w:jc w:val="both"/>
        <w:rPr>
          <w:rFonts w:cstheme="minorHAnsi"/>
          <w:b/>
          <w:sz w:val="24"/>
          <w:szCs w:val="24"/>
        </w:rPr>
      </w:pPr>
      <w:r w:rsidRPr="00B57DE5">
        <w:rPr>
          <w:rFonts w:cstheme="minorHAnsi"/>
          <w:b/>
          <w:sz w:val="24"/>
          <w:szCs w:val="24"/>
        </w:rPr>
        <w:t>Objetivo</w:t>
      </w:r>
    </w:p>
    <w:p w:rsidR="00CF551F" w:rsidRPr="008F1A16" w:rsidRDefault="002943C8" w:rsidP="002F18F9">
      <w:pPr>
        <w:jc w:val="both"/>
        <w:rPr>
          <w:rFonts w:cstheme="minorHAnsi"/>
          <w:sz w:val="24"/>
          <w:szCs w:val="24"/>
        </w:rPr>
      </w:pPr>
      <w:r>
        <w:rPr>
          <w:rFonts w:cstheme="minorHAnsi"/>
          <w:sz w:val="24"/>
          <w:szCs w:val="24"/>
        </w:rPr>
        <w:t>Conforme al Decreto de creación de la Comisión, publicado en el Periódico Oficial “El Estado de Sinaloa”, Núm. 31 de 8 de marzo de 2017, darle seguimiento al cumplimiento de las responsabilidades y recursos inherentes a la consolidación del Proyecto que conlleva la construcción de las presas Picachos y Santa María y sus correspondientes distritos de riego y obras complementarias, plasmados en los convenios de coordinación, así como para la atención de la problemática surgida a partir de la ejecución de las acciones realizadas dentro d los procesos de regularización</w:t>
      </w:r>
      <w:r w:rsidR="00C803ED">
        <w:rPr>
          <w:rFonts w:cstheme="minorHAnsi"/>
          <w:sz w:val="24"/>
          <w:szCs w:val="24"/>
        </w:rPr>
        <w:t xml:space="preserve"> de la tenencia de la tierra propiedad de los diversos núcleos agrarios, zonas federales, terrenos propiedad de la Nación, posesiones y propiedades privadas, que se ubican en el área de su confluencia.</w:t>
      </w:r>
    </w:p>
    <w:p w:rsidR="002F18F9" w:rsidRPr="00B57DE5" w:rsidRDefault="002F18F9" w:rsidP="002F18F9">
      <w:pPr>
        <w:jc w:val="both"/>
        <w:rPr>
          <w:rFonts w:cstheme="minorHAnsi"/>
          <w:b/>
          <w:sz w:val="24"/>
          <w:szCs w:val="24"/>
        </w:rPr>
      </w:pPr>
      <w:r w:rsidRPr="00B57DE5">
        <w:rPr>
          <w:rFonts w:cstheme="minorHAnsi"/>
          <w:b/>
          <w:sz w:val="24"/>
          <w:szCs w:val="24"/>
        </w:rPr>
        <w:t>Estrategia</w:t>
      </w:r>
    </w:p>
    <w:p w:rsidR="00B57DE5" w:rsidRDefault="00C803ED" w:rsidP="002F18F9">
      <w:pPr>
        <w:jc w:val="both"/>
        <w:rPr>
          <w:rFonts w:cstheme="minorHAnsi"/>
          <w:sz w:val="24"/>
          <w:szCs w:val="24"/>
        </w:rPr>
      </w:pPr>
      <w:r>
        <w:rPr>
          <w:rFonts w:cstheme="minorHAnsi"/>
          <w:sz w:val="24"/>
          <w:szCs w:val="24"/>
        </w:rPr>
        <w:t>Para la realización de sus fines, el Secretario Ejecutivo de la Comisión coordinará las acciones que realicen las dependencias y entidades del Gobierno del Estado en el Proyecto, manteniendo estrecha coordinación con las dependencias del Gobierno Federal</w:t>
      </w:r>
      <w:r w:rsidR="00232FE1">
        <w:rPr>
          <w:rFonts w:cstheme="minorHAnsi"/>
          <w:sz w:val="24"/>
          <w:szCs w:val="24"/>
        </w:rPr>
        <w:t xml:space="preserve"> y los gobiernos municipales participantes.</w:t>
      </w:r>
    </w:p>
    <w:p w:rsidR="002F18F9" w:rsidRPr="002F18F9" w:rsidRDefault="002F18F9" w:rsidP="002F18F9">
      <w:pPr>
        <w:jc w:val="both"/>
        <w:rPr>
          <w:rFonts w:cstheme="minorHAnsi"/>
          <w:b/>
          <w:sz w:val="24"/>
          <w:szCs w:val="24"/>
        </w:rPr>
      </w:pPr>
      <w:r w:rsidRPr="00B57DE5">
        <w:rPr>
          <w:rFonts w:cstheme="minorHAnsi"/>
          <w:b/>
          <w:sz w:val="24"/>
          <w:szCs w:val="24"/>
        </w:rPr>
        <w:t>Líneas de acción</w:t>
      </w:r>
    </w:p>
    <w:p w:rsidR="002F18F9" w:rsidRDefault="00887F7C" w:rsidP="00C050E8">
      <w:pPr>
        <w:pStyle w:val="Prrafodelista"/>
        <w:numPr>
          <w:ilvl w:val="0"/>
          <w:numId w:val="37"/>
        </w:numPr>
        <w:jc w:val="both"/>
        <w:rPr>
          <w:rFonts w:cstheme="minorHAnsi"/>
          <w:sz w:val="24"/>
          <w:szCs w:val="24"/>
        </w:rPr>
      </w:pPr>
      <w:r>
        <w:rPr>
          <w:rFonts w:cstheme="minorHAnsi"/>
          <w:sz w:val="24"/>
          <w:szCs w:val="24"/>
        </w:rPr>
        <w:t>Emitir reglas de organización y funcionamiento, plan de trabajo y calendario de sesiones ordinarias de la Comisión</w:t>
      </w:r>
      <w:r w:rsidR="00A40C1E">
        <w:rPr>
          <w:rFonts w:cstheme="minorHAnsi"/>
          <w:sz w:val="24"/>
          <w:szCs w:val="24"/>
        </w:rPr>
        <w:t>;</w:t>
      </w:r>
    </w:p>
    <w:p w:rsidR="00887F7C" w:rsidRDefault="00887F7C" w:rsidP="00C050E8">
      <w:pPr>
        <w:pStyle w:val="Prrafodelista"/>
        <w:numPr>
          <w:ilvl w:val="0"/>
          <w:numId w:val="37"/>
        </w:numPr>
        <w:jc w:val="both"/>
        <w:rPr>
          <w:rFonts w:cstheme="minorHAnsi"/>
          <w:sz w:val="24"/>
          <w:szCs w:val="24"/>
        </w:rPr>
      </w:pPr>
      <w:r>
        <w:rPr>
          <w:rFonts w:cstheme="minorHAnsi"/>
          <w:sz w:val="24"/>
          <w:szCs w:val="24"/>
        </w:rPr>
        <w:t>Atender prioridades institucionales comprometidas en los convenios de coordinación</w:t>
      </w:r>
      <w:r w:rsidR="00A40C1E">
        <w:rPr>
          <w:rFonts w:cstheme="minorHAnsi"/>
          <w:sz w:val="24"/>
          <w:szCs w:val="24"/>
        </w:rPr>
        <w:t>;</w:t>
      </w:r>
    </w:p>
    <w:p w:rsidR="00887F7C" w:rsidRDefault="00887F7C" w:rsidP="00C050E8">
      <w:pPr>
        <w:pStyle w:val="Prrafodelista"/>
        <w:numPr>
          <w:ilvl w:val="0"/>
          <w:numId w:val="37"/>
        </w:numPr>
        <w:jc w:val="both"/>
        <w:rPr>
          <w:rFonts w:cstheme="minorHAnsi"/>
          <w:sz w:val="24"/>
          <w:szCs w:val="24"/>
        </w:rPr>
      </w:pPr>
      <w:r>
        <w:rPr>
          <w:rFonts w:cstheme="minorHAnsi"/>
          <w:sz w:val="24"/>
          <w:szCs w:val="24"/>
        </w:rPr>
        <w:t>Dar seguimiento a las aportaciones y recursos asignados para la consolidación del Proyecto</w:t>
      </w:r>
      <w:r w:rsidR="00A40C1E">
        <w:rPr>
          <w:rFonts w:cstheme="minorHAnsi"/>
          <w:sz w:val="24"/>
          <w:szCs w:val="24"/>
        </w:rPr>
        <w:t>;</w:t>
      </w:r>
    </w:p>
    <w:p w:rsidR="00887F7C" w:rsidRDefault="00887F7C" w:rsidP="00C050E8">
      <w:pPr>
        <w:pStyle w:val="Prrafodelista"/>
        <w:numPr>
          <w:ilvl w:val="0"/>
          <w:numId w:val="37"/>
        </w:numPr>
        <w:jc w:val="both"/>
        <w:rPr>
          <w:rFonts w:cstheme="minorHAnsi"/>
          <w:sz w:val="24"/>
          <w:szCs w:val="24"/>
        </w:rPr>
      </w:pPr>
      <w:r>
        <w:rPr>
          <w:rFonts w:cstheme="minorHAnsi"/>
          <w:sz w:val="24"/>
          <w:szCs w:val="24"/>
        </w:rPr>
        <w:t>Evaluar y supervisar el cumplimiento</w:t>
      </w:r>
      <w:r w:rsidR="003408A5">
        <w:rPr>
          <w:rFonts w:cstheme="minorHAnsi"/>
          <w:sz w:val="24"/>
          <w:szCs w:val="24"/>
        </w:rPr>
        <w:t xml:space="preserve"> de las obligaciones establecidas en los convenios de coordinación, así como supervisar la calidad de las obras y servicios objeto del Proyecto.</w:t>
      </w:r>
    </w:p>
    <w:p w:rsidR="003408A5" w:rsidRPr="00887F7C" w:rsidRDefault="003408A5" w:rsidP="003408A5">
      <w:pPr>
        <w:pStyle w:val="Prrafodelista"/>
        <w:jc w:val="both"/>
        <w:rPr>
          <w:rFonts w:cstheme="minorHAnsi"/>
          <w:sz w:val="24"/>
          <w:szCs w:val="24"/>
        </w:rPr>
      </w:pPr>
    </w:p>
    <w:p w:rsidR="00E67DEA" w:rsidRPr="00A42F3E" w:rsidRDefault="00342BF1" w:rsidP="00E67DEA">
      <w:pPr>
        <w:jc w:val="both"/>
        <w:rPr>
          <w:rFonts w:cstheme="minorHAnsi"/>
          <w:b/>
          <w:sz w:val="28"/>
          <w:szCs w:val="28"/>
        </w:rPr>
      </w:pPr>
      <w:r w:rsidRPr="00A42F3E">
        <w:rPr>
          <w:rFonts w:cstheme="minorHAnsi"/>
          <w:b/>
          <w:sz w:val="28"/>
          <w:szCs w:val="28"/>
        </w:rPr>
        <w:t xml:space="preserve">4.1.4 </w:t>
      </w:r>
      <w:r w:rsidR="00E67DEA" w:rsidRPr="00A42F3E">
        <w:rPr>
          <w:rFonts w:cstheme="minorHAnsi"/>
          <w:b/>
          <w:sz w:val="28"/>
          <w:szCs w:val="28"/>
        </w:rPr>
        <w:t>Instrumentos de la política de Normatividad e Información Registral</w:t>
      </w:r>
    </w:p>
    <w:p w:rsidR="00E67DEA" w:rsidRPr="00E67DEA" w:rsidRDefault="00E67DEA" w:rsidP="00E67DEA">
      <w:pPr>
        <w:jc w:val="both"/>
        <w:rPr>
          <w:rFonts w:cstheme="minorHAnsi"/>
          <w:b/>
          <w:sz w:val="24"/>
          <w:szCs w:val="24"/>
        </w:rPr>
      </w:pPr>
      <w:r w:rsidRPr="00E67DEA">
        <w:rPr>
          <w:rFonts w:cstheme="minorHAnsi"/>
          <w:b/>
          <w:sz w:val="24"/>
          <w:szCs w:val="24"/>
        </w:rPr>
        <w:t>Modernización Integral del Registro Civil</w:t>
      </w:r>
    </w:p>
    <w:p w:rsidR="00E67DEA" w:rsidRPr="00622C49" w:rsidRDefault="00E67DEA" w:rsidP="00E67DEA">
      <w:pPr>
        <w:jc w:val="both"/>
        <w:rPr>
          <w:rFonts w:cstheme="minorHAnsi"/>
          <w:b/>
          <w:sz w:val="24"/>
          <w:szCs w:val="24"/>
        </w:rPr>
      </w:pPr>
      <w:r w:rsidRPr="00622C49">
        <w:rPr>
          <w:rFonts w:cstheme="minorHAnsi"/>
          <w:b/>
          <w:sz w:val="24"/>
          <w:szCs w:val="24"/>
        </w:rPr>
        <w:t>Objetivo</w:t>
      </w:r>
    </w:p>
    <w:p w:rsidR="00E67DEA" w:rsidRPr="00622C49" w:rsidRDefault="00E67DEA" w:rsidP="00E67DEA">
      <w:pPr>
        <w:jc w:val="both"/>
        <w:rPr>
          <w:rFonts w:cstheme="minorHAnsi"/>
          <w:sz w:val="24"/>
          <w:szCs w:val="24"/>
        </w:rPr>
      </w:pPr>
      <w:r w:rsidRPr="00E67DEA">
        <w:rPr>
          <w:rFonts w:cstheme="minorHAnsi"/>
          <w:sz w:val="24"/>
          <w:szCs w:val="24"/>
        </w:rPr>
        <w:t>Brindar al ciudadano la informaci</w:t>
      </w:r>
      <w:r>
        <w:rPr>
          <w:rFonts w:cstheme="minorHAnsi"/>
          <w:sz w:val="24"/>
          <w:szCs w:val="24"/>
        </w:rPr>
        <w:t>ón precisa, oportuna, apegada a</w:t>
      </w:r>
      <w:r w:rsidRPr="00E67DEA">
        <w:rPr>
          <w:rFonts w:cstheme="minorHAnsi"/>
          <w:sz w:val="24"/>
          <w:szCs w:val="24"/>
        </w:rPr>
        <w:t xml:space="preserve"> derecho, de manera presencial y medios electrónicos a través de un archivo documental innovador y </w:t>
      </w:r>
      <w:r w:rsidRPr="00622C49">
        <w:rPr>
          <w:rFonts w:cstheme="minorHAnsi"/>
          <w:sz w:val="24"/>
          <w:szCs w:val="24"/>
        </w:rPr>
        <w:t>competitivo.</w:t>
      </w:r>
    </w:p>
    <w:p w:rsidR="00E67DEA" w:rsidRPr="00622C49" w:rsidRDefault="00E67DEA" w:rsidP="00E67DEA">
      <w:pPr>
        <w:jc w:val="both"/>
        <w:rPr>
          <w:rFonts w:cstheme="minorHAnsi"/>
          <w:b/>
          <w:sz w:val="24"/>
          <w:szCs w:val="24"/>
        </w:rPr>
      </w:pPr>
      <w:bookmarkStart w:id="14" w:name="_Hlk498172323"/>
      <w:r w:rsidRPr="00622C49">
        <w:rPr>
          <w:rFonts w:cstheme="minorHAnsi"/>
          <w:b/>
          <w:sz w:val="24"/>
          <w:szCs w:val="24"/>
        </w:rPr>
        <w:t>Estrategia</w:t>
      </w:r>
    </w:p>
    <w:bookmarkEnd w:id="14"/>
    <w:p w:rsidR="00E67DEA" w:rsidRPr="00E67DEA" w:rsidRDefault="00E67DEA" w:rsidP="00E67DEA">
      <w:pPr>
        <w:jc w:val="both"/>
        <w:rPr>
          <w:rFonts w:cstheme="minorHAnsi"/>
          <w:sz w:val="24"/>
          <w:szCs w:val="24"/>
        </w:rPr>
      </w:pPr>
      <w:r w:rsidRPr="00E67DEA">
        <w:rPr>
          <w:rFonts w:cstheme="minorHAnsi"/>
          <w:sz w:val="24"/>
          <w:szCs w:val="24"/>
        </w:rPr>
        <w:t xml:space="preserve">Implementar herramientas tecnológicas de conservación y buen uso de archivo documental. Pugnar por la aprobación de una ley que marque los lineamientos con los que se debe conducir un </w:t>
      </w:r>
      <w:r w:rsidR="0009136B">
        <w:rPr>
          <w:rFonts w:cstheme="minorHAnsi"/>
          <w:sz w:val="24"/>
          <w:szCs w:val="24"/>
        </w:rPr>
        <w:t>Registro C</w:t>
      </w:r>
      <w:r w:rsidRPr="00E67DEA">
        <w:rPr>
          <w:rFonts w:cstheme="minorHAnsi"/>
          <w:sz w:val="24"/>
          <w:szCs w:val="24"/>
        </w:rPr>
        <w:t>ivil</w:t>
      </w:r>
      <w:r w:rsidR="00895A42">
        <w:rPr>
          <w:rFonts w:cstheme="minorHAnsi"/>
          <w:sz w:val="24"/>
          <w:szCs w:val="24"/>
        </w:rPr>
        <w:t>, así como un reglamento actualizado</w:t>
      </w:r>
      <w:r w:rsidRPr="00E67DEA">
        <w:rPr>
          <w:rFonts w:cstheme="minorHAnsi"/>
          <w:sz w:val="24"/>
          <w:szCs w:val="24"/>
        </w:rPr>
        <w:t>.</w:t>
      </w:r>
    </w:p>
    <w:p w:rsidR="00E67DEA" w:rsidRPr="00622C49" w:rsidRDefault="00E67DEA" w:rsidP="00E67DEA">
      <w:pPr>
        <w:jc w:val="both"/>
        <w:rPr>
          <w:rFonts w:cstheme="minorHAnsi"/>
          <w:b/>
          <w:sz w:val="24"/>
          <w:szCs w:val="24"/>
        </w:rPr>
      </w:pPr>
      <w:r w:rsidRPr="00622C49">
        <w:rPr>
          <w:rFonts w:cstheme="minorHAnsi"/>
          <w:b/>
          <w:sz w:val="24"/>
          <w:szCs w:val="24"/>
        </w:rPr>
        <w:t>Líneas de acción</w:t>
      </w:r>
    </w:p>
    <w:p w:rsidR="00E67DEA" w:rsidRDefault="00E67DEA" w:rsidP="00C050E8">
      <w:pPr>
        <w:numPr>
          <w:ilvl w:val="0"/>
          <w:numId w:val="23"/>
        </w:numPr>
        <w:jc w:val="both"/>
        <w:rPr>
          <w:rFonts w:cstheme="minorHAnsi"/>
          <w:sz w:val="24"/>
          <w:szCs w:val="24"/>
        </w:rPr>
      </w:pPr>
      <w:r w:rsidRPr="00E67DEA">
        <w:rPr>
          <w:rFonts w:cstheme="minorHAnsi"/>
          <w:sz w:val="24"/>
          <w:szCs w:val="24"/>
        </w:rPr>
        <w:t xml:space="preserve">Modernizar </w:t>
      </w:r>
      <w:r>
        <w:rPr>
          <w:rFonts w:cstheme="minorHAnsi"/>
          <w:sz w:val="24"/>
          <w:szCs w:val="24"/>
        </w:rPr>
        <w:t xml:space="preserve">las oficinas de los oficiales del Registro Civil, así como </w:t>
      </w:r>
      <w:r w:rsidR="0009136B">
        <w:rPr>
          <w:rFonts w:cstheme="minorHAnsi"/>
          <w:sz w:val="24"/>
          <w:szCs w:val="24"/>
        </w:rPr>
        <w:t xml:space="preserve">de </w:t>
      </w:r>
      <w:r>
        <w:rPr>
          <w:rFonts w:cstheme="minorHAnsi"/>
          <w:sz w:val="24"/>
          <w:szCs w:val="24"/>
        </w:rPr>
        <w:t>los procesos con apoyo de la tecnología de última generación;</w:t>
      </w:r>
    </w:p>
    <w:p w:rsidR="00783D5B" w:rsidRPr="008F1A16" w:rsidRDefault="00E67DEA" w:rsidP="00C050E8">
      <w:pPr>
        <w:numPr>
          <w:ilvl w:val="0"/>
          <w:numId w:val="23"/>
        </w:numPr>
        <w:jc w:val="both"/>
        <w:rPr>
          <w:rFonts w:cstheme="minorHAnsi"/>
          <w:sz w:val="24"/>
          <w:szCs w:val="24"/>
        </w:rPr>
      </w:pPr>
      <w:r>
        <w:rPr>
          <w:rFonts w:cstheme="minorHAnsi"/>
          <w:sz w:val="24"/>
          <w:szCs w:val="24"/>
        </w:rPr>
        <w:t>Hacer más eficientes</w:t>
      </w:r>
      <w:r w:rsidRPr="00E67DEA">
        <w:rPr>
          <w:rFonts w:cstheme="minorHAnsi"/>
          <w:sz w:val="24"/>
          <w:szCs w:val="24"/>
        </w:rPr>
        <w:t xml:space="preserve"> los servicios de Registro Civil</w:t>
      </w:r>
      <w:r w:rsidR="00A601C4">
        <w:rPr>
          <w:rFonts w:cstheme="minorHAnsi"/>
          <w:sz w:val="24"/>
          <w:szCs w:val="24"/>
        </w:rPr>
        <w:t xml:space="preserve"> con más personal capacitado</w:t>
      </w:r>
      <w:r w:rsidR="00895A42">
        <w:rPr>
          <w:rFonts w:cstheme="minorHAnsi"/>
          <w:sz w:val="24"/>
          <w:szCs w:val="24"/>
        </w:rPr>
        <w:t xml:space="preserve"> y con el uso de herramientas tecnológicas modernas</w:t>
      </w:r>
      <w:r w:rsidRPr="00E67DEA">
        <w:rPr>
          <w:rFonts w:cstheme="minorHAnsi"/>
          <w:sz w:val="24"/>
          <w:szCs w:val="24"/>
        </w:rPr>
        <w:t>.</w:t>
      </w:r>
    </w:p>
    <w:p w:rsidR="00A601C4" w:rsidRDefault="00A601C4" w:rsidP="00A601C4">
      <w:pPr>
        <w:jc w:val="both"/>
        <w:rPr>
          <w:rFonts w:cstheme="minorHAnsi"/>
          <w:sz w:val="24"/>
          <w:szCs w:val="24"/>
        </w:rPr>
      </w:pPr>
      <w:r w:rsidRPr="00A601C4">
        <w:rPr>
          <w:rFonts w:cstheme="minorHAnsi"/>
          <w:b/>
          <w:sz w:val="24"/>
          <w:szCs w:val="24"/>
        </w:rPr>
        <w:t>Pro</w:t>
      </w:r>
      <w:r w:rsidR="00E04CF1">
        <w:rPr>
          <w:rFonts w:cstheme="minorHAnsi"/>
          <w:b/>
          <w:sz w:val="24"/>
          <w:szCs w:val="24"/>
        </w:rPr>
        <w:t xml:space="preserve">grama de </w:t>
      </w:r>
      <w:r w:rsidRPr="00A601C4">
        <w:rPr>
          <w:rFonts w:cstheme="minorHAnsi"/>
          <w:b/>
          <w:sz w:val="24"/>
          <w:szCs w:val="24"/>
        </w:rPr>
        <w:t>inspecciones y operativos de vigilancia de</w:t>
      </w:r>
      <w:r w:rsidR="00E04CF1">
        <w:rPr>
          <w:rFonts w:cstheme="minorHAnsi"/>
          <w:b/>
          <w:sz w:val="24"/>
          <w:szCs w:val="24"/>
        </w:rPr>
        <w:t xml:space="preserve"> restaurantes,</w:t>
      </w:r>
      <w:r w:rsidRPr="00A601C4">
        <w:rPr>
          <w:rFonts w:cstheme="minorHAnsi"/>
          <w:b/>
          <w:sz w:val="24"/>
          <w:szCs w:val="24"/>
        </w:rPr>
        <w:t xml:space="preserve"> bares, cantinas y centros nocturnos</w:t>
      </w:r>
      <w:r>
        <w:rPr>
          <w:rFonts w:cstheme="minorHAnsi"/>
          <w:sz w:val="24"/>
          <w:szCs w:val="24"/>
        </w:rPr>
        <w:t>.</w:t>
      </w:r>
    </w:p>
    <w:p w:rsidR="00A601C4" w:rsidRPr="00622C49" w:rsidRDefault="00A601C4" w:rsidP="00A601C4">
      <w:pPr>
        <w:jc w:val="both"/>
        <w:rPr>
          <w:rFonts w:cstheme="minorHAnsi"/>
          <w:b/>
          <w:sz w:val="24"/>
          <w:szCs w:val="24"/>
        </w:rPr>
      </w:pPr>
      <w:r w:rsidRPr="00622C49">
        <w:rPr>
          <w:rFonts w:cstheme="minorHAnsi"/>
          <w:b/>
          <w:sz w:val="24"/>
          <w:szCs w:val="24"/>
        </w:rPr>
        <w:t>Objetivo</w:t>
      </w:r>
    </w:p>
    <w:p w:rsidR="00024909" w:rsidRDefault="00895A42" w:rsidP="00A601C4">
      <w:pPr>
        <w:jc w:val="both"/>
        <w:rPr>
          <w:rFonts w:cstheme="minorHAnsi"/>
          <w:sz w:val="24"/>
          <w:szCs w:val="24"/>
        </w:rPr>
      </w:pPr>
      <w:r>
        <w:rPr>
          <w:rFonts w:cstheme="minorHAnsi"/>
          <w:sz w:val="24"/>
          <w:szCs w:val="24"/>
        </w:rPr>
        <w:t>P</w:t>
      </w:r>
      <w:r w:rsidR="00A601C4">
        <w:rPr>
          <w:rFonts w:cstheme="minorHAnsi"/>
          <w:sz w:val="24"/>
          <w:szCs w:val="24"/>
        </w:rPr>
        <w:t>roporcionar mayor seguridad a las person</w:t>
      </w:r>
      <w:r w:rsidR="00024909">
        <w:rPr>
          <w:rFonts w:cstheme="minorHAnsi"/>
          <w:sz w:val="24"/>
          <w:szCs w:val="24"/>
        </w:rPr>
        <w:t>as que asistan a esos lugares recreativos y de diversión con venta de bebidas alcohólicas, con apoyo de policías y otras dependencias</w:t>
      </w:r>
      <w:r w:rsidR="009C2B3E">
        <w:rPr>
          <w:rFonts w:cstheme="minorHAnsi"/>
          <w:sz w:val="24"/>
          <w:szCs w:val="24"/>
        </w:rPr>
        <w:t>, con el objeto</w:t>
      </w:r>
      <w:r w:rsidR="00865EDA">
        <w:rPr>
          <w:rFonts w:cstheme="minorHAnsi"/>
          <w:sz w:val="24"/>
          <w:szCs w:val="24"/>
        </w:rPr>
        <w:t xml:space="preserve"> de que</w:t>
      </w:r>
      <w:r w:rsidR="009C2B3E">
        <w:rPr>
          <w:rFonts w:cstheme="minorHAnsi"/>
          <w:sz w:val="24"/>
          <w:szCs w:val="24"/>
        </w:rPr>
        <w:t xml:space="preserve"> no se cometan hechos delictivos dentro y fuera de esos establecimientos</w:t>
      </w:r>
      <w:r w:rsidR="00E04CF1">
        <w:rPr>
          <w:rFonts w:cstheme="minorHAnsi"/>
          <w:sz w:val="24"/>
          <w:szCs w:val="24"/>
        </w:rPr>
        <w:t>, así como evitar menores de edad consuman bebidas alcohólicas</w:t>
      </w:r>
      <w:r w:rsidR="009C2B3E">
        <w:rPr>
          <w:rFonts w:cstheme="minorHAnsi"/>
          <w:sz w:val="24"/>
          <w:szCs w:val="24"/>
        </w:rPr>
        <w:t>.</w:t>
      </w:r>
    </w:p>
    <w:p w:rsidR="009C2B3E" w:rsidRPr="00622C49" w:rsidRDefault="009C2B3E" w:rsidP="00A601C4">
      <w:pPr>
        <w:jc w:val="both"/>
        <w:rPr>
          <w:rFonts w:cstheme="minorHAnsi"/>
          <w:b/>
          <w:sz w:val="24"/>
          <w:szCs w:val="24"/>
        </w:rPr>
      </w:pPr>
      <w:r w:rsidRPr="00622C49">
        <w:rPr>
          <w:rFonts w:cstheme="minorHAnsi"/>
          <w:b/>
          <w:sz w:val="24"/>
          <w:szCs w:val="24"/>
        </w:rPr>
        <w:t>Estrategia</w:t>
      </w:r>
    </w:p>
    <w:p w:rsidR="00865EDA" w:rsidRDefault="00865EDA" w:rsidP="00A601C4">
      <w:pPr>
        <w:jc w:val="both"/>
        <w:rPr>
          <w:rFonts w:cstheme="minorHAnsi"/>
          <w:sz w:val="24"/>
          <w:szCs w:val="24"/>
        </w:rPr>
      </w:pPr>
      <w:r>
        <w:rPr>
          <w:rFonts w:cstheme="minorHAnsi"/>
          <w:sz w:val="24"/>
          <w:szCs w:val="24"/>
        </w:rPr>
        <w:t>Concertar con propietarios de esos establecimientos con venta de bebidas alcohólicas la instalación de videocámaras y arcos detectores de armas de fuego en los accesos de entrada y en estacionamientos, con el fin de inhibir hechos delictivos.</w:t>
      </w:r>
    </w:p>
    <w:p w:rsidR="00C53C8D" w:rsidRPr="00622C49" w:rsidRDefault="00C53C8D" w:rsidP="00BB36A7">
      <w:pPr>
        <w:jc w:val="both"/>
        <w:rPr>
          <w:rFonts w:cstheme="minorHAnsi"/>
          <w:b/>
          <w:sz w:val="24"/>
          <w:szCs w:val="24"/>
        </w:rPr>
      </w:pPr>
      <w:r w:rsidRPr="00622C49">
        <w:rPr>
          <w:rFonts w:cstheme="minorHAnsi"/>
          <w:b/>
          <w:sz w:val="24"/>
          <w:szCs w:val="24"/>
        </w:rPr>
        <w:t>Líneas de acción</w:t>
      </w:r>
    </w:p>
    <w:p w:rsidR="00BB36A7" w:rsidRDefault="00C53C8D" w:rsidP="00C050E8">
      <w:pPr>
        <w:pStyle w:val="Prrafodelista"/>
        <w:numPr>
          <w:ilvl w:val="0"/>
          <w:numId w:val="16"/>
        </w:numPr>
        <w:jc w:val="both"/>
        <w:rPr>
          <w:rFonts w:cstheme="minorHAnsi"/>
          <w:sz w:val="24"/>
          <w:szCs w:val="24"/>
        </w:rPr>
      </w:pPr>
      <w:r>
        <w:rPr>
          <w:rFonts w:cstheme="minorHAnsi"/>
          <w:sz w:val="24"/>
          <w:szCs w:val="24"/>
        </w:rPr>
        <w:t>En cumplimiento de la normatividad, i</w:t>
      </w:r>
      <w:r w:rsidRPr="00C53C8D">
        <w:rPr>
          <w:rFonts w:cstheme="minorHAnsi"/>
          <w:sz w:val="24"/>
          <w:szCs w:val="24"/>
        </w:rPr>
        <w:t>ntensificar y reforzar los operativos de inspección y vigilancia de</w:t>
      </w:r>
      <w:r w:rsidR="00455B5F">
        <w:rPr>
          <w:rFonts w:cstheme="minorHAnsi"/>
          <w:sz w:val="24"/>
          <w:szCs w:val="24"/>
        </w:rPr>
        <w:t xml:space="preserve"> restaurantes,</w:t>
      </w:r>
      <w:r w:rsidRPr="00C53C8D">
        <w:rPr>
          <w:rFonts w:cstheme="minorHAnsi"/>
          <w:sz w:val="24"/>
          <w:szCs w:val="24"/>
        </w:rPr>
        <w:t xml:space="preserve"> bares, cantinas y centros nocturnos, con apoyo de policías locales y fuerzas de seguridad federales</w:t>
      </w:r>
      <w:r w:rsidR="00A40C1E">
        <w:rPr>
          <w:rFonts w:cstheme="minorHAnsi"/>
          <w:sz w:val="24"/>
          <w:szCs w:val="24"/>
        </w:rPr>
        <w:t>;</w:t>
      </w:r>
    </w:p>
    <w:p w:rsidR="00C53C8D" w:rsidRDefault="00A53102" w:rsidP="00C050E8">
      <w:pPr>
        <w:pStyle w:val="Prrafodelista"/>
        <w:numPr>
          <w:ilvl w:val="0"/>
          <w:numId w:val="16"/>
        </w:numPr>
        <w:jc w:val="both"/>
        <w:rPr>
          <w:rFonts w:cstheme="minorHAnsi"/>
          <w:sz w:val="24"/>
          <w:szCs w:val="24"/>
        </w:rPr>
      </w:pPr>
      <w:r>
        <w:rPr>
          <w:rFonts w:cstheme="minorHAnsi"/>
          <w:sz w:val="24"/>
          <w:szCs w:val="24"/>
        </w:rPr>
        <w:t>En caso de incumplimiento a las normas, clausurar de manera temporal o definitiva esos establecimientos.</w:t>
      </w:r>
    </w:p>
    <w:p w:rsidR="002D5E5F" w:rsidRDefault="002D5E5F" w:rsidP="002D5E5F">
      <w:pPr>
        <w:jc w:val="both"/>
        <w:rPr>
          <w:rFonts w:cstheme="minorHAnsi"/>
          <w:b/>
          <w:sz w:val="24"/>
          <w:szCs w:val="24"/>
        </w:rPr>
      </w:pPr>
      <w:r w:rsidRPr="002D5E5F">
        <w:rPr>
          <w:rFonts w:cstheme="minorHAnsi"/>
          <w:b/>
          <w:sz w:val="24"/>
          <w:szCs w:val="24"/>
        </w:rPr>
        <w:t>Foros y pláticas con alumnos de educación media superior y superior de escuelas públicas y p</w:t>
      </w:r>
      <w:r>
        <w:rPr>
          <w:rFonts w:cstheme="minorHAnsi"/>
          <w:b/>
          <w:sz w:val="24"/>
          <w:szCs w:val="24"/>
        </w:rPr>
        <w:t>r</w:t>
      </w:r>
      <w:r w:rsidRPr="002D5E5F">
        <w:rPr>
          <w:rFonts w:cstheme="minorHAnsi"/>
          <w:b/>
          <w:sz w:val="24"/>
          <w:szCs w:val="24"/>
        </w:rPr>
        <w:t>ivadas</w:t>
      </w:r>
      <w:r>
        <w:rPr>
          <w:rFonts w:cstheme="minorHAnsi"/>
          <w:b/>
          <w:sz w:val="24"/>
          <w:szCs w:val="24"/>
        </w:rPr>
        <w:t>.</w:t>
      </w:r>
    </w:p>
    <w:p w:rsidR="002D5E5F" w:rsidRPr="00622C49" w:rsidRDefault="002D5E5F" w:rsidP="002D5E5F">
      <w:pPr>
        <w:jc w:val="both"/>
        <w:rPr>
          <w:rFonts w:cstheme="minorHAnsi"/>
          <w:b/>
          <w:sz w:val="24"/>
          <w:szCs w:val="24"/>
        </w:rPr>
      </w:pPr>
      <w:r w:rsidRPr="00622C49">
        <w:rPr>
          <w:rFonts w:cstheme="minorHAnsi"/>
          <w:b/>
          <w:sz w:val="24"/>
          <w:szCs w:val="24"/>
        </w:rPr>
        <w:t>Objetivo</w:t>
      </w:r>
    </w:p>
    <w:p w:rsidR="00AA6657" w:rsidRDefault="00AA6657" w:rsidP="002D5E5F">
      <w:pPr>
        <w:jc w:val="both"/>
        <w:rPr>
          <w:rFonts w:cstheme="minorHAnsi"/>
          <w:sz w:val="24"/>
          <w:szCs w:val="24"/>
        </w:rPr>
      </w:pPr>
      <w:r>
        <w:rPr>
          <w:rFonts w:cstheme="minorHAnsi"/>
          <w:sz w:val="24"/>
          <w:szCs w:val="24"/>
        </w:rPr>
        <w:t>Ilustrar a grupos de alumnos acerca de las acechanzas y riesgos a la salud que ocasionan las adicciones en los jóvenes, concretamente el consumo excesivo de alcohol.</w:t>
      </w:r>
    </w:p>
    <w:p w:rsidR="002D5E5F" w:rsidRPr="00622C49" w:rsidRDefault="00AA6657" w:rsidP="002D5E5F">
      <w:pPr>
        <w:jc w:val="both"/>
        <w:rPr>
          <w:rFonts w:cstheme="minorHAnsi"/>
          <w:b/>
          <w:sz w:val="24"/>
          <w:szCs w:val="24"/>
        </w:rPr>
      </w:pPr>
      <w:r w:rsidRPr="00622C49">
        <w:rPr>
          <w:rFonts w:cstheme="minorHAnsi"/>
          <w:b/>
          <w:sz w:val="24"/>
          <w:szCs w:val="24"/>
        </w:rPr>
        <w:t>Estrategia</w:t>
      </w:r>
    </w:p>
    <w:p w:rsidR="00AA6657" w:rsidRDefault="00AA6657" w:rsidP="002D5E5F">
      <w:pPr>
        <w:jc w:val="both"/>
        <w:rPr>
          <w:rFonts w:cstheme="minorHAnsi"/>
          <w:sz w:val="24"/>
          <w:szCs w:val="24"/>
        </w:rPr>
      </w:pPr>
      <w:r>
        <w:rPr>
          <w:rFonts w:cstheme="minorHAnsi"/>
          <w:sz w:val="24"/>
          <w:szCs w:val="24"/>
        </w:rPr>
        <w:t xml:space="preserve">Concertar con algunas escuelas y colegios un programa de conferencias y charlas acerca de los peligros que ocasionan a la salud </w:t>
      </w:r>
      <w:r w:rsidR="00783D5B">
        <w:rPr>
          <w:rFonts w:cstheme="minorHAnsi"/>
          <w:sz w:val="24"/>
          <w:szCs w:val="24"/>
        </w:rPr>
        <w:t xml:space="preserve">integral </w:t>
      </w:r>
      <w:r>
        <w:rPr>
          <w:rFonts w:cstheme="minorHAnsi"/>
          <w:sz w:val="24"/>
          <w:szCs w:val="24"/>
        </w:rPr>
        <w:t>el consumo de alcohol.</w:t>
      </w:r>
    </w:p>
    <w:p w:rsidR="000105BE" w:rsidRPr="00622C49" w:rsidRDefault="000105BE" w:rsidP="002D5E5F">
      <w:pPr>
        <w:jc w:val="both"/>
        <w:rPr>
          <w:rFonts w:cstheme="minorHAnsi"/>
          <w:b/>
          <w:sz w:val="24"/>
          <w:szCs w:val="24"/>
        </w:rPr>
      </w:pPr>
      <w:r w:rsidRPr="00622C49">
        <w:rPr>
          <w:rFonts w:cstheme="minorHAnsi"/>
          <w:b/>
          <w:sz w:val="24"/>
          <w:szCs w:val="24"/>
        </w:rPr>
        <w:t>Líneas de acción</w:t>
      </w:r>
    </w:p>
    <w:p w:rsidR="000105BE" w:rsidRPr="000105BE" w:rsidRDefault="000105BE" w:rsidP="00C050E8">
      <w:pPr>
        <w:pStyle w:val="Prrafodelista"/>
        <w:numPr>
          <w:ilvl w:val="0"/>
          <w:numId w:val="34"/>
        </w:numPr>
        <w:jc w:val="both"/>
        <w:rPr>
          <w:rFonts w:cstheme="minorHAnsi"/>
          <w:sz w:val="24"/>
          <w:szCs w:val="24"/>
        </w:rPr>
      </w:pPr>
      <w:r>
        <w:rPr>
          <w:rFonts w:cstheme="minorHAnsi"/>
          <w:sz w:val="24"/>
          <w:szCs w:val="24"/>
        </w:rPr>
        <w:t>Ofrecer c</w:t>
      </w:r>
      <w:r w:rsidRPr="000105BE">
        <w:rPr>
          <w:rFonts w:cstheme="minorHAnsi"/>
          <w:sz w:val="24"/>
          <w:szCs w:val="24"/>
        </w:rPr>
        <w:t xml:space="preserve">onferencias </w:t>
      </w:r>
      <w:r>
        <w:rPr>
          <w:rFonts w:cstheme="minorHAnsi"/>
          <w:sz w:val="24"/>
          <w:szCs w:val="24"/>
        </w:rPr>
        <w:t>y pláticas dirigidas a grupos de estudiantes del nivel educativo medio superior y superior</w:t>
      </w:r>
      <w:r w:rsidR="00A40C1E">
        <w:rPr>
          <w:rFonts w:cstheme="minorHAnsi"/>
          <w:sz w:val="24"/>
          <w:szCs w:val="24"/>
        </w:rPr>
        <w:t>;</w:t>
      </w:r>
    </w:p>
    <w:p w:rsidR="00CF551F" w:rsidRDefault="00CF551F" w:rsidP="00E67DEA">
      <w:pPr>
        <w:jc w:val="both"/>
        <w:rPr>
          <w:rFonts w:cstheme="minorHAnsi"/>
          <w:b/>
          <w:sz w:val="24"/>
          <w:szCs w:val="24"/>
        </w:rPr>
      </w:pPr>
    </w:p>
    <w:p w:rsidR="00E67DEA" w:rsidRPr="00E67DEA" w:rsidRDefault="00E67DEA" w:rsidP="00E67DEA">
      <w:pPr>
        <w:jc w:val="both"/>
        <w:rPr>
          <w:rFonts w:cstheme="minorHAnsi"/>
          <w:b/>
          <w:sz w:val="24"/>
          <w:szCs w:val="24"/>
        </w:rPr>
      </w:pPr>
      <w:r w:rsidRPr="00E67DEA">
        <w:rPr>
          <w:rFonts w:cstheme="minorHAnsi"/>
          <w:b/>
          <w:sz w:val="24"/>
          <w:szCs w:val="24"/>
        </w:rPr>
        <w:t>Convenio de Coordinación entre el Ejecutivo Federal, por conducto de la Secretaría de Economía, y el Gobierno del Estado, por conducto de la Secretaría General de Gobierno, en materia del Registro Público de la Propiedad y del</w:t>
      </w:r>
      <w:r>
        <w:rPr>
          <w:rFonts w:cstheme="minorHAnsi"/>
          <w:b/>
          <w:sz w:val="24"/>
          <w:szCs w:val="24"/>
        </w:rPr>
        <w:t xml:space="preserve"> Comercio.</w:t>
      </w:r>
    </w:p>
    <w:p w:rsidR="00E67DEA" w:rsidRPr="00622C49" w:rsidRDefault="00E67DEA" w:rsidP="00E67DEA">
      <w:pPr>
        <w:jc w:val="both"/>
        <w:rPr>
          <w:rFonts w:cstheme="minorHAnsi"/>
          <w:b/>
          <w:sz w:val="24"/>
          <w:szCs w:val="24"/>
        </w:rPr>
      </w:pPr>
      <w:r w:rsidRPr="00622C49">
        <w:rPr>
          <w:rFonts w:cstheme="minorHAnsi"/>
          <w:b/>
          <w:sz w:val="24"/>
          <w:szCs w:val="24"/>
        </w:rPr>
        <w:t>Objetivo</w:t>
      </w:r>
    </w:p>
    <w:p w:rsidR="00E67DEA" w:rsidRPr="00E67DEA" w:rsidRDefault="00E67DEA" w:rsidP="00E67DEA">
      <w:pPr>
        <w:jc w:val="both"/>
        <w:rPr>
          <w:rFonts w:cstheme="minorHAnsi"/>
          <w:sz w:val="24"/>
          <w:szCs w:val="24"/>
        </w:rPr>
      </w:pPr>
      <w:r>
        <w:rPr>
          <w:rFonts w:cstheme="minorHAnsi"/>
          <w:sz w:val="24"/>
          <w:szCs w:val="24"/>
        </w:rPr>
        <w:t xml:space="preserve">Integrar el </w:t>
      </w:r>
      <w:r w:rsidRPr="00E67DEA">
        <w:rPr>
          <w:rFonts w:cstheme="minorHAnsi"/>
          <w:sz w:val="24"/>
          <w:szCs w:val="24"/>
        </w:rPr>
        <w:t>nuevo Sistema de Gestión Registral versión 2.0, para poder inscribir y consultar los actos de comercio a nivel Estatal.</w:t>
      </w:r>
    </w:p>
    <w:p w:rsidR="00E67DEA" w:rsidRPr="00622C49" w:rsidRDefault="00E67DEA" w:rsidP="00E67DEA">
      <w:pPr>
        <w:jc w:val="both"/>
        <w:rPr>
          <w:rFonts w:cstheme="minorHAnsi"/>
          <w:b/>
          <w:sz w:val="24"/>
          <w:szCs w:val="24"/>
        </w:rPr>
      </w:pPr>
      <w:r w:rsidRPr="00622C49">
        <w:rPr>
          <w:rFonts w:cstheme="minorHAnsi"/>
          <w:b/>
          <w:sz w:val="24"/>
          <w:szCs w:val="24"/>
        </w:rPr>
        <w:t>Estrategia</w:t>
      </w:r>
    </w:p>
    <w:p w:rsidR="00E67DEA" w:rsidRPr="00E67DEA" w:rsidRDefault="00E67DEA" w:rsidP="00E67DEA">
      <w:pPr>
        <w:jc w:val="both"/>
        <w:rPr>
          <w:rFonts w:cstheme="minorHAnsi"/>
          <w:sz w:val="24"/>
          <w:szCs w:val="24"/>
        </w:rPr>
      </w:pPr>
      <w:r w:rsidRPr="00E67DEA">
        <w:rPr>
          <w:rFonts w:cstheme="minorHAnsi"/>
          <w:sz w:val="24"/>
          <w:szCs w:val="24"/>
        </w:rPr>
        <w:t>Migrar la información que se tiene en el SIGER 1.0 a la nueva versión 2.0.</w:t>
      </w:r>
    </w:p>
    <w:p w:rsidR="00E67DEA" w:rsidRPr="00622C49" w:rsidRDefault="00E67DEA" w:rsidP="00E67DEA">
      <w:pPr>
        <w:jc w:val="both"/>
        <w:rPr>
          <w:rFonts w:cstheme="minorHAnsi"/>
          <w:b/>
          <w:sz w:val="24"/>
          <w:szCs w:val="24"/>
        </w:rPr>
      </w:pPr>
      <w:r w:rsidRPr="00622C49">
        <w:rPr>
          <w:rFonts w:cstheme="minorHAnsi"/>
          <w:b/>
          <w:sz w:val="24"/>
          <w:szCs w:val="24"/>
        </w:rPr>
        <w:t>Líneas de acción</w:t>
      </w:r>
    </w:p>
    <w:p w:rsidR="00E67DEA" w:rsidRPr="00E67DEA" w:rsidRDefault="00E67DEA" w:rsidP="00C050E8">
      <w:pPr>
        <w:numPr>
          <w:ilvl w:val="0"/>
          <w:numId w:val="22"/>
        </w:numPr>
        <w:jc w:val="both"/>
        <w:rPr>
          <w:rFonts w:cstheme="minorHAnsi"/>
          <w:sz w:val="24"/>
          <w:szCs w:val="24"/>
        </w:rPr>
      </w:pPr>
      <w:r w:rsidRPr="00E67DEA">
        <w:rPr>
          <w:rFonts w:cstheme="minorHAnsi"/>
          <w:sz w:val="24"/>
          <w:szCs w:val="24"/>
        </w:rPr>
        <w:t>Capacitar a los servidores públicos del Registro Público de Comercio</w:t>
      </w:r>
      <w:r w:rsidR="00A40C1E">
        <w:rPr>
          <w:rFonts w:cstheme="minorHAnsi"/>
          <w:sz w:val="24"/>
          <w:szCs w:val="24"/>
        </w:rPr>
        <w:t>;</w:t>
      </w:r>
    </w:p>
    <w:p w:rsidR="00783D5B" w:rsidRPr="00196FD6" w:rsidRDefault="00E67DEA" w:rsidP="00C050E8">
      <w:pPr>
        <w:numPr>
          <w:ilvl w:val="0"/>
          <w:numId w:val="22"/>
        </w:numPr>
        <w:jc w:val="both"/>
        <w:rPr>
          <w:rFonts w:cstheme="minorHAnsi"/>
          <w:sz w:val="24"/>
          <w:szCs w:val="24"/>
        </w:rPr>
      </w:pPr>
      <w:r>
        <w:rPr>
          <w:rFonts w:cstheme="minorHAnsi"/>
          <w:sz w:val="24"/>
          <w:szCs w:val="24"/>
        </w:rPr>
        <w:t>Capacitar a los notarios p</w:t>
      </w:r>
      <w:r w:rsidRPr="00E67DEA">
        <w:rPr>
          <w:rFonts w:cstheme="minorHAnsi"/>
          <w:sz w:val="24"/>
          <w:szCs w:val="24"/>
        </w:rPr>
        <w:t>úblicos para que realicen la inscripción de los actos de comercio a través del SIGER 2.0 que pone a disposición la Secretaría de Economía</w:t>
      </w:r>
      <w:r>
        <w:rPr>
          <w:rFonts w:cstheme="minorHAnsi"/>
          <w:sz w:val="24"/>
          <w:szCs w:val="24"/>
        </w:rPr>
        <w:t>.</w:t>
      </w:r>
    </w:p>
    <w:p w:rsidR="00342BF1" w:rsidRDefault="00342BF1" w:rsidP="00E67DEA">
      <w:pPr>
        <w:jc w:val="both"/>
        <w:rPr>
          <w:rFonts w:cstheme="minorHAnsi"/>
          <w:b/>
          <w:sz w:val="24"/>
          <w:szCs w:val="24"/>
        </w:rPr>
      </w:pPr>
    </w:p>
    <w:p w:rsidR="00E67DEA" w:rsidRPr="00E67DEA" w:rsidRDefault="00E67DEA" w:rsidP="00E67DEA">
      <w:pPr>
        <w:jc w:val="both"/>
        <w:rPr>
          <w:rFonts w:cstheme="minorHAnsi"/>
          <w:b/>
          <w:sz w:val="24"/>
          <w:szCs w:val="24"/>
        </w:rPr>
      </w:pPr>
      <w:r w:rsidRPr="00E67DEA">
        <w:rPr>
          <w:rFonts w:cstheme="minorHAnsi"/>
          <w:b/>
          <w:sz w:val="24"/>
          <w:szCs w:val="24"/>
        </w:rPr>
        <w:t>Ley del Sistema Estatal de Mejora Regulatoria</w:t>
      </w:r>
    </w:p>
    <w:p w:rsidR="00E67DEA" w:rsidRPr="00622C49" w:rsidRDefault="00E67DEA" w:rsidP="00E67DEA">
      <w:pPr>
        <w:jc w:val="both"/>
        <w:rPr>
          <w:rFonts w:cstheme="minorHAnsi"/>
          <w:b/>
          <w:sz w:val="24"/>
          <w:szCs w:val="24"/>
        </w:rPr>
      </w:pPr>
      <w:r w:rsidRPr="00622C49">
        <w:rPr>
          <w:rFonts w:cstheme="minorHAnsi"/>
          <w:b/>
          <w:sz w:val="24"/>
          <w:szCs w:val="24"/>
        </w:rPr>
        <w:t>Objetivo</w:t>
      </w:r>
    </w:p>
    <w:p w:rsidR="00E67DEA" w:rsidRPr="00E67DEA" w:rsidRDefault="00E67DEA" w:rsidP="00E67DEA">
      <w:pPr>
        <w:jc w:val="both"/>
        <w:rPr>
          <w:rFonts w:cstheme="minorHAnsi"/>
          <w:sz w:val="24"/>
          <w:szCs w:val="24"/>
        </w:rPr>
      </w:pPr>
      <w:r w:rsidRPr="00E67DEA">
        <w:rPr>
          <w:rFonts w:cstheme="minorHAnsi"/>
          <w:sz w:val="24"/>
          <w:szCs w:val="24"/>
        </w:rPr>
        <w:t>Contribuir a dar certeza jurídica al ciudadano, mediante el funcionamiento de la mejora regulatoria, que abarque la revisión del marco jurídico, simplificación administrativa e identificar el impacto social de los trámites y servicios.</w:t>
      </w:r>
    </w:p>
    <w:p w:rsidR="00E67DEA" w:rsidRPr="00622C49" w:rsidRDefault="00E67DEA" w:rsidP="00E67DEA">
      <w:pPr>
        <w:jc w:val="both"/>
        <w:rPr>
          <w:rFonts w:cstheme="minorHAnsi"/>
          <w:b/>
          <w:sz w:val="24"/>
          <w:szCs w:val="24"/>
        </w:rPr>
      </w:pPr>
      <w:r w:rsidRPr="00622C49">
        <w:rPr>
          <w:rFonts w:cstheme="minorHAnsi"/>
          <w:b/>
          <w:sz w:val="24"/>
          <w:szCs w:val="24"/>
        </w:rPr>
        <w:t>Estrategia</w:t>
      </w:r>
    </w:p>
    <w:p w:rsidR="00E67DEA" w:rsidRPr="00E67DEA" w:rsidRDefault="00E67DEA" w:rsidP="00E67DEA">
      <w:pPr>
        <w:jc w:val="both"/>
        <w:rPr>
          <w:rFonts w:cstheme="minorHAnsi"/>
          <w:sz w:val="24"/>
          <w:szCs w:val="24"/>
        </w:rPr>
      </w:pPr>
      <w:r w:rsidRPr="00E67DEA">
        <w:rPr>
          <w:rFonts w:cstheme="minorHAnsi"/>
          <w:sz w:val="24"/>
          <w:szCs w:val="24"/>
        </w:rPr>
        <w:t>Revisión del marco normativo para promover y realizar las reformas correspondientes</w:t>
      </w:r>
      <w:r w:rsidR="00783D5B">
        <w:rPr>
          <w:rFonts w:cstheme="minorHAnsi"/>
          <w:sz w:val="24"/>
          <w:szCs w:val="24"/>
        </w:rPr>
        <w:t>,</w:t>
      </w:r>
      <w:r w:rsidRPr="00E67DEA">
        <w:rPr>
          <w:rFonts w:cstheme="minorHAnsi"/>
          <w:sz w:val="24"/>
          <w:szCs w:val="24"/>
        </w:rPr>
        <w:t xml:space="preserve"> así como expedir el instrumento jurídico para efectuar el estudio de todos los trámites y servicios, requisitos y plazos correspondientes.</w:t>
      </w:r>
    </w:p>
    <w:p w:rsidR="00E67DEA" w:rsidRPr="00622C49" w:rsidRDefault="00E67DEA" w:rsidP="00E67DEA">
      <w:pPr>
        <w:jc w:val="both"/>
        <w:rPr>
          <w:rFonts w:cstheme="minorHAnsi"/>
          <w:b/>
          <w:sz w:val="24"/>
          <w:szCs w:val="24"/>
        </w:rPr>
      </w:pPr>
      <w:r w:rsidRPr="00622C49">
        <w:rPr>
          <w:rFonts w:cstheme="minorHAnsi"/>
          <w:b/>
          <w:sz w:val="24"/>
          <w:szCs w:val="24"/>
        </w:rPr>
        <w:t>Líneas de acción</w:t>
      </w:r>
    </w:p>
    <w:p w:rsidR="00E67DEA" w:rsidRPr="00E67DEA" w:rsidRDefault="00E67DEA" w:rsidP="00C050E8">
      <w:pPr>
        <w:numPr>
          <w:ilvl w:val="0"/>
          <w:numId w:val="24"/>
        </w:numPr>
        <w:jc w:val="both"/>
        <w:rPr>
          <w:rFonts w:cstheme="minorHAnsi"/>
          <w:sz w:val="24"/>
          <w:szCs w:val="24"/>
        </w:rPr>
      </w:pPr>
      <w:r w:rsidRPr="00E67DEA">
        <w:rPr>
          <w:rFonts w:cstheme="minorHAnsi"/>
          <w:sz w:val="24"/>
          <w:szCs w:val="24"/>
        </w:rPr>
        <w:t xml:space="preserve">Fortalecer la estructura </w:t>
      </w:r>
      <w:r w:rsidR="0009136B">
        <w:rPr>
          <w:rFonts w:cstheme="minorHAnsi"/>
          <w:sz w:val="24"/>
          <w:szCs w:val="24"/>
        </w:rPr>
        <w:t xml:space="preserve">administrativa y los servicios </w:t>
      </w:r>
      <w:r w:rsidRPr="00E67DEA">
        <w:rPr>
          <w:rFonts w:cstheme="minorHAnsi"/>
          <w:sz w:val="24"/>
          <w:szCs w:val="24"/>
        </w:rPr>
        <w:t>bajo el e</w:t>
      </w:r>
      <w:r>
        <w:rPr>
          <w:rFonts w:cstheme="minorHAnsi"/>
          <w:sz w:val="24"/>
          <w:szCs w:val="24"/>
        </w:rPr>
        <w:t>nfoque de la mejora regulatoria;</w:t>
      </w:r>
    </w:p>
    <w:p w:rsidR="00E67DEA" w:rsidRPr="00E67DEA" w:rsidRDefault="00E67DEA" w:rsidP="00C050E8">
      <w:pPr>
        <w:numPr>
          <w:ilvl w:val="0"/>
          <w:numId w:val="24"/>
        </w:numPr>
        <w:jc w:val="both"/>
        <w:rPr>
          <w:rFonts w:cstheme="minorHAnsi"/>
          <w:sz w:val="24"/>
          <w:szCs w:val="24"/>
        </w:rPr>
      </w:pPr>
      <w:r w:rsidRPr="00E67DEA">
        <w:rPr>
          <w:rFonts w:cstheme="minorHAnsi"/>
          <w:sz w:val="24"/>
          <w:szCs w:val="24"/>
        </w:rPr>
        <w:t>Propiciar un marco normativo que corresponda a la realidad del estado y promueva su desarrollo</w:t>
      </w:r>
      <w:r>
        <w:rPr>
          <w:rFonts w:cstheme="minorHAnsi"/>
          <w:sz w:val="24"/>
          <w:szCs w:val="24"/>
        </w:rPr>
        <w:t>;</w:t>
      </w:r>
    </w:p>
    <w:p w:rsidR="00E67DEA" w:rsidRPr="00E67DEA" w:rsidRDefault="00E67DEA" w:rsidP="00C050E8">
      <w:pPr>
        <w:numPr>
          <w:ilvl w:val="0"/>
          <w:numId w:val="24"/>
        </w:numPr>
        <w:jc w:val="both"/>
        <w:rPr>
          <w:rFonts w:cstheme="minorHAnsi"/>
          <w:sz w:val="24"/>
          <w:szCs w:val="24"/>
        </w:rPr>
      </w:pPr>
      <w:r w:rsidRPr="00E67DEA">
        <w:rPr>
          <w:rFonts w:cstheme="minorHAnsi"/>
          <w:sz w:val="24"/>
          <w:szCs w:val="24"/>
        </w:rPr>
        <w:t xml:space="preserve">Incrementar la eficiencia y eficacia de los procedimientos administrativos. </w:t>
      </w:r>
    </w:p>
    <w:p w:rsidR="00D959C4" w:rsidRDefault="00D959C4" w:rsidP="00E67DEA">
      <w:pPr>
        <w:jc w:val="both"/>
        <w:rPr>
          <w:rFonts w:cstheme="minorHAnsi"/>
          <w:b/>
          <w:sz w:val="24"/>
          <w:szCs w:val="24"/>
        </w:rPr>
      </w:pPr>
    </w:p>
    <w:p w:rsidR="00E67DEA" w:rsidRPr="00E67DEA" w:rsidRDefault="00E67DEA" w:rsidP="00E67DEA">
      <w:pPr>
        <w:jc w:val="both"/>
        <w:rPr>
          <w:rFonts w:cstheme="minorHAnsi"/>
          <w:b/>
          <w:sz w:val="24"/>
          <w:szCs w:val="24"/>
        </w:rPr>
      </w:pPr>
      <w:r>
        <w:rPr>
          <w:rFonts w:cstheme="minorHAnsi"/>
          <w:b/>
          <w:sz w:val="24"/>
          <w:szCs w:val="24"/>
        </w:rPr>
        <w:t>Plan Estatal de Simplificación Administrativa y R</w:t>
      </w:r>
      <w:r w:rsidRPr="00E67DEA">
        <w:rPr>
          <w:rFonts w:cstheme="minorHAnsi"/>
          <w:b/>
          <w:sz w:val="24"/>
          <w:szCs w:val="24"/>
        </w:rPr>
        <w:t>egulatoria (PESAR)</w:t>
      </w:r>
    </w:p>
    <w:p w:rsidR="00E67DEA" w:rsidRPr="00622C49" w:rsidRDefault="00E67DEA" w:rsidP="00E67DEA">
      <w:pPr>
        <w:jc w:val="both"/>
        <w:rPr>
          <w:rFonts w:cstheme="minorHAnsi"/>
          <w:b/>
          <w:sz w:val="24"/>
          <w:szCs w:val="24"/>
        </w:rPr>
      </w:pPr>
      <w:r w:rsidRPr="00622C49">
        <w:rPr>
          <w:rFonts w:cstheme="minorHAnsi"/>
          <w:b/>
          <w:sz w:val="24"/>
          <w:szCs w:val="24"/>
        </w:rPr>
        <w:t>Objetivo</w:t>
      </w:r>
    </w:p>
    <w:p w:rsidR="00E67DEA" w:rsidRPr="00E67DEA" w:rsidRDefault="00E67DEA" w:rsidP="00E67DEA">
      <w:pPr>
        <w:jc w:val="both"/>
        <w:rPr>
          <w:rFonts w:cstheme="minorHAnsi"/>
          <w:sz w:val="24"/>
          <w:szCs w:val="24"/>
        </w:rPr>
      </w:pPr>
      <w:r w:rsidRPr="00E67DEA">
        <w:rPr>
          <w:rFonts w:cstheme="minorHAnsi"/>
          <w:sz w:val="24"/>
          <w:szCs w:val="24"/>
        </w:rPr>
        <w:t>Otorgar al ciudadano trámites y servicios ágiles mediante la reducción de tiempos y requisitos buscando la simplificación administrativa.</w:t>
      </w:r>
    </w:p>
    <w:p w:rsidR="00E67DEA" w:rsidRPr="00622C49" w:rsidRDefault="00E67DEA" w:rsidP="00E67DEA">
      <w:pPr>
        <w:jc w:val="both"/>
        <w:rPr>
          <w:rFonts w:cstheme="minorHAnsi"/>
          <w:b/>
          <w:sz w:val="24"/>
          <w:szCs w:val="24"/>
        </w:rPr>
      </w:pPr>
      <w:r w:rsidRPr="00622C49">
        <w:rPr>
          <w:rFonts w:cstheme="minorHAnsi"/>
          <w:b/>
          <w:sz w:val="24"/>
          <w:szCs w:val="24"/>
        </w:rPr>
        <w:t>Estrategia</w:t>
      </w:r>
    </w:p>
    <w:p w:rsidR="00E67DEA" w:rsidRPr="00E67DEA" w:rsidRDefault="00E67DEA" w:rsidP="00E67DEA">
      <w:pPr>
        <w:jc w:val="both"/>
        <w:rPr>
          <w:rFonts w:cstheme="minorHAnsi"/>
          <w:sz w:val="24"/>
          <w:szCs w:val="24"/>
        </w:rPr>
      </w:pPr>
      <w:r w:rsidRPr="00E67DEA">
        <w:rPr>
          <w:rFonts w:cstheme="minorHAnsi"/>
          <w:sz w:val="24"/>
          <w:szCs w:val="24"/>
        </w:rPr>
        <w:t>Modificar el marco normativo e implem</w:t>
      </w:r>
      <w:r>
        <w:rPr>
          <w:rFonts w:cstheme="minorHAnsi"/>
          <w:sz w:val="24"/>
          <w:szCs w:val="24"/>
        </w:rPr>
        <w:t>entar herramientas tecnológicas avanzadas</w:t>
      </w:r>
    </w:p>
    <w:p w:rsidR="00E67DEA" w:rsidRPr="00622C49" w:rsidRDefault="00E67DEA" w:rsidP="00E67DEA">
      <w:pPr>
        <w:jc w:val="both"/>
        <w:rPr>
          <w:rFonts w:cstheme="minorHAnsi"/>
          <w:b/>
          <w:sz w:val="24"/>
          <w:szCs w:val="24"/>
        </w:rPr>
      </w:pPr>
      <w:r w:rsidRPr="00622C49">
        <w:rPr>
          <w:rFonts w:cstheme="minorHAnsi"/>
          <w:b/>
          <w:sz w:val="24"/>
          <w:szCs w:val="24"/>
        </w:rPr>
        <w:t>Líneas de acción</w:t>
      </w:r>
    </w:p>
    <w:p w:rsidR="00E67DEA" w:rsidRPr="00E67DEA" w:rsidRDefault="00E67DEA" w:rsidP="00C050E8">
      <w:pPr>
        <w:numPr>
          <w:ilvl w:val="0"/>
          <w:numId w:val="25"/>
        </w:numPr>
        <w:jc w:val="both"/>
        <w:rPr>
          <w:rFonts w:cstheme="minorHAnsi"/>
          <w:b/>
          <w:sz w:val="24"/>
          <w:szCs w:val="24"/>
        </w:rPr>
      </w:pPr>
      <w:r w:rsidRPr="00E67DEA">
        <w:rPr>
          <w:rFonts w:cstheme="minorHAnsi"/>
          <w:sz w:val="24"/>
          <w:szCs w:val="24"/>
        </w:rPr>
        <w:t>Publicar los trámites y servicios prestados en las diversas áreas de manera clara y entendible</w:t>
      </w:r>
      <w:r w:rsidR="00A40C1E">
        <w:rPr>
          <w:rFonts w:cstheme="minorHAnsi"/>
          <w:sz w:val="24"/>
          <w:szCs w:val="24"/>
        </w:rPr>
        <w:t>;</w:t>
      </w:r>
    </w:p>
    <w:p w:rsidR="00E67DEA" w:rsidRPr="00E67DEA" w:rsidRDefault="00E67DEA" w:rsidP="00C050E8">
      <w:pPr>
        <w:numPr>
          <w:ilvl w:val="0"/>
          <w:numId w:val="25"/>
        </w:numPr>
        <w:jc w:val="both"/>
        <w:rPr>
          <w:rFonts w:cstheme="minorHAnsi"/>
          <w:sz w:val="24"/>
          <w:szCs w:val="24"/>
        </w:rPr>
      </w:pPr>
      <w:r w:rsidRPr="00E67DEA">
        <w:rPr>
          <w:rFonts w:cstheme="minorHAnsi"/>
          <w:sz w:val="24"/>
          <w:szCs w:val="24"/>
        </w:rPr>
        <w:t>Simplificación de los requisitos</w:t>
      </w:r>
      <w:r w:rsidR="00A40C1E">
        <w:rPr>
          <w:rFonts w:cstheme="minorHAnsi"/>
          <w:sz w:val="24"/>
          <w:szCs w:val="24"/>
        </w:rPr>
        <w:t>;</w:t>
      </w:r>
    </w:p>
    <w:p w:rsidR="00783D5B" w:rsidRPr="008F1A16" w:rsidRDefault="00E67DEA" w:rsidP="00C050E8">
      <w:pPr>
        <w:numPr>
          <w:ilvl w:val="0"/>
          <w:numId w:val="25"/>
        </w:numPr>
        <w:jc w:val="both"/>
        <w:rPr>
          <w:rFonts w:cstheme="minorHAnsi"/>
          <w:sz w:val="24"/>
          <w:szCs w:val="24"/>
        </w:rPr>
      </w:pPr>
      <w:r w:rsidRPr="00E67DEA">
        <w:rPr>
          <w:rFonts w:cstheme="minorHAnsi"/>
          <w:sz w:val="24"/>
          <w:szCs w:val="24"/>
        </w:rPr>
        <w:t>Tr</w:t>
      </w:r>
      <w:r w:rsidR="000105BE">
        <w:rPr>
          <w:rFonts w:cstheme="minorHAnsi"/>
          <w:sz w:val="24"/>
          <w:szCs w:val="24"/>
        </w:rPr>
        <w:t>á</w:t>
      </w:r>
      <w:r w:rsidRPr="00E67DEA">
        <w:rPr>
          <w:rFonts w:cstheme="minorHAnsi"/>
          <w:sz w:val="24"/>
          <w:szCs w:val="24"/>
        </w:rPr>
        <w:t>mite</w:t>
      </w:r>
      <w:r>
        <w:rPr>
          <w:rFonts w:cstheme="minorHAnsi"/>
          <w:sz w:val="24"/>
          <w:szCs w:val="24"/>
        </w:rPr>
        <w:t>s</w:t>
      </w:r>
      <w:r w:rsidRPr="00E67DEA">
        <w:rPr>
          <w:rFonts w:cstheme="minorHAnsi"/>
          <w:sz w:val="24"/>
          <w:szCs w:val="24"/>
        </w:rPr>
        <w:t xml:space="preserve"> en Línea</w:t>
      </w:r>
      <w:r>
        <w:rPr>
          <w:rFonts w:cstheme="minorHAnsi"/>
          <w:sz w:val="24"/>
          <w:szCs w:val="24"/>
        </w:rPr>
        <w:t>.</w:t>
      </w:r>
    </w:p>
    <w:p w:rsidR="00252656" w:rsidRPr="00CF551F" w:rsidRDefault="00252656" w:rsidP="00252656">
      <w:pPr>
        <w:jc w:val="both"/>
        <w:rPr>
          <w:rFonts w:cstheme="minorHAnsi"/>
          <w:b/>
          <w:sz w:val="28"/>
          <w:szCs w:val="28"/>
        </w:rPr>
      </w:pPr>
      <w:r w:rsidRPr="00CF551F">
        <w:rPr>
          <w:rFonts w:cstheme="minorHAnsi"/>
          <w:b/>
          <w:sz w:val="28"/>
          <w:szCs w:val="28"/>
        </w:rPr>
        <w:t>4.1.5 Instrumentos para el Fomento a la cultura de la legalidad</w:t>
      </w:r>
    </w:p>
    <w:p w:rsidR="00252656" w:rsidRDefault="00252656" w:rsidP="00252656">
      <w:pPr>
        <w:rPr>
          <w:rFonts w:cstheme="minorHAnsi"/>
          <w:color w:val="000000" w:themeColor="text1"/>
          <w:sz w:val="24"/>
          <w:szCs w:val="24"/>
        </w:rPr>
      </w:pPr>
      <w:r w:rsidRPr="006730ED">
        <w:rPr>
          <w:rFonts w:cstheme="minorHAnsi"/>
          <w:b/>
          <w:color w:val="000000" w:themeColor="text1"/>
          <w:sz w:val="24"/>
          <w:szCs w:val="24"/>
        </w:rPr>
        <w:t>Ley de Fomento de Valores, Formación Cívica y Cultura de la Legalidad del Estado de Sinaloa</w:t>
      </w:r>
      <w:r w:rsidRPr="00252656">
        <w:rPr>
          <w:rFonts w:cstheme="minorHAnsi"/>
          <w:color w:val="000000" w:themeColor="text1"/>
          <w:sz w:val="24"/>
          <w:szCs w:val="24"/>
        </w:rPr>
        <w:t>.</w:t>
      </w:r>
    </w:p>
    <w:p w:rsidR="00252656" w:rsidRPr="006730ED" w:rsidRDefault="00252656" w:rsidP="00252656">
      <w:pPr>
        <w:jc w:val="both"/>
        <w:rPr>
          <w:rFonts w:cstheme="minorHAnsi"/>
          <w:b/>
          <w:sz w:val="24"/>
          <w:szCs w:val="24"/>
        </w:rPr>
      </w:pPr>
      <w:r w:rsidRPr="006730ED">
        <w:rPr>
          <w:rFonts w:cstheme="minorHAnsi"/>
          <w:b/>
          <w:sz w:val="24"/>
          <w:szCs w:val="24"/>
        </w:rPr>
        <w:t>Objetivo</w:t>
      </w:r>
    </w:p>
    <w:p w:rsidR="006730ED" w:rsidRPr="006730ED" w:rsidRDefault="001A39D9" w:rsidP="00252656">
      <w:pPr>
        <w:jc w:val="both"/>
        <w:rPr>
          <w:rFonts w:cstheme="minorHAnsi"/>
          <w:sz w:val="24"/>
          <w:szCs w:val="24"/>
        </w:rPr>
      </w:pPr>
      <w:r>
        <w:rPr>
          <w:rFonts w:cstheme="minorHAnsi"/>
          <w:sz w:val="24"/>
          <w:szCs w:val="24"/>
        </w:rPr>
        <w:t xml:space="preserve">Difundir </w:t>
      </w:r>
      <w:r w:rsidR="00DD4845">
        <w:rPr>
          <w:rFonts w:cstheme="minorHAnsi"/>
          <w:sz w:val="24"/>
          <w:szCs w:val="24"/>
        </w:rPr>
        <w:t xml:space="preserve">y dar </w:t>
      </w:r>
      <w:r>
        <w:rPr>
          <w:rFonts w:cstheme="minorHAnsi"/>
          <w:sz w:val="24"/>
          <w:szCs w:val="24"/>
        </w:rPr>
        <w:t xml:space="preserve">a </w:t>
      </w:r>
      <w:r w:rsidR="00DD4845">
        <w:rPr>
          <w:rFonts w:cstheme="minorHAnsi"/>
          <w:sz w:val="24"/>
          <w:szCs w:val="24"/>
        </w:rPr>
        <w:t xml:space="preserve">conocer el contenido de la </w:t>
      </w:r>
      <w:r>
        <w:rPr>
          <w:rFonts w:cstheme="minorHAnsi"/>
          <w:sz w:val="24"/>
          <w:szCs w:val="24"/>
        </w:rPr>
        <w:t xml:space="preserve">Ley, principalmente entre Colegios de abogados, </w:t>
      </w:r>
      <w:r w:rsidR="00DD4845">
        <w:rPr>
          <w:rFonts w:cstheme="minorHAnsi"/>
          <w:sz w:val="24"/>
          <w:szCs w:val="24"/>
        </w:rPr>
        <w:t>asociaciones cívicas, Organizaciones de la Sociedad Civil (OSC), instituciones educativas.</w:t>
      </w:r>
    </w:p>
    <w:p w:rsidR="008F1A16" w:rsidRDefault="008F1A16" w:rsidP="00252656">
      <w:pPr>
        <w:jc w:val="both"/>
        <w:rPr>
          <w:rFonts w:cstheme="minorHAnsi"/>
          <w:b/>
          <w:sz w:val="24"/>
          <w:szCs w:val="24"/>
        </w:rPr>
      </w:pPr>
    </w:p>
    <w:p w:rsidR="00252656" w:rsidRPr="006730ED" w:rsidRDefault="00252656" w:rsidP="00252656">
      <w:pPr>
        <w:jc w:val="both"/>
        <w:rPr>
          <w:rFonts w:cstheme="minorHAnsi"/>
          <w:b/>
          <w:sz w:val="24"/>
          <w:szCs w:val="24"/>
        </w:rPr>
      </w:pPr>
      <w:r w:rsidRPr="006730ED">
        <w:rPr>
          <w:rFonts w:cstheme="minorHAnsi"/>
          <w:b/>
          <w:sz w:val="24"/>
          <w:szCs w:val="24"/>
        </w:rPr>
        <w:t>Estrategia</w:t>
      </w:r>
    </w:p>
    <w:p w:rsidR="006730ED" w:rsidRDefault="00B17BB2" w:rsidP="00252656">
      <w:pPr>
        <w:jc w:val="both"/>
        <w:rPr>
          <w:rFonts w:cstheme="minorHAnsi"/>
          <w:sz w:val="24"/>
          <w:szCs w:val="24"/>
        </w:rPr>
      </w:pPr>
      <w:r w:rsidRPr="00B17BB2">
        <w:rPr>
          <w:rFonts w:cstheme="minorHAnsi"/>
          <w:sz w:val="24"/>
          <w:szCs w:val="24"/>
        </w:rPr>
        <w:t>Organiz</w:t>
      </w:r>
      <w:r>
        <w:rPr>
          <w:rFonts w:cstheme="minorHAnsi"/>
          <w:sz w:val="24"/>
          <w:szCs w:val="24"/>
        </w:rPr>
        <w:t>a</w:t>
      </w:r>
      <w:r w:rsidRPr="00B17BB2">
        <w:rPr>
          <w:rFonts w:cstheme="minorHAnsi"/>
          <w:sz w:val="24"/>
          <w:szCs w:val="24"/>
        </w:rPr>
        <w:t xml:space="preserve">r </w:t>
      </w:r>
      <w:r>
        <w:rPr>
          <w:rFonts w:cstheme="minorHAnsi"/>
          <w:sz w:val="24"/>
          <w:szCs w:val="24"/>
        </w:rPr>
        <w:t>reuniones de trabajo con maestros y colegios de profesionistas, así como cámaras empresariales.</w:t>
      </w:r>
    </w:p>
    <w:p w:rsidR="0052379E" w:rsidRPr="00B17BB2" w:rsidRDefault="0052379E" w:rsidP="00252656">
      <w:pPr>
        <w:jc w:val="both"/>
        <w:rPr>
          <w:rFonts w:cstheme="minorHAnsi"/>
          <w:sz w:val="24"/>
          <w:szCs w:val="24"/>
        </w:rPr>
      </w:pPr>
      <w:r>
        <w:rPr>
          <w:rFonts w:cstheme="minorHAnsi"/>
          <w:sz w:val="24"/>
          <w:szCs w:val="24"/>
        </w:rPr>
        <w:t>S</w:t>
      </w:r>
      <w:r w:rsidRPr="0052379E">
        <w:rPr>
          <w:rFonts w:cstheme="minorHAnsi"/>
          <w:sz w:val="24"/>
          <w:szCs w:val="24"/>
        </w:rPr>
        <w:t>e busca fortalecer el tejido social y prevenir comportamientos violentos. Que los ciudadanos sinaloenses, de preferencia los jóvenes, se apeguen a la legalidad y se  convenzan de su utilidad para vivir junto con otras personas con necesidades y derechos similares, viviendo en armonía y siendo tolerantes con la diversidad que nos rodea y que es digna de respetar, asimismo, se pretende que desarrollen una actitud crítica frente al desempeño de sus representantes en la vida pública y sepan emplear los mecanismos que la propia ley les otorga, para hacer cambios que contribuyan al mejoramiento social.</w:t>
      </w:r>
    </w:p>
    <w:p w:rsidR="00252656" w:rsidRPr="00622C49" w:rsidRDefault="00252656" w:rsidP="00252656">
      <w:pPr>
        <w:jc w:val="both"/>
        <w:rPr>
          <w:rFonts w:cstheme="minorHAnsi"/>
          <w:b/>
          <w:sz w:val="24"/>
          <w:szCs w:val="24"/>
        </w:rPr>
      </w:pPr>
      <w:r w:rsidRPr="006730ED">
        <w:rPr>
          <w:rFonts w:cstheme="minorHAnsi"/>
          <w:b/>
          <w:sz w:val="24"/>
          <w:szCs w:val="24"/>
        </w:rPr>
        <w:t>Líneas de acción</w:t>
      </w:r>
    </w:p>
    <w:p w:rsidR="00252656" w:rsidRDefault="00A915FB" w:rsidP="00C050E8">
      <w:pPr>
        <w:pStyle w:val="Prrafodelista"/>
        <w:numPr>
          <w:ilvl w:val="0"/>
          <w:numId w:val="39"/>
        </w:numPr>
        <w:jc w:val="both"/>
        <w:rPr>
          <w:color w:val="000000" w:themeColor="text1"/>
          <w:sz w:val="24"/>
          <w:szCs w:val="24"/>
        </w:rPr>
      </w:pPr>
      <w:r w:rsidRPr="00A915FB">
        <w:rPr>
          <w:color w:val="000000" w:themeColor="text1"/>
          <w:sz w:val="24"/>
          <w:szCs w:val="24"/>
        </w:rPr>
        <w:t>Que los jóvenes participantes construyan y reflexionen sobre el concepto de cultura de la legalidad, sobre las características que nos hacen humanos e individuos, así como el sentido e importancia de las normas y los valores en la convivencia social</w:t>
      </w:r>
      <w:r>
        <w:rPr>
          <w:color w:val="000000" w:themeColor="text1"/>
          <w:sz w:val="24"/>
          <w:szCs w:val="24"/>
        </w:rPr>
        <w:t>;</w:t>
      </w:r>
    </w:p>
    <w:p w:rsidR="006730ED" w:rsidRPr="008F1A16" w:rsidRDefault="00A915FB" w:rsidP="00C050E8">
      <w:pPr>
        <w:pStyle w:val="Prrafodelista"/>
        <w:numPr>
          <w:ilvl w:val="0"/>
          <w:numId w:val="39"/>
        </w:numPr>
        <w:jc w:val="both"/>
        <w:rPr>
          <w:color w:val="000000" w:themeColor="text1"/>
          <w:sz w:val="24"/>
          <w:szCs w:val="24"/>
        </w:rPr>
      </w:pPr>
      <w:r>
        <w:rPr>
          <w:color w:val="000000" w:themeColor="text1"/>
          <w:sz w:val="24"/>
          <w:szCs w:val="24"/>
        </w:rPr>
        <w:t>Que l</w:t>
      </w:r>
      <w:r w:rsidRPr="00A915FB">
        <w:rPr>
          <w:color w:val="000000" w:themeColor="text1"/>
          <w:sz w:val="24"/>
          <w:szCs w:val="24"/>
        </w:rPr>
        <w:t xml:space="preserve">os jóvenes </w:t>
      </w:r>
      <w:r>
        <w:rPr>
          <w:color w:val="000000" w:themeColor="text1"/>
          <w:sz w:val="24"/>
          <w:szCs w:val="24"/>
        </w:rPr>
        <w:t xml:space="preserve">entiendan </w:t>
      </w:r>
      <w:r w:rsidRPr="00A915FB">
        <w:rPr>
          <w:color w:val="000000" w:themeColor="text1"/>
          <w:sz w:val="24"/>
          <w:szCs w:val="24"/>
        </w:rPr>
        <w:t>en qué consiste</w:t>
      </w:r>
      <w:r>
        <w:rPr>
          <w:color w:val="000000" w:themeColor="text1"/>
          <w:sz w:val="24"/>
          <w:szCs w:val="24"/>
        </w:rPr>
        <w:t xml:space="preserve"> el Estado de Derecho</w:t>
      </w:r>
      <w:r w:rsidRPr="00A915FB">
        <w:rPr>
          <w:color w:val="000000" w:themeColor="text1"/>
          <w:sz w:val="24"/>
          <w:szCs w:val="24"/>
        </w:rPr>
        <w:t xml:space="preserve">, cómo reconocerlo y por qué es importante </w:t>
      </w:r>
      <w:r>
        <w:rPr>
          <w:color w:val="000000" w:themeColor="text1"/>
          <w:sz w:val="24"/>
          <w:szCs w:val="24"/>
        </w:rPr>
        <w:t>fomentarlo y respetarlo</w:t>
      </w:r>
      <w:r w:rsidRPr="00A915FB">
        <w:rPr>
          <w:color w:val="000000" w:themeColor="text1"/>
          <w:sz w:val="24"/>
          <w:szCs w:val="24"/>
        </w:rPr>
        <w:t xml:space="preserve">. </w:t>
      </w:r>
      <w:r>
        <w:rPr>
          <w:color w:val="000000" w:themeColor="text1"/>
          <w:sz w:val="24"/>
          <w:szCs w:val="24"/>
        </w:rPr>
        <w:t xml:space="preserve">Y se den cuenta </w:t>
      </w:r>
      <w:r w:rsidRPr="00A915FB">
        <w:rPr>
          <w:color w:val="000000" w:themeColor="text1"/>
          <w:sz w:val="24"/>
          <w:szCs w:val="24"/>
        </w:rPr>
        <w:t>de</w:t>
      </w:r>
      <w:r>
        <w:rPr>
          <w:color w:val="000000" w:themeColor="text1"/>
          <w:sz w:val="24"/>
          <w:szCs w:val="24"/>
        </w:rPr>
        <w:t xml:space="preserve"> </w:t>
      </w:r>
      <w:r w:rsidRPr="00A915FB">
        <w:rPr>
          <w:color w:val="000000" w:themeColor="text1"/>
          <w:sz w:val="24"/>
          <w:szCs w:val="24"/>
        </w:rPr>
        <w:t>que frente a normas, leyes o a una impartición de justicia incorrectos, ellos mismos pueden propiciar un cambio. El enfoque principal será cómo y por qué es necesario mantener una cultura de legalidad.</w:t>
      </w:r>
    </w:p>
    <w:p w:rsidR="00252656" w:rsidRPr="00252656" w:rsidRDefault="00252656" w:rsidP="0052379E">
      <w:pPr>
        <w:jc w:val="both"/>
        <w:rPr>
          <w:color w:val="000000" w:themeColor="text1"/>
        </w:rPr>
      </w:pPr>
      <w:r w:rsidRPr="006730ED">
        <w:rPr>
          <w:rFonts w:cstheme="minorHAnsi"/>
          <w:b/>
          <w:color w:val="000000" w:themeColor="text1"/>
          <w:sz w:val="24"/>
          <w:szCs w:val="24"/>
        </w:rPr>
        <w:t>Programas de enseñanza y difusión de los valores cívicos en escuelas de educación básica y media del estado y para la población en general</w:t>
      </w:r>
      <w:r w:rsidRPr="00252656">
        <w:rPr>
          <w:rFonts w:cstheme="minorHAnsi"/>
          <w:color w:val="000000" w:themeColor="text1"/>
          <w:sz w:val="24"/>
          <w:szCs w:val="24"/>
        </w:rPr>
        <w:t>.</w:t>
      </w:r>
    </w:p>
    <w:p w:rsidR="00252656" w:rsidRPr="0052379E" w:rsidRDefault="00252656" w:rsidP="00252656">
      <w:pPr>
        <w:jc w:val="both"/>
        <w:rPr>
          <w:rFonts w:cstheme="minorHAnsi"/>
          <w:b/>
          <w:sz w:val="24"/>
          <w:szCs w:val="24"/>
        </w:rPr>
      </w:pPr>
      <w:r w:rsidRPr="0052379E">
        <w:rPr>
          <w:rFonts w:cstheme="minorHAnsi"/>
          <w:b/>
          <w:sz w:val="24"/>
          <w:szCs w:val="24"/>
        </w:rPr>
        <w:t>Objetivo</w:t>
      </w:r>
    </w:p>
    <w:p w:rsidR="0052379E" w:rsidRPr="0052379E" w:rsidRDefault="0052379E" w:rsidP="0052379E">
      <w:pPr>
        <w:jc w:val="both"/>
        <w:rPr>
          <w:rFonts w:cstheme="minorHAnsi"/>
          <w:sz w:val="24"/>
          <w:szCs w:val="24"/>
        </w:rPr>
      </w:pPr>
      <w:r w:rsidRPr="0052379E">
        <w:rPr>
          <w:rFonts w:cstheme="minorHAnsi"/>
          <w:sz w:val="24"/>
          <w:szCs w:val="24"/>
        </w:rPr>
        <w:t xml:space="preserve">Proporcionar a jóvenes y niños en edad escolar, en estrecha colaboración con autoridades </w:t>
      </w:r>
      <w:r w:rsidR="00620C17">
        <w:rPr>
          <w:rFonts w:cstheme="minorHAnsi"/>
          <w:sz w:val="24"/>
          <w:szCs w:val="24"/>
        </w:rPr>
        <w:t xml:space="preserve">e instituciones </w:t>
      </w:r>
      <w:r w:rsidRPr="0052379E">
        <w:rPr>
          <w:rFonts w:cstheme="minorHAnsi"/>
          <w:sz w:val="24"/>
          <w:szCs w:val="24"/>
        </w:rPr>
        <w:t>educativas, elementos que favorezcan la construcción de conocimientos, la adquisición de habilidades y el desarrollo de actitudes que propicien su participación voluntaria en la promoción de una cultura de la legalidad en Sinaloa.</w:t>
      </w:r>
    </w:p>
    <w:p w:rsidR="00252656" w:rsidRPr="0052379E" w:rsidRDefault="00252656" w:rsidP="00252656">
      <w:pPr>
        <w:jc w:val="both"/>
        <w:rPr>
          <w:rFonts w:cstheme="minorHAnsi"/>
          <w:b/>
          <w:sz w:val="24"/>
          <w:szCs w:val="24"/>
        </w:rPr>
      </w:pPr>
      <w:r w:rsidRPr="0052379E">
        <w:rPr>
          <w:rFonts w:cstheme="minorHAnsi"/>
          <w:b/>
          <w:sz w:val="24"/>
          <w:szCs w:val="24"/>
        </w:rPr>
        <w:t>Estrategia</w:t>
      </w:r>
    </w:p>
    <w:p w:rsidR="00A915FB" w:rsidRPr="00A915FB" w:rsidRDefault="00A915FB" w:rsidP="00A915FB">
      <w:pPr>
        <w:jc w:val="both"/>
        <w:rPr>
          <w:rFonts w:cstheme="minorHAnsi"/>
          <w:sz w:val="24"/>
          <w:szCs w:val="24"/>
        </w:rPr>
      </w:pPr>
      <w:r>
        <w:rPr>
          <w:rFonts w:cstheme="minorHAnsi"/>
          <w:sz w:val="24"/>
          <w:szCs w:val="24"/>
        </w:rPr>
        <w:t xml:space="preserve">Con apoyo transversal de autoridades e instituciones educativas, </w:t>
      </w:r>
      <w:r w:rsidR="00620C17">
        <w:rPr>
          <w:rFonts w:cstheme="minorHAnsi"/>
          <w:sz w:val="24"/>
          <w:szCs w:val="24"/>
        </w:rPr>
        <w:t>d</w:t>
      </w:r>
      <w:r w:rsidRPr="00A915FB">
        <w:rPr>
          <w:rFonts w:cstheme="minorHAnsi"/>
          <w:sz w:val="24"/>
          <w:szCs w:val="24"/>
        </w:rPr>
        <w:t>e manera específica se busca que los participantes comprendan y expliquen por qué la sociedad necesita desarrollar y mantener una cultura de la legalidad para prevenir la violencia y combatir la corrupción e impunidad en Sinaloa.</w:t>
      </w:r>
    </w:p>
    <w:p w:rsidR="00A915FB" w:rsidRPr="00A915FB" w:rsidRDefault="00A915FB" w:rsidP="00A915FB">
      <w:pPr>
        <w:jc w:val="both"/>
        <w:rPr>
          <w:rFonts w:cstheme="minorHAnsi"/>
          <w:sz w:val="24"/>
          <w:szCs w:val="24"/>
        </w:rPr>
      </w:pPr>
      <w:r w:rsidRPr="00A915FB">
        <w:rPr>
          <w:rFonts w:cstheme="minorHAnsi"/>
          <w:sz w:val="24"/>
          <w:szCs w:val="24"/>
        </w:rPr>
        <w:t>Reconozcan aquellas conductas que dañan su integridad física, mental y emocional, y reflexionen sobre el ejercicio responsable de su libertad.</w:t>
      </w:r>
    </w:p>
    <w:p w:rsidR="00A915FB" w:rsidRPr="00A915FB" w:rsidRDefault="00A915FB" w:rsidP="00A915FB">
      <w:pPr>
        <w:jc w:val="both"/>
        <w:rPr>
          <w:rFonts w:cstheme="minorHAnsi"/>
          <w:sz w:val="24"/>
          <w:szCs w:val="24"/>
        </w:rPr>
      </w:pPr>
      <w:r w:rsidRPr="00A915FB">
        <w:rPr>
          <w:rFonts w:cstheme="minorHAnsi"/>
          <w:sz w:val="24"/>
          <w:szCs w:val="24"/>
        </w:rPr>
        <w:t>Entiendan que la delincuencia y la corrupción, acompañada de la narco-cultura, dañan la convivencia social y a las instituciones del Estado de Derecho Democrático en Sinaloa.</w:t>
      </w:r>
    </w:p>
    <w:p w:rsidR="00252656" w:rsidRDefault="00252656" w:rsidP="00252656">
      <w:pPr>
        <w:jc w:val="both"/>
        <w:rPr>
          <w:rFonts w:cstheme="minorHAnsi"/>
          <w:b/>
          <w:sz w:val="24"/>
          <w:szCs w:val="24"/>
        </w:rPr>
      </w:pPr>
      <w:r w:rsidRPr="0052379E">
        <w:rPr>
          <w:rFonts w:cstheme="minorHAnsi"/>
          <w:b/>
          <w:sz w:val="24"/>
          <w:szCs w:val="24"/>
        </w:rPr>
        <w:t>Líneas de acción</w:t>
      </w:r>
    </w:p>
    <w:p w:rsidR="006730ED" w:rsidRDefault="003838C1" w:rsidP="00C050E8">
      <w:pPr>
        <w:pStyle w:val="Prrafodelista"/>
        <w:numPr>
          <w:ilvl w:val="0"/>
          <w:numId w:val="40"/>
        </w:numPr>
        <w:jc w:val="both"/>
        <w:rPr>
          <w:rFonts w:cstheme="minorHAnsi"/>
          <w:sz w:val="24"/>
          <w:szCs w:val="24"/>
        </w:rPr>
      </w:pPr>
      <w:r>
        <w:rPr>
          <w:rFonts w:cstheme="minorHAnsi"/>
          <w:sz w:val="24"/>
          <w:szCs w:val="24"/>
        </w:rPr>
        <w:t xml:space="preserve">Ciclo de </w:t>
      </w:r>
      <w:r w:rsidRPr="003838C1">
        <w:rPr>
          <w:rFonts w:cstheme="minorHAnsi"/>
          <w:sz w:val="24"/>
          <w:szCs w:val="24"/>
        </w:rPr>
        <w:t xml:space="preserve">conferencias, talleres y charlas con </w:t>
      </w:r>
      <w:r w:rsidR="00147790">
        <w:rPr>
          <w:rFonts w:cstheme="minorHAnsi"/>
          <w:sz w:val="24"/>
          <w:szCs w:val="24"/>
        </w:rPr>
        <w:t xml:space="preserve">educadores y </w:t>
      </w:r>
      <w:r w:rsidRPr="003838C1">
        <w:rPr>
          <w:rFonts w:cstheme="minorHAnsi"/>
          <w:sz w:val="24"/>
          <w:szCs w:val="24"/>
        </w:rPr>
        <w:t>protagonistas de la vida pública de Sinaloa</w:t>
      </w:r>
      <w:r>
        <w:rPr>
          <w:rFonts w:cstheme="minorHAnsi"/>
          <w:sz w:val="24"/>
          <w:szCs w:val="24"/>
        </w:rPr>
        <w:t>.</w:t>
      </w:r>
    </w:p>
    <w:p w:rsidR="008F1A16" w:rsidRPr="008F1A16" w:rsidRDefault="008F1A16" w:rsidP="008F1A16">
      <w:pPr>
        <w:pStyle w:val="Prrafodelista"/>
        <w:jc w:val="both"/>
        <w:rPr>
          <w:rFonts w:cstheme="minorHAnsi"/>
          <w:sz w:val="24"/>
          <w:szCs w:val="24"/>
        </w:rPr>
      </w:pPr>
    </w:p>
    <w:p w:rsidR="00E2518A" w:rsidRPr="006730ED" w:rsidRDefault="00612EF5" w:rsidP="00E2518A">
      <w:pPr>
        <w:jc w:val="both"/>
        <w:rPr>
          <w:rFonts w:cstheme="minorHAnsi"/>
          <w:b/>
          <w:sz w:val="28"/>
          <w:szCs w:val="28"/>
        </w:rPr>
      </w:pPr>
      <w:r w:rsidRPr="006730ED">
        <w:rPr>
          <w:rFonts w:cstheme="minorHAnsi"/>
          <w:b/>
          <w:sz w:val="28"/>
          <w:szCs w:val="28"/>
        </w:rPr>
        <w:t xml:space="preserve">4.1.6 </w:t>
      </w:r>
      <w:r w:rsidR="00EE13A2" w:rsidRPr="006730ED">
        <w:rPr>
          <w:rFonts w:cstheme="minorHAnsi"/>
          <w:b/>
          <w:sz w:val="28"/>
          <w:szCs w:val="28"/>
        </w:rPr>
        <w:t>Instrumentos de la política en materia de p</w:t>
      </w:r>
      <w:r w:rsidR="00E2518A" w:rsidRPr="006730ED">
        <w:rPr>
          <w:rFonts w:cstheme="minorHAnsi"/>
          <w:b/>
          <w:sz w:val="28"/>
          <w:szCs w:val="28"/>
        </w:rPr>
        <w:t>revención y atención de la violencia familiar</w:t>
      </w:r>
      <w:r w:rsidR="006730ED">
        <w:rPr>
          <w:rFonts w:cstheme="minorHAnsi"/>
          <w:b/>
          <w:sz w:val="28"/>
          <w:szCs w:val="28"/>
        </w:rPr>
        <w:t>.</w:t>
      </w:r>
    </w:p>
    <w:p w:rsidR="00E2518A" w:rsidRPr="00CD7F8E" w:rsidRDefault="00E2518A" w:rsidP="00E2518A">
      <w:pPr>
        <w:jc w:val="both"/>
        <w:rPr>
          <w:rFonts w:cstheme="minorHAnsi"/>
          <w:b/>
          <w:sz w:val="24"/>
          <w:szCs w:val="24"/>
        </w:rPr>
      </w:pPr>
      <w:r w:rsidRPr="00CD7F8E">
        <w:rPr>
          <w:rFonts w:cstheme="minorHAnsi"/>
          <w:b/>
          <w:sz w:val="24"/>
          <w:szCs w:val="24"/>
        </w:rPr>
        <w:t>Alerta de Viol</w:t>
      </w:r>
      <w:r w:rsidR="00EE13A2" w:rsidRPr="00CD7F8E">
        <w:rPr>
          <w:rFonts w:cstheme="minorHAnsi"/>
          <w:b/>
          <w:sz w:val="24"/>
          <w:szCs w:val="24"/>
        </w:rPr>
        <w:t>encia de Género</w:t>
      </w:r>
      <w:r w:rsidR="00CD7F8E" w:rsidRPr="00CD7F8E">
        <w:rPr>
          <w:rFonts w:cstheme="minorHAnsi"/>
          <w:b/>
          <w:sz w:val="24"/>
          <w:szCs w:val="24"/>
        </w:rPr>
        <w:t xml:space="preserve"> contra las Mujeres (AVGM)</w:t>
      </w:r>
    </w:p>
    <w:p w:rsidR="00CD7F8E" w:rsidRPr="00622C49" w:rsidRDefault="00CD7F8E" w:rsidP="00E2518A">
      <w:pPr>
        <w:jc w:val="both"/>
        <w:rPr>
          <w:rFonts w:cstheme="minorHAnsi"/>
          <w:b/>
          <w:sz w:val="24"/>
          <w:szCs w:val="24"/>
        </w:rPr>
      </w:pPr>
      <w:r w:rsidRPr="00622C49">
        <w:rPr>
          <w:rFonts w:cstheme="minorHAnsi"/>
          <w:b/>
          <w:sz w:val="24"/>
          <w:szCs w:val="24"/>
        </w:rPr>
        <w:t>Objetivo</w:t>
      </w:r>
    </w:p>
    <w:p w:rsidR="00F21B67" w:rsidRDefault="00F21B67" w:rsidP="00E2518A">
      <w:pPr>
        <w:jc w:val="both"/>
        <w:rPr>
          <w:rFonts w:cstheme="minorHAnsi"/>
          <w:sz w:val="24"/>
          <w:szCs w:val="24"/>
        </w:rPr>
      </w:pPr>
      <w:r>
        <w:rPr>
          <w:rFonts w:cstheme="minorHAnsi"/>
          <w:sz w:val="24"/>
          <w:szCs w:val="24"/>
        </w:rPr>
        <w:t>Según la CNDH, este es un mecanismo que visibiliza la violencia de género y omisiones de gobiernos y órganos de justicia para asegurar y garantizar a niñas y mujeres el derecho a una vida libre de violencia. Es un procedimiento que enfoca esfuerzos en el diseño, ejecución y evaluación de estrategias y acciones para prevenir, atender, sancionar y erradicar la violencia contra las mujeres.</w:t>
      </w:r>
    </w:p>
    <w:p w:rsidR="00460D9A" w:rsidRDefault="00460D9A" w:rsidP="00E2518A">
      <w:pPr>
        <w:jc w:val="both"/>
        <w:rPr>
          <w:rFonts w:cstheme="minorHAnsi"/>
          <w:sz w:val="24"/>
          <w:szCs w:val="24"/>
        </w:rPr>
      </w:pPr>
      <w:r w:rsidRPr="00460D9A">
        <w:rPr>
          <w:rFonts w:cstheme="minorHAnsi"/>
          <w:sz w:val="24"/>
          <w:szCs w:val="24"/>
        </w:rPr>
        <w:t>A través de este mecanismo se busca garantizar la seguridad de las mujeres y niñas, disminuir la violencia contra ellas y erradicar las desigualdades producidas por una legislación o política pública que agravia sus derechos humanos.</w:t>
      </w:r>
    </w:p>
    <w:p w:rsidR="00523F04" w:rsidRDefault="00523F04" w:rsidP="00E2518A">
      <w:pPr>
        <w:jc w:val="both"/>
        <w:rPr>
          <w:rFonts w:cstheme="minorHAnsi"/>
          <w:sz w:val="24"/>
          <w:szCs w:val="24"/>
        </w:rPr>
      </w:pPr>
      <w:r>
        <w:rPr>
          <w:rFonts w:cstheme="minorHAnsi"/>
          <w:sz w:val="24"/>
          <w:szCs w:val="24"/>
        </w:rPr>
        <w:t>Objetivo de CEPAVIF: g</w:t>
      </w:r>
      <w:r w:rsidRPr="00523F04">
        <w:rPr>
          <w:rFonts w:cstheme="minorHAnsi"/>
          <w:sz w:val="24"/>
          <w:szCs w:val="24"/>
        </w:rPr>
        <w:t>arantizar a las mujeres, niñas y adolescentes del Estado de Sinaloa, una vida libre de violencia, el debido acceso a la justicia, respeto a sus derechos humanos y la reparación integral del daño, mediante la implementación de acciones específicas, coordinadas y articuladas entre las partes involucradas para el debido cumplimiento de las propuestas y conclusiones emitidas por el Grupo de Trabajo conform</w:t>
      </w:r>
      <w:r w:rsidR="006D02AC">
        <w:rPr>
          <w:rFonts w:cstheme="minorHAnsi"/>
          <w:sz w:val="24"/>
          <w:szCs w:val="24"/>
        </w:rPr>
        <w:t>ado para atender la</w:t>
      </w:r>
      <w:r w:rsidRPr="00523F04">
        <w:rPr>
          <w:rFonts w:cstheme="minorHAnsi"/>
          <w:sz w:val="24"/>
          <w:szCs w:val="24"/>
        </w:rPr>
        <w:t xml:space="preserve"> Alerta de Violencia de Género contra las Mujeres para el Estado de Sinaloa, así como a las medidas de seguridad, prevención, justicia y reparación establecidas en la Declaratoria de Alerta de Violencia de Género contra las Mujeres para los Municipios de Ahome, Culiacán, Guasave, Mazatlán y Navolato.</w:t>
      </w:r>
    </w:p>
    <w:p w:rsidR="00E2518A" w:rsidRPr="00622C49" w:rsidRDefault="00CD7F8E" w:rsidP="00E2518A">
      <w:pPr>
        <w:jc w:val="both"/>
        <w:rPr>
          <w:rFonts w:cstheme="minorHAnsi"/>
          <w:b/>
          <w:sz w:val="24"/>
          <w:szCs w:val="24"/>
        </w:rPr>
      </w:pPr>
      <w:r w:rsidRPr="00622C49">
        <w:rPr>
          <w:rFonts w:cstheme="minorHAnsi"/>
          <w:b/>
          <w:sz w:val="24"/>
          <w:szCs w:val="24"/>
        </w:rPr>
        <w:t>Estrategia</w:t>
      </w:r>
    </w:p>
    <w:p w:rsidR="004905B9" w:rsidRDefault="004905B9" w:rsidP="00E2518A">
      <w:pPr>
        <w:jc w:val="both"/>
        <w:rPr>
          <w:rFonts w:cstheme="minorHAnsi"/>
          <w:sz w:val="24"/>
          <w:szCs w:val="24"/>
        </w:rPr>
      </w:pPr>
      <w:r>
        <w:rPr>
          <w:rFonts w:cstheme="minorHAnsi"/>
          <w:sz w:val="24"/>
          <w:szCs w:val="24"/>
        </w:rPr>
        <w:t>El G</w:t>
      </w:r>
      <w:r w:rsidRPr="004905B9">
        <w:rPr>
          <w:rFonts w:cstheme="minorHAnsi"/>
          <w:sz w:val="24"/>
          <w:szCs w:val="24"/>
        </w:rPr>
        <w:t>obierno del estado de Sinaloa adoptará las acciones que sean necesarias para ejecutar las medidas de seguridad, pr</w:t>
      </w:r>
      <w:r w:rsidR="00372AC8">
        <w:rPr>
          <w:rFonts w:cstheme="minorHAnsi"/>
          <w:sz w:val="24"/>
          <w:szCs w:val="24"/>
        </w:rPr>
        <w:t>evención y justicia y todas aque</w:t>
      </w:r>
      <w:r w:rsidRPr="004905B9">
        <w:rPr>
          <w:rFonts w:cstheme="minorHAnsi"/>
          <w:sz w:val="24"/>
          <w:szCs w:val="24"/>
        </w:rPr>
        <w:t>llas que se requieran para garantizar a las mujeres y niñas que se encuentran bajo su jurisdicción, el derecho a vivir una vida libre de violencia.</w:t>
      </w:r>
    </w:p>
    <w:p w:rsidR="00853CA7" w:rsidRDefault="00853CA7" w:rsidP="00E2518A">
      <w:pPr>
        <w:jc w:val="both"/>
        <w:rPr>
          <w:rFonts w:cstheme="minorHAnsi"/>
          <w:sz w:val="24"/>
          <w:szCs w:val="24"/>
        </w:rPr>
      </w:pPr>
      <w:r>
        <w:rPr>
          <w:rFonts w:cstheme="minorHAnsi"/>
          <w:sz w:val="24"/>
          <w:szCs w:val="24"/>
        </w:rPr>
        <w:t>Para lograr resultados positivos, es preciso establecer un marco mínimo de actuación de las autoridades de los tres órdenes de gobierno para prevenir los ataques y agresiones contra la población femenina.</w:t>
      </w:r>
    </w:p>
    <w:p w:rsidR="00AA04A8" w:rsidRDefault="00AA04A8" w:rsidP="00E2518A">
      <w:pPr>
        <w:jc w:val="both"/>
        <w:rPr>
          <w:rFonts w:cstheme="minorHAnsi"/>
          <w:sz w:val="24"/>
          <w:szCs w:val="24"/>
        </w:rPr>
      </w:pPr>
      <w:r>
        <w:rPr>
          <w:rFonts w:cstheme="minorHAnsi"/>
          <w:sz w:val="24"/>
          <w:szCs w:val="24"/>
        </w:rPr>
        <w:t>Bajo la coordinación de la Secretaría de Seguridad Pública, operar</w:t>
      </w:r>
      <w:r w:rsidR="00853CA7">
        <w:rPr>
          <w:rFonts w:cstheme="minorHAnsi"/>
          <w:sz w:val="24"/>
          <w:szCs w:val="24"/>
        </w:rPr>
        <w:t>án</w:t>
      </w:r>
      <w:r>
        <w:rPr>
          <w:rFonts w:cstheme="minorHAnsi"/>
          <w:sz w:val="24"/>
          <w:szCs w:val="24"/>
        </w:rPr>
        <w:t xml:space="preserve"> células de reacción inmediata para que, en caso de que una mujer sea violentada, reciba atención inmediata.</w:t>
      </w:r>
    </w:p>
    <w:p w:rsidR="00AA04A8" w:rsidRDefault="00AA04A8" w:rsidP="00E2518A">
      <w:pPr>
        <w:jc w:val="both"/>
        <w:rPr>
          <w:rFonts w:cstheme="minorHAnsi"/>
          <w:sz w:val="24"/>
          <w:szCs w:val="24"/>
        </w:rPr>
      </w:pPr>
      <w:r>
        <w:rPr>
          <w:rFonts w:cstheme="minorHAnsi"/>
          <w:sz w:val="24"/>
          <w:szCs w:val="24"/>
        </w:rPr>
        <w:t>Sensibilizar a los 18 presidentes municipales acerca del impacto y consecuencias de la Alerta de Violencia de Género.</w:t>
      </w:r>
    </w:p>
    <w:p w:rsidR="008F1ED2" w:rsidRDefault="004905B9" w:rsidP="00E2518A">
      <w:pPr>
        <w:jc w:val="both"/>
        <w:rPr>
          <w:rFonts w:cstheme="minorHAnsi"/>
          <w:sz w:val="24"/>
          <w:szCs w:val="24"/>
        </w:rPr>
      </w:pPr>
      <w:r>
        <w:rPr>
          <w:rFonts w:cstheme="minorHAnsi"/>
          <w:sz w:val="24"/>
          <w:szCs w:val="24"/>
        </w:rPr>
        <w:t xml:space="preserve">Coadyuvar con los otros órdenes de gobierno e </w:t>
      </w:r>
      <w:r w:rsidR="008F1ED2" w:rsidRPr="008F1ED2">
        <w:rPr>
          <w:rFonts w:cstheme="minorHAnsi"/>
          <w:sz w:val="24"/>
          <w:szCs w:val="24"/>
        </w:rPr>
        <w:t>instituciones para erradicar la violencia contra las mujeres y niñas.</w:t>
      </w:r>
    </w:p>
    <w:p w:rsidR="00BC4D7A" w:rsidRPr="00BC4D7A" w:rsidRDefault="00BC4D7A" w:rsidP="00BC4D7A">
      <w:pPr>
        <w:jc w:val="both"/>
        <w:rPr>
          <w:rFonts w:cstheme="minorHAnsi"/>
          <w:sz w:val="24"/>
          <w:szCs w:val="24"/>
        </w:rPr>
      </w:pPr>
      <w:r w:rsidRPr="00BC4D7A">
        <w:rPr>
          <w:rFonts w:cstheme="minorHAnsi"/>
          <w:sz w:val="24"/>
          <w:szCs w:val="24"/>
        </w:rPr>
        <w:t>Fortalecer programas destinados a erradicar la violencia familiar.</w:t>
      </w:r>
    </w:p>
    <w:p w:rsidR="00BC4D7A" w:rsidRDefault="00BC4D7A" w:rsidP="00BC4D7A">
      <w:pPr>
        <w:jc w:val="both"/>
        <w:rPr>
          <w:rFonts w:cstheme="minorHAnsi"/>
          <w:sz w:val="24"/>
          <w:szCs w:val="24"/>
        </w:rPr>
      </w:pPr>
      <w:r>
        <w:rPr>
          <w:rFonts w:cstheme="minorHAnsi"/>
          <w:sz w:val="24"/>
          <w:szCs w:val="24"/>
        </w:rPr>
        <w:t xml:space="preserve">Coordinar </w:t>
      </w:r>
      <w:r w:rsidRPr="00BC4D7A">
        <w:rPr>
          <w:rFonts w:cstheme="minorHAnsi"/>
          <w:sz w:val="24"/>
          <w:szCs w:val="24"/>
        </w:rPr>
        <w:t>las instancias encargadas de operar medidas de protección especial y restitución de derechos</w:t>
      </w:r>
      <w:r>
        <w:rPr>
          <w:rFonts w:cstheme="minorHAnsi"/>
          <w:sz w:val="24"/>
          <w:szCs w:val="24"/>
        </w:rPr>
        <w:t xml:space="preserve"> de mujeres y niñas.</w:t>
      </w:r>
    </w:p>
    <w:p w:rsidR="00E2518A" w:rsidRDefault="00E2518A" w:rsidP="00E2518A">
      <w:pPr>
        <w:jc w:val="both"/>
        <w:rPr>
          <w:rFonts w:cstheme="minorHAnsi"/>
          <w:sz w:val="24"/>
          <w:szCs w:val="24"/>
        </w:rPr>
      </w:pPr>
      <w:r w:rsidRPr="00E2518A">
        <w:rPr>
          <w:rFonts w:cstheme="minorHAnsi"/>
          <w:sz w:val="24"/>
          <w:szCs w:val="24"/>
        </w:rPr>
        <w:t>Vigilar y articular mecanismos de protección especial para proteger y restituir los derechos</w:t>
      </w:r>
      <w:r w:rsidR="008F1ED2">
        <w:rPr>
          <w:rFonts w:cstheme="minorHAnsi"/>
          <w:sz w:val="24"/>
          <w:szCs w:val="24"/>
        </w:rPr>
        <w:t xml:space="preserve"> violentados de mujeres y niñas.</w:t>
      </w:r>
    </w:p>
    <w:p w:rsidR="00BC4D7A" w:rsidRDefault="00BC4D7A" w:rsidP="00E2518A">
      <w:pPr>
        <w:jc w:val="both"/>
        <w:rPr>
          <w:rFonts w:cstheme="minorHAnsi"/>
          <w:sz w:val="24"/>
          <w:szCs w:val="24"/>
        </w:rPr>
      </w:pPr>
      <w:r w:rsidRPr="00BC4D7A">
        <w:rPr>
          <w:rFonts w:cstheme="minorHAnsi"/>
          <w:sz w:val="24"/>
          <w:szCs w:val="24"/>
        </w:rPr>
        <w:t xml:space="preserve">Publicación de la naturaleza y alcance de la Alerta de Violencia de Género contra las Mujeres de manera clara y sencilla para la población en medios de comunicación y </w:t>
      </w:r>
      <w:r>
        <w:rPr>
          <w:rFonts w:cstheme="minorHAnsi"/>
          <w:sz w:val="24"/>
          <w:szCs w:val="24"/>
        </w:rPr>
        <w:t xml:space="preserve">en </w:t>
      </w:r>
      <w:r w:rsidRPr="00BC4D7A">
        <w:rPr>
          <w:rFonts w:cstheme="minorHAnsi"/>
          <w:sz w:val="24"/>
          <w:szCs w:val="24"/>
        </w:rPr>
        <w:t>lugares estratégicos.</w:t>
      </w:r>
    </w:p>
    <w:p w:rsidR="00E2518A" w:rsidRPr="00622C49" w:rsidRDefault="004905B9" w:rsidP="00E2518A">
      <w:pPr>
        <w:jc w:val="both"/>
        <w:rPr>
          <w:rFonts w:cstheme="minorHAnsi"/>
          <w:b/>
          <w:sz w:val="24"/>
          <w:szCs w:val="24"/>
        </w:rPr>
      </w:pPr>
      <w:r w:rsidRPr="00622C49">
        <w:rPr>
          <w:rFonts w:cstheme="minorHAnsi"/>
          <w:b/>
          <w:sz w:val="24"/>
          <w:szCs w:val="24"/>
        </w:rPr>
        <w:t>Líneas de acción</w:t>
      </w:r>
    </w:p>
    <w:p w:rsidR="0009136B" w:rsidRPr="0009136B" w:rsidRDefault="0009136B" w:rsidP="00C050E8">
      <w:pPr>
        <w:pStyle w:val="Prrafodelista"/>
        <w:numPr>
          <w:ilvl w:val="0"/>
          <w:numId w:val="31"/>
        </w:numPr>
        <w:jc w:val="both"/>
        <w:rPr>
          <w:rFonts w:cstheme="minorHAnsi"/>
          <w:sz w:val="24"/>
          <w:szCs w:val="24"/>
        </w:rPr>
      </w:pPr>
      <w:r w:rsidRPr="0009136B">
        <w:rPr>
          <w:rFonts w:cstheme="minorHAnsi"/>
          <w:sz w:val="24"/>
          <w:szCs w:val="24"/>
        </w:rPr>
        <w:t>Publicar y divulgar en medios de comunicación y lugares estratégicos la naturaleza y los alcances de la Alerta Violencia de Género con información accesible para la población, de conformidad con lo establecido en el artículo 23, fracción V, y 26, fracción III, inciso d) de la Ley General de Acceso</w:t>
      </w:r>
      <w:r>
        <w:rPr>
          <w:rFonts w:cstheme="minorHAnsi"/>
          <w:sz w:val="24"/>
          <w:szCs w:val="24"/>
        </w:rPr>
        <w:t xml:space="preserve"> de las Mujeres a una vida Libre de Violencia</w:t>
      </w:r>
      <w:r w:rsidR="008E7944">
        <w:rPr>
          <w:rFonts w:cstheme="minorHAnsi"/>
          <w:sz w:val="24"/>
          <w:szCs w:val="24"/>
        </w:rPr>
        <w:t>;</w:t>
      </w:r>
    </w:p>
    <w:p w:rsidR="0009136B" w:rsidRPr="0009136B" w:rsidRDefault="0009136B" w:rsidP="00C050E8">
      <w:pPr>
        <w:pStyle w:val="Prrafodelista"/>
        <w:numPr>
          <w:ilvl w:val="0"/>
          <w:numId w:val="31"/>
        </w:numPr>
        <w:jc w:val="both"/>
        <w:rPr>
          <w:rFonts w:cstheme="minorHAnsi"/>
          <w:sz w:val="24"/>
          <w:szCs w:val="24"/>
        </w:rPr>
      </w:pPr>
      <w:r w:rsidRPr="0009136B">
        <w:rPr>
          <w:rFonts w:cstheme="minorHAnsi"/>
          <w:sz w:val="24"/>
          <w:szCs w:val="24"/>
        </w:rPr>
        <w:t xml:space="preserve">Diseñar y ejecutar inmediatamente una estrategia para la recuperación de espacios públicos y la prevención de la violencia, mediante la implementación de medidas de seguridad especifica en zonas de riesgo o de alto índice de violencia contra las mujeres. Entre otras acciones, se solicita: reforzar los patrullajes preventivos e </w:t>
      </w:r>
      <w:r>
        <w:rPr>
          <w:rFonts w:cstheme="minorHAnsi"/>
          <w:sz w:val="24"/>
          <w:szCs w:val="24"/>
        </w:rPr>
        <w:t>i</w:t>
      </w:r>
      <w:r w:rsidRPr="0009136B">
        <w:rPr>
          <w:rFonts w:cstheme="minorHAnsi"/>
          <w:sz w:val="24"/>
          <w:szCs w:val="24"/>
        </w:rPr>
        <w:t>nstalar alumbrado público y mejorar el existente</w:t>
      </w:r>
      <w:r>
        <w:rPr>
          <w:rFonts w:cstheme="minorHAnsi"/>
          <w:sz w:val="24"/>
          <w:szCs w:val="24"/>
        </w:rPr>
        <w:t xml:space="preserve"> en las principales ciudades del estado</w:t>
      </w:r>
      <w:r w:rsidRPr="0009136B">
        <w:rPr>
          <w:rFonts w:cstheme="minorHAnsi"/>
          <w:sz w:val="24"/>
          <w:szCs w:val="24"/>
        </w:rPr>
        <w:t>;</w:t>
      </w:r>
    </w:p>
    <w:p w:rsidR="008E7944" w:rsidRDefault="0009136B" w:rsidP="00C050E8">
      <w:pPr>
        <w:pStyle w:val="Prrafodelista"/>
        <w:numPr>
          <w:ilvl w:val="0"/>
          <w:numId w:val="31"/>
        </w:numPr>
        <w:jc w:val="both"/>
        <w:rPr>
          <w:rFonts w:cstheme="minorHAnsi"/>
          <w:sz w:val="24"/>
          <w:szCs w:val="24"/>
        </w:rPr>
      </w:pPr>
      <w:r w:rsidRPr="0009136B">
        <w:rPr>
          <w:rFonts w:cstheme="minorHAnsi"/>
          <w:sz w:val="24"/>
          <w:szCs w:val="24"/>
        </w:rPr>
        <w:t>Implementar mecanismos de vigilancia y seguridad públi</w:t>
      </w:r>
      <w:r w:rsidR="008E7944">
        <w:rPr>
          <w:rFonts w:cstheme="minorHAnsi"/>
          <w:sz w:val="24"/>
          <w:szCs w:val="24"/>
        </w:rPr>
        <w:t xml:space="preserve">ca como la instalación de cámaras </w:t>
      </w:r>
      <w:r w:rsidRPr="0009136B">
        <w:rPr>
          <w:rFonts w:cstheme="minorHAnsi"/>
          <w:sz w:val="24"/>
          <w:szCs w:val="24"/>
        </w:rPr>
        <w:t>de video y postes de emergencia en puntos estratégicos. Se sugiere que la estrategia de vigilancia sea efectuada mayoritariamente por mujeres;</w:t>
      </w:r>
    </w:p>
    <w:p w:rsidR="008E7944" w:rsidRDefault="0009136B" w:rsidP="00C050E8">
      <w:pPr>
        <w:pStyle w:val="Prrafodelista"/>
        <w:numPr>
          <w:ilvl w:val="0"/>
          <w:numId w:val="31"/>
        </w:numPr>
        <w:jc w:val="both"/>
        <w:rPr>
          <w:rFonts w:cstheme="minorHAnsi"/>
          <w:sz w:val="24"/>
          <w:szCs w:val="24"/>
        </w:rPr>
      </w:pPr>
      <w:r w:rsidRPr="008E7944">
        <w:rPr>
          <w:rFonts w:cstheme="minorHAnsi"/>
          <w:sz w:val="24"/>
          <w:szCs w:val="24"/>
        </w:rPr>
        <w:t>Incrementar la vigilancia y seguridad en el transporte público como el rastreo por georreferenciación;</w:t>
      </w:r>
    </w:p>
    <w:p w:rsidR="008E7944" w:rsidRDefault="0009136B" w:rsidP="00C050E8">
      <w:pPr>
        <w:pStyle w:val="Prrafodelista"/>
        <w:numPr>
          <w:ilvl w:val="0"/>
          <w:numId w:val="31"/>
        </w:numPr>
        <w:jc w:val="both"/>
        <w:rPr>
          <w:rFonts w:cstheme="minorHAnsi"/>
          <w:sz w:val="24"/>
          <w:szCs w:val="24"/>
        </w:rPr>
      </w:pPr>
      <w:r w:rsidRPr="008E7944">
        <w:rPr>
          <w:rFonts w:cstheme="minorHAnsi"/>
          <w:sz w:val="24"/>
          <w:szCs w:val="24"/>
        </w:rPr>
        <w:t xml:space="preserve">Difundir la información sobre líneas de apoyo a víctimas de violencia y crear los protocolos necesarios </w:t>
      </w:r>
      <w:r w:rsidR="008E7944">
        <w:rPr>
          <w:rFonts w:cstheme="minorHAnsi"/>
          <w:sz w:val="24"/>
          <w:szCs w:val="24"/>
        </w:rPr>
        <w:t>para su efectivo funcionamiento;</w:t>
      </w:r>
    </w:p>
    <w:p w:rsidR="008E7944" w:rsidRDefault="0009136B" w:rsidP="00C050E8">
      <w:pPr>
        <w:pStyle w:val="Prrafodelista"/>
        <w:numPr>
          <w:ilvl w:val="0"/>
          <w:numId w:val="31"/>
        </w:numPr>
        <w:jc w:val="both"/>
        <w:rPr>
          <w:rFonts w:cstheme="minorHAnsi"/>
          <w:sz w:val="24"/>
          <w:szCs w:val="24"/>
        </w:rPr>
      </w:pPr>
      <w:r w:rsidRPr="008E7944">
        <w:rPr>
          <w:rFonts w:cstheme="minorHAnsi"/>
          <w:sz w:val="24"/>
          <w:szCs w:val="24"/>
        </w:rPr>
        <w:t>Crear una aplicación para teléfonos inteligentes que permita a las mujeres víctimas de violencia el acceso inmediato a los se</w:t>
      </w:r>
      <w:r w:rsidR="008E7944" w:rsidRPr="008E7944">
        <w:rPr>
          <w:rFonts w:cstheme="minorHAnsi"/>
          <w:sz w:val="24"/>
          <w:szCs w:val="24"/>
        </w:rPr>
        <w:t>rvicios de atención y seguridad;</w:t>
      </w:r>
    </w:p>
    <w:p w:rsidR="008E7944" w:rsidRDefault="0009136B" w:rsidP="00C050E8">
      <w:pPr>
        <w:pStyle w:val="Prrafodelista"/>
        <w:numPr>
          <w:ilvl w:val="0"/>
          <w:numId w:val="31"/>
        </w:numPr>
        <w:jc w:val="both"/>
        <w:rPr>
          <w:rFonts w:cstheme="minorHAnsi"/>
          <w:sz w:val="24"/>
          <w:szCs w:val="24"/>
        </w:rPr>
      </w:pPr>
      <w:r w:rsidRPr="008E7944">
        <w:rPr>
          <w:rFonts w:cstheme="minorHAnsi"/>
          <w:sz w:val="24"/>
          <w:szCs w:val="24"/>
        </w:rPr>
        <w:t xml:space="preserve">Crear módulos de atención inmediata a mujeres en situación de riego en los </w:t>
      </w:r>
      <w:r w:rsidR="008E7944">
        <w:rPr>
          <w:rFonts w:cstheme="minorHAnsi"/>
          <w:sz w:val="24"/>
          <w:szCs w:val="24"/>
        </w:rPr>
        <w:t xml:space="preserve">5 </w:t>
      </w:r>
      <w:r w:rsidRPr="008E7944">
        <w:rPr>
          <w:rFonts w:cstheme="minorHAnsi"/>
          <w:sz w:val="24"/>
          <w:szCs w:val="24"/>
        </w:rPr>
        <w:t>municipios que comprende la declaratoria de AVGM. Su funcionamiento deberá contemplar asistencia multidisciplinaria (abogadas, psicólogas, médicas, trabajadoras sociales y elementos de seguridad) y el respectivo protocolo de actuación de las y los servidores públicos encargados de brindar</w:t>
      </w:r>
      <w:r w:rsidR="008E7944">
        <w:rPr>
          <w:rFonts w:cstheme="minorHAnsi"/>
          <w:sz w:val="24"/>
          <w:szCs w:val="24"/>
        </w:rPr>
        <w:t xml:space="preserve"> los servicios correspondientes;</w:t>
      </w:r>
    </w:p>
    <w:p w:rsidR="008E7944" w:rsidRDefault="0009136B" w:rsidP="00C050E8">
      <w:pPr>
        <w:pStyle w:val="Prrafodelista"/>
        <w:numPr>
          <w:ilvl w:val="0"/>
          <w:numId w:val="31"/>
        </w:numPr>
        <w:jc w:val="both"/>
        <w:rPr>
          <w:rFonts w:cstheme="minorHAnsi"/>
          <w:sz w:val="24"/>
          <w:szCs w:val="24"/>
        </w:rPr>
      </w:pPr>
      <w:r w:rsidRPr="008E7944">
        <w:rPr>
          <w:rFonts w:cstheme="minorHAnsi"/>
          <w:sz w:val="24"/>
          <w:szCs w:val="24"/>
        </w:rPr>
        <w:t>Emprender acciones inmediatas y exhaustivas para valorar, implementar y monitorear objetiva y diligentemente las órdenes de protección a mujeres víctimas de violenc</w:t>
      </w:r>
      <w:r w:rsidR="008E7944">
        <w:rPr>
          <w:rFonts w:cstheme="minorHAnsi"/>
          <w:sz w:val="24"/>
          <w:szCs w:val="24"/>
        </w:rPr>
        <w:t>ia: particularmente, se brindará</w:t>
      </w:r>
      <w:r w:rsidRPr="008E7944">
        <w:rPr>
          <w:rFonts w:cstheme="minorHAnsi"/>
          <w:sz w:val="24"/>
          <w:szCs w:val="24"/>
        </w:rPr>
        <w:t xml:space="preserve"> protección inmediata y pertinente en caso de violencia familiar. Para ello, se deberá generar mecanismos efectivos de implantación y seguimiento a las órdenes de protección -como pueden ser el uso de brazaletes electrónicos en los agresores, para aquellos casos en los que las circunst</w:t>
      </w:r>
      <w:r w:rsidR="008E7944">
        <w:rPr>
          <w:rFonts w:cstheme="minorHAnsi"/>
          <w:sz w:val="24"/>
          <w:szCs w:val="24"/>
        </w:rPr>
        <w:t>ancias particulares lo ameritan;</w:t>
      </w:r>
    </w:p>
    <w:p w:rsidR="0009136B" w:rsidRDefault="0009136B" w:rsidP="00C050E8">
      <w:pPr>
        <w:pStyle w:val="Prrafodelista"/>
        <w:numPr>
          <w:ilvl w:val="0"/>
          <w:numId w:val="31"/>
        </w:numPr>
        <w:jc w:val="both"/>
        <w:rPr>
          <w:rFonts w:cstheme="minorHAnsi"/>
          <w:sz w:val="24"/>
          <w:szCs w:val="24"/>
        </w:rPr>
      </w:pPr>
      <w:r w:rsidRPr="008E7944">
        <w:rPr>
          <w:rFonts w:cstheme="minorHAnsi"/>
          <w:sz w:val="24"/>
          <w:szCs w:val="24"/>
        </w:rPr>
        <w:t>Crear y/o fortalecer las agrupaciones estatales, municipales o mixtas especializadas en seguridad pública, así como células municipales de reacción inmediata. Estas agrupaciones deberán integrarse multidisciplinariamente, actuar coordinadamente entre ellas y otros actores estratégicos, y su personal deberá estar capacitado para ejecutar sus acciones con per</w:t>
      </w:r>
      <w:r w:rsidR="008E7944">
        <w:rPr>
          <w:rFonts w:cstheme="minorHAnsi"/>
          <w:sz w:val="24"/>
          <w:szCs w:val="24"/>
        </w:rPr>
        <w:t>spectiva de género;</w:t>
      </w:r>
    </w:p>
    <w:p w:rsidR="001D45C0" w:rsidRDefault="0009136B" w:rsidP="00C050E8">
      <w:pPr>
        <w:pStyle w:val="Prrafodelista"/>
        <w:numPr>
          <w:ilvl w:val="0"/>
          <w:numId w:val="31"/>
        </w:numPr>
        <w:jc w:val="both"/>
        <w:rPr>
          <w:rFonts w:cstheme="minorHAnsi"/>
          <w:sz w:val="24"/>
          <w:szCs w:val="24"/>
        </w:rPr>
      </w:pPr>
      <w:r w:rsidRPr="008E7944">
        <w:rPr>
          <w:rFonts w:cstheme="minorHAnsi"/>
          <w:sz w:val="24"/>
          <w:szCs w:val="24"/>
        </w:rPr>
        <w:t>Elaborar un diagnóstico estatal sobre todos los tipos y modalidades de violencia contra las mujeres, de acuerdo con la definición que se hace en la Ley General de Acceso, que busca identificar las problemáticas particulares de cada región, con la finalidad de generar acciones específicas de prevención de violencia contra las mujeres en el estado de Sinaloa en coordinación con</w:t>
      </w:r>
      <w:r w:rsidR="008E7944" w:rsidRPr="008E7944">
        <w:rPr>
          <w:rFonts w:cstheme="minorHAnsi"/>
          <w:sz w:val="24"/>
          <w:szCs w:val="24"/>
        </w:rPr>
        <w:t xml:space="preserve"> CONAVIM</w:t>
      </w:r>
      <w:r w:rsidR="000375AE">
        <w:rPr>
          <w:rFonts w:cstheme="minorHAnsi"/>
          <w:sz w:val="24"/>
          <w:szCs w:val="24"/>
        </w:rPr>
        <w:t>;</w:t>
      </w:r>
    </w:p>
    <w:p w:rsidR="00523F04" w:rsidRDefault="0009136B" w:rsidP="00C050E8">
      <w:pPr>
        <w:pStyle w:val="Prrafodelista"/>
        <w:numPr>
          <w:ilvl w:val="0"/>
          <w:numId w:val="31"/>
        </w:numPr>
        <w:jc w:val="both"/>
        <w:rPr>
          <w:rFonts w:cstheme="minorHAnsi"/>
          <w:sz w:val="24"/>
          <w:szCs w:val="24"/>
        </w:rPr>
      </w:pPr>
      <w:r w:rsidRPr="00523F04">
        <w:rPr>
          <w:rFonts w:cstheme="minorHAnsi"/>
          <w:sz w:val="24"/>
          <w:szCs w:val="24"/>
        </w:rPr>
        <w:t>Integrar y actualizar adecuadamente el Banco estatal de Datos e Información sobre Casos de Violen</w:t>
      </w:r>
      <w:r w:rsidR="001D45C0" w:rsidRPr="00523F04">
        <w:rPr>
          <w:rFonts w:cstheme="minorHAnsi"/>
          <w:sz w:val="24"/>
          <w:szCs w:val="24"/>
        </w:rPr>
        <w:t xml:space="preserve">cia contra las Mujeres. </w:t>
      </w:r>
      <w:r w:rsidRPr="00523F04">
        <w:rPr>
          <w:rFonts w:cstheme="minorHAnsi"/>
          <w:sz w:val="24"/>
          <w:szCs w:val="24"/>
        </w:rPr>
        <w:t>Con base en lo establecido en el artículo 23, frac. III de la Ley General de Acceso, esta medida deberá permitir en un plazo razonable monitorear las tendencias de la violencia contra las mujere</w:t>
      </w:r>
      <w:r w:rsidR="00523F04" w:rsidRPr="00523F04">
        <w:rPr>
          <w:rFonts w:cstheme="minorHAnsi"/>
          <w:sz w:val="24"/>
          <w:szCs w:val="24"/>
        </w:rPr>
        <w:t>s, realizar estadísticas, diagnó</w:t>
      </w:r>
      <w:r w:rsidRPr="00523F04">
        <w:rPr>
          <w:rFonts w:cstheme="minorHAnsi"/>
          <w:sz w:val="24"/>
          <w:szCs w:val="24"/>
        </w:rPr>
        <w:t>stico</w:t>
      </w:r>
      <w:r w:rsidR="00523F04" w:rsidRPr="00523F04">
        <w:rPr>
          <w:rFonts w:cstheme="minorHAnsi"/>
          <w:sz w:val="24"/>
          <w:szCs w:val="24"/>
        </w:rPr>
        <w:t>s</w:t>
      </w:r>
      <w:r w:rsidRPr="00523F04">
        <w:rPr>
          <w:rFonts w:cstheme="minorHAnsi"/>
          <w:sz w:val="24"/>
          <w:szCs w:val="24"/>
        </w:rPr>
        <w:t>, análisis y reportes periódicos que permitan conocer sistemáticamente las características y patrones de la violencia y, en consecuencia, instrument</w:t>
      </w:r>
      <w:r w:rsidR="00523F04" w:rsidRPr="00523F04">
        <w:rPr>
          <w:rFonts w:cstheme="minorHAnsi"/>
          <w:sz w:val="24"/>
          <w:szCs w:val="24"/>
        </w:rPr>
        <w:t xml:space="preserve">ar políticas públicas efectivas. </w:t>
      </w:r>
      <w:r w:rsidRPr="00523F04">
        <w:rPr>
          <w:rFonts w:cstheme="minorHAnsi"/>
          <w:sz w:val="24"/>
          <w:szCs w:val="24"/>
        </w:rPr>
        <w:t>Para ello, se sugiere crear un se</w:t>
      </w:r>
      <w:r w:rsidR="00523F04" w:rsidRPr="00523F04">
        <w:rPr>
          <w:rFonts w:cstheme="minorHAnsi"/>
          <w:sz w:val="24"/>
          <w:szCs w:val="24"/>
        </w:rPr>
        <w:t>máforo de violencia feminicida qu</w:t>
      </w:r>
      <w:r w:rsidRPr="00523F04">
        <w:rPr>
          <w:rFonts w:cstheme="minorHAnsi"/>
          <w:sz w:val="24"/>
          <w:szCs w:val="24"/>
        </w:rPr>
        <w:t xml:space="preserve">e permita diseñar y ejecutar planes de atención preventiva adecuados al comportamiento de la incidencia delictiva. </w:t>
      </w:r>
      <w:r w:rsidR="00523F04">
        <w:rPr>
          <w:rFonts w:cstheme="minorHAnsi"/>
          <w:sz w:val="24"/>
          <w:szCs w:val="24"/>
        </w:rPr>
        <w:t>L</w:t>
      </w:r>
      <w:r w:rsidRPr="00523F04">
        <w:rPr>
          <w:rFonts w:cstheme="minorHAnsi"/>
          <w:sz w:val="24"/>
          <w:szCs w:val="24"/>
        </w:rPr>
        <w:t>a información vertida en este banco deberá ser reportada también al Banco Nacional de Datos e Información sobre Casos de Violencia contra las Mujeres (</w:t>
      </w:r>
      <w:r w:rsidR="00523F04" w:rsidRPr="00523F04">
        <w:rPr>
          <w:rFonts w:cstheme="minorHAnsi"/>
          <w:sz w:val="24"/>
          <w:szCs w:val="24"/>
        </w:rPr>
        <w:t>BANAVIM</w:t>
      </w:r>
      <w:r w:rsidR="00523F04">
        <w:rPr>
          <w:rFonts w:cstheme="minorHAnsi"/>
          <w:sz w:val="24"/>
          <w:szCs w:val="24"/>
        </w:rPr>
        <w:t>);</w:t>
      </w:r>
    </w:p>
    <w:p w:rsidR="0009136B" w:rsidRPr="00523F04" w:rsidRDefault="0009136B" w:rsidP="00C050E8">
      <w:pPr>
        <w:pStyle w:val="Prrafodelista"/>
        <w:numPr>
          <w:ilvl w:val="0"/>
          <w:numId w:val="31"/>
        </w:numPr>
        <w:jc w:val="both"/>
        <w:rPr>
          <w:rFonts w:cstheme="minorHAnsi"/>
          <w:sz w:val="24"/>
          <w:szCs w:val="24"/>
        </w:rPr>
      </w:pPr>
      <w:r w:rsidRPr="00523F04">
        <w:rPr>
          <w:rFonts w:cstheme="minorHAnsi"/>
          <w:sz w:val="24"/>
          <w:szCs w:val="24"/>
        </w:rPr>
        <w:t>Establecer un programa único de capacitación, sensibilización, formación y profesionalización en materia de derechos hu</w:t>
      </w:r>
      <w:r w:rsidR="00523F04">
        <w:rPr>
          <w:rFonts w:cstheme="minorHAnsi"/>
          <w:sz w:val="24"/>
          <w:szCs w:val="24"/>
        </w:rPr>
        <w:t>manos de las mujeres para los servidores públicos del G</w:t>
      </w:r>
      <w:r w:rsidRPr="00523F04">
        <w:rPr>
          <w:rFonts w:cstheme="minorHAnsi"/>
          <w:sz w:val="24"/>
          <w:szCs w:val="24"/>
        </w:rPr>
        <w:t>obierno del estado de Sinaloa, que prevea un adecuado mecanism</w:t>
      </w:r>
      <w:r w:rsidR="00523F04">
        <w:rPr>
          <w:rFonts w:cstheme="minorHAnsi"/>
          <w:sz w:val="24"/>
          <w:szCs w:val="24"/>
        </w:rPr>
        <w:t xml:space="preserve">o de evaluación de resultados. </w:t>
      </w:r>
      <w:r w:rsidRPr="00523F04">
        <w:rPr>
          <w:rFonts w:cstheme="minorHAnsi"/>
          <w:sz w:val="24"/>
          <w:szCs w:val="24"/>
        </w:rPr>
        <w:t>La estrategia deberá ser permanente, continua, obligatoria y focalizada particularmente a las personas vinculadas a los servicios de salud y atención de víctimas, así como a los de procuración y administración de justicia, con el apoyo de instituciones y personas especializadas a la materia. Se sugiere que la capacitación prevea una evaluación de las condiciones de vida de las y los servidores públicos para eliminar la violencia de género desde su entorno primario.</w:t>
      </w:r>
      <w:r w:rsidR="00523F04">
        <w:rPr>
          <w:rFonts w:cstheme="minorHAnsi"/>
          <w:sz w:val="24"/>
          <w:szCs w:val="24"/>
        </w:rPr>
        <w:t xml:space="preserve"> </w:t>
      </w:r>
      <w:r w:rsidRPr="00523F04">
        <w:rPr>
          <w:rFonts w:cstheme="minorHAnsi"/>
          <w:sz w:val="24"/>
          <w:szCs w:val="24"/>
        </w:rPr>
        <w:t>Esta medida deberá contemplar el fortalecimiento de las herramientas teórico-prácticas de jueces y juezas en materia de perspecti</w:t>
      </w:r>
      <w:r w:rsidR="00523F04">
        <w:rPr>
          <w:rFonts w:cstheme="minorHAnsi"/>
          <w:sz w:val="24"/>
          <w:szCs w:val="24"/>
        </w:rPr>
        <w:t>va de género y derechos humanos;</w:t>
      </w:r>
    </w:p>
    <w:p w:rsidR="00523F04" w:rsidRPr="00523F04" w:rsidRDefault="0009136B" w:rsidP="00C050E8">
      <w:pPr>
        <w:pStyle w:val="Prrafodelista"/>
        <w:numPr>
          <w:ilvl w:val="0"/>
          <w:numId w:val="31"/>
        </w:numPr>
        <w:jc w:val="both"/>
        <w:rPr>
          <w:rFonts w:cstheme="minorHAnsi"/>
          <w:sz w:val="24"/>
          <w:szCs w:val="24"/>
        </w:rPr>
      </w:pPr>
      <w:r w:rsidRPr="00523F04">
        <w:rPr>
          <w:rFonts w:cstheme="minorHAnsi"/>
          <w:sz w:val="24"/>
          <w:szCs w:val="24"/>
        </w:rPr>
        <w:t>Establecer e impulsar una cultura de no violencia contra las mujeres en el sector educativo público y privado. Para ello, se deberá diseñar una estrategia de educación en derechos humanos de las mujeres y perspectiva de género que busca la transformación de patrones culturales y la prevención de violencia mediante la identificación, abstención y denunci</w:t>
      </w:r>
      <w:r w:rsidR="00523F04">
        <w:rPr>
          <w:rFonts w:cstheme="minorHAnsi"/>
          <w:sz w:val="24"/>
          <w:szCs w:val="24"/>
        </w:rPr>
        <w:t>a;</w:t>
      </w:r>
    </w:p>
    <w:p w:rsidR="0009136B" w:rsidRPr="00523F04" w:rsidRDefault="00523F04" w:rsidP="00C050E8">
      <w:pPr>
        <w:pStyle w:val="Prrafodelista"/>
        <w:numPr>
          <w:ilvl w:val="0"/>
          <w:numId w:val="31"/>
        </w:numPr>
        <w:jc w:val="both"/>
        <w:rPr>
          <w:rFonts w:cstheme="minorHAnsi"/>
          <w:sz w:val="24"/>
          <w:szCs w:val="24"/>
        </w:rPr>
      </w:pPr>
      <w:r w:rsidRPr="00523F04">
        <w:rPr>
          <w:rFonts w:cstheme="minorHAnsi"/>
          <w:sz w:val="24"/>
          <w:szCs w:val="24"/>
        </w:rPr>
        <w:t xml:space="preserve">También </w:t>
      </w:r>
      <w:r w:rsidR="0009136B" w:rsidRPr="00523F04">
        <w:rPr>
          <w:rFonts w:cstheme="minorHAnsi"/>
          <w:sz w:val="24"/>
          <w:szCs w:val="24"/>
        </w:rPr>
        <w:t xml:space="preserve">se deberá capacitar con herramientas teóricas y prácticas al personal de los centros educativos públicos y privados, para detectar oportunamente casos de niñas o adolescentes que se encuentren en una situación de violencia y denunciarlos ante </w:t>
      </w:r>
      <w:r>
        <w:rPr>
          <w:rFonts w:cstheme="minorHAnsi"/>
          <w:sz w:val="24"/>
          <w:szCs w:val="24"/>
        </w:rPr>
        <w:t>las instancias correspondientes;</w:t>
      </w:r>
    </w:p>
    <w:p w:rsidR="00523F04" w:rsidRDefault="0009136B" w:rsidP="00C050E8">
      <w:pPr>
        <w:pStyle w:val="Prrafodelista"/>
        <w:numPr>
          <w:ilvl w:val="0"/>
          <w:numId w:val="31"/>
        </w:numPr>
        <w:jc w:val="both"/>
        <w:rPr>
          <w:rFonts w:cstheme="minorHAnsi"/>
          <w:sz w:val="24"/>
          <w:szCs w:val="24"/>
        </w:rPr>
      </w:pPr>
      <w:r w:rsidRPr="00523F04">
        <w:rPr>
          <w:rFonts w:cstheme="minorHAnsi"/>
          <w:sz w:val="24"/>
          <w:szCs w:val="24"/>
        </w:rPr>
        <w:t>General campañas permanentes, disuasivas, reeducativas, expansivas e integrales, encaminadas a la prevención de la violencia de genero a nivel estatal, municipal y comunitaria, con el fin de dar de conocer a la sociedad en general los derechos de las niñas y mujeres, primordialmente el derecho a una vida libre de violencia, así com</w:t>
      </w:r>
      <w:r w:rsidR="00523F04">
        <w:rPr>
          <w:rFonts w:cstheme="minorHAnsi"/>
          <w:sz w:val="24"/>
          <w:szCs w:val="24"/>
        </w:rPr>
        <w:t>o los servicios institucionales;</w:t>
      </w:r>
    </w:p>
    <w:p w:rsidR="00523F04" w:rsidRDefault="0009136B" w:rsidP="00C050E8">
      <w:pPr>
        <w:pStyle w:val="Prrafodelista"/>
        <w:numPr>
          <w:ilvl w:val="0"/>
          <w:numId w:val="31"/>
        </w:numPr>
        <w:jc w:val="both"/>
        <w:rPr>
          <w:rFonts w:cstheme="minorHAnsi"/>
          <w:sz w:val="24"/>
          <w:szCs w:val="24"/>
        </w:rPr>
      </w:pPr>
      <w:r w:rsidRPr="00523F04">
        <w:rPr>
          <w:rFonts w:cstheme="minorHAnsi"/>
          <w:sz w:val="24"/>
          <w:szCs w:val="24"/>
        </w:rPr>
        <w:t xml:space="preserve">Crear un programa de atención a hombres generadores de violencia basados en la perspectiva de género, tomando como base el modelo de </w:t>
      </w:r>
      <w:r w:rsidR="00523F04" w:rsidRPr="00523F04">
        <w:rPr>
          <w:rFonts w:cstheme="minorHAnsi"/>
          <w:sz w:val="24"/>
          <w:szCs w:val="24"/>
        </w:rPr>
        <w:t>CONAVIM</w:t>
      </w:r>
      <w:r w:rsidR="00523F04">
        <w:rPr>
          <w:rFonts w:cstheme="minorHAnsi"/>
          <w:sz w:val="24"/>
          <w:szCs w:val="24"/>
        </w:rPr>
        <w:t>;</w:t>
      </w:r>
    </w:p>
    <w:p w:rsidR="00523F04" w:rsidRDefault="0009136B" w:rsidP="00C050E8">
      <w:pPr>
        <w:pStyle w:val="Prrafodelista"/>
        <w:numPr>
          <w:ilvl w:val="0"/>
          <w:numId w:val="31"/>
        </w:numPr>
        <w:jc w:val="both"/>
        <w:rPr>
          <w:rFonts w:cstheme="minorHAnsi"/>
          <w:sz w:val="24"/>
          <w:szCs w:val="24"/>
        </w:rPr>
      </w:pPr>
      <w:r w:rsidRPr="00523F04">
        <w:rPr>
          <w:rFonts w:cstheme="minorHAnsi"/>
          <w:sz w:val="24"/>
          <w:szCs w:val="24"/>
        </w:rPr>
        <w:t>Diseñar y ejecutar inmediatamente una estrategia para atención</w:t>
      </w:r>
      <w:r w:rsidR="00523F04">
        <w:rPr>
          <w:rFonts w:cstheme="minorHAnsi"/>
          <w:sz w:val="24"/>
          <w:szCs w:val="24"/>
        </w:rPr>
        <w:t xml:space="preserve"> y</w:t>
      </w:r>
      <w:r w:rsidRPr="00523F04">
        <w:rPr>
          <w:rFonts w:cstheme="minorHAnsi"/>
          <w:sz w:val="24"/>
          <w:szCs w:val="24"/>
        </w:rPr>
        <w:t xml:space="preserve"> prevención de la violencia contra las m</w:t>
      </w:r>
      <w:r w:rsidR="00523F04">
        <w:rPr>
          <w:rFonts w:cstheme="minorHAnsi"/>
          <w:sz w:val="24"/>
          <w:szCs w:val="24"/>
        </w:rPr>
        <w:t>ujeres en el transporte público;</w:t>
      </w:r>
    </w:p>
    <w:p w:rsidR="00523F04" w:rsidRDefault="0009136B" w:rsidP="00C050E8">
      <w:pPr>
        <w:pStyle w:val="Prrafodelista"/>
        <w:numPr>
          <w:ilvl w:val="0"/>
          <w:numId w:val="31"/>
        </w:numPr>
        <w:jc w:val="both"/>
        <w:rPr>
          <w:rFonts w:cstheme="minorHAnsi"/>
          <w:sz w:val="24"/>
          <w:szCs w:val="24"/>
        </w:rPr>
      </w:pPr>
      <w:r w:rsidRPr="00523F04">
        <w:rPr>
          <w:rFonts w:cstheme="minorHAnsi"/>
          <w:sz w:val="24"/>
          <w:szCs w:val="24"/>
        </w:rPr>
        <w:t>Generar una estrategia de empoderamiento económico para las mujeres sinal</w:t>
      </w:r>
      <w:r w:rsidR="00523F04">
        <w:rPr>
          <w:rFonts w:cstheme="minorHAnsi"/>
          <w:sz w:val="24"/>
          <w:szCs w:val="24"/>
        </w:rPr>
        <w:t>oenses víctimas de violencia;</w:t>
      </w:r>
    </w:p>
    <w:p w:rsidR="00523F04" w:rsidRDefault="0009136B" w:rsidP="00C050E8">
      <w:pPr>
        <w:pStyle w:val="Prrafodelista"/>
        <w:numPr>
          <w:ilvl w:val="0"/>
          <w:numId w:val="31"/>
        </w:numPr>
        <w:jc w:val="both"/>
        <w:rPr>
          <w:rFonts w:cstheme="minorHAnsi"/>
          <w:sz w:val="24"/>
          <w:szCs w:val="24"/>
        </w:rPr>
      </w:pPr>
      <w:r w:rsidRPr="00523F04">
        <w:rPr>
          <w:rFonts w:cstheme="minorHAnsi"/>
          <w:sz w:val="24"/>
          <w:szCs w:val="24"/>
        </w:rPr>
        <w:t xml:space="preserve">Con base en el artículo 26 frac. I de la Ley General de Acceso, se deberán adoptar las medidas necesarias para garantizar el derecho de acceso a la justicia y que se investiguen y resuelvan con la debida diligencia y exhaustividad todos los casos de violencia contra las mujeres y </w:t>
      </w:r>
      <w:r w:rsidR="00523F04">
        <w:rPr>
          <w:rFonts w:cstheme="minorHAnsi"/>
          <w:sz w:val="24"/>
          <w:szCs w:val="24"/>
        </w:rPr>
        <w:t xml:space="preserve">víctimas de </w:t>
      </w:r>
      <w:r w:rsidRPr="00523F04">
        <w:rPr>
          <w:rFonts w:cstheme="minorHAnsi"/>
          <w:sz w:val="24"/>
          <w:szCs w:val="24"/>
        </w:rPr>
        <w:t>feminicidio.</w:t>
      </w:r>
      <w:r w:rsidR="00523F04">
        <w:rPr>
          <w:rFonts w:cstheme="minorHAnsi"/>
          <w:sz w:val="24"/>
          <w:szCs w:val="24"/>
        </w:rPr>
        <w:t xml:space="preserve"> </w:t>
      </w:r>
      <w:r w:rsidRPr="00523F04">
        <w:rPr>
          <w:rFonts w:cstheme="minorHAnsi"/>
          <w:sz w:val="24"/>
          <w:szCs w:val="24"/>
        </w:rPr>
        <w:t>La efectividad en el cumplimiento de esta medida se e</w:t>
      </w:r>
      <w:r w:rsidR="00523F04">
        <w:rPr>
          <w:rFonts w:cstheme="minorHAnsi"/>
          <w:sz w:val="24"/>
          <w:szCs w:val="24"/>
        </w:rPr>
        <w:t>ncuentra plenamente relacionada</w:t>
      </w:r>
      <w:r w:rsidRPr="00523F04">
        <w:rPr>
          <w:rFonts w:cstheme="minorHAnsi"/>
          <w:sz w:val="24"/>
          <w:szCs w:val="24"/>
        </w:rPr>
        <w:t xml:space="preserve"> al fortalecimiento de la Fiscalía General –particularmente de las agencias especializadas en investigación y atención de los delitos de feminicidio y homicidio dolosos de mujeres. Así como la especializada en delitos sexuales y de violencia familiar y de la desaparición forzada de las personas no localizadas, a la diligente ejecución de medidas como la elaboración de protocolos de investigación, cadena de custodia y servicios periciales con base en estándares internacionales, así como la efectividad de la estrategia de capacitación a servidoras y servidores públicos.</w:t>
      </w:r>
      <w:r w:rsidR="00523F04">
        <w:rPr>
          <w:rFonts w:cstheme="minorHAnsi"/>
          <w:sz w:val="24"/>
          <w:szCs w:val="24"/>
        </w:rPr>
        <w:t xml:space="preserve"> </w:t>
      </w:r>
      <w:r w:rsidRPr="00523F04">
        <w:rPr>
          <w:rFonts w:cstheme="minorHAnsi"/>
          <w:sz w:val="24"/>
          <w:szCs w:val="24"/>
        </w:rPr>
        <w:t>Para ello, se deberá crear una unidad de análisis y evaluación de las labores de investigación y proceso de los delitos de género que se denuncien.</w:t>
      </w:r>
      <w:r w:rsidR="00523F04">
        <w:rPr>
          <w:rFonts w:cstheme="minorHAnsi"/>
          <w:sz w:val="24"/>
          <w:szCs w:val="24"/>
        </w:rPr>
        <w:t xml:space="preserve"> Asi</w:t>
      </w:r>
      <w:r w:rsidRPr="00523F04">
        <w:rPr>
          <w:rFonts w:cstheme="minorHAnsi"/>
          <w:sz w:val="24"/>
          <w:szCs w:val="24"/>
        </w:rPr>
        <w:t>mismo</w:t>
      </w:r>
      <w:r w:rsidR="00523F04">
        <w:rPr>
          <w:rFonts w:cstheme="minorHAnsi"/>
          <w:sz w:val="24"/>
          <w:szCs w:val="24"/>
        </w:rPr>
        <w:t>,</w:t>
      </w:r>
      <w:r w:rsidRPr="00523F04">
        <w:rPr>
          <w:rFonts w:cstheme="minorHAnsi"/>
          <w:sz w:val="24"/>
          <w:szCs w:val="24"/>
        </w:rPr>
        <w:t xml:space="preserve"> se sugiere crear una unidad de contexto para la investigación de feminicidios, homicidios dolosos de mujeres, violencia sexual y desaparición de mujeres que, mediante la elaboración de análisis antropológicos, sociológicos y sicosociales, permite identificar, entre otros, las dinámicas delictivas y de violencia contra las mujeres en la entidad</w:t>
      </w:r>
      <w:r w:rsidR="000375AE">
        <w:rPr>
          <w:rFonts w:cstheme="minorHAnsi"/>
          <w:sz w:val="24"/>
          <w:szCs w:val="24"/>
        </w:rPr>
        <w:t>;</w:t>
      </w:r>
    </w:p>
    <w:p w:rsidR="00523F04" w:rsidRDefault="0009136B" w:rsidP="00C050E8">
      <w:pPr>
        <w:pStyle w:val="Prrafodelista"/>
        <w:numPr>
          <w:ilvl w:val="0"/>
          <w:numId w:val="31"/>
        </w:numPr>
        <w:jc w:val="both"/>
        <w:rPr>
          <w:rFonts w:cstheme="minorHAnsi"/>
          <w:sz w:val="24"/>
          <w:szCs w:val="24"/>
        </w:rPr>
      </w:pPr>
      <w:r w:rsidRPr="00523F04">
        <w:rPr>
          <w:rFonts w:cstheme="minorHAnsi"/>
          <w:sz w:val="24"/>
          <w:szCs w:val="24"/>
        </w:rPr>
        <w:t>Es indispensable llevar acabo un mapeo de los delitos cometidos en contra de mujeres, particularmente, de los feminicidios, homicidios dolosos de mujeres, violencia sexual y desaparición de mujeres y sus tentativas, con la finalidad de generar políticas públicas focalizadas para la atención y erradicación de l</w:t>
      </w:r>
      <w:r w:rsidR="00523F04">
        <w:rPr>
          <w:rFonts w:cstheme="minorHAnsi"/>
          <w:sz w:val="24"/>
          <w:szCs w:val="24"/>
        </w:rPr>
        <w:t>a violencia contra las mujeres</w:t>
      </w:r>
      <w:r w:rsidR="000375AE">
        <w:rPr>
          <w:rFonts w:cstheme="minorHAnsi"/>
          <w:sz w:val="24"/>
          <w:szCs w:val="24"/>
        </w:rPr>
        <w:t>;</w:t>
      </w:r>
    </w:p>
    <w:p w:rsidR="00EB65FA" w:rsidRDefault="0009136B" w:rsidP="00C050E8">
      <w:pPr>
        <w:pStyle w:val="Prrafodelista"/>
        <w:numPr>
          <w:ilvl w:val="0"/>
          <w:numId w:val="31"/>
        </w:numPr>
        <w:jc w:val="both"/>
        <w:rPr>
          <w:rFonts w:cstheme="minorHAnsi"/>
          <w:sz w:val="24"/>
          <w:szCs w:val="24"/>
        </w:rPr>
      </w:pPr>
      <w:r w:rsidRPr="00523F04">
        <w:rPr>
          <w:rFonts w:cstheme="minorHAnsi"/>
          <w:sz w:val="24"/>
          <w:szCs w:val="24"/>
        </w:rPr>
        <w:t>Conformar un grupo-unidad especializada encargada exclusivamente de revisar los expedientes y las carpetas de investigación, relacionadas con los feminicidios u homicidios dolosos de mujeres de los últimos 8 años. Entre las funciones que deberá ejecutar esta Unidad se encuentra el diagnostico de los expedientes en archivo o reserva y la identificación de las posibles deficiencias en las investigaciones con el propósito de sugerir las diligencias que podrían llevarse a cabo para el esclarecimiento de los</w:t>
      </w:r>
      <w:r w:rsidR="00EB65FA">
        <w:rPr>
          <w:rFonts w:cstheme="minorHAnsi"/>
          <w:sz w:val="24"/>
          <w:szCs w:val="24"/>
        </w:rPr>
        <w:t xml:space="preserve"> hechos;</w:t>
      </w:r>
    </w:p>
    <w:p w:rsidR="00EB65FA" w:rsidRDefault="0009136B" w:rsidP="00C050E8">
      <w:pPr>
        <w:pStyle w:val="Prrafodelista"/>
        <w:numPr>
          <w:ilvl w:val="0"/>
          <w:numId w:val="31"/>
        </w:numPr>
        <w:jc w:val="both"/>
        <w:rPr>
          <w:rFonts w:cstheme="minorHAnsi"/>
          <w:sz w:val="24"/>
          <w:szCs w:val="24"/>
        </w:rPr>
      </w:pPr>
      <w:r w:rsidRPr="00EB65FA">
        <w:rPr>
          <w:rFonts w:cstheme="minorHAnsi"/>
          <w:sz w:val="24"/>
          <w:szCs w:val="24"/>
        </w:rPr>
        <w:t>Conformar un grupo-unidad especializada –en la que se involucren las autoridades de procuración e impartición de justicia –encargada de emprender las acciones necesarias para emitir las sanciones correspondientes respecto de los feminicidios, homicidios dolosos y delitos sexuales</w:t>
      </w:r>
      <w:r w:rsidR="00EB65FA">
        <w:rPr>
          <w:rFonts w:cstheme="minorHAnsi"/>
          <w:sz w:val="24"/>
          <w:szCs w:val="24"/>
        </w:rPr>
        <w:t xml:space="preserve"> cometidos en contra de mujeres;</w:t>
      </w:r>
    </w:p>
    <w:p w:rsidR="00EB65FA" w:rsidRDefault="0009136B" w:rsidP="00C050E8">
      <w:pPr>
        <w:pStyle w:val="Prrafodelista"/>
        <w:numPr>
          <w:ilvl w:val="0"/>
          <w:numId w:val="31"/>
        </w:numPr>
        <w:jc w:val="both"/>
        <w:rPr>
          <w:rFonts w:cstheme="minorHAnsi"/>
          <w:sz w:val="24"/>
          <w:szCs w:val="24"/>
        </w:rPr>
      </w:pPr>
      <w:r w:rsidRPr="00EB65FA">
        <w:rPr>
          <w:rFonts w:cstheme="minorHAnsi"/>
          <w:sz w:val="24"/>
          <w:szCs w:val="24"/>
        </w:rPr>
        <w:t>Con base en lo establecido en el artículo 26, frac. Inciso b) de la Ley General de Acceso, se deberán establecer mecanismos de supervisión y sanción a servidores públicos que actúen en violación del orden jurídico aplicable en materia de violencia de género. El estado de Sinaloa deberá dar continuidad a los procesos iniciados previamente por posibles omisiones de servidores públicos en la integraci</w:t>
      </w:r>
      <w:r w:rsidR="00EB65FA">
        <w:rPr>
          <w:rFonts w:cstheme="minorHAnsi"/>
          <w:sz w:val="24"/>
          <w:szCs w:val="24"/>
        </w:rPr>
        <w:t>ón de carpetas de investigación;</w:t>
      </w:r>
    </w:p>
    <w:p w:rsidR="00EB65FA" w:rsidRDefault="0009136B" w:rsidP="00C050E8">
      <w:pPr>
        <w:pStyle w:val="Prrafodelista"/>
        <w:numPr>
          <w:ilvl w:val="0"/>
          <w:numId w:val="31"/>
        </w:numPr>
        <w:jc w:val="both"/>
        <w:rPr>
          <w:rFonts w:cstheme="minorHAnsi"/>
          <w:sz w:val="24"/>
          <w:szCs w:val="24"/>
        </w:rPr>
      </w:pPr>
      <w:r w:rsidRPr="00EB65FA">
        <w:rPr>
          <w:rFonts w:cstheme="minorHAnsi"/>
          <w:sz w:val="24"/>
          <w:szCs w:val="24"/>
        </w:rPr>
        <w:t>Conformar un grupo de trabajo que revise y analice exhaustivamente, la legislación estatal existente relacionada con los derechos de las mujeres y niñas para detectar disposiciones que menoscaben o anulen sus derechos. Consecuentemente, se deberá establecer una agenda legislativa encaminada a reformar, derogar</w:t>
      </w:r>
      <w:r w:rsidR="00EB65FA">
        <w:rPr>
          <w:rFonts w:cstheme="minorHAnsi"/>
          <w:sz w:val="24"/>
          <w:szCs w:val="24"/>
        </w:rPr>
        <w:t xml:space="preserve"> o abrogar dichas disposiciones;</w:t>
      </w:r>
    </w:p>
    <w:p w:rsidR="00EB65FA" w:rsidRDefault="0009136B" w:rsidP="00C050E8">
      <w:pPr>
        <w:pStyle w:val="Prrafodelista"/>
        <w:numPr>
          <w:ilvl w:val="0"/>
          <w:numId w:val="31"/>
        </w:numPr>
        <w:jc w:val="both"/>
        <w:rPr>
          <w:rFonts w:cstheme="minorHAnsi"/>
          <w:sz w:val="24"/>
          <w:szCs w:val="24"/>
        </w:rPr>
      </w:pPr>
      <w:r w:rsidRPr="00EB65FA">
        <w:rPr>
          <w:rFonts w:cstheme="minorHAnsi"/>
          <w:sz w:val="24"/>
          <w:szCs w:val="24"/>
        </w:rPr>
        <w:t>De conformidad con el artículo 26 de la Ley General de Acceso, se deberá realizar un plan individualizado de reparación integral del daño respecto a los casos de homicidios de mujeres y/o feminicidios. Para estos efectos, se deberán considerar los estándares básicos en materia de reparación del daño, reconocidos por el derecho internacional de los derechos humanos, así como lo establecido en la Ley General de Victimas y la Ley de Acceso de Mujeres a una Vida Libre de Viol</w:t>
      </w:r>
      <w:r w:rsidR="00EB65FA">
        <w:rPr>
          <w:rFonts w:cstheme="minorHAnsi"/>
          <w:sz w:val="24"/>
          <w:szCs w:val="24"/>
        </w:rPr>
        <w:t>encia para el Estado de Sinaloa;</w:t>
      </w:r>
    </w:p>
    <w:p w:rsidR="0009136B" w:rsidRDefault="0009136B" w:rsidP="00C050E8">
      <w:pPr>
        <w:pStyle w:val="Prrafodelista"/>
        <w:numPr>
          <w:ilvl w:val="0"/>
          <w:numId w:val="31"/>
        </w:numPr>
        <w:jc w:val="both"/>
        <w:rPr>
          <w:rFonts w:cstheme="minorHAnsi"/>
          <w:sz w:val="24"/>
          <w:szCs w:val="24"/>
        </w:rPr>
      </w:pPr>
      <w:r w:rsidRPr="00EB65FA">
        <w:rPr>
          <w:rFonts w:cstheme="minorHAnsi"/>
          <w:sz w:val="24"/>
          <w:szCs w:val="24"/>
        </w:rPr>
        <w:t>Determinar una medida de reparación simbólica para todas las mu</w:t>
      </w:r>
      <w:r w:rsidR="00BC4D7A">
        <w:rPr>
          <w:rFonts w:cstheme="minorHAnsi"/>
          <w:sz w:val="24"/>
          <w:szCs w:val="24"/>
        </w:rPr>
        <w:t>jeres que han sido víctimas de f</w:t>
      </w:r>
      <w:r w:rsidRPr="00EB65FA">
        <w:rPr>
          <w:rFonts w:cstheme="minorHAnsi"/>
          <w:sz w:val="24"/>
          <w:szCs w:val="24"/>
        </w:rPr>
        <w:t>eminicidio en el estado de Sinaloa. Para la definición de la re</w:t>
      </w:r>
      <w:r w:rsidR="00BC4D7A">
        <w:rPr>
          <w:rFonts w:cstheme="minorHAnsi"/>
          <w:sz w:val="24"/>
          <w:szCs w:val="24"/>
        </w:rPr>
        <w:t>paración simbólica se tomará</w:t>
      </w:r>
      <w:r w:rsidRPr="00EB65FA">
        <w:rPr>
          <w:rFonts w:cstheme="minorHAnsi"/>
          <w:sz w:val="24"/>
          <w:szCs w:val="24"/>
        </w:rPr>
        <w:t xml:space="preserve"> en cuenta a las organizaciones de la sociedad civil y </w:t>
      </w:r>
      <w:r w:rsidR="00372AC8">
        <w:rPr>
          <w:rFonts w:cstheme="minorHAnsi"/>
          <w:sz w:val="24"/>
          <w:szCs w:val="24"/>
        </w:rPr>
        <w:t>los familiares de las víctimas.</w:t>
      </w:r>
    </w:p>
    <w:p w:rsidR="00147790" w:rsidRPr="00147790" w:rsidRDefault="00147790" w:rsidP="00147790">
      <w:bookmarkStart w:id="15" w:name="_Hlk497992637"/>
    </w:p>
    <w:p w:rsidR="00346145" w:rsidRPr="005D6D9C" w:rsidRDefault="00346145" w:rsidP="00346145">
      <w:pPr>
        <w:pStyle w:val="Ttulo3"/>
        <w:spacing w:before="0" w:line="240" w:lineRule="auto"/>
        <w:jc w:val="both"/>
        <w:rPr>
          <w:rFonts w:asciiTheme="minorHAnsi" w:hAnsiTheme="minorHAnsi" w:cstheme="minorHAnsi"/>
          <w:b/>
          <w:color w:val="auto"/>
        </w:rPr>
      </w:pPr>
      <w:r>
        <w:rPr>
          <w:rFonts w:asciiTheme="minorHAnsi" w:hAnsiTheme="minorHAnsi" w:cstheme="minorHAnsi"/>
          <w:b/>
          <w:color w:val="auto"/>
        </w:rPr>
        <w:t>C</w:t>
      </w:r>
      <w:r w:rsidRPr="005D6D9C">
        <w:rPr>
          <w:rFonts w:asciiTheme="minorHAnsi" w:hAnsiTheme="minorHAnsi" w:cstheme="minorHAnsi"/>
          <w:b/>
          <w:color w:val="auto"/>
        </w:rPr>
        <w:t xml:space="preserve">ampañas de difusión y sensibilización sobre las herramientas con las que se cuenta para prevenir y atender la violencia familiar. </w:t>
      </w:r>
    </w:p>
    <w:bookmarkEnd w:id="15"/>
    <w:p w:rsidR="00346145" w:rsidRDefault="00346145" w:rsidP="00346145">
      <w:pPr>
        <w:spacing w:after="0" w:line="240" w:lineRule="auto"/>
        <w:jc w:val="both"/>
        <w:rPr>
          <w:rFonts w:cstheme="minorHAnsi"/>
          <w:sz w:val="24"/>
          <w:szCs w:val="24"/>
        </w:rPr>
      </w:pPr>
    </w:p>
    <w:p w:rsidR="00346145" w:rsidRPr="00622C49" w:rsidRDefault="00346145" w:rsidP="00346145">
      <w:pPr>
        <w:spacing w:after="0" w:line="240" w:lineRule="auto"/>
        <w:jc w:val="both"/>
        <w:rPr>
          <w:rFonts w:cstheme="minorHAnsi"/>
          <w:b/>
          <w:sz w:val="24"/>
          <w:szCs w:val="24"/>
        </w:rPr>
      </w:pPr>
      <w:r w:rsidRPr="00622C49">
        <w:rPr>
          <w:rFonts w:cstheme="minorHAnsi"/>
          <w:b/>
          <w:sz w:val="24"/>
          <w:szCs w:val="24"/>
        </w:rPr>
        <w:t>Objetivo</w:t>
      </w:r>
    </w:p>
    <w:p w:rsidR="00346145" w:rsidRDefault="00346145" w:rsidP="00346145">
      <w:pPr>
        <w:spacing w:after="0" w:line="240" w:lineRule="auto"/>
        <w:jc w:val="both"/>
        <w:rPr>
          <w:rFonts w:cstheme="minorHAnsi"/>
          <w:sz w:val="24"/>
          <w:szCs w:val="24"/>
        </w:rPr>
      </w:pPr>
    </w:p>
    <w:p w:rsidR="00346145" w:rsidRDefault="00346145" w:rsidP="00346145">
      <w:pPr>
        <w:spacing w:after="0" w:line="240" w:lineRule="auto"/>
        <w:jc w:val="both"/>
        <w:rPr>
          <w:rFonts w:cstheme="minorHAnsi"/>
          <w:sz w:val="24"/>
          <w:szCs w:val="24"/>
        </w:rPr>
      </w:pPr>
      <w:r>
        <w:rPr>
          <w:rFonts w:cstheme="minorHAnsi"/>
          <w:sz w:val="24"/>
          <w:szCs w:val="24"/>
        </w:rPr>
        <w:t xml:space="preserve">Intensificar la difusión de </w:t>
      </w:r>
      <w:r w:rsidRPr="00865E0C">
        <w:rPr>
          <w:rFonts w:cstheme="minorHAnsi"/>
          <w:sz w:val="24"/>
          <w:szCs w:val="24"/>
        </w:rPr>
        <w:t>los servicios integrales y preventivos a través de las diferentes</w:t>
      </w:r>
      <w:r>
        <w:rPr>
          <w:rFonts w:cstheme="minorHAnsi"/>
          <w:sz w:val="24"/>
          <w:szCs w:val="24"/>
        </w:rPr>
        <w:t xml:space="preserve"> instituciones que integran el C</w:t>
      </w:r>
      <w:r w:rsidRPr="00865E0C">
        <w:rPr>
          <w:rFonts w:cstheme="minorHAnsi"/>
          <w:sz w:val="24"/>
          <w:szCs w:val="24"/>
        </w:rPr>
        <w:t>onsejo, que nos permita problematizar la violencia institucional y reflexionar sobre cómo influir en su erradicación desde la promoción del buen nuevas formas de relación.</w:t>
      </w:r>
    </w:p>
    <w:p w:rsidR="00346145" w:rsidRPr="00865E0C" w:rsidRDefault="00346145" w:rsidP="00346145">
      <w:pPr>
        <w:spacing w:after="0" w:line="240" w:lineRule="auto"/>
        <w:jc w:val="both"/>
        <w:rPr>
          <w:rFonts w:cstheme="minorHAnsi"/>
          <w:sz w:val="24"/>
          <w:szCs w:val="24"/>
        </w:rPr>
      </w:pPr>
    </w:p>
    <w:p w:rsidR="00DD227A" w:rsidRPr="00DD227A" w:rsidRDefault="00DD227A" w:rsidP="00346145">
      <w:pPr>
        <w:jc w:val="both"/>
        <w:rPr>
          <w:rFonts w:cstheme="minorHAnsi"/>
          <w:b/>
          <w:sz w:val="24"/>
          <w:szCs w:val="24"/>
        </w:rPr>
      </w:pPr>
      <w:r w:rsidRPr="00DD227A">
        <w:rPr>
          <w:rFonts w:cstheme="minorHAnsi"/>
          <w:b/>
          <w:sz w:val="24"/>
          <w:szCs w:val="24"/>
        </w:rPr>
        <w:t>Estrategia</w:t>
      </w:r>
    </w:p>
    <w:p w:rsidR="00DD227A" w:rsidRDefault="00346145" w:rsidP="00346145">
      <w:pPr>
        <w:jc w:val="both"/>
        <w:rPr>
          <w:rFonts w:cstheme="minorHAnsi"/>
          <w:sz w:val="24"/>
          <w:szCs w:val="24"/>
        </w:rPr>
      </w:pPr>
      <w:r w:rsidRPr="00865E0C">
        <w:rPr>
          <w:rFonts w:cstheme="minorHAnsi"/>
          <w:sz w:val="24"/>
          <w:szCs w:val="24"/>
        </w:rPr>
        <w:t>Campaña publicitaria para dar a conocer la exi</w:t>
      </w:r>
      <w:r>
        <w:rPr>
          <w:rFonts w:cstheme="minorHAnsi"/>
          <w:sz w:val="24"/>
          <w:szCs w:val="24"/>
        </w:rPr>
        <w:t>stencia de que en Gobierno del E</w:t>
      </w:r>
      <w:r w:rsidRPr="00865E0C">
        <w:rPr>
          <w:rFonts w:cstheme="minorHAnsi"/>
          <w:sz w:val="24"/>
          <w:szCs w:val="24"/>
        </w:rPr>
        <w:t>stado existe una institución que atiende y prev</w:t>
      </w:r>
      <w:r>
        <w:rPr>
          <w:rFonts w:cstheme="minorHAnsi"/>
          <w:sz w:val="24"/>
          <w:szCs w:val="24"/>
        </w:rPr>
        <w:t>iene la violencia familiar a través de programas institucionales de manera gratuita, con personal profesional y capacitado para la correcta atención de personas que sufran violencia familiar</w:t>
      </w:r>
      <w:r w:rsidR="00DD227A">
        <w:rPr>
          <w:rFonts w:cstheme="minorHAnsi"/>
          <w:sz w:val="24"/>
          <w:szCs w:val="24"/>
        </w:rPr>
        <w:t>.</w:t>
      </w:r>
    </w:p>
    <w:p w:rsidR="00DD227A" w:rsidRPr="00DD227A" w:rsidRDefault="00DD227A" w:rsidP="00346145">
      <w:pPr>
        <w:jc w:val="both"/>
        <w:rPr>
          <w:rFonts w:cstheme="minorHAnsi"/>
          <w:b/>
          <w:sz w:val="24"/>
          <w:szCs w:val="24"/>
        </w:rPr>
      </w:pPr>
      <w:r w:rsidRPr="00DD227A">
        <w:rPr>
          <w:rFonts w:cstheme="minorHAnsi"/>
          <w:b/>
          <w:sz w:val="24"/>
          <w:szCs w:val="24"/>
        </w:rPr>
        <w:t>Líneas de acción</w:t>
      </w:r>
    </w:p>
    <w:p w:rsidR="00346145" w:rsidRDefault="00346145" w:rsidP="00346145">
      <w:pPr>
        <w:jc w:val="both"/>
        <w:rPr>
          <w:rFonts w:cstheme="minorHAnsi"/>
          <w:sz w:val="24"/>
          <w:szCs w:val="24"/>
        </w:rPr>
      </w:pPr>
      <w:r>
        <w:rPr>
          <w:rFonts w:cstheme="minorHAnsi"/>
          <w:sz w:val="24"/>
          <w:szCs w:val="24"/>
        </w:rPr>
        <w:t xml:space="preserve"> </w:t>
      </w:r>
      <w:r w:rsidR="00DD227A">
        <w:rPr>
          <w:rFonts w:cstheme="minorHAnsi"/>
          <w:sz w:val="24"/>
          <w:szCs w:val="24"/>
        </w:rPr>
        <w:t>A</w:t>
      </w:r>
      <w:r>
        <w:rPr>
          <w:rFonts w:cstheme="minorHAnsi"/>
          <w:sz w:val="24"/>
          <w:szCs w:val="24"/>
        </w:rPr>
        <w:t>cciones estratégicas de p</w:t>
      </w:r>
      <w:r w:rsidRPr="00B7624A">
        <w:rPr>
          <w:rFonts w:cstheme="minorHAnsi"/>
          <w:sz w:val="24"/>
          <w:szCs w:val="24"/>
        </w:rPr>
        <w:t xml:space="preserve">revención </w:t>
      </w:r>
      <w:r>
        <w:rPr>
          <w:rFonts w:cstheme="minorHAnsi"/>
          <w:sz w:val="24"/>
          <w:szCs w:val="24"/>
        </w:rPr>
        <w:t>de la violencia familiar:</w:t>
      </w:r>
    </w:p>
    <w:p w:rsidR="00346145" w:rsidRPr="00B7624A" w:rsidRDefault="00346145" w:rsidP="00C050E8">
      <w:pPr>
        <w:pStyle w:val="Prrafodelista"/>
        <w:numPr>
          <w:ilvl w:val="0"/>
          <w:numId w:val="33"/>
        </w:numPr>
        <w:autoSpaceDE w:val="0"/>
        <w:autoSpaceDN w:val="0"/>
        <w:adjustRightInd w:val="0"/>
        <w:spacing w:after="0" w:line="240" w:lineRule="auto"/>
        <w:jc w:val="both"/>
        <w:rPr>
          <w:rFonts w:cstheme="minorHAnsi"/>
          <w:sz w:val="24"/>
          <w:szCs w:val="24"/>
        </w:rPr>
      </w:pPr>
      <w:r w:rsidRPr="00B7624A">
        <w:rPr>
          <w:rFonts w:cstheme="minorHAnsi"/>
          <w:sz w:val="24"/>
          <w:szCs w:val="24"/>
        </w:rPr>
        <w:t>Programa de Atención</w:t>
      </w:r>
      <w:r w:rsidR="000375AE">
        <w:rPr>
          <w:rFonts w:cstheme="minorHAnsi"/>
          <w:sz w:val="24"/>
          <w:szCs w:val="24"/>
        </w:rPr>
        <w:t>;</w:t>
      </w:r>
    </w:p>
    <w:p w:rsidR="00346145" w:rsidRPr="00B7624A" w:rsidRDefault="00346145" w:rsidP="00C050E8">
      <w:pPr>
        <w:pStyle w:val="Prrafodelista"/>
        <w:numPr>
          <w:ilvl w:val="0"/>
          <w:numId w:val="33"/>
        </w:numPr>
        <w:autoSpaceDE w:val="0"/>
        <w:autoSpaceDN w:val="0"/>
        <w:adjustRightInd w:val="0"/>
        <w:spacing w:after="0" w:line="240" w:lineRule="auto"/>
        <w:jc w:val="both"/>
        <w:rPr>
          <w:rFonts w:cstheme="minorHAnsi"/>
          <w:sz w:val="24"/>
          <w:szCs w:val="24"/>
        </w:rPr>
      </w:pPr>
      <w:r w:rsidRPr="00B7624A">
        <w:rPr>
          <w:rFonts w:cstheme="minorHAnsi"/>
          <w:sz w:val="24"/>
          <w:szCs w:val="24"/>
        </w:rPr>
        <w:t>Programa de Prevención</w:t>
      </w:r>
      <w:r w:rsidR="000375AE">
        <w:rPr>
          <w:rFonts w:cstheme="minorHAnsi"/>
          <w:sz w:val="24"/>
          <w:szCs w:val="24"/>
        </w:rPr>
        <w:t>;</w:t>
      </w:r>
    </w:p>
    <w:p w:rsidR="00346145" w:rsidRPr="00B7624A" w:rsidRDefault="00346145" w:rsidP="00C050E8">
      <w:pPr>
        <w:pStyle w:val="Prrafodelista"/>
        <w:numPr>
          <w:ilvl w:val="0"/>
          <w:numId w:val="33"/>
        </w:numPr>
        <w:autoSpaceDE w:val="0"/>
        <w:autoSpaceDN w:val="0"/>
        <w:adjustRightInd w:val="0"/>
        <w:spacing w:after="0" w:line="240" w:lineRule="auto"/>
        <w:jc w:val="both"/>
        <w:rPr>
          <w:rFonts w:cstheme="minorHAnsi"/>
          <w:sz w:val="24"/>
          <w:szCs w:val="24"/>
        </w:rPr>
      </w:pPr>
      <w:r w:rsidRPr="00B7624A">
        <w:rPr>
          <w:rFonts w:cstheme="minorHAnsi"/>
          <w:sz w:val="24"/>
          <w:szCs w:val="24"/>
        </w:rPr>
        <w:t>Programa de Línea de Emergencia</w:t>
      </w:r>
      <w:r w:rsidR="000375AE">
        <w:rPr>
          <w:rFonts w:cstheme="minorHAnsi"/>
          <w:sz w:val="24"/>
          <w:szCs w:val="24"/>
        </w:rPr>
        <w:t>;</w:t>
      </w:r>
    </w:p>
    <w:p w:rsidR="00346145" w:rsidRPr="00B7624A" w:rsidRDefault="00346145" w:rsidP="00C050E8">
      <w:pPr>
        <w:pStyle w:val="Prrafodelista"/>
        <w:numPr>
          <w:ilvl w:val="0"/>
          <w:numId w:val="33"/>
        </w:numPr>
        <w:autoSpaceDE w:val="0"/>
        <w:autoSpaceDN w:val="0"/>
        <w:adjustRightInd w:val="0"/>
        <w:spacing w:after="0" w:line="240" w:lineRule="auto"/>
        <w:jc w:val="both"/>
        <w:rPr>
          <w:rFonts w:cstheme="minorHAnsi"/>
          <w:sz w:val="24"/>
          <w:szCs w:val="24"/>
        </w:rPr>
      </w:pPr>
      <w:r w:rsidRPr="00B7624A">
        <w:rPr>
          <w:rFonts w:cstheme="minorHAnsi"/>
          <w:sz w:val="24"/>
          <w:szCs w:val="24"/>
        </w:rPr>
        <w:t>Programa de Albergue</w:t>
      </w:r>
      <w:r w:rsidR="000375AE">
        <w:rPr>
          <w:rFonts w:cstheme="minorHAnsi"/>
          <w:sz w:val="24"/>
          <w:szCs w:val="24"/>
        </w:rPr>
        <w:t>;</w:t>
      </w:r>
    </w:p>
    <w:p w:rsidR="00346145" w:rsidRDefault="00346145" w:rsidP="00C050E8">
      <w:pPr>
        <w:pStyle w:val="Prrafodelista"/>
        <w:numPr>
          <w:ilvl w:val="0"/>
          <w:numId w:val="33"/>
        </w:numPr>
        <w:autoSpaceDE w:val="0"/>
        <w:autoSpaceDN w:val="0"/>
        <w:adjustRightInd w:val="0"/>
        <w:spacing w:after="0" w:line="240" w:lineRule="auto"/>
        <w:jc w:val="both"/>
        <w:rPr>
          <w:rFonts w:cstheme="minorHAnsi"/>
          <w:sz w:val="24"/>
          <w:szCs w:val="24"/>
        </w:rPr>
      </w:pPr>
      <w:r w:rsidRPr="00B7624A">
        <w:rPr>
          <w:rFonts w:cstheme="minorHAnsi"/>
          <w:sz w:val="24"/>
          <w:szCs w:val="24"/>
        </w:rPr>
        <w:t>Programa de vinculación interinstitucional</w:t>
      </w:r>
      <w:r w:rsidR="000375AE">
        <w:rPr>
          <w:rFonts w:cstheme="minorHAnsi"/>
          <w:sz w:val="24"/>
          <w:szCs w:val="24"/>
        </w:rPr>
        <w:t>;</w:t>
      </w:r>
    </w:p>
    <w:p w:rsidR="00372AC8" w:rsidRDefault="00372AC8" w:rsidP="00372AC8">
      <w:pPr>
        <w:rPr>
          <w:color w:val="000000" w:themeColor="text1"/>
          <w:sz w:val="8"/>
        </w:rPr>
      </w:pPr>
    </w:p>
    <w:p w:rsidR="00DD227A" w:rsidRPr="00173810" w:rsidRDefault="00DD227A" w:rsidP="00372AC8">
      <w:pPr>
        <w:rPr>
          <w:color w:val="000000" w:themeColor="text1"/>
          <w:sz w:val="8"/>
        </w:rPr>
      </w:pPr>
    </w:p>
    <w:p w:rsidR="00E2518A" w:rsidRPr="00627D35" w:rsidRDefault="00E2518A" w:rsidP="00E2518A">
      <w:pPr>
        <w:jc w:val="both"/>
        <w:rPr>
          <w:rFonts w:cstheme="minorHAnsi"/>
          <w:b/>
          <w:sz w:val="24"/>
          <w:szCs w:val="24"/>
        </w:rPr>
      </w:pPr>
      <w:r w:rsidRPr="00627D35">
        <w:rPr>
          <w:rFonts w:cstheme="minorHAnsi"/>
          <w:b/>
          <w:sz w:val="24"/>
          <w:szCs w:val="24"/>
        </w:rPr>
        <w:t>Convenio de colaboración entre el Instituto Sinaloense de la Mujeres</w:t>
      </w:r>
      <w:r w:rsidR="00627D35">
        <w:rPr>
          <w:rFonts w:cstheme="minorHAnsi"/>
          <w:b/>
          <w:sz w:val="24"/>
          <w:szCs w:val="24"/>
        </w:rPr>
        <w:t xml:space="preserve"> (ISMUJERES)</w:t>
      </w:r>
      <w:r w:rsidRPr="00627D35">
        <w:rPr>
          <w:rFonts w:cstheme="minorHAnsi"/>
          <w:b/>
          <w:sz w:val="24"/>
          <w:szCs w:val="24"/>
        </w:rPr>
        <w:t xml:space="preserve">, el CEPAVIF y </w:t>
      </w:r>
      <w:r w:rsidR="00627D35">
        <w:rPr>
          <w:rFonts w:cstheme="minorHAnsi"/>
          <w:b/>
          <w:sz w:val="24"/>
          <w:szCs w:val="24"/>
        </w:rPr>
        <w:t>SIPINNA.</w:t>
      </w:r>
    </w:p>
    <w:p w:rsidR="00627D35" w:rsidRPr="00622C49" w:rsidRDefault="00627D35" w:rsidP="00E2518A">
      <w:pPr>
        <w:jc w:val="both"/>
        <w:rPr>
          <w:rFonts w:cstheme="minorHAnsi"/>
          <w:b/>
          <w:sz w:val="24"/>
          <w:szCs w:val="24"/>
        </w:rPr>
      </w:pPr>
      <w:r w:rsidRPr="00622C49">
        <w:rPr>
          <w:rFonts w:cstheme="minorHAnsi"/>
          <w:b/>
          <w:sz w:val="24"/>
          <w:szCs w:val="24"/>
        </w:rPr>
        <w:t>Objetivo</w:t>
      </w:r>
    </w:p>
    <w:p w:rsidR="00E2518A" w:rsidRPr="00E2518A" w:rsidRDefault="00E2518A" w:rsidP="00E2518A">
      <w:pPr>
        <w:jc w:val="both"/>
        <w:rPr>
          <w:rFonts w:cstheme="minorHAnsi"/>
          <w:sz w:val="24"/>
          <w:szCs w:val="24"/>
        </w:rPr>
      </w:pPr>
      <w:r w:rsidRPr="00E2518A">
        <w:rPr>
          <w:rFonts w:cstheme="minorHAnsi"/>
          <w:sz w:val="24"/>
          <w:szCs w:val="24"/>
        </w:rPr>
        <w:t xml:space="preserve">Coadyuvar y articular las bases y mecanismos de colaboración </w:t>
      </w:r>
      <w:r w:rsidR="00627D35">
        <w:rPr>
          <w:rFonts w:cstheme="minorHAnsi"/>
          <w:sz w:val="24"/>
          <w:szCs w:val="24"/>
        </w:rPr>
        <w:t xml:space="preserve">entre </w:t>
      </w:r>
      <w:r w:rsidRPr="00E2518A">
        <w:rPr>
          <w:rFonts w:cstheme="minorHAnsi"/>
          <w:sz w:val="24"/>
          <w:szCs w:val="24"/>
        </w:rPr>
        <w:t>el Instituto Sinaloense de las Mujeres, el CEPAVIF y SIPINNA</w:t>
      </w:r>
      <w:r w:rsidR="00627D35">
        <w:rPr>
          <w:rFonts w:cstheme="minorHAnsi"/>
          <w:sz w:val="24"/>
          <w:szCs w:val="24"/>
        </w:rPr>
        <w:t>.</w:t>
      </w:r>
    </w:p>
    <w:p w:rsidR="00627D35" w:rsidRPr="00622C49" w:rsidRDefault="00627D35" w:rsidP="00E2518A">
      <w:pPr>
        <w:jc w:val="both"/>
        <w:rPr>
          <w:rFonts w:cstheme="minorHAnsi"/>
          <w:b/>
          <w:sz w:val="24"/>
          <w:szCs w:val="24"/>
        </w:rPr>
      </w:pPr>
      <w:r w:rsidRPr="00622C49">
        <w:rPr>
          <w:rFonts w:cstheme="minorHAnsi"/>
          <w:b/>
          <w:sz w:val="24"/>
          <w:szCs w:val="24"/>
        </w:rPr>
        <w:t>Estrategia</w:t>
      </w:r>
    </w:p>
    <w:p w:rsidR="00E2518A" w:rsidRPr="00E2518A" w:rsidRDefault="00E2518A" w:rsidP="00E2518A">
      <w:pPr>
        <w:jc w:val="both"/>
        <w:rPr>
          <w:rFonts w:cstheme="minorHAnsi"/>
          <w:sz w:val="24"/>
          <w:szCs w:val="24"/>
        </w:rPr>
      </w:pPr>
      <w:r w:rsidRPr="00E2518A">
        <w:rPr>
          <w:rFonts w:cstheme="minorHAnsi"/>
          <w:sz w:val="24"/>
          <w:szCs w:val="24"/>
        </w:rPr>
        <w:t>Acordar una agenda de trabajo común, que permita concertar acciones para el cumplimiento del sistema de Protección Integral.</w:t>
      </w:r>
    </w:p>
    <w:p w:rsidR="00E2518A" w:rsidRPr="00622C49" w:rsidRDefault="00627D35" w:rsidP="00E2518A">
      <w:pPr>
        <w:jc w:val="both"/>
        <w:rPr>
          <w:rFonts w:cstheme="minorHAnsi"/>
          <w:b/>
          <w:sz w:val="24"/>
          <w:szCs w:val="24"/>
        </w:rPr>
      </w:pPr>
      <w:r w:rsidRPr="00622C49">
        <w:rPr>
          <w:rFonts w:cstheme="minorHAnsi"/>
          <w:b/>
          <w:sz w:val="24"/>
          <w:szCs w:val="24"/>
        </w:rPr>
        <w:t>Líneas de acción</w:t>
      </w:r>
    </w:p>
    <w:p w:rsidR="00E2518A" w:rsidRPr="00627D35" w:rsidRDefault="00E2518A" w:rsidP="00C050E8">
      <w:pPr>
        <w:pStyle w:val="Prrafodelista"/>
        <w:numPr>
          <w:ilvl w:val="0"/>
          <w:numId w:val="32"/>
        </w:numPr>
        <w:jc w:val="both"/>
        <w:rPr>
          <w:rFonts w:cstheme="minorHAnsi"/>
          <w:sz w:val="24"/>
          <w:szCs w:val="24"/>
        </w:rPr>
      </w:pPr>
      <w:r w:rsidRPr="00627D35">
        <w:rPr>
          <w:rFonts w:cstheme="minorHAnsi"/>
          <w:sz w:val="24"/>
          <w:szCs w:val="24"/>
        </w:rPr>
        <w:t>Desarr</w:t>
      </w:r>
      <w:r w:rsidR="00627D35">
        <w:rPr>
          <w:rFonts w:cstheme="minorHAnsi"/>
          <w:sz w:val="24"/>
          <w:szCs w:val="24"/>
        </w:rPr>
        <w:t>ollar proyectos de colaboración interinstitucional;</w:t>
      </w:r>
    </w:p>
    <w:p w:rsidR="00E2518A" w:rsidRPr="00627D35" w:rsidRDefault="00E2518A" w:rsidP="00C050E8">
      <w:pPr>
        <w:pStyle w:val="Prrafodelista"/>
        <w:numPr>
          <w:ilvl w:val="0"/>
          <w:numId w:val="32"/>
        </w:numPr>
        <w:jc w:val="both"/>
        <w:rPr>
          <w:rFonts w:cstheme="minorHAnsi"/>
          <w:sz w:val="24"/>
          <w:szCs w:val="24"/>
        </w:rPr>
      </w:pPr>
      <w:r w:rsidRPr="00627D35">
        <w:rPr>
          <w:rFonts w:cstheme="minorHAnsi"/>
          <w:sz w:val="24"/>
          <w:szCs w:val="24"/>
        </w:rPr>
        <w:t xml:space="preserve">Garantizar la transversalidad de la perspectiva de </w:t>
      </w:r>
      <w:r w:rsidR="006730ED">
        <w:rPr>
          <w:rFonts w:cstheme="minorHAnsi"/>
          <w:sz w:val="24"/>
          <w:szCs w:val="24"/>
        </w:rPr>
        <w:t xml:space="preserve">los derechos de </w:t>
      </w:r>
      <w:r w:rsidR="00627D35">
        <w:rPr>
          <w:rFonts w:cstheme="minorHAnsi"/>
          <w:sz w:val="24"/>
          <w:szCs w:val="24"/>
        </w:rPr>
        <w:t>niñas, niños y adolescentes;</w:t>
      </w:r>
    </w:p>
    <w:p w:rsidR="00E2518A" w:rsidRPr="00627D35" w:rsidRDefault="00E2518A" w:rsidP="00C050E8">
      <w:pPr>
        <w:pStyle w:val="Prrafodelista"/>
        <w:numPr>
          <w:ilvl w:val="0"/>
          <w:numId w:val="32"/>
        </w:numPr>
        <w:jc w:val="both"/>
        <w:rPr>
          <w:rFonts w:cstheme="minorHAnsi"/>
          <w:sz w:val="24"/>
          <w:szCs w:val="24"/>
        </w:rPr>
      </w:pPr>
      <w:r w:rsidRPr="00627D35">
        <w:rPr>
          <w:rFonts w:cstheme="minorHAnsi"/>
          <w:sz w:val="24"/>
          <w:szCs w:val="24"/>
        </w:rPr>
        <w:t xml:space="preserve">Participar conjuntamente en campañas preventivas y de sensibilización dirigidas a la defensa y protección de los derechos de </w:t>
      </w:r>
      <w:r w:rsidR="00190790">
        <w:rPr>
          <w:rFonts w:cstheme="minorHAnsi"/>
          <w:sz w:val="24"/>
          <w:szCs w:val="24"/>
        </w:rPr>
        <w:t>las niñas, niños y adolescentes;</w:t>
      </w:r>
    </w:p>
    <w:p w:rsidR="00E2518A" w:rsidRPr="00627D35" w:rsidRDefault="00E2518A" w:rsidP="00C050E8">
      <w:pPr>
        <w:pStyle w:val="Prrafodelista"/>
        <w:numPr>
          <w:ilvl w:val="0"/>
          <w:numId w:val="32"/>
        </w:numPr>
        <w:jc w:val="both"/>
        <w:rPr>
          <w:rFonts w:cstheme="minorHAnsi"/>
          <w:sz w:val="24"/>
          <w:szCs w:val="24"/>
        </w:rPr>
      </w:pPr>
      <w:r w:rsidRPr="00627D35">
        <w:rPr>
          <w:rFonts w:cstheme="minorHAnsi"/>
          <w:sz w:val="24"/>
          <w:szCs w:val="24"/>
        </w:rPr>
        <w:t>Ofrecer servicios de orientación psicológica</w:t>
      </w:r>
      <w:r w:rsidR="00190790">
        <w:rPr>
          <w:rFonts w:cstheme="minorHAnsi"/>
          <w:sz w:val="24"/>
          <w:szCs w:val="24"/>
        </w:rPr>
        <w:t>;</w:t>
      </w:r>
    </w:p>
    <w:p w:rsidR="00E2518A" w:rsidRPr="00627D35" w:rsidRDefault="00E2518A" w:rsidP="00C050E8">
      <w:pPr>
        <w:pStyle w:val="Prrafodelista"/>
        <w:numPr>
          <w:ilvl w:val="0"/>
          <w:numId w:val="32"/>
        </w:numPr>
        <w:jc w:val="both"/>
        <w:rPr>
          <w:rFonts w:cstheme="minorHAnsi"/>
          <w:sz w:val="24"/>
          <w:szCs w:val="24"/>
        </w:rPr>
      </w:pPr>
      <w:r w:rsidRPr="00627D35">
        <w:rPr>
          <w:rFonts w:cstheme="minorHAnsi"/>
          <w:sz w:val="24"/>
          <w:szCs w:val="24"/>
        </w:rPr>
        <w:t>Ofrec</w:t>
      </w:r>
      <w:r w:rsidR="00127291" w:rsidRPr="00627D35">
        <w:rPr>
          <w:rFonts w:cstheme="minorHAnsi"/>
          <w:sz w:val="24"/>
          <w:szCs w:val="24"/>
        </w:rPr>
        <w:t>er servicios de orientación jurí</w:t>
      </w:r>
      <w:r w:rsidRPr="00627D35">
        <w:rPr>
          <w:rFonts w:cstheme="minorHAnsi"/>
          <w:sz w:val="24"/>
          <w:szCs w:val="24"/>
        </w:rPr>
        <w:t>dica</w:t>
      </w:r>
      <w:r w:rsidR="00190790">
        <w:rPr>
          <w:rFonts w:cstheme="minorHAnsi"/>
          <w:sz w:val="24"/>
          <w:szCs w:val="24"/>
        </w:rPr>
        <w:t>.</w:t>
      </w:r>
    </w:p>
    <w:p w:rsidR="00622C49" w:rsidRDefault="00E2518A" w:rsidP="00E2518A">
      <w:pPr>
        <w:jc w:val="both"/>
        <w:rPr>
          <w:rFonts w:cstheme="minorHAnsi"/>
          <w:b/>
          <w:sz w:val="24"/>
          <w:szCs w:val="24"/>
        </w:rPr>
      </w:pPr>
      <w:r w:rsidRPr="005C77FC">
        <w:rPr>
          <w:rFonts w:cstheme="minorHAnsi"/>
          <w:b/>
          <w:sz w:val="24"/>
          <w:szCs w:val="24"/>
        </w:rPr>
        <w:t xml:space="preserve">Programa para la Atención y Prevención de la </w:t>
      </w:r>
      <w:r w:rsidR="005C77FC" w:rsidRPr="005C77FC">
        <w:rPr>
          <w:rFonts w:cstheme="minorHAnsi"/>
          <w:b/>
          <w:sz w:val="24"/>
          <w:szCs w:val="24"/>
        </w:rPr>
        <w:t>Violencia Familiar en el Estado</w:t>
      </w:r>
    </w:p>
    <w:p w:rsidR="005C77FC" w:rsidRPr="00622C49" w:rsidRDefault="005C77FC" w:rsidP="00E2518A">
      <w:pPr>
        <w:jc w:val="both"/>
        <w:rPr>
          <w:rFonts w:cstheme="minorHAnsi"/>
          <w:b/>
          <w:sz w:val="24"/>
          <w:szCs w:val="24"/>
        </w:rPr>
      </w:pPr>
      <w:r w:rsidRPr="00622C49">
        <w:rPr>
          <w:rFonts w:cstheme="minorHAnsi"/>
          <w:b/>
          <w:sz w:val="24"/>
          <w:szCs w:val="24"/>
        </w:rPr>
        <w:t>Objetivo</w:t>
      </w:r>
    </w:p>
    <w:p w:rsidR="00E2518A" w:rsidRPr="00E2518A" w:rsidRDefault="00E2518A" w:rsidP="00E2518A">
      <w:pPr>
        <w:jc w:val="both"/>
        <w:rPr>
          <w:rFonts w:cstheme="minorHAnsi"/>
          <w:sz w:val="24"/>
          <w:szCs w:val="24"/>
        </w:rPr>
      </w:pPr>
      <w:r w:rsidRPr="00E2518A">
        <w:rPr>
          <w:rFonts w:cstheme="minorHAnsi"/>
          <w:sz w:val="24"/>
          <w:szCs w:val="24"/>
        </w:rPr>
        <w:t>Difundir información sobre formas en que se manifiesta la violencia familiar; así como br</w:t>
      </w:r>
      <w:r w:rsidR="005C77FC">
        <w:rPr>
          <w:rFonts w:cstheme="minorHAnsi"/>
          <w:sz w:val="24"/>
          <w:szCs w:val="24"/>
        </w:rPr>
        <w:t>indar a personas receptoras de e</w:t>
      </w:r>
      <w:r w:rsidRPr="00E2518A">
        <w:rPr>
          <w:rFonts w:cstheme="minorHAnsi"/>
          <w:sz w:val="24"/>
          <w:szCs w:val="24"/>
        </w:rPr>
        <w:t xml:space="preserve">ste tipo de violencia servicios multidisciplinarios </w:t>
      </w:r>
      <w:r w:rsidR="005C77FC">
        <w:rPr>
          <w:rFonts w:cstheme="minorHAnsi"/>
          <w:sz w:val="24"/>
          <w:szCs w:val="24"/>
        </w:rPr>
        <w:t>institucionales que les facilite</w:t>
      </w:r>
      <w:r w:rsidRPr="00E2518A">
        <w:rPr>
          <w:rFonts w:cstheme="minorHAnsi"/>
          <w:sz w:val="24"/>
          <w:szCs w:val="24"/>
        </w:rPr>
        <w:t xml:space="preserve">n afrontar los malos tratos y salir </w:t>
      </w:r>
      <w:r w:rsidR="005C77FC">
        <w:rPr>
          <w:rFonts w:cstheme="minorHAnsi"/>
          <w:sz w:val="24"/>
          <w:szCs w:val="24"/>
        </w:rPr>
        <w:t xml:space="preserve">de </w:t>
      </w:r>
      <w:r w:rsidRPr="00E2518A">
        <w:rPr>
          <w:rFonts w:cstheme="minorHAnsi"/>
          <w:sz w:val="24"/>
          <w:szCs w:val="24"/>
        </w:rPr>
        <w:t>esa situación, para que generen estrategias asertivas y empoderamiento.</w:t>
      </w:r>
    </w:p>
    <w:p w:rsidR="00E2518A" w:rsidRPr="00622C49" w:rsidRDefault="005C77FC" w:rsidP="00E2518A">
      <w:pPr>
        <w:jc w:val="both"/>
        <w:rPr>
          <w:rFonts w:cstheme="minorHAnsi"/>
          <w:b/>
          <w:sz w:val="24"/>
          <w:szCs w:val="24"/>
        </w:rPr>
      </w:pPr>
      <w:r w:rsidRPr="00622C49">
        <w:rPr>
          <w:rFonts w:cstheme="minorHAnsi"/>
          <w:b/>
          <w:sz w:val="24"/>
          <w:szCs w:val="24"/>
        </w:rPr>
        <w:t>Estrategia</w:t>
      </w:r>
    </w:p>
    <w:p w:rsidR="00E2518A" w:rsidRPr="00E2518A" w:rsidRDefault="00E2518A" w:rsidP="00E2518A">
      <w:pPr>
        <w:jc w:val="both"/>
        <w:rPr>
          <w:rFonts w:cstheme="minorHAnsi"/>
          <w:sz w:val="24"/>
          <w:szCs w:val="24"/>
        </w:rPr>
      </w:pPr>
      <w:r w:rsidRPr="00E2518A">
        <w:rPr>
          <w:rFonts w:cstheme="minorHAnsi"/>
          <w:sz w:val="24"/>
          <w:szCs w:val="24"/>
        </w:rPr>
        <w:t>Orientar y dar acompañamiento a las personas que acuden a CEPAVIF, SIPINNA o ISMUJERES, en temas de gestión social, psicológicos y jurídicos.</w:t>
      </w:r>
    </w:p>
    <w:p w:rsidR="00E2518A" w:rsidRPr="00622C49" w:rsidRDefault="005C77FC" w:rsidP="00E2518A">
      <w:pPr>
        <w:jc w:val="both"/>
        <w:rPr>
          <w:rFonts w:cstheme="minorHAnsi"/>
          <w:b/>
          <w:sz w:val="24"/>
          <w:szCs w:val="24"/>
        </w:rPr>
      </w:pPr>
      <w:r w:rsidRPr="00622C49">
        <w:rPr>
          <w:rFonts w:cstheme="minorHAnsi"/>
          <w:b/>
          <w:sz w:val="24"/>
          <w:szCs w:val="24"/>
        </w:rPr>
        <w:t>Líneas de acción</w:t>
      </w:r>
    </w:p>
    <w:p w:rsidR="00E2518A" w:rsidRPr="005C77FC" w:rsidRDefault="00E2518A" w:rsidP="00C050E8">
      <w:pPr>
        <w:pStyle w:val="Prrafodelista"/>
        <w:numPr>
          <w:ilvl w:val="0"/>
          <w:numId w:val="30"/>
        </w:numPr>
        <w:jc w:val="both"/>
        <w:rPr>
          <w:rFonts w:cstheme="minorHAnsi"/>
          <w:sz w:val="24"/>
          <w:szCs w:val="24"/>
        </w:rPr>
      </w:pPr>
      <w:r w:rsidRPr="005C77FC">
        <w:rPr>
          <w:rFonts w:cstheme="minorHAnsi"/>
          <w:sz w:val="24"/>
          <w:szCs w:val="24"/>
        </w:rPr>
        <w:t>Establecer acciones para sensibilizar a los medios de comunicación propiciando un cambio cult</w:t>
      </w:r>
      <w:r w:rsidR="00AD394E">
        <w:rPr>
          <w:rFonts w:cstheme="minorHAnsi"/>
          <w:sz w:val="24"/>
          <w:szCs w:val="24"/>
        </w:rPr>
        <w:t>ural de género en la población;</w:t>
      </w:r>
    </w:p>
    <w:p w:rsidR="00E2518A" w:rsidRPr="005C77FC" w:rsidRDefault="00E2518A" w:rsidP="00C050E8">
      <w:pPr>
        <w:pStyle w:val="Prrafodelista"/>
        <w:numPr>
          <w:ilvl w:val="0"/>
          <w:numId w:val="30"/>
        </w:numPr>
        <w:jc w:val="both"/>
        <w:rPr>
          <w:rFonts w:cstheme="minorHAnsi"/>
          <w:sz w:val="24"/>
          <w:szCs w:val="24"/>
        </w:rPr>
      </w:pPr>
      <w:r w:rsidRPr="005C77FC">
        <w:rPr>
          <w:rFonts w:cstheme="minorHAnsi"/>
          <w:sz w:val="24"/>
          <w:szCs w:val="24"/>
        </w:rPr>
        <w:t>Elaborar y difundir campañas de sensibilización social para la prevención de la violencia fami</w:t>
      </w:r>
      <w:r w:rsidR="00AD394E">
        <w:rPr>
          <w:rFonts w:cstheme="minorHAnsi"/>
          <w:sz w:val="24"/>
          <w:szCs w:val="24"/>
        </w:rPr>
        <w:t>liar;</w:t>
      </w:r>
    </w:p>
    <w:p w:rsidR="00E2518A" w:rsidRPr="005C77FC" w:rsidRDefault="00E2518A" w:rsidP="00C050E8">
      <w:pPr>
        <w:pStyle w:val="Prrafodelista"/>
        <w:numPr>
          <w:ilvl w:val="0"/>
          <w:numId w:val="30"/>
        </w:numPr>
        <w:jc w:val="both"/>
        <w:rPr>
          <w:rFonts w:cstheme="minorHAnsi"/>
          <w:sz w:val="24"/>
          <w:szCs w:val="24"/>
        </w:rPr>
      </w:pPr>
      <w:r w:rsidRPr="005C77FC">
        <w:rPr>
          <w:rFonts w:cstheme="minorHAnsi"/>
          <w:sz w:val="24"/>
          <w:szCs w:val="24"/>
        </w:rPr>
        <w:t>Elaborar y difundir lineamientos para la implementación de campañas de sensibilización social para la prevención de la violencia familiar y contra las mujeres, niñas, niños y adolescent</w:t>
      </w:r>
      <w:r w:rsidR="00AD394E">
        <w:rPr>
          <w:rFonts w:cstheme="minorHAnsi"/>
          <w:sz w:val="24"/>
          <w:szCs w:val="24"/>
        </w:rPr>
        <w:t>es, a nivel estatal y municipal;</w:t>
      </w:r>
    </w:p>
    <w:p w:rsidR="00E2518A" w:rsidRPr="005C77FC" w:rsidRDefault="00E2518A" w:rsidP="00C050E8">
      <w:pPr>
        <w:pStyle w:val="Prrafodelista"/>
        <w:numPr>
          <w:ilvl w:val="0"/>
          <w:numId w:val="30"/>
        </w:numPr>
        <w:jc w:val="both"/>
        <w:rPr>
          <w:rFonts w:cstheme="minorHAnsi"/>
          <w:sz w:val="24"/>
          <w:szCs w:val="24"/>
        </w:rPr>
      </w:pPr>
      <w:r w:rsidRPr="005C77FC">
        <w:rPr>
          <w:rFonts w:cstheme="minorHAnsi"/>
          <w:sz w:val="24"/>
          <w:szCs w:val="24"/>
        </w:rPr>
        <w:t>Desarrollar campañas y acciones para difundir entre las familias las consecuencias del m</w:t>
      </w:r>
      <w:r w:rsidR="00AD394E">
        <w:rPr>
          <w:rFonts w:cstheme="minorHAnsi"/>
          <w:sz w:val="24"/>
          <w:szCs w:val="24"/>
        </w:rPr>
        <w:t>altrato y la violencia familiar;</w:t>
      </w:r>
    </w:p>
    <w:p w:rsidR="00E2518A" w:rsidRPr="005C77FC" w:rsidRDefault="005C77FC" w:rsidP="00C050E8">
      <w:pPr>
        <w:pStyle w:val="Prrafodelista"/>
        <w:numPr>
          <w:ilvl w:val="0"/>
          <w:numId w:val="30"/>
        </w:numPr>
        <w:jc w:val="both"/>
        <w:rPr>
          <w:rFonts w:cstheme="minorHAnsi"/>
          <w:sz w:val="24"/>
          <w:szCs w:val="24"/>
        </w:rPr>
      </w:pPr>
      <w:r>
        <w:rPr>
          <w:rFonts w:cstheme="minorHAnsi"/>
          <w:sz w:val="24"/>
          <w:szCs w:val="24"/>
        </w:rPr>
        <w:t>Gestión Social: a</w:t>
      </w:r>
      <w:r w:rsidR="00E2518A" w:rsidRPr="005C77FC">
        <w:rPr>
          <w:rFonts w:cstheme="minorHAnsi"/>
          <w:sz w:val="24"/>
          <w:szCs w:val="24"/>
        </w:rPr>
        <w:t>ctivación de redes apoyo, gestiones de becas, despensas, etc.</w:t>
      </w:r>
      <w:r w:rsidR="00AD394E">
        <w:rPr>
          <w:rFonts w:cstheme="minorHAnsi"/>
          <w:sz w:val="24"/>
          <w:szCs w:val="24"/>
        </w:rPr>
        <w:t>;</w:t>
      </w:r>
    </w:p>
    <w:p w:rsidR="00E2518A" w:rsidRPr="005C77FC" w:rsidRDefault="00E2518A" w:rsidP="00C050E8">
      <w:pPr>
        <w:pStyle w:val="Prrafodelista"/>
        <w:numPr>
          <w:ilvl w:val="0"/>
          <w:numId w:val="30"/>
        </w:numPr>
        <w:jc w:val="both"/>
        <w:rPr>
          <w:rFonts w:cstheme="minorHAnsi"/>
          <w:sz w:val="24"/>
          <w:szCs w:val="24"/>
        </w:rPr>
      </w:pPr>
      <w:r w:rsidRPr="005C77FC">
        <w:rPr>
          <w:rFonts w:cstheme="minorHAnsi"/>
          <w:sz w:val="24"/>
          <w:szCs w:val="24"/>
        </w:rPr>
        <w:t>Atención p</w:t>
      </w:r>
      <w:r w:rsidR="005C77FC">
        <w:rPr>
          <w:rFonts w:cstheme="minorHAnsi"/>
          <w:sz w:val="24"/>
          <w:szCs w:val="24"/>
        </w:rPr>
        <w:t>sicológica: p</w:t>
      </w:r>
      <w:r w:rsidRPr="005C77FC">
        <w:rPr>
          <w:rFonts w:cstheme="minorHAnsi"/>
          <w:sz w:val="24"/>
          <w:szCs w:val="24"/>
        </w:rPr>
        <w:t>roceso de terapias de contención, individual y grupal, empoderami</w:t>
      </w:r>
      <w:r w:rsidR="00AD394E">
        <w:rPr>
          <w:rFonts w:cstheme="minorHAnsi"/>
          <w:sz w:val="24"/>
          <w:szCs w:val="24"/>
        </w:rPr>
        <w:t>ento de las usuarias;</w:t>
      </w:r>
    </w:p>
    <w:p w:rsidR="00E2518A" w:rsidRDefault="005C77FC" w:rsidP="00C050E8">
      <w:pPr>
        <w:pStyle w:val="Prrafodelista"/>
        <w:numPr>
          <w:ilvl w:val="0"/>
          <w:numId w:val="30"/>
        </w:numPr>
        <w:jc w:val="both"/>
        <w:rPr>
          <w:rFonts w:cstheme="minorHAnsi"/>
          <w:sz w:val="24"/>
          <w:szCs w:val="24"/>
        </w:rPr>
      </w:pPr>
      <w:r>
        <w:rPr>
          <w:rFonts w:cstheme="minorHAnsi"/>
          <w:sz w:val="24"/>
          <w:szCs w:val="24"/>
        </w:rPr>
        <w:t>Asesoría jurídica: o</w:t>
      </w:r>
      <w:r w:rsidR="00E2518A" w:rsidRPr="005C77FC">
        <w:rPr>
          <w:rFonts w:cstheme="minorHAnsi"/>
          <w:sz w:val="24"/>
          <w:szCs w:val="24"/>
        </w:rPr>
        <w:t>rientación sobre acciones que pueden realizar, acompañamiento y traslado a juzgados.</w:t>
      </w:r>
    </w:p>
    <w:p w:rsidR="00AE05AB" w:rsidRDefault="00AE05AB" w:rsidP="006730ED">
      <w:pPr>
        <w:rPr>
          <w:color w:val="000000" w:themeColor="text1"/>
        </w:rPr>
      </w:pPr>
    </w:p>
    <w:p w:rsidR="008F1A16" w:rsidRDefault="008F1A16" w:rsidP="006730ED">
      <w:pPr>
        <w:rPr>
          <w:color w:val="000000" w:themeColor="text1"/>
        </w:rPr>
      </w:pPr>
    </w:p>
    <w:p w:rsidR="00AE05AB" w:rsidRPr="00173810" w:rsidRDefault="00AE05AB" w:rsidP="00C050E8">
      <w:pPr>
        <w:pStyle w:val="Prrafodelista"/>
        <w:numPr>
          <w:ilvl w:val="0"/>
          <w:numId w:val="30"/>
        </w:numPr>
        <w:rPr>
          <w:color w:val="000000" w:themeColor="text1"/>
          <w:sz w:val="2"/>
        </w:rPr>
      </w:pPr>
    </w:p>
    <w:p w:rsidR="00E2518A" w:rsidRPr="00B25D37" w:rsidRDefault="007A4EA8" w:rsidP="00E2518A">
      <w:pPr>
        <w:jc w:val="both"/>
        <w:rPr>
          <w:rFonts w:cstheme="minorHAnsi"/>
          <w:b/>
          <w:sz w:val="24"/>
          <w:szCs w:val="24"/>
        </w:rPr>
      </w:pPr>
      <w:r>
        <w:rPr>
          <w:rFonts w:cstheme="minorHAnsi"/>
          <w:b/>
          <w:sz w:val="24"/>
          <w:szCs w:val="24"/>
        </w:rPr>
        <w:t>Centro</w:t>
      </w:r>
      <w:r w:rsidR="006730ED">
        <w:rPr>
          <w:rFonts w:cstheme="minorHAnsi"/>
          <w:b/>
          <w:sz w:val="24"/>
          <w:szCs w:val="24"/>
        </w:rPr>
        <w:t>s</w:t>
      </w:r>
      <w:r>
        <w:rPr>
          <w:rFonts w:cstheme="minorHAnsi"/>
          <w:b/>
          <w:sz w:val="24"/>
          <w:szCs w:val="24"/>
        </w:rPr>
        <w:t xml:space="preserve"> de Justicia para las </w:t>
      </w:r>
      <w:r w:rsidR="00E2518A" w:rsidRPr="00B25D37">
        <w:rPr>
          <w:rFonts w:cstheme="minorHAnsi"/>
          <w:b/>
          <w:sz w:val="24"/>
          <w:szCs w:val="24"/>
        </w:rPr>
        <w:t>Mujeres</w:t>
      </w:r>
      <w:r w:rsidR="00B25D37" w:rsidRPr="00B25D37">
        <w:rPr>
          <w:rFonts w:cstheme="minorHAnsi"/>
          <w:b/>
          <w:sz w:val="24"/>
          <w:szCs w:val="24"/>
        </w:rPr>
        <w:t xml:space="preserve"> (CJM)</w:t>
      </w:r>
    </w:p>
    <w:p w:rsidR="00E2518A" w:rsidRPr="00622C49" w:rsidRDefault="00B25D37" w:rsidP="00E2518A">
      <w:pPr>
        <w:jc w:val="both"/>
        <w:rPr>
          <w:rFonts w:cstheme="minorHAnsi"/>
          <w:b/>
          <w:sz w:val="24"/>
          <w:szCs w:val="24"/>
        </w:rPr>
      </w:pPr>
      <w:r w:rsidRPr="00622C49">
        <w:rPr>
          <w:rFonts w:cstheme="minorHAnsi"/>
          <w:b/>
          <w:sz w:val="24"/>
          <w:szCs w:val="24"/>
        </w:rPr>
        <w:t>Objetivo</w:t>
      </w:r>
    </w:p>
    <w:p w:rsidR="00825B36" w:rsidRDefault="007A4EA8" w:rsidP="00E2518A">
      <w:pPr>
        <w:jc w:val="both"/>
        <w:rPr>
          <w:rFonts w:cstheme="minorHAnsi"/>
          <w:sz w:val="24"/>
          <w:szCs w:val="24"/>
        </w:rPr>
      </w:pPr>
      <w:r>
        <w:rPr>
          <w:rFonts w:cstheme="minorHAnsi"/>
          <w:sz w:val="24"/>
          <w:szCs w:val="24"/>
        </w:rPr>
        <w:t xml:space="preserve">Proporcionar servicios integrales a las mujeres. </w:t>
      </w:r>
      <w:r w:rsidR="00825B36">
        <w:rPr>
          <w:rFonts w:cstheme="minorHAnsi"/>
          <w:sz w:val="24"/>
          <w:szCs w:val="24"/>
        </w:rPr>
        <w:t>De acuerdo al decreto de su creación, su objeto es mejorar y lograr un real, pronto y expedito acceso a la justicia para las mujeres, fomentar el incremento de denuncias y reducir la impunidad, evitar la revictimización de las mujeres, combatiendo los delitos de violencia hacia las mujeres en todas sus modalidades y brindando de manera interdisciplinaria, secuencial, interinstitucional y especializada, servicios con unidad de criterio y perspectiva de género en un ambiente agradable, seguro y confiable (artículo 3 del Decreto que crea el Centro de Justicia para las Mujeres del Estado de Sinaloa, P.O. “El Estado de Sinaloa”, Núm. 150, 13 de diciembre de 2013).</w:t>
      </w:r>
    </w:p>
    <w:p w:rsidR="007A4EA8" w:rsidRDefault="006730ED" w:rsidP="00E2518A">
      <w:pPr>
        <w:jc w:val="both"/>
        <w:rPr>
          <w:rFonts w:cstheme="minorHAnsi"/>
          <w:sz w:val="24"/>
          <w:szCs w:val="24"/>
        </w:rPr>
      </w:pPr>
      <w:r>
        <w:rPr>
          <w:rFonts w:cstheme="minorHAnsi"/>
          <w:sz w:val="24"/>
          <w:szCs w:val="24"/>
        </w:rPr>
        <w:t xml:space="preserve">Los </w:t>
      </w:r>
      <w:r w:rsidR="00825B36">
        <w:rPr>
          <w:rFonts w:cstheme="minorHAnsi"/>
          <w:sz w:val="24"/>
          <w:szCs w:val="24"/>
        </w:rPr>
        <w:t>Centro</w:t>
      </w:r>
      <w:r>
        <w:rPr>
          <w:rFonts w:cstheme="minorHAnsi"/>
          <w:sz w:val="24"/>
          <w:szCs w:val="24"/>
        </w:rPr>
        <w:t>s</w:t>
      </w:r>
      <w:r w:rsidR="00825B36">
        <w:rPr>
          <w:rFonts w:cstheme="minorHAnsi"/>
          <w:sz w:val="24"/>
          <w:szCs w:val="24"/>
        </w:rPr>
        <w:t xml:space="preserve"> brindará</w:t>
      </w:r>
      <w:r>
        <w:rPr>
          <w:rFonts w:cstheme="minorHAnsi"/>
          <w:sz w:val="24"/>
          <w:szCs w:val="24"/>
        </w:rPr>
        <w:t>n</w:t>
      </w:r>
      <w:r w:rsidR="00825B36">
        <w:rPr>
          <w:rFonts w:cstheme="minorHAnsi"/>
          <w:sz w:val="24"/>
          <w:szCs w:val="24"/>
        </w:rPr>
        <w:t xml:space="preserve"> </w:t>
      </w:r>
      <w:r w:rsidR="00230CD7">
        <w:rPr>
          <w:rFonts w:cstheme="minorHAnsi"/>
          <w:sz w:val="24"/>
          <w:szCs w:val="24"/>
        </w:rPr>
        <w:t xml:space="preserve">a mujeres </w:t>
      </w:r>
      <w:r w:rsidR="007A4EA8">
        <w:rPr>
          <w:rFonts w:cstheme="minorHAnsi"/>
          <w:sz w:val="24"/>
          <w:szCs w:val="24"/>
        </w:rPr>
        <w:t>atención especializada de agentes del Ministerio Público; acceso a servicios periciales; atención médica; tramitación de órdenes de protección, custodia y pensión alimenticia, a través de juzgados en materia de lo familiar; atención psicológica; acceso a refugio y albergue temporal; asesoría y representación jurídica; bolsa de trabajo; guardería y servicios educativos para niñas y niños; capacitación; albergue para víctimas, y celda para agresores.</w:t>
      </w:r>
    </w:p>
    <w:p w:rsidR="00E2518A" w:rsidRPr="00622C49" w:rsidRDefault="00B25D37" w:rsidP="00E2518A">
      <w:pPr>
        <w:jc w:val="both"/>
        <w:rPr>
          <w:rFonts w:cstheme="minorHAnsi"/>
          <w:b/>
          <w:sz w:val="24"/>
          <w:szCs w:val="24"/>
        </w:rPr>
      </w:pPr>
      <w:r w:rsidRPr="00622C49">
        <w:rPr>
          <w:rFonts w:cstheme="minorHAnsi"/>
          <w:b/>
          <w:sz w:val="24"/>
          <w:szCs w:val="24"/>
        </w:rPr>
        <w:t>Estrategia</w:t>
      </w:r>
    </w:p>
    <w:p w:rsidR="007A4EA8" w:rsidRDefault="007A4EA8" w:rsidP="00E2518A">
      <w:pPr>
        <w:jc w:val="both"/>
        <w:rPr>
          <w:rFonts w:cstheme="minorHAnsi"/>
          <w:sz w:val="24"/>
          <w:szCs w:val="24"/>
        </w:rPr>
      </w:pPr>
      <w:r w:rsidRPr="007A4EA8">
        <w:rPr>
          <w:rFonts w:cstheme="minorHAnsi"/>
          <w:sz w:val="24"/>
          <w:szCs w:val="24"/>
        </w:rPr>
        <w:t>Coadyuvar a la institucionalización de la perspectiva de género en la administración pública estatal</w:t>
      </w:r>
      <w:r w:rsidR="002B50A6">
        <w:rPr>
          <w:rFonts w:cstheme="minorHAnsi"/>
          <w:sz w:val="24"/>
          <w:szCs w:val="24"/>
        </w:rPr>
        <w:t>.</w:t>
      </w:r>
    </w:p>
    <w:p w:rsidR="00E2518A" w:rsidRPr="00E2518A" w:rsidRDefault="00E2518A" w:rsidP="00E2518A">
      <w:pPr>
        <w:jc w:val="both"/>
        <w:rPr>
          <w:rFonts w:cstheme="minorHAnsi"/>
          <w:sz w:val="24"/>
          <w:szCs w:val="24"/>
        </w:rPr>
      </w:pPr>
      <w:r w:rsidRPr="00E2518A">
        <w:rPr>
          <w:rFonts w:cstheme="minorHAnsi"/>
          <w:sz w:val="24"/>
          <w:szCs w:val="24"/>
        </w:rPr>
        <w:t xml:space="preserve">Asignar personal de CEPAVIF al CJM, </w:t>
      </w:r>
      <w:r w:rsidR="00B25D37">
        <w:rPr>
          <w:rFonts w:cstheme="minorHAnsi"/>
          <w:sz w:val="24"/>
          <w:szCs w:val="24"/>
        </w:rPr>
        <w:t xml:space="preserve">concretamente </w:t>
      </w:r>
      <w:r w:rsidRPr="00E2518A">
        <w:rPr>
          <w:rFonts w:cstheme="minorHAnsi"/>
          <w:sz w:val="24"/>
          <w:szCs w:val="24"/>
        </w:rPr>
        <w:t>especialista</w:t>
      </w:r>
      <w:r w:rsidR="00B25D37">
        <w:rPr>
          <w:rFonts w:cstheme="minorHAnsi"/>
          <w:sz w:val="24"/>
          <w:szCs w:val="24"/>
        </w:rPr>
        <w:t>s</w:t>
      </w:r>
      <w:r w:rsidRPr="00E2518A">
        <w:rPr>
          <w:rFonts w:cstheme="minorHAnsi"/>
          <w:sz w:val="24"/>
          <w:szCs w:val="24"/>
        </w:rPr>
        <w:t xml:space="preserve"> en servicios de atención en violencia familiar.</w:t>
      </w:r>
    </w:p>
    <w:p w:rsidR="00E2518A" w:rsidRPr="00622C49" w:rsidRDefault="00B25D37" w:rsidP="00E2518A">
      <w:pPr>
        <w:jc w:val="both"/>
        <w:rPr>
          <w:rFonts w:cstheme="minorHAnsi"/>
          <w:b/>
          <w:sz w:val="24"/>
          <w:szCs w:val="24"/>
        </w:rPr>
      </w:pPr>
      <w:r w:rsidRPr="00622C49">
        <w:rPr>
          <w:rFonts w:cstheme="minorHAnsi"/>
          <w:b/>
          <w:sz w:val="24"/>
          <w:szCs w:val="24"/>
        </w:rPr>
        <w:t>Líneas de acción</w:t>
      </w:r>
    </w:p>
    <w:p w:rsidR="002B50A6" w:rsidRDefault="002B50A6" w:rsidP="00C050E8">
      <w:pPr>
        <w:pStyle w:val="Prrafodelista"/>
        <w:numPr>
          <w:ilvl w:val="0"/>
          <w:numId w:val="29"/>
        </w:numPr>
        <w:jc w:val="both"/>
        <w:rPr>
          <w:rFonts w:cstheme="minorHAnsi"/>
          <w:sz w:val="24"/>
          <w:szCs w:val="24"/>
        </w:rPr>
      </w:pPr>
      <w:r w:rsidRPr="002B50A6">
        <w:rPr>
          <w:rFonts w:cstheme="minorHAnsi"/>
          <w:sz w:val="24"/>
          <w:szCs w:val="24"/>
        </w:rPr>
        <w:t>Elaboración de un manual de procedimiento</w:t>
      </w:r>
      <w:r w:rsidR="00E20218">
        <w:rPr>
          <w:rFonts w:cstheme="minorHAnsi"/>
          <w:sz w:val="24"/>
          <w:szCs w:val="24"/>
        </w:rPr>
        <w:t>s</w:t>
      </w:r>
      <w:r w:rsidRPr="002B50A6">
        <w:rPr>
          <w:rFonts w:cstheme="minorHAnsi"/>
          <w:sz w:val="24"/>
          <w:szCs w:val="24"/>
        </w:rPr>
        <w:t xml:space="preserve"> para el personal de la administración pública del Cent</w:t>
      </w:r>
      <w:r>
        <w:rPr>
          <w:rFonts w:cstheme="minorHAnsi"/>
          <w:sz w:val="24"/>
          <w:szCs w:val="24"/>
        </w:rPr>
        <w:t>ro de Justicia para las Mujeres;</w:t>
      </w:r>
    </w:p>
    <w:p w:rsidR="002C7037" w:rsidRDefault="002C7037" w:rsidP="00C050E8">
      <w:pPr>
        <w:pStyle w:val="Prrafodelista"/>
        <w:numPr>
          <w:ilvl w:val="0"/>
          <w:numId w:val="29"/>
        </w:numPr>
        <w:jc w:val="both"/>
        <w:rPr>
          <w:rFonts w:cstheme="minorHAnsi"/>
          <w:sz w:val="24"/>
          <w:szCs w:val="24"/>
        </w:rPr>
      </w:pPr>
      <w:r>
        <w:rPr>
          <w:rFonts w:cstheme="minorHAnsi"/>
          <w:sz w:val="24"/>
          <w:szCs w:val="24"/>
        </w:rPr>
        <w:t>Diseñar e implementar el Modelo de atención a las Mujeres que acudan al Centro de Justicia;</w:t>
      </w:r>
    </w:p>
    <w:p w:rsidR="002C7037" w:rsidRDefault="002C7037" w:rsidP="00C050E8">
      <w:pPr>
        <w:pStyle w:val="Prrafodelista"/>
        <w:numPr>
          <w:ilvl w:val="0"/>
          <w:numId w:val="29"/>
        </w:numPr>
        <w:jc w:val="both"/>
        <w:rPr>
          <w:rFonts w:cstheme="minorHAnsi"/>
          <w:sz w:val="24"/>
          <w:szCs w:val="24"/>
        </w:rPr>
      </w:pPr>
      <w:r>
        <w:rPr>
          <w:rFonts w:cstheme="minorHAnsi"/>
          <w:sz w:val="24"/>
          <w:szCs w:val="24"/>
        </w:rPr>
        <w:t>Elaborar el reglamento interno del Centro de Justicia;</w:t>
      </w:r>
    </w:p>
    <w:p w:rsidR="002C7037" w:rsidRDefault="002C7037" w:rsidP="00C050E8">
      <w:pPr>
        <w:pStyle w:val="Prrafodelista"/>
        <w:numPr>
          <w:ilvl w:val="0"/>
          <w:numId w:val="29"/>
        </w:numPr>
        <w:jc w:val="both"/>
        <w:rPr>
          <w:rFonts w:cstheme="minorHAnsi"/>
          <w:sz w:val="24"/>
          <w:szCs w:val="24"/>
        </w:rPr>
      </w:pPr>
      <w:r>
        <w:rPr>
          <w:rFonts w:cstheme="minorHAnsi"/>
          <w:sz w:val="24"/>
          <w:szCs w:val="24"/>
        </w:rPr>
        <w:t xml:space="preserve">Elaborar el proyecto de presupuesto y </w:t>
      </w:r>
      <w:r w:rsidR="00783D5B">
        <w:rPr>
          <w:rFonts w:cstheme="minorHAnsi"/>
          <w:sz w:val="24"/>
          <w:szCs w:val="24"/>
        </w:rPr>
        <w:t>el P</w:t>
      </w:r>
      <w:r>
        <w:rPr>
          <w:rFonts w:cstheme="minorHAnsi"/>
          <w:sz w:val="24"/>
          <w:szCs w:val="24"/>
        </w:rPr>
        <w:t xml:space="preserve">rograma </w:t>
      </w:r>
      <w:r w:rsidR="00783D5B">
        <w:rPr>
          <w:rFonts w:cstheme="minorHAnsi"/>
          <w:sz w:val="24"/>
          <w:szCs w:val="24"/>
        </w:rPr>
        <w:t>Operativo A</w:t>
      </w:r>
      <w:r>
        <w:rPr>
          <w:rFonts w:cstheme="minorHAnsi"/>
          <w:sz w:val="24"/>
          <w:szCs w:val="24"/>
        </w:rPr>
        <w:t>nual</w:t>
      </w:r>
      <w:r w:rsidR="006F2831">
        <w:rPr>
          <w:rFonts w:cstheme="minorHAnsi"/>
          <w:sz w:val="24"/>
          <w:szCs w:val="24"/>
        </w:rPr>
        <w:t>;</w:t>
      </w:r>
    </w:p>
    <w:p w:rsidR="00C849F7" w:rsidRDefault="00C849F7" w:rsidP="00C050E8">
      <w:pPr>
        <w:pStyle w:val="Prrafodelista"/>
        <w:numPr>
          <w:ilvl w:val="0"/>
          <w:numId w:val="29"/>
        </w:numPr>
        <w:jc w:val="both"/>
        <w:rPr>
          <w:rFonts w:cstheme="minorHAnsi"/>
          <w:sz w:val="24"/>
          <w:szCs w:val="24"/>
        </w:rPr>
      </w:pPr>
      <w:r>
        <w:rPr>
          <w:rFonts w:cstheme="minorHAnsi"/>
          <w:sz w:val="24"/>
          <w:szCs w:val="24"/>
        </w:rPr>
        <w:t>Fortalecer las políticas públicas de prevención de la violencia contra las mujeres y de erradicación de la discriminación de género;</w:t>
      </w:r>
    </w:p>
    <w:p w:rsidR="00C849F7" w:rsidRDefault="00C849F7" w:rsidP="00C050E8">
      <w:pPr>
        <w:pStyle w:val="Prrafodelista"/>
        <w:numPr>
          <w:ilvl w:val="0"/>
          <w:numId w:val="29"/>
        </w:numPr>
        <w:jc w:val="both"/>
        <w:rPr>
          <w:rFonts w:cstheme="minorHAnsi"/>
          <w:sz w:val="24"/>
          <w:szCs w:val="24"/>
        </w:rPr>
      </w:pPr>
      <w:r>
        <w:rPr>
          <w:rFonts w:cstheme="minorHAnsi"/>
          <w:sz w:val="24"/>
          <w:szCs w:val="24"/>
        </w:rPr>
        <w:t>Promover la participación y colaboración de organismos públicos y privados que son afines al Centro de Justicia;</w:t>
      </w:r>
    </w:p>
    <w:p w:rsidR="00E2518A" w:rsidRPr="00B25D37" w:rsidRDefault="00E2518A" w:rsidP="00C050E8">
      <w:pPr>
        <w:pStyle w:val="Prrafodelista"/>
        <w:numPr>
          <w:ilvl w:val="0"/>
          <w:numId w:val="29"/>
        </w:numPr>
        <w:jc w:val="both"/>
        <w:rPr>
          <w:rFonts w:cstheme="minorHAnsi"/>
          <w:sz w:val="24"/>
          <w:szCs w:val="24"/>
        </w:rPr>
      </w:pPr>
      <w:r w:rsidRPr="00B25D37">
        <w:rPr>
          <w:rFonts w:cstheme="minorHAnsi"/>
          <w:sz w:val="24"/>
          <w:szCs w:val="24"/>
        </w:rPr>
        <w:t xml:space="preserve">Dar seguimiento </w:t>
      </w:r>
      <w:r w:rsidR="00AD394E">
        <w:rPr>
          <w:rFonts w:cstheme="minorHAnsi"/>
          <w:sz w:val="24"/>
          <w:szCs w:val="24"/>
        </w:rPr>
        <w:t>y evaluar el desempeño del</w:t>
      </w:r>
      <w:r w:rsidRPr="00B25D37">
        <w:rPr>
          <w:rFonts w:cstheme="minorHAnsi"/>
          <w:sz w:val="24"/>
          <w:szCs w:val="24"/>
        </w:rPr>
        <w:t xml:space="preserve"> personal asignado al CJM</w:t>
      </w:r>
      <w:r w:rsidR="00E20218">
        <w:rPr>
          <w:rFonts w:cstheme="minorHAnsi"/>
          <w:sz w:val="24"/>
          <w:szCs w:val="24"/>
        </w:rPr>
        <w:t>.</w:t>
      </w:r>
    </w:p>
    <w:p w:rsidR="00E2518A" w:rsidRPr="00B25D37" w:rsidRDefault="00E2518A" w:rsidP="00E20218">
      <w:pPr>
        <w:pStyle w:val="Prrafodelista"/>
        <w:jc w:val="both"/>
        <w:rPr>
          <w:rFonts w:cstheme="minorHAnsi"/>
          <w:sz w:val="24"/>
          <w:szCs w:val="24"/>
        </w:rPr>
      </w:pPr>
    </w:p>
    <w:p w:rsidR="00E2518A" w:rsidRPr="00EE122F" w:rsidRDefault="00E2518A" w:rsidP="00E2518A">
      <w:pPr>
        <w:jc w:val="both"/>
        <w:rPr>
          <w:rFonts w:cstheme="minorHAnsi"/>
          <w:b/>
          <w:sz w:val="24"/>
          <w:szCs w:val="24"/>
        </w:rPr>
      </w:pPr>
      <w:r w:rsidRPr="00EE122F">
        <w:rPr>
          <w:rFonts w:cstheme="minorHAnsi"/>
          <w:b/>
          <w:sz w:val="24"/>
          <w:szCs w:val="24"/>
        </w:rPr>
        <w:t>Centros de Atención a Víctimas de Violencia Familiar</w:t>
      </w:r>
    </w:p>
    <w:p w:rsidR="00EE122F" w:rsidRPr="00622C49" w:rsidRDefault="00F91EBD" w:rsidP="00E2518A">
      <w:pPr>
        <w:jc w:val="both"/>
        <w:rPr>
          <w:rFonts w:cstheme="minorHAnsi"/>
          <w:b/>
          <w:sz w:val="24"/>
          <w:szCs w:val="24"/>
        </w:rPr>
      </w:pPr>
      <w:r w:rsidRPr="00622C49">
        <w:rPr>
          <w:rFonts w:cstheme="minorHAnsi"/>
          <w:b/>
          <w:sz w:val="24"/>
          <w:szCs w:val="24"/>
        </w:rPr>
        <w:t>O</w:t>
      </w:r>
      <w:r w:rsidR="00EE122F" w:rsidRPr="00622C49">
        <w:rPr>
          <w:rFonts w:cstheme="minorHAnsi"/>
          <w:b/>
          <w:sz w:val="24"/>
          <w:szCs w:val="24"/>
        </w:rPr>
        <w:t>bjetivo</w:t>
      </w:r>
    </w:p>
    <w:p w:rsidR="00E2518A" w:rsidRPr="00E2518A" w:rsidRDefault="00E2518A" w:rsidP="00E2518A">
      <w:pPr>
        <w:jc w:val="both"/>
        <w:rPr>
          <w:rFonts w:cstheme="minorHAnsi"/>
          <w:sz w:val="24"/>
          <w:szCs w:val="24"/>
        </w:rPr>
      </w:pPr>
      <w:r w:rsidRPr="00E2518A">
        <w:rPr>
          <w:rFonts w:cstheme="minorHAnsi"/>
          <w:sz w:val="24"/>
          <w:szCs w:val="24"/>
        </w:rPr>
        <w:t xml:space="preserve">Resguardar a mujeres víctimas del delito de violencia familiar de riesgo alto y extremo, sus hijas e hijos menores de 12 años que carecen de un lugar seguro donde puedan resguardarse de manera temporal para protegerse de agresiones relacionadas con el mismo delito que puedan generarles daños físicos o psicológicos irreversibles e incluso la pérdida de la vida. </w:t>
      </w:r>
    </w:p>
    <w:p w:rsidR="00B25D37" w:rsidRPr="00622C49" w:rsidRDefault="00B25D37" w:rsidP="00E2518A">
      <w:pPr>
        <w:jc w:val="both"/>
        <w:rPr>
          <w:rFonts w:cstheme="minorHAnsi"/>
          <w:b/>
          <w:sz w:val="24"/>
          <w:szCs w:val="24"/>
        </w:rPr>
      </w:pPr>
      <w:r w:rsidRPr="00622C49">
        <w:rPr>
          <w:rFonts w:cstheme="minorHAnsi"/>
          <w:b/>
          <w:sz w:val="24"/>
          <w:szCs w:val="24"/>
        </w:rPr>
        <w:t>Estrategia</w:t>
      </w:r>
    </w:p>
    <w:p w:rsidR="00E2518A" w:rsidRPr="00E2518A" w:rsidRDefault="00E2518A" w:rsidP="00E2518A">
      <w:pPr>
        <w:jc w:val="both"/>
        <w:rPr>
          <w:rFonts w:cstheme="minorHAnsi"/>
          <w:sz w:val="24"/>
          <w:szCs w:val="24"/>
        </w:rPr>
      </w:pPr>
      <w:r w:rsidRPr="00E2518A">
        <w:rPr>
          <w:rFonts w:cstheme="minorHAnsi"/>
          <w:sz w:val="24"/>
          <w:szCs w:val="24"/>
        </w:rPr>
        <w:t>Albergar hasta por tres meses a mujeres, hijas e hijos menores de 12 años víctimas de violencia familiar.</w:t>
      </w:r>
    </w:p>
    <w:p w:rsidR="00E2518A" w:rsidRPr="00622C49" w:rsidRDefault="00B25D37" w:rsidP="00E2518A">
      <w:pPr>
        <w:jc w:val="both"/>
        <w:rPr>
          <w:rFonts w:cstheme="minorHAnsi"/>
          <w:b/>
          <w:sz w:val="24"/>
          <w:szCs w:val="24"/>
        </w:rPr>
      </w:pPr>
      <w:r w:rsidRPr="00622C49">
        <w:rPr>
          <w:rFonts w:cstheme="minorHAnsi"/>
          <w:b/>
          <w:sz w:val="24"/>
          <w:szCs w:val="24"/>
        </w:rPr>
        <w:t>Líneas de acción</w:t>
      </w:r>
    </w:p>
    <w:p w:rsidR="00E2518A" w:rsidRPr="00B25D37" w:rsidRDefault="00E2518A" w:rsidP="00C050E8">
      <w:pPr>
        <w:pStyle w:val="Prrafodelista"/>
        <w:numPr>
          <w:ilvl w:val="0"/>
          <w:numId w:val="28"/>
        </w:numPr>
        <w:jc w:val="both"/>
        <w:rPr>
          <w:rFonts w:cstheme="minorHAnsi"/>
          <w:sz w:val="24"/>
          <w:szCs w:val="24"/>
        </w:rPr>
      </w:pPr>
      <w:r w:rsidRPr="00B25D37">
        <w:rPr>
          <w:rFonts w:cstheme="minorHAnsi"/>
          <w:sz w:val="24"/>
          <w:szCs w:val="24"/>
        </w:rPr>
        <w:t>Proporcionar atención integral a personas</w:t>
      </w:r>
      <w:r w:rsidR="00B25D37">
        <w:rPr>
          <w:rFonts w:cstheme="minorHAnsi"/>
          <w:sz w:val="24"/>
          <w:szCs w:val="24"/>
        </w:rPr>
        <w:t xml:space="preserve"> víctimas de violencia familiar;</w:t>
      </w:r>
    </w:p>
    <w:p w:rsidR="00E2518A" w:rsidRPr="00B25D37" w:rsidRDefault="00E2518A" w:rsidP="00C050E8">
      <w:pPr>
        <w:pStyle w:val="Prrafodelista"/>
        <w:numPr>
          <w:ilvl w:val="0"/>
          <w:numId w:val="28"/>
        </w:numPr>
        <w:jc w:val="both"/>
        <w:rPr>
          <w:rFonts w:cstheme="minorHAnsi"/>
          <w:sz w:val="24"/>
          <w:szCs w:val="24"/>
        </w:rPr>
      </w:pPr>
      <w:r w:rsidRPr="00B25D37">
        <w:rPr>
          <w:rFonts w:cstheme="minorHAnsi"/>
          <w:sz w:val="24"/>
          <w:szCs w:val="24"/>
        </w:rPr>
        <w:t>Establecer una coordinación institucional para el fortalecimiento de acciones de prevención y atenc</w:t>
      </w:r>
      <w:r w:rsidR="00B25D37">
        <w:rPr>
          <w:rFonts w:cstheme="minorHAnsi"/>
          <w:sz w:val="24"/>
          <w:szCs w:val="24"/>
        </w:rPr>
        <w:t>ión de la violencia familiar;</w:t>
      </w:r>
    </w:p>
    <w:p w:rsidR="00E2518A" w:rsidRPr="00B25D37" w:rsidRDefault="00E2518A" w:rsidP="00C050E8">
      <w:pPr>
        <w:pStyle w:val="Prrafodelista"/>
        <w:numPr>
          <w:ilvl w:val="0"/>
          <w:numId w:val="28"/>
        </w:numPr>
        <w:jc w:val="both"/>
        <w:rPr>
          <w:rFonts w:cstheme="minorHAnsi"/>
          <w:sz w:val="24"/>
          <w:szCs w:val="24"/>
        </w:rPr>
      </w:pPr>
      <w:r w:rsidRPr="00B25D37">
        <w:rPr>
          <w:rFonts w:cstheme="minorHAnsi"/>
          <w:sz w:val="24"/>
          <w:szCs w:val="24"/>
        </w:rPr>
        <w:t>Capacitar en temas de prevención y atención de la violencia familiar al</w:t>
      </w:r>
      <w:r w:rsidR="00B25D37">
        <w:rPr>
          <w:rFonts w:cstheme="minorHAnsi"/>
          <w:sz w:val="24"/>
          <w:szCs w:val="24"/>
        </w:rPr>
        <w:t xml:space="preserve"> funcionariado y sociedad civil;</w:t>
      </w:r>
    </w:p>
    <w:p w:rsidR="00E2518A" w:rsidRPr="00B25D37" w:rsidRDefault="00E2518A" w:rsidP="00C050E8">
      <w:pPr>
        <w:pStyle w:val="Prrafodelista"/>
        <w:numPr>
          <w:ilvl w:val="0"/>
          <w:numId w:val="28"/>
        </w:numPr>
        <w:jc w:val="both"/>
        <w:rPr>
          <w:rFonts w:cstheme="minorHAnsi"/>
          <w:sz w:val="24"/>
          <w:szCs w:val="24"/>
        </w:rPr>
      </w:pPr>
      <w:r w:rsidRPr="00B25D37">
        <w:rPr>
          <w:rFonts w:cstheme="minorHAnsi"/>
          <w:sz w:val="24"/>
          <w:szCs w:val="24"/>
        </w:rPr>
        <w:t>Promover programas de intervención temprana para prevenir la violencia familiar</w:t>
      </w:r>
      <w:r w:rsidR="00B25D37">
        <w:rPr>
          <w:rFonts w:cstheme="minorHAnsi"/>
          <w:sz w:val="24"/>
          <w:szCs w:val="24"/>
        </w:rPr>
        <w:t>;</w:t>
      </w:r>
    </w:p>
    <w:p w:rsidR="00E2518A" w:rsidRPr="00B25D37" w:rsidRDefault="00E2518A" w:rsidP="00C050E8">
      <w:pPr>
        <w:pStyle w:val="Prrafodelista"/>
        <w:numPr>
          <w:ilvl w:val="0"/>
          <w:numId w:val="28"/>
        </w:numPr>
        <w:jc w:val="both"/>
        <w:rPr>
          <w:rFonts w:cstheme="minorHAnsi"/>
          <w:sz w:val="24"/>
          <w:szCs w:val="24"/>
        </w:rPr>
      </w:pPr>
      <w:r w:rsidRPr="00B25D37">
        <w:rPr>
          <w:rFonts w:cstheme="minorHAnsi"/>
          <w:sz w:val="24"/>
          <w:szCs w:val="24"/>
        </w:rPr>
        <w:t>Brindar el servicio de albergue y servicios multidisciplinarios de gestión social, psicológicos, jurídicos, médicos y capacitación para el trabajo, a mujeres en situación de violencia.</w:t>
      </w:r>
    </w:p>
    <w:p w:rsidR="00DD227A" w:rsidRDefault="00DD227A" w:rsidP="00E2518A">
      <w:pPr>
        <w:jc w:val="both"/>
        <w:rPr>
          <w:rFonts w:cstheme="minorHAnsi"/>
          <w:b/>
          <w:sz w:val="24"/>
          <w:szCs w:val="24"/>
        </w:rPr>
      </w:pPr>
    </w:p>
    <w:p w:rsidR="00E2518A" w:rsidRPr="006730ED" w:rsidRDefault="00612EF5" w:rsidP="00E2518A">
      <w:pPr>
        <w:jc w:val="both"/>
        <w:rPr>
          <w:rFonts w:cstheme="minorHAnsi"/>
          <w:b/>
          <w:sz w:val="28"/>
          <w:szCs w:val="28"/>
        </w:rPr>
      </w:pPr>
      <w:r w:rsidRPr="006730ED">
        <w:rPr>
          <w:rFonts w:cstheme="minorHAnsi"/>
          <w:b/>
          <w:sz w:val="28"/>
          <w:szCs w:val="28"/>
        </w:rPr>
        <w:t xml:space="preserve">4.1.7 </w:t>
      </w:r>
      <w:r w:rsidR="00EE122F" w:rsidRPr="006730ED">
        <w:rPr>
          <w:rFonts w:cstheme="minorHAnsi"/>
          <w:b/>
          <w:sz w:val="28"/>
          <w:szCs w:val="28"/>
        </w:rPr>
        <w:t xml:space="preserve">Instrumentos para la política de </w:t>
      </w:r>
      <w:r w:rsidR="00E2518A" w:rsidRPr="006730ED">
        <w:rPr>
          <w:rFonts w:cstheme="minorHAnsi"/>
          <w:b/>
          <w:sz w:val="28"/>
          <w:szCs w:val="28"/>
        </w:rPr>
        <w:t>Modernización del tran</w:t>
      </w:r>
      <w:r w:rsidR="00DE356A" w:rsidRPr="006730ED">
        <w:rPr>
          <w:rFonts w:cstheme="minorHAnsi"/>
          <w:b/>
          <w:sz w:val="28"/>
          <w:szCs w:val="28"/>
        </w:rPr>
        <w:t>sporte público y seguridad vial</w:t>
      </w:r>
      <w:r w:rsidR="006730ED">
        <w:rPr>
          <w:rFonts w:cstheme="minorHAnsi"/>
          <w:b/>
          <w:sz w:val="28"/>
          <w:szCs w:val="28"/>
        </w:rPr>
        <w:t>.</w:t>
      </w:r>
    </w:p>
    <w:p w:rsidR="00E2518A" w:rsidRPr="00E2518A" w:rsidRDefault="00E2518A" w:rsidP="00E2518A">
      <w:pPr>
        <w:jc w:val="both"/>
        <w:rPr>
          <w:rFonts w:cstheme="minorHAnsi"/>
          <w:sz w:val="24"/>
          <w:szCs w:val="24"/>
        </w:rPr>
      </w:pPr>
      <w:r w:rsidRPr="00EE122F">
        <w:rPr>
          <w:rFonts w:cstheme="minorHAnsi"/>
          <w:b/>
          <w:sz w:val="24"/>
          <w:szCs w:val="24"/>
        </w:rPr>
        <w:t>Programa de reordenamiento y modernización del transporte público en las principales ciudades del estado</w:t>
      </w:r>
      <w:r w:rsidRPr="00E2518A">
        <w:rPr>
          <w:rFonts w:cstheme="minorHAnsi"/>
          <w:sz w:val="24"/>
          <w:szCs w:val="24"/>
        </w:rPr>
        <w:t>.</w:t>
      </w:r>
    </w:p>
    <w:p w:rsidR="00E2518A" w:rsidRPr="00622C49" w:rsidRDefault="00EE122F" w:rsidP="00E2518A">
      <w:pPr>
        <w:jc w:val="both"/>
        <w:rPr>
          <w:rFonts w:cstheme="minorHAnsi"/>
          <w:b/>
          <w:sz w:val="24"/>
          <w:szCs w:val="24"/>
        </w:rPr>
      </w:pPr>
      <w:r w:rsidRPr="00622C49">
        <w:rPr>
          <w:rFonts w:cstheme="minorHAnsi"/>
          <w:b/>
          <w:sz w:val="24"/>
          <w:szCs w:val="24"/>
        </w:rPr>
        <w:t>Objetivo</w:t>
      </w:r>
    </w:p>
    <w:p w:rsidR="00E2518A" w:rsidRPr="00E2518A" w:rsidRDefault="00E2518A" w:rsidP="00E2518A">
      <w:pPr>
        <w:jc w:val="both"/>
        <w:rPr>
          <w:rFonts w:cstheme="minorHAnsi"/>
          <w:sz w:val="24"/>
          <w:szCs w:val="24"/>
        </w:rPr>
      </w:pPr>
      <w:r w:rsidRPr="00E2518A">
        <w:rPr>
          <w:rFonts w:cstheme="minorHAnsi"/>
          <w:sz w:val="24"/>
          <w:szCs w:val="24"/>
        </w:rPr>
        <w:t>Incrementar el uso del transporte público garantizando un servicio eficaz, confiable y de calidad.</w:t>
      </w:r>
    </w:p>
    <w:p w:rsidR="00E2518A" w:rsidRPr="00622C49" w:rsidRDefault="00EE122F" w:rsidP="00E2518A">
      <w:pPr>
        <w:jc w:val="both"/>
        <w:rPr>
          <w:rFonts w:cstheme="minorHAnsi"/>
          <w:b/>
          <w:sz w:val="24"/>
          <w:szCs w:val="24"/>
        </w:rPr>
      </w:pPr>
      <w:r w:rsidRPr="00622C49">
        <w:rPr>
          <w:rFonts w:cstheme="minorHAnsi"/>
          <w:b/>
          <w:sz w:val="24"/>
          <w:szCs w:val="24"/>
        </w:rPr>
        <w:t>Estrategia</w:t>
      </w:r>
    </w:p>
    <w:p w:rsidR="00E2518A" w:rsidRPr="00E2518A" w:rsidRDefault="00E2518A" w:rsidP="00E2518A">
      <w:pPr>
        <w:jc w:val="both"/>
        <w:rPr>
          <w:rFonts w:cstheme="minorHAnsi"/>
          <w:sz w:val="24"/>
          <w:szCs w:val="24"/>
        </w:rPr>
      </w:pPr>
      <w:r w:rsidRPr="00E2518A">
        <w:rPr>
          <w:rFonts w:cstheme="minorHAnsi"/>
          <w:sz w:val="24"/>
          <w:szCs w:val="24"/>
        </w:rPr>
        <w:t>Desarrollar proyectos de ingeniería de tránsito y transporte con opiniones técnicas de expertos de la sociedad civil.</w:t>
      </w:r>
    </w:p>
    <w:p w:rsidR="00E2518A" w:rsidRPr="00622C49" w:rsidRDefault="00EE122F" w:rsidP="00E2518A">
      <w:pPr>
        <w:jc w:val="both"/>
        <w:rPr>
          <w:rFonts w:cstheme="minorHAnsi"/>
          <w:b/>
          <w:sz w:val="24"/>
          <w:szCs w:val="24"/>
        </w:rPr>
      </w:pPr>
      <w:r w:rsidRPr="00622C49">
        <w:rPr>
          <w:rFonts w:cstheme="minorHAnsi"/>
          <w:b/>
          <w:sz w:val="24"/>
          <w:szCs w:val="24"/>
        </w:rPr>
        <w:t>Líneas de acción</w:t>
      </w:r>
    </w:p>
    <w:p w:rsidR="00E2518A" w:rsidRPr="00EE122F" w:rsidRDefault="00E2518A" w:rsidP="00C050E8">
      <w:pPr>
        <w:pStyle w:val="Prrafodelista"/>
        <w:numPr>
          <w:ilvl w:val="0"/>
          <w:numId w:val="26"/>
        </w:numPr>
        <w:jc w:val="both"/>
        <w:rPr>
          <w:rFonts w:cstheme="minorHAnsi"/>
          <w:sz w:val="24"/>
          <w:szCs w:val="24"/>
        </w:rPr>
      </w:pPr>
      <w:r w:rsidRPr="00EE122F">
        <w:rPr>
          <w:rFonts w:cstheme="minorHAnsi"/>
          <w:sz w:val="24"/>
          <w:szCs w:val="24"/>
        </w:rPr>
        <w:t>Realizar una reingeniería de rutas impulsando la interconectividad entre rutas y/o modalidades del transporte público</w:t>
      </w:r>
      <w:r w:rsidR="000375AE">
        <w:rPr>
          <w:rFonts w:cstheme="minorHAnsi"/>
          <w:sz w:val="24"/>
          <w:szCs w:val="24"/>
        </w:rPr>
        <w:t>;</w:t>
      </w:r>
    </w:p>
    <w:p w:rsidR="00147790" w:rsidRDefault="00E2518A" w:rsidP="00C050E8">
      <w:pPr>
        <w:pStyle w:val="Prrafodelista"/>
        <w:numPr>
          <w:ilvl w:val="0"/>
          <w:numId w:val="26"/>
        </w:numPr>
        <w:jc w:val="both"/>
        <w:rPr>
          <w:rFonts w:cstheme="minorHAnsi"/>
          <w:sz w:val="24"/>
          <w:szCs w:val="24"/>
        </w:rPr>
      </w:pPr>
      <w:r w:rsidRPr="00EE122F">
        <w:rPr>
          <w:rFonts w:cstheme="minorHAnsi"/>
          <w:sz w:val="24"/>
          <w:szCs w:val="24"/>
        </w:rPr>
        <w:t>Impulsar el uso de tecnología en todas las unidades del transporte público para garantizar seguridad, calidad e innovación en el servicio</w:t>
      </w:r>
      <w:r w:rsidR="000375AE">
        <w:rPr>
          <w:rFonts w:cstheme="minorHAnsi"/>
          <w:sz w:val="24"/>
          <w:szCs w:val="24"/>
        </w:rPr>
        <w:t>;</w:t>
      </w:r>
    </w:p>
    <w:p w:rsidR="008F1A16" w:rsidRPr="008F1A16" w:rsidRDefault="008F1A16" w:rsidP="00C050E8">
      <w:pPr>
        <w:pStyle w:val="Prrafodelista"/>
        <w:numPr>
          <w:ilvl w:val="0"/>
          <w:numId w:val="26"/>
        </w:numPr>
        <w:jc w:val="both"/>
        <w:rPr>
          <w:rFonts w:cstheme="minorHAnsi"/>
          <w:sz w:val="24"/>
          <w:szCs w:val="24"/>
        </w:rPr>
      </w:pPr>
    </w:p>
    <w:p w:rsidR="00E2518A" w:rsidRPr="00E2518A" w:rsidRDefault="00EE122F" w:rsidP="00E2518A">
      <w:pPr>
        <w:jc w:val="both"/>
        <w:rPr>
          <w:rFonts w:cstheme="minorHAnsi"/>
          <w:sz w:val="24"/>
          <w:szCs w:val="24"/>
        </w:rPr>
      </w:pPr>
      <w:r w:rsidRPr="00EE122F">
        <w:rPr>
          <w:rFonts w:cstheme="minorHAnsi"/>
          <w:b/>
          <w:sz w:val="24"/>
          <w:szCs w:val="24"/>
        </w:rPr>
        <w:t>P</w:t>
      </w:r>
      <w:r w:rsidR="00E2518A" w:rsidRPr="00EE122F">
        <w:rPr>
          <w:rFonts w:cstheme="minorHAnsi"/>
          <w:b/>
          <w:sz w:val="24"/>
          <w:szCs w:val="24"/>
        </w:rPr>
        <w:t>rograma de educación vial y de seguridad para la prevención de accidentes de tránsito</w:t>
      </w:r>
    </w:p>
    <w:p w:rsidR="00E2518A" w:rsidRPr="00622C49" w:rsidRDefault="00EE122F" w:rsidP="00E2518A">
      <w:pPr>
        <w:jc w:val="both"/>
        <w:rPr>
          <w:rFonts w:cstheme="minorHAnsi"/>
          <w:b/>
          <w:sz w:val="24"/>
          <w:szCs w:val="24"/>
        </w:rPr>
      </w:pPr>
      <w:r w:rsidRPr="00622C49">
        <w:rPr>
          <w:rFonts w:cstheme="minorHAnsi"/>
          <w:b/>
          <w:sz w:val="24"/>
          <w:szCs w:val="24"/>
        </w:rPr>
        <w:t>Objetivo</w:t>
      </w:r>
    </w:p>
    <w:p w:rsidR="00E2518A" w:rsidRPr="00E2518A" w:rsidRDefault="00E2518A" w:rsidP="00E2518A">
      <w:pPr>
        <w:jc w:val="both"/>
        <w:rPr>
          <w:rFonts w:cstheme="minorHAnsi"/>
          <w:sz w:val="24"/>
          <w:szCs w:val="24"/>
        </w:rPr>
      </w:pPr>
      <w:r w:rsidRPr="00E2518A">
        <w:rPr>
          <w:rFonts w:cstheme="minorHAnsi"/>
          <w:sz w:val="24"/>
          <w:szCs w:val="24"/>
        </w:rPr>
        <w:t>Reducción de accidentes</w:t>
      </w:r>
      <w:r w:rsidR="00EE122F">
        <w:rPr>
          <w:rFonts w:cstheme="minorHAnsi"/>
          <w:sz w:val="24"/>
          <w:szCs w:val="24"/>
        </w:rPr>
        <w:t xml:space="preserve"> viales en las principales ciudades del estado</w:t>
      </w:r>
    </w:p>
    <w:p w:rsidR="00E2518A" w:rsidRPr="00622C49" w:rsidRDefault="00EE122F" w:rsidP="00E2518A">
      <w:pPr>
        <w:jc w:val="both"/>
        <w:rPr>
          <w:rFonts w:cstheme="minorHAnsi"/>
          <w:b/>
          <w:sz w:val="24"/>
          <w:szCs w:val="24"/>
        </w:rPr>
      </w:pPr>
      <w:r w:rsidRPr="00622C49">
        <w:rPr>
          <w:rFonts w:cstheme="minorHAnsi"/>
          <w:b/>
          <w:sz w:val="24"/>
          <w:szCs w:val="24"/>
        </w:rPr>
        <w:t>Estrategia</w:t>
      </w:r>
    </w:p>
    <w:p w:rsidR="00E2518A" w:rsidRPr="00E2518A" w:rsidRDefault="00E2518A" w:rsidP="00E2518A">
      <w:pPr>
        <w:jc w:val="both"/>
        <w:rPr>
          <w:rFonts w:cstheme="minorHAnsi"/>
          <w:sz w:val="24"/>
          <w:szCs w:val="24"/>
        </w:rPr>
      </w:pPr>
      <w:r w:rsidRPr="00E2518A">
        <w:rPr>
          <w:rFonts w:cstheme="minorHAnsi"/>
          <w:sz w:val="24"/>
          <w:szCs w:val="24"/>
        </w:rPr>
        <w:t>Promover acciones orientadas a la capacitación de promotores ciudadanos para la participación social e impulsar la educación vial</w:t>
      </w:r>
      <w:r w:rsidR="00EE122F">
        <w:rPr>
          <w:rFonts w:cstheme="minorHAnsi"/>
          <w:sz w:val="24"/>
          <w:szCs w:val="24"/>
        </w:rPr>
        <w:t xml:space="preserve"> en niños y jóvenes</w:t>
      </w:r>
      <w:r w:rsidRPr="00E2518A">
        <w:rPr>
          <w:rFonts w:cstheme="minorHAnsi"/>
          <w:sz w:val="24"/>
          <w:szCs w:val="24"/>
        </w:rPr>
        <w:t>.</w:t>
      </w:r>
    </w:p>
    <w:p w:rsidR="00E2518A" w:rsidRPr="00622C49" w:rsidRDefault="00EE122F" w:rsidP="00E2518A">
      <w:pPr>
        <w:jc w:val="both"/>
        <w:rPr>
          <w:rFonts w:cstheme="minorHAnsi"/>
          <w:b/>
          <w:sz w:val="24"/>
          <w:szCs w:val="24"/>
        </w:rPr>
      </w:pPr>
      <w:r w:rsidRPr="00622C49">
        <w:rPr>
          <w:rFonts w:cstheme="minorHAnsi"/>
          <w:b/>
          <w:sz w:val="24"/>
          <w:szCs w:val="24"/>
        </w:rPr>
        <w:t>Líneas de acción</w:t>
      </w:r>
    </w:p>
    <w:p w:rsidR="00E2518A" w:rsidRPr="00EE122F" w:rsidRDefault="00E2518A" w:rsidP="00C050E8">
      <w:pPr>
        <w:pStyle w:val="Prrafodelista"/>
        <w:numPr>
          <w:ilvl w:val="0"/>
          <w:numId w:val="27"/>
        </w:numPr>
        <w:jc w:val="both"/>
        <w:rPr>
          <w:rFonts w:cstheme="minorHAnsi"/>
          <w:sz w:val="24"/>
          <w:szCs w:val="24"/>
        </w:rPr>
      </w:pPr>
      <w:r w:rsidRPr="00EE122F">
        <w:rPr>
          <w:rFonts w:cstheme="minorHAnsi"/>
          <w:sz w:val="24"/>
          <w:szCs w:val="24"/>
        </w:rPr>
        <w:t>Operación de programa</w:t>
      </w:r>
      <w:r w:rsidR="00EE122F">
        <w:rPr>
          <w:rFonts w:cstheme="minorHAnsi"/>
          <w:sz w:val="24"/>
          <w:szCs w:val="24"/>
        </w:rPr>
        <w:t>s estatales de seguridad vial;</w:t>
      </w:r>
    </w:p>
    <w:p w:rsidR="00E2518A" w:rsidRPr="00EE122F" w:rsidRDefault="00E2518A" w:rsidP="00C050E8">
      <w:pPr>
        <w:pStyle w:val="Prrafodelista"/>
        <w:numPr>
          <w:ilvl w:val="0"/>
          <w:numId w:val="27"/>
        </w:numPr>
        <w:jc w:val="both"/>
        <w:rPr>
          <w:rFonts w:cstheme="minorHAnsi"/>
          <w:sz w:val="24"/>
          <w:szCs w:val="24"/>
        </w:rPr>
      </w:pPr>
      <w:r w:rsidRPr="00EE122F">
        <w:rPr>
          <w:rFonts w:cstheme="minorHAnsi"/>
          <w:sz w:val="24"/>
          <w:szCs w:val="24"/>
        </w:rPr>
        <w:t>Realizar acciones de difusión y de mejora para lograr la participación social en torno a la problemática de</w:t>
      </w:r>
      <w:r w:rsidR="00EE122F">
        <w:rPr>
          <w:rFonts w:cstheme="minorHAnsi"/>
          <w:sz w:val="24"/>
          <w:szCs w:val="24"/>
        </w:rPr>
        <w:t xml:space="preserve"> la seguridad y educación vial;</w:t>
      </w:r>
    </w:p>
    <w:p w:rsidR="00E2518A" w:rsidRPr="00EE122F" w:rsidRDefault="00E2518A" w:rsidP="00C050E8">
      <w:pPr>
        <w:pStyle w:val="Prrafodelista"/>
        <w:numPr>
          <w:ilvl w:val="0"/>
          <w:numId w:val="27"/>
        </w:numPr>
        <w:jc w:val="both"/>
        <w:rPr>
          <w:rFonts w:cstheme="minorHAnsi"/>
          <w:sz w:val="24"/>
          <w:szCs w:val="24"/>
        </w:rPr>
      </w:pPr>
      <w:r w:rsidRPr="00EE122F">
        <w:rPr>
          <w:rFonts w:cstheme="minorHAnsi"/>
          <w:sz w:val="24"/>
          <w:szCs w:val="24"/>
        </w:rPr>
        <w:t>Crear</w:t>
      </w:r>
      <w:r w:rsidR="00847451">
        <w:rPr>
          <w:rFonts w:cstheme="minorHAnsi"/>
          <w:sz w:val="24"/>
          <w:szCs w:val="24"/>
        </w:rPr>
        <w:t xml:space="preserve"> la</w:t>
      </w:r>
      <w:r w:rsidRPr="00EE122F">
        <w:rPr>
          <w:rFonts w:cstheme="minorHAnsi"/>
          <w:sz w:val="24"/>
          <w:szCs w:val="24"/>
        </w:rPr>
        <w:t xml:space="preserve"> Comisión Mixt</w:t>
      </w:r>
      <w:r w:rsidR="00EE122F">
        <w:rPr>
          <w:rFonts w:cstheme="minorHAnsi"/>
          <w:sz w:val="24"/>
          <w:szCs w:val="24"/>
        </w:rPr>
        <w:t>a de Seguridad y Educación Vial.</w:t>
      </w:r>
    </w:p>
    <w:p w:rsidR="00E2518A" w:rsidRPr="00E2518A" w:rsidRDefault="00EE122F" w:rsidP="00E2518A">
      <w:pPr>
        <w:jc w:val="both"/>
        <w:rPr>
          <w:rFonts w:cstheme="minorHAnsi"/>
          <w:sz w:val="24"/>
          <w:szCs w:val="24"/>
        </w:rPr>
      </w:pPr>
      <w:r w:rsidRPr="00EE122F">
        <w:rPr>
          <w:rFonts w:cstheme="minorHAnsi"/>
          <w:b/>
          <w:sz w:val="24"/>
          <w:szCs w:val="24"/>
        </w:rPr>
        <w:t>O</w:t>
      </w:r>
      <w:r w:rsidR="00E2518A" w:rsidRPr="00EE122F">
        <w:rPr>
          <w:rFonts w:cstheme="minorHAnsi"/>
          <w:b/>
          <w:sz w:val="24"/>
          <w:szCs w:val="24"/>
        </w:rPr>
        <w:t>perativos de revisión contra vehículos que dan servicio de transporte público colectivo de pasajeros y de carga sin autorización o concesión</w:t>
      </w:r>
      <w:r w:rsidR="00E2518A" w:rsidRPr="00E2518A">
        <w:rPr>
          <w:rFonts w:cstheme="minorHAnsi"/>
          <w:sz w:val="24"/>
          <w:szCs w:val="24"/>
        </w:rPr>
        <w:t>.</w:t>
      </w:r>
    </w:p>
    <w:p w:rsidR="00E2518A" w:rsidRPr="00622C49" w:rsidRDefault="00EE122F" w:rsidP="00E2518A">
      <w:pPr>
        <w:jc w:val="both"/>
        <w:rPr>
          <w:rFonts w:cstheme="minorHAnsi"/>
          <w:b/>
          <w:sz w:val="24"/>
          <w:szCs w:val="24"/>
        </w:rPr>
      </w:pPr>
      <w:r w:rsidRPr="00622C49">
        <w:rPr>
          <w:rFonts w:cstheme="minorHAnsi"/>
          <w:b/>
          <w:sz w:val="24"/>
          <w:szCs w:val="24"/>
        </w:rPr>
        <w:t>Objetivo</w:t>
      </w:r>
    </w:p>
    <w:p w:rsidR="00E2518A" w:rsidRPr="00E2518A" w:rsidRDefault="00E2518A" w:rsidP="00E2518A">
      <w:pPr>
        <w:jc w:val="both"/>
        <w:rPr>
          <w:rFonts w:cstheme="minorHAnsi"/>
          <w:sz w:val="24"/>
          <w:szCs w:val="24"/>
        </w:rPr>
      </w:pPr>
      <w:r w:rsidRPr="00E2518A">
        <w:rPr>
          <w:rFonts w:cstheme="minorHAnsi"/>
          <w:sz w:val="24"/>
          <w:szCs w:val="24"/>
        </w:rPr>
        <w:t>Asegurar que el servicio de transporte público se preste conforme a Ley</w:t>
      </w:r>
      <w:r w:rsidR="00847451">
        <w:rPr>
          <w:rFonts w:cstheme="minorHAnsi"/>
          <w:sz w:val="24"/>
          <w:szCs w:val="24"/>
        </w:rPr>
        <w:t xml:space="preserve"> y reglamentos,</w:t>
      </w:r>
      <w:r w:rsidRPr="00E2518A">
        <w:rPr>
          <w:rFonts w:cstheme="minorHAnsi"/>
          <w:sz w:val="24"/>
          <w:szCs w:val="24"/>
        </w:rPr>
        <w:t xml:space="preserve"> y garantizar la seguridad del usuario.   </w:t>
      </w:r>
    </w:p>
    <w:p w:rsidR="00E2518A" w:rsidRPr="00622C49" w:rsidRDefault="00EE122F" w:rsidP="00E2518A">
      <w:pPr>
        <w:jc w:val="both"/>
        <w:rPr>
          <w:rFonts w:cstheme="minorHAnsi"/>
          <w:b/>
          <w:sz w:val="24"/>
          <w:szCs w:val="24"/>
        </w:rPr>
      </w:pPr>
      <w:r w:rsidRPr="00622C49">
        <w:rPr>
          <w:rFonts w:cstheme="minorHAnsi"/>
          <w:b/>
          <w:sz w:val="24"/>
          <w:szCs w:val="24"/>
        </w:rPr>
        <w:t>Estrategia</w:t>
      </w:r>
    </w:p>
    <w:p w:rsidR="00E2518A" w:rsidRPr="00E2518A" w:rsidRDefault="00E2518A" w:rsidP="00E2518A">
      <w:pPr>
        <w:jc w:val="both"/>
        <w:rPr>
          <w:rFonts w:cstheme="minorHAnsi"/>
          <w:sz w:val="24"/>
          <w:szCs w:val="24"/>
        </w:rPr>
      </w:pPr>
      <w:r w:rsidRPr="00E2518A">
        <w:rPr>
          <w:rFonts w:cstheme="minorHAnsi"/>
          <w:sz w:val="24"/>
          <w:szCs w:val="24"/>
        </w:rPr>
        <w:t>Coordinar operativos de inspección</w:t>
      </w:r>
      <w:r w:rsidR="00847451">
        <w:rPr>
          <w:rFonts w:cstheme="minorHAnsi"/>
          <w:sz w:val="24"/>
          <w:szCs w:val="24"/>
        </w:rPr>
        <w:t xml:space="preserve"> y vigilancia</w:t>
      </w:r>
      <w:r w:rsidR="00EE122F">
        <w:rPr>
          <w:rFonts w:cstheme="minorHAnsi"/>
          <w:sz w:val="24"/>
          <w:szCs w:val="24"/>
        </w:rPr>
        <w:t xml:space="preserve"> del servicio de transporte</w:t>
      </w:r>
    </w:p>
    <w:p w:rsidR="00E2518A" w:rsidRPr="00622C49" w:rsidRDefault="00EE122F" w:rsidP="00E2518A">
      <w:pPr>
        <w:jc w:val="both"/>
        <w:rPr>
          <w:rFonts w:cstheme="minorHAnsi"/>
          <w:b/>
          <w:sz w:val="24"/>
          <w:szCs w:val="24"/>
        </w:rPr>
      </w:pPr>
      <w:r w:rsidRPr="00622C49">
        <w:rPr>
          <w:rFonts w:cstheme="minorHAnsi"/>
          <w:b/>
          <w:sz w:val="24"/>
          <w:szCs w:val="24"/>
        </w:rPr>
        <w:t>Líneas de acción</w:t>
      </w:r>
    </w:p>
    <w:p w:rsidR="00E2518A" w:rsidRPr="006730ED" w:rsidRDefault="00E2518A" w:rsidP="00C050E8">
      <w:pPr>
        <w:pStyle w:val="Prrafodelista"/>
        <w:numPr>
          <w:ilvl w:val="0"/>
          <w:numId w:val="38"/>
        </w:numPr>
        <w:jc w:val="both"/>
        <w:rPr>
          <w:rFonts w:cstheme="minorHAnsi"/>
          <w:sz w:val="24"/>
          <w:szCs w:val="24"/>
        </w:rPr>
      </w:pPr>
      <w:r w:rsidRPr="006730ED">
        <w:rPr>
          <w:rFonts w:cstheme="minorHAnsi"/>
          <w:sz w:val="24"/>
          <w:szCs w:val="24"/>
        </w:rPr>
        <w:t>Realizar operativos en coordinación con las delegaciones</w:t>
      </w:r>
      <w:r w:rsidR="00147790">
        <w:rPr>
          <w:rFonts w:cstheme="minorHAnsi"/>
          <w:sz w:val="24"/>
          <w:szCs w:val="24"/>
        </w:rPr>
        <w:t xml:space="preserve"> de la Dirección de Vialidad</w:t>
      </w:r>
      <w:r w:rsidR="00E20CFD">
        <w:rPr>
          <w:rFonts w:cstheme="minorHAnsi"/>
          <w:sz w:val="24"/>
          <w:szCs w:val="24"/>
        </w:rPr>
        <w:t xml:space="preserve"> y transportes</w:t>
      </w:r>
      <w:bookmarkStart w:id="16" w:name="_GoBack"/>
      <w:bookmarkEnd w:id="16"/>
      <w:r w:rsidRPr="006730ED">
        <w:rPr>
          <w:rFonts w:cstheme="minorHAnsi"/>
          <w:sz w:val="24"/>
          <w:szCs w:val="24"/>
        </w:rPr>
        <w:t xml:space="preserve"> para revisiones electromecánicas y de documentación a unidades, operadores y permisionarios.</w:t>
      </w:r>
    </w:p>
    <w:p w:rsidR="00E2518A" w:rsidRPr="00E67DEA" w:rsidRDefault="00E2518A" w:rsidP="00E2518A">
      <w:pPr>
        <w:jc w:val="both"/>
        <w:rPr>
          <w:rFonts w:cstheme="minorHAnsi"/>
          <w:sz w:val="24"/>
          <w:szCs w:val="24"/>
        </w:rPr>
      </w:pPr>
    </w:p>
    <w:p w:rsidR="00E67DEA" w:rsidRPr="00E34910" w:rsidRDefault="00E67DEA" w:rsidP="00E34910">
      <w:pPr>
        <w:jc w:val="both"/>
        <w:rPr>
          <w:rFonts w:cstheme="minorHAnsi"/>
          <w:sz w:val="24"/>
          <w:szCs w:val="24"/>
        </w:rPr>
      </w:pPr>
    </w:p>
    <w:p w:rsidR="00E34910" w:rsidRDefault="00E34910" w:rsidP="00E34910">
      <w:pPr>
        <w:jc w:val="both"/>
        <w:rPr>
          <w:rFonts w:cstheme="minorHAnsi"/>
          <w:sz w:val="24"/>
          <w:szCs w:val="24"/>
        </w:rPr>
      </w:pPr>
    </w:p>
    <w:p w:rsidR="00DA0C3D" w:rsidRDefault="00DA0C3D" w:rsidP="00E34910">
      <w:pPr>
        <w:jc w:val="both"/>
        <w:rPr>
          <w:rFonts w:cstheme="minorHAnsi"/>
          <w:sz w:val="24"/>
          <w:szCs w:val="24"/>
        </w:rPr>
      </w:pPr>
    </w:p>
    <w:p w:rsidR="00DA0C3D" w:rsidRDefault="00DA0C3D" w:rsidP="00E34910">
      <w:pPr>
        <w:jc w:val="both"/>
        <w:rPr>
          <w:rFonts w:cstheme="minorHAnsi"/>
          <w:sz w:val="24"/>
          <w:szCs w:val="24"/>
        </w:rPr>
      </w:pPr>
    </w:p>
    <w:p w:rsidR="00DA0C3D" w:rsidRDefault="00DA0C3D" w:rsidP="00E34910">
      <w:pPr>
        <w:jc w:val="both"/>
        <w:rPr>
          <w:rFonts w:cstheme="minorHAnsi"/>
          <w:sz w:val="24"/>
          <w:szCs w:val="24"/>
        </w:rPr>
      </w:pPr>
    </w:p>
    <w:p w:rsidR="00DA0C3D" w:rsidRDefault="00DA0C3D" w:rsidP="00E34910">
      <w:pPr>
        <w:jc w:val="both"/>
        <w:rPr>
          <w:rFonts w:cstheme="minorHAnsi"/>
          <w:sz w:val="24"/>
          <w:szCs w:val="24"/>
        </w:rPr>
      </w:pPr>
    </w:p>
    <w:p w:rsidR="00DA0C3D" w:rsidRDefault="00DA0C3D" w:rsidP="00E34910">
      <w:pPr>
        <w:jc w:val="both"/>
        <w:rPr>
          <w:rFonts w:cstheme="minorHAnsi"/>
          <w:sz w:val="24"/>
          <w:szCs w:val="24"/>
        </w:rPr>
      </w:pPr>
    </w:p>
    <w:p w:rsidR="00DA0C3D" w:rsidRDefault="00DA0C3D" w:rsidP="00E34910">
      <w:pPr>
        <w:jc w:val="both"/>
        <w:rPr>
          <w:rFonts w:cstheme="minorHAnsi"/>
          <w:sz w:val="24"/>
          <w:szCs w:val="24"/>
        </w:rPr>
      </w:pPr>
    </w:p>
    <w:p w:rsidR="00147790" w:rsidRDefault="00147790" w:rsidP="00622C49">
      <w:pPr>
        <w:jc w:val="center"/>
        <w:rPr>
          <w:rFonts w:ascii="Arial" w:hAnsi="Arial" w:cs="Arial"/>
          <w:b/>
          <w:sz w:val="48"/>
          <w:szCs w:val="48"/>
        </w:rPr>
      </w:pPr>
    </w:p>
    <w:p w:rsidR="00622C49" w:rsidRDefault="00622C49" w:rsidP="00622C49">
      <w:pPr>
        <w:jc w:val="center"/>
        <w:rPr>
          <w:rFonts w:ascii="Arial" w:hAnsi="Arial" w:cs="Arial"/>
          <w:b/>
          <w:sz w:val="48"/>
          <w:szCs w:val="48"/>
        </w:rPr>
      </w:pPr>
    </w:p>
    <w:p w:rsidR="00622C49" w:rsidRDefault="00622C49" w:rsidP="00622C49">
      <w:pPr>
        <w:jc w:val="center"/>
        <w:rPr>
          <w:rFonts w:ascii="Arial" w:hAnsi="Arial" w:cs="Arial"/>
          <w:b/>
          <w:sz w:val="48"/>
          <w:szCs w:val="48"/>
        </w:rPr>
      </w:pPr>
      <w:r w:rsidRPr="00C50439">
        <w:rPr>
          <w:rFonts w:ascii="Arial" w:hAnsi="Arial" w:cs="Arial"/>
          <w:b/>
          <w:sz w:val="48"/>
          <w:szCs w:val="48"/>
        </w:rPr>
        <w:t xml:space="preserve">4.2. </w:t>
      </w:r>
      <w:r>
        <w:rPr>
          <w:rFonts w:ascii="Arial" w:hAnsi="Arial" w:cs="Arial"/>
          <w:b/>
          <w:sz w:val="48"/>
          <w:szCs w:val="48"/>
        </w:rPr>
        <w:t>Alineación de las Políticas Públicas d</w:t>
      </w:r>
      <w:r w:rsidRPr="00C50439">
        <w:rPr>
          <w:rFonts w:ascii="Arial" w:hAnsi="Arial" w:cs="Arial"/>
          <w:b/>
          <w:sz w:val="48"/>
          <w:szCs w:val="48"/>
        </w:rPr>
        <w:t>el Programa</w:t>
      </w:r>
      <w:r>
        <w:rPr>
          <w:rFonts w:ascii="Arial" w:hAnsi="Arial" w:cs="Arial"/>
          <w:b/>
          <w:sz w:val="48"/>
          <w:szCs w:val="48"/>
        </w:rPr>
        <w:t xml:space="preserve"> Sectorial con l</w:t>
      </w:r>
      <w:r w:rsidRPr="00C50439">
        <w:rPr>
          <w:rFonts w:ascii="Arial" w:hAnsi="Arial" w:cs="Arial"/>
          <w:b/>
          <w:sz w:val="48"/>
          <w:szCs w:val="48"/>
        </w:rPr>
        <w:t>os O</w:t>
      </w:r>
      <w:r>
        <w:rPr>
          <w:rFonts w:ascii="Arial" w:hAnsi="Arial" w:cs="Arial"/>
          <w:b/>
          <w:sz w:val="48"/>
          <w:szCs w:val="48"/>
        </w:rPr>
        <w:t>bjetivos Estatales, Nacionales e</w:t>
      </w:r>
      <w:r w:rsidRPr="00C50439">
        <w:rPr>
          <w:rFonts w:ascii="Arial" w:hAnsi="Arial" w:cs="Arial"/>
          <w:b/>
          <w:sz w:val="48"/>
          <w:szCs w:val="48"/>
        </w:rPr>
        <w:t xml:space="preserve"> Internacionales.</w:t>
      </w:r>
    </w:p>
    <w:p w:rsidR="00622C49" w:rsidRDefault="00622C49" w:rsidP="00622C49">
      <w:pPr>
        <w:jc w:val="center"/>
        <w:rPr>
          <w:rFonts w:ascii="Arial" w:hAnsi="Arial" w:cs="Arial"/>
          <w:b/>
          <w:sz w:val="48"/>
          <w:szCs w:val="48"/>
        </w:rPr>
      </w:pPr>
    </w:p>
    <w:p w:rsidR="00622C49" w:rsidRDefault="00622C49" w:rsidP="00622C49">
      <w:pPr>
        <w:jc w:val="both"/>
        <w:rPr>
          <w:rFonts w:ascii="Arial" w:hAnsi="Arial" w:cs="Arial"/>
          <w:b/>
          <w:sz w:val="48"/>
          <w:szCs w:val="48"/>
        </w:rPr>
      </w:pPr>
    </w:p>
    <w:p w:rsidR="00622C49" w:rsidRDefault="00622C49" w:rsidP="00622C49">
      <w:pPr>
        <w:jc w:val="both"/>
        <w:rPr>
          <w:rFonts w:ascii="Arial" w:hAnsi="Arial" w:cs="Arial"/>
          <w:b/>
          <w:sz w:val="48"/>
          <w:szCs w:val="48"/>
        </w:rPr>
      </w:pPr>
    </w:p>
    <w:p w:rsidR="00622C49" w:rsidRDefault="00622C49" w:rsidP="00622C49">
      <w:pPr>
        <w:jc w:val="both"/>
        <w:rPr>
          <w:rFonts w:ascii="Arial" w:hAnsi="Arial" w:cs="Arial"/>
          <w:b/>
          <w:sz w:val="48"/>
          <w:szCs w:val="48"/>
        </w:rPr>
      </w:pPr>
    </w:p>
    <w:p w:rsidR="000375AE" w:rsidRDefault="000375AE" w:rsidP="00622C49">
      <w:pPr>
        <w:jc w:val="both"/>
        <w:rPr>
          <w:rFonts w:ascii="Arial" w:hAnsi="Arial" w:cs="Arial"/>
          <w:b/>
          <w:sz w:val="48"/>
          <w:szCs w:val="48"/>
        </w:rPr>
      </w:pPr>
    </w:p>
    <w:p w:rsidR="00147790" w:rsidRDefault="00147790" w:rsidP="00622C49">
      <w:pPr>
        <w:jc w:val="both"/>
        <w:rPr>
          <w:rFonts w:ascii="Arial" w:hAnsi="Arial" w:cs="Arial"/>
          <w:b/>
          <w:sz w:val="48"/>
          <w:szCs w:val="48"/>
        </w:rPr>
      </w:pPr>
    </w:p>
    <w:p w:rsidR="00147790" w:rsidRDefault="00147790" w:rsidP="00622C49">
      <w:pPr>
        <w:jc w:val="both"/>
        <w:rPr>
          <w:rFonts w:ascii="Arial" w:hAnsi="Arial" w:cs="Arial"/>
          <w:b/>
          <w:sz w:val="48"/>
          <w:szCs w:val="48"/>
        </w:rPr>
      </w:pPr>
    </w:p>
    <w:p w:rsidR="000375AE" w:rsidRDefault="000375AE" w:rsidP="00622C49">
      <w:pPr>
        <w:jc w:val="both"/>
        <w:rPr>
          <w:rFonts w:ascii="Arial" w:hAnsi="Arial" w:cs="Arial"/>
          <w:b/>
          <w:sz w:val="48"/>
          <w:szCs w:val="48"/>
        </w:rPr>
      </w:pPr>
    </w:p>
    <w:p w:rsidR="00F72F36" w:rsidRDefault="00F72F36" w:rsidP="00622C49">
      <w:pPr>
        <w:rPr>
          <w:rFonts w:cstheme="minorHAnsi"/>
          <w:b/>
          <w:sz w:val="24"/>
          <w:szCs w:val="24"/>
        </w:rPr>
      </w:pPr>
    </w:p>
    <w:tbl>
      <w:tblPr>
        <w:tblW w:w="10031" w:type="dxa"/>
        <w:jc w:val="center"/>
        <w:tblCellMar>
          <w:left w:w="0" w:type="dxa"/>
          <w:right w:w="0" w:type="dxa"/>
        </w:tblCellMar>
        <w:tblLook w:val="04A0"/>
      </w:tblPr>
      <w:tblGrid>
        <w:gridCol w:w="2093"/>
        <w:gridCol w:w="2693"/>
        <w:gridCol w:w="2190"/>
        <w:gridCol w:w="3055"/>
      </w:tblGrid>
      <w:tr w:rsidR="00622C49" w:rsidRPr="00044834" w:rsidTr="00765C35">
        <w:trPr>
          <w:trHeight w:val="584"/>
          <w:jc w:val="center"/>
        </w:trPr>
        <w:tc>
          <w:tcPr>
            <w:tcW w:w="10031" w:type="dxa"/>
            <w:gridSpan w:val="4"/>
            <w:tcBorders>
              <w:top w:val="single" w:sz="8" w:space="0" w:color="FFFFFF"/>
              <w:left w:val="single" w:sz="8" w:space="0" w:color="FFFFFF"/>
              <w:bottom w:val="single" w:sz="24" w:space="0" w:color="FFFFFF"/>
              <w:right w:val="single" w:sz="8" w:space="0" w:color="FFFFFF"/>
            </w:tcBorders>
            <w:shd w:val="clear" w:color="auto" w:fill="632523"/>
            <w:tcMar>
              <w:top w:w="72" w:type="dxa"/>
              <w:left w:w="108" w:type="dxa"/>
              <w:bottom w:w="72" w:type="dxa"/>
              <w:right w:w="108" w:type="dxa"/>
            </w:tcMar>
            <w:hideMark/>
          </w:tcPr>
          <w:p w:rsidR="00622C49" w:rsidRPr="00044834" w:rsidRDefault="00622C49" w:rsidP="00765C35">
            <w:pPr>
              <w:rPr>
                <w:rFonts w:cstheme="minorHAnsi"/>
                <w:b/>
                <w:sz w:val="24"/>
                <w:szCs w:val="24"/>
              </w:rPr>
            </w:pPr>
            <w:r w:rsidRPr="00044834">
              <w:rPr>
                <w:rFonts w:cstheme="minorHAnsi"/>
                <w:b/>
                <w:bCs/>
                <w:sz w:val="24"/>
                <w:szCs w:val="24"/>
              </w:rPr>
              <w:t>Programa Sectorial Secretaría General de Gobierno, 2017-2021</w:t>
            </w:r>
          </w:p>
        </w:tc>
      </w:tr>
      <w:tr w:rsidR="00622C49" w:rsidRPr="00044834" w:rsidTr="00765C35">
        <w:trPr>
          <w:trHeight w:val="584"/>
          <w:jc w:val="center"/>
        </w:trPr>
        <w:tc>
          <w:tcPr>
            <w:tcW w:w="2093" w:type="dxa"/>
            <w:vMerge w:val="restart"/>
            <w:tcBorders>
              <w:top w:val="single" w:sz="24" w:space="0" w:color="FFFFFF"/>
              <w:left w:val="single" w:sz="8" w:space="0" w:color="FFFFFF"/>
              <w:bottom w:val="single" w:sz="8" w:space="0" w:color="FFFFFF"/>
              <w:right w:val="single" w:sz="8" w:space="0" w:color="FFFFFF"/>
            </w:tcBorders>
            <w:shd w:val="clear" w:color="auto" w:fill="002060"/>
            <w:tcMar>
              <w:top w:w="72" w:type="dxa"/>
              <w:left w:w="108" w:type="dxa"/>
              <w:bottom w:w="72" w:type="dxa"/>
              <w:right w:w="108" w:type="dxa"/>
            </w:tcMar>
            <w:hideMark/>
          </w:tcPr>
          <w:p w:rsidR="00622C49" w:rsidRPr="00044834" w:rsidRDefault="00622C49" w:rsidP="00765C35">
            <w:pPr>
              <w:rPr>
                <w:rFonts w:cstheme="minorHAnsi"/>
                <w:b/>
                <w:sz w:val="24"/>
                <w:szCs w:val="24"/>
              </w:rPr>
            </w:pPr>
            <w:r w:rsidRPr="00044834">
              <w:rPr>
                <w:rFonts w:cstheme="minorHAnsi"/>
                <w:b/>
                <w:bCs/>
                <w:sz w:val="24"/>
                <w:szCs w:val="24"/>
              </w:rPr>
              <w:t>Políticas públicas</w:t>
            </w:r>
          </w:p>
        </w:tc>
        <w:tc>
          <w:tcPr>
            <w:tcW w:w="7938" w:type="dxa"/>
            <w:gridSpan w:val="3"/>
            <w:tcBorders>
              <w:top w:val="single" w:sz="24" w:space="0" w:color="FFFFFF"/>
              <w:left w:val="single" w:sz="8" w:space="0" w:color="FFFFFF"/>
              <w:bottom w:val="single" w:sz="8" w:space="0" w:color="FFFFFF"/>
              <w:right w:val="single" w:sz="8" w:space="0" w:color="FFFFFF"/>
            </w:tcBorders>
            <w:shd w:val="clear" w:color="auto" w:fill="953735"/>
            <w:tcMar>
              <w:top w:w="72" w:type="dxa"/>
              <w:left w:w="108" w:type="dxa"/>
              <w:bottom w:w="72" w:type="dxa"/>
              <w:right w:w="108" w:type="dxa"/>
            </w:tcMar>
            <w:hideMark/>
          </w:tcPr>
          <w:p w:rsidR="00622C49" w:rsidRPr="00044834" w:rsidRDefault="00622C49" w:rsidP="00765C35">
            <w:pPr>
              <w:jc w:val="center"/>
              <w:rPr>
                <w:rFonts w:cstheme="minorHAnsi"/>
                <w:b/>
                <w:sz w:val="24"/>
                <w:szCs w:val="24"/>
              </w:rPr>
            </w:pPr>
            <w:r w:rsidRPr="00044834">
              <w:rPr>
                <w:rFonts w:cstheme="minorHAnsi"/>
                <w:b/>
                <w:bCs/>
                <w:sz w:val="24"/>
                <w:szCs w:val="24"/>
              </w:rPr>
              <w:t>Objetivos</w:t>
            </w:r>
          </w:p>
        </w:tc>
      </w:tr>
      <w:tr w:rsidR="005F2A5B" w:rsidRPr="00044834" w:rsidTr="005F2A5B">
        <w:trPr>
          <w:trHeight w:val="584"/>
          <w:jc w:val="center"/>
        </w:trPr>
        <w:tc>
          <w:tcPr>
            <w:tcW w:w="2093" w:type="dxa"/>
            <w:vMerge/>
            <w:tcBorders>
              <w:top w:val="single" w:sz="24" w:space="0" w:color="FFFFFF"/>
              <w:left w:val="single" w:sz="8" w:space="0" w:color="FFFFFF"/>
              <w:bottom w:val="single" w:sz="8" w:space="0" w:color="FFFFFF"/>
              <w:right w:val="single" w:sz="8" w:space="0" w:color="FFFFFF"/>
            </w:tcBorders>
            <w:vAlign w:val="center"/>
            <w:hideMark/>
          </w:tcPr>
          <w:p w:rsidR="00622C49" w:rsidRPr="00044834" w:rsidRDefault="00622C49" w:rsidP="00765C35">
            <w:pPr>
              <w:rPr>
                <w:rFonts w:cstheme="minorHAnsi"/>
                <w:b/>
                <w:sz w:val="24"/>
                <w:szCs w:val="24"/>
              </w:rPr>
            </w:pPr>
          </w:p>
        </w:tc>
        <w:tc>
          <w:tcPr>
            <w:tcW w:w="26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08" w:type="dxa"/>
              <w:bottom w:w="72" w:type="dxa"/>
              <w:right w:w="108" w:type="dxa"/>
            </w:tcMar>
            <w:hideMark/>
          </w:tcPr>
          <w:p w:rsidR="00622C49" w:rsidRDefault="00622C49" w:rsidP="00765C35">
            <w:pPr>
              <w:rPr>
                <w:rFonts w:cstheme="minorHAnsi"/>
                <w:b/>
                <w:sz w:val="24"/>
                <w:szCs w:val="24"/>
              </w:rPr>
            </w:pPr>
            <w:r w:rsidRPr="00044834">
              <w:rPr>
                <w:rFonts w:cstheme="minorHAnsi"/>
                <w:b/>
                <w:sz w:val="24"/>
                <w:szCs w:val="24"/>
              </w:rPr>
              <w:t>Plan Estatal de Desarrollo.</w:t>
            </w:r>
          </w:p>
          <w:p w:rsidR="002164AC" w:rsidRDefault="002164AC" w:rsidP="00765C35">
            <w:pPr>
              <w:rPr>
                <w:rFonts w:cstheme="minorHAnsi"/>
                <w:b/>
                <w:sz w:val="24"/>
                <w:szCs w:val="24"/>
              </w:rPr>
            </w:pPr>
          </w:p>
          <w:p w:rsidR="008F1A16" w:rsidRPr="00044834" w:rsidRDefault="008F1A16" w:rsidP="00765C35">
            <w:pPr>
              <w:rPr>
                <w:rFonts w:cstheme="minorHAnsi"/>
                <w:b/>
                <w:sz w:val="24"/>
                <w:szCs w:val="24"/>
              </w:rPr>
            </w:pPr>
          </w:p>
        </w:tc>
        <w:tc>
          <w:tcPr>
            <w:tcW w:w="219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08" w:type="dxa"/>
              <w:bottom w:w="72" w:type="dxa"/>
              <w:right w:w="108" w:type="dxa"/>
            </w:tcMar>
            <w:hideMark/>
          </w:tcPr>
          <w:p w:rsidR="00622C49" w:rsidRPr="00044834" w:rsidRDefault="00622C49" w:rsidP="00765C35">
            <w:pPr>
              <w:rPr>
                <w:rFonts w:cstheme="minorHAnsi"/>
                <w:b/>
                <w:sz w:val="24"/>
                <w:szCs w:val="24"/>
              </w:rPr>
            </w:pPr>
            <w:r w:rsidRPr="00044834">
              <w:rPr>
                <w:rFonts w:cstheme="minorHAnsi"/>
                <w:b/>
                <w:sz w:val="24"/>
                <w:szCs w:val="24"/>
              </w:rPr>
              <w:t>Plan Nacional de Desarrollo.</w:t>
            </w:r>
          </w:p>
        </w:tc>
        <w:tc>
          <w:tcPr>
            <w:tcW w:w="305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08" w:type="dxa"/>
              <w:bottom w:w="72" w:type="dxa"/>
              <w:right w:w="108" w:type="dxa"/>
            </w:tcMar>
            <w:hideMark/>
          </w:tcPr>
          <w:p w:rsidR="00622C49" w:rsidRPr="00044834" w:rsidRDefault="00622C49" w:rsidP="00765C35">
            <w:pPr>
              <w:rPr>
                <w:rFonts w:cstheme="minorHAnsi"/>
                <w:b/>
                <w:sz w:val="24"/>
                <w:szCs w:val="24"/>
              </w:rPr>
            </w:pPr>
            <w:r w:rsidRPr="00044834">
              <w:rPr>
                <w:rFonts w:cstheme="minorHAnsi"/>
                <w:b/>
                <w:sz w:val="24"/>
                <w:szCs w:val="24"/>
              </w:rPr>
              <w:t>Objetivos de Desarrollo Sostenible, Agenda 2030, ONU.</w:t>
            </w:r>
          </w:p>
        </w:tc>
      </w:tr>
      <w:tr w:rsidR="005F2A5B" w:rsidRPr="00044834" w:rsidTr="005F2A5B">
        <w:trPr>
          <w:trHeight w:val="584"/>
          <w:jc w:val="center"/>
        </w:trPr>
        <w:tc>
          <w:tcPr>
            <w:tcW w:w="20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08" w:type="dxa"/>
              <w:bottom w:w="72" w:type="dxa"/>
              <w:right w:w="108" w:type="dxa"/>
            </w:tcMar>
            <w:hideMark/>
          </w:tcPr>
          <w:p w:rsidR="00622C49" w:rsidRPr="002164AC" w:rsidRDefault="002164AC" w:rsidP="002164AC">
            <w:pPr>
              <w:rPr>
                <w:rFonts w:cstheme="minorHAnsi"/>
                <w:b/>
                <w:color w:val="000000" w:themeColor="text1"/>
                <w:sz w:val="24"/>
                <w:szCs w:val="24"/>
              </w:rPr>
            </w:pPr>
            <w:r>
              <w:rPr>
                <w:rFonts w:cstheme="minorHAnsi"/>
                <w:b/>
                <w:color w:val="000000" w:themeColor="text1"/>
                <w:sz w:val="24"/>
                <w:szCs w:val="24"/>
              </w:rPr>
              <w:t>1.</w:t>
            </w:r>
            <w:r w:rsidRPr="002164AC">
              <w:rPr>
                <w:rFonts w:cstheme="minorHAnsi"/>
                <w:b/>
                <w:color w:val="000000" w:themeColor="text1"/>
                <w:sz w:val="24"/>
                <w:szCs w:val="24"/>
              </w:rPr>
              <w:t xml:space="preserve"> Impulso</w:t>
            </w:r>
            <w:r w:rsidR="00196FD6" w:rsidRPr="002164AC">
              <w:rPr>
                <w:rFonts w:cstheme="minorHAnsi"/>
                <w:b/>
                <w:color w:val="000000" w:themeColor="text1"/>
                <w:sz w:val="24"/>
                <w:szCs w:val="24"/>
              </w:rPr>
              <w:t xml:space="preserve"> a la gobernabilidad d</w:t>
            </w:r>
            <w:r w:rsidR="00622C49" w:rsidRPr="002164AC">
              <w:rPr>
                <w:rFonts w:cstheme="minorHAnsi"/>
                <w:b/>
                <w:color w:val="000000" w:themeColor="text1"/>
                <w:sz w:val="24"/>
                <w:szCs w:val="24"/>
              </w:rPr>
              <w:t>emocrática.</w:t>
            </w:r>
          </w:p>
        </w:tc>
        <w:tc>
          <w:tcPr>
            <w:tcW w:w="26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08" w:type="dxa"/>
              <w:bottom w:w="72" w:type="dxa"/>
              <w:right w:w="108" w:type="dxa"/>
            </w:tcMar>
            <w:hideMark/>
          </w:tcPr>
          <w:p w:rsidR="00F72F36" w:rsidRDefault="002164AC" w:rsidP="00765C35">
            <w:pPr>
              <w:rPr>
                <w:rFonts w:cstheme="minorHAnsi"/>
                <w:b/>
                <w:color w:val="000000" w:themeColor="text1"/>
                <w:sz w:val="24"/>
                <w:szCs w:val="24"/>
              </w:rPr>
            </w:pPr>
            <w:r w:rsidRPr="002164AC">
              <w:rPr>
                <w:rFonts w:cstheme="minorHAnsi"/>
                <w:b/>
                <w:color w:val="000000" w:themeColor="text1"/>
                <w:sz w:val="24"/>
                <w:szCs w:val="24"/>
              </w:rPr>
              <w:t>1</w:t>
            </w:r>
            <w:r>
              <w:rPr>
                <w:rFonts w:cstheme="minorHAnsi"/>
                <w:b/>
                <w:color w:val="000000" w:themeColor="text1"/>
                <w:sz w:val="24"/>
                <w:szCs w:val="24"/>
              </w:rPr>
              <w:t>.</w:t>
            </w:r>
            <w:r w:rsidRPr="002164AC">
              <w:rPr>
                <w:rFonts w:cstheme="minorHAnsi"/>
                <w:b/>
                <w:color w:val="000000" w:themeColor="text1"/>
                <w:sz w:val="24"/>
                <w:szCs w:val="24"/>
              </w:rPr>
              <w:t xml:space="preserve"> Ejercer el Gobierno Abierto.</w:t>
            </w:r>
            <w:r w:rsidRPr="00044834">
              <w:rPr>
                <w:rFonts w:cstheme="minorHAnsi"/>
                <w:b/>
                <w:color w:val="000000" w:themeColor="text1"/>
                <w:sz w:val="24"/>
                <w:szCs w:val="24"/>
              </w:rPr>
              <w:t xml:space="preserve"> </w:t>
            </w:r>
          </w:p>
          <w:p w:rsidR="002164AC" w:rsidRDefault="002164AC" w:rsidP="00765C35">
            <w:pPr>
              <w:rPr>
                <w:rFonts w:cstheme="minorHAnsi"/>
                <w:b/>
                <w:color w:val="000000" w:themeColor="text1"/>
                <w:sz w:val="24"/>
                <w:szCs w:val="24"/>
              </w:rPr>
            </w:pPr>
            <w:r w:rsidRPr="002164AC">
              <w:rPr>
                <w:rFonts w:cstheme="minorHAnsi"/>
                <w:b/>
                <w:color w:val="000000" w:themeColor="text1"/>
                <w:sz w:val="24"/>
                <w:szCs w:val="24"/>
              </w:rPr>
              <w:t>2. Imp</w:t>
            </w:r>
            <w:r>
              <w:rPr>
                <w:rFonts w:cstheme="minorHAnsi"/>
                <w:b/>
                <w:color w:val="000000" w:themeColor="text1"/>
                <w:sz w:val="24"/>
                <w:szCs w:val="24"/>
              </w:rPr>
              <w:t>ulsar la Gobernabilidad Democrá</w:t>
            </w:r>
            <w:r w:rsidRPr="002164AC">
              <w:rPr>
                <w:rFonts w:cstheme="minorHAnsi"/>
                <w:b/>
                <w:color w:val="000000" w:themeColor="text1"/>
                <w:sz w:val="24"/>
                <w:szCs w:val="24"/>
              </w:rPr>
              <w:t>tica.</w:t>
            </w:r>
          </w:p>
          <w:p w:rsidR="002164AC" w:rsidRDefault="002164AC" w:rsidP="00765C35">
            <w:pPr>
              <w:rPr>
                <w:rFonts w:cstheme="minorHAnsi"/>
                <w:b/>
                <w:color w:val="000000" w:themeColor="text1"/>
                <w:sz w:val="24"/>
                <w:szCs w:val="24"/>
              </w:rPr>
            </w:pPr>
          </w:p>
          <w:p w:rsidR="008F1A16" w:rsidRDefault="008F1A16" w:rsidP="00765C35">
            <w:pPr>
              <w:rPr>
                <w:rFonts w:cstheme="minorHAnsi"/>
                <w:b/>
                <w:color w:val="000000" w:themeColor="text1"/>
                <w:sz w:val="24"/>
                <w:szCs w:val="24"/>
              </w:rPr>
            </w:pPr>
          </w:p>
          <w:p w:rsidR="002164AC" w:rsidRPr="00044834" w:rsidRDefault="002164AC" w:rsidP="00765C35">
            <w:pPr>
              <w:rPr>
                <w:rFonts w:cstheme="minorHAnsi"/>
                <w:b/>
                <w:color w:val="000000" w:themeColor="text1"/>
                <w:sz w:val="24"/>
                <w:szCs w:val="24"/>
              </w:rPr>
            </w:pPr>
          </w:p>
        </w:tc>
        <w:tc>
          <w:tcPr>
            <w:tcW w:w="219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08" w:type="dxa"/>
              <w:bottom w:w="72" w:type="dxa"/>
              <w:right w:w="108" w:type="dxa"/>
            </w:tcMar>
            <w:hideMark/>
          </w:tcPr>
          <w:p w:rsidR="00622C49" w:rsidRPr="005F2A5B" w:rsidRDefault="005F2A5B" w:rsidP="005F2A5B">
            <w:pPr>
              <w:rPr>
                <w:rFonts w:cstheme="minorHAnsi"/>
                <w:b/>
                <w:color w:val="000000" w:themeColor="text1"/>
                <w:sz w:val="24"/>
                <w:szCs w:val="24"/>
              </w:rPr>
            </w:pPr>
            <w:r>
              <w:rPr>
                <w:rFonts w:cstheme="minorHAnsi"/>
                <w:b/>
                <w:color w:val="000000" w:themeColor="text1"/>
                <w:sz w:val="24"/>
                <w:szCs w:val="24"/>
              </w:rPr>
              <w:t xml:space="preserve">1.1 </w:t>
            </w:r>
            <w:r w:rsidR="00622C49" w:rsidRPr="005F2A5B">
              <w:rPr>
                <w:rFonts w:cstheme="minorHAnsi"/>
                <w:b/>
                <w:color w:val="000000" w:themeColor="text1"/>
                <w:sz w:val="24"/>
                <w:szCs w:val="24"/>
              </w:rPr>
              <w:t xml:space="preserve">Promover y fortalecer la gobernabilidad democrática. </w:t>
            </w:r>
          </w:p>
        </w:tc>
        <w:tc>
          <w:tcPr>
            <w:tcW w:w="305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08" w:type="dxa"/>
              <w:bottom w:w="72" w:type="dxa"/>
              <w:right w:w="108" w:type="dxa"/>
            </w:tcMar>
            <w:hideMark/>
          </w:tcPr>
          <w:p w:rsidR="00622C49" w:rsidRPr="00044834" w:rsidRDefault="00622C49" w:rsidP="00765C35">
            <w:pPr>
              <w:rPr>
                <w:rFonts w:cstheme="minorHAnsi"/>
                <w:b/>
                <w:color w:val="000000" w:themeColor="text1"/>
                <w:sz w:val="24"/>
                <w:szCs w:val="24"/>
              </w:rPr>
            </w:pPr>
            <w:r w:rsidRPr="001127C3">
              <w:rPr>
                <w:rFonts w:cstheme="minorHAnsi"/>
                <w:b/>
                <w:noProof/>
                <w:color w:val="000000" w:themeColor="text1"/>
                <w:sz w:val="24"/>
                <w:szCs w:val="24"/>
                <w:lang w:eastAsia="es-MX"/>
              </w:rPr>
              <w:drawing>
                <wp:anchor distT="0" distB="0" distL="114300" distR="114300" simplePos="0" relativeHeight="251665408" behindDoc="0" locked="0" layoutInCell="1" allowOverlap="1">
                  <wp:simplePos x="0" y="0"/>
                  <wp:positionH relativeFrom="column">
                    <wp:posOffset>201295</wp:posOffset>
                  </wp:positionH>
                  <wp:positionV relativeFrom="paragraph">
                    <wp:posOffset>283210</wp:posOffset>
                  </wp:positionV>
                  <wp:extent cx="1428750" cy="1428750"/>
                  <wp:effectExtent l="19050" t="0" r="0" b="0"/>
                  <wp:wrapNone/>
                  <wp:docPr id="16" name="Imagen 1" descr="Resultado de imagen para objetivo 16 agenda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objetivo 16 agenda 2030"/>
                          <pic:cNvPicPr>
                            <a:picLocks noChangeAspect="1" noChangeArrowheads="1"/>
                          </pic:cNvPicPr>
                        </pic:nvPicPr>
                        <pic:blipFill>
                          <a:blip r:embed="rId24" cstate="print"/>
                          <a:srcRect/>
                          <a:stretch>
                            <a:fillRect/>
                          </a:stretch>
                        </pic:blipFill>
                        <pic:spPr bwMode="auto">
                          <a:xfrm>
                            <a:off x="0" y="0"/>
                            <a:ext cx="1428750" cy="1428750"/>
                          </a:xfrm>
                          <a:prstGeom prst="rect">
                            <a:avLst/>
                          </a:prstGeom>
                          <a:noFill/>
                          <a:ln w="9525">
                            <a:noFill/>
                            <a:miter lim="800000"/>
                            <a:headEnd/>
                            <a:tailEnd/>
                          </a:ln>
                        </pic:spPr>
                      </pic:pic>
                    </a:graphicData>
                  </a:graphic>
                </wp:anchor>
              </w:drawing>
            </w:r>
          </w:p>
        </w:tc>
      </w:tr>
      <w:tr w:rsidR="005F2A5B" w:rsidRPr="00044834" w:rsidTr="008F1A16">
        <w:trPr>
          <w:trHeight w:val="2426"/>
          <w:jc w:val="center"/>
        </w:trPr>
        <w:tc>
          <w:tcPr>
            <w:tcW w:w="20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08" w:type="dxa"/>
              <w:bottom w:w="72" w:type="dxa"/>
              <w:right w:w="108" w:type="dxa"/>
            </w:tcMar>
            <w:hideMark/>
          </w:tcPr>
          <w:p w:rsidR="00622C49" w:rsidRPr="00044834" w:rsidRDefault="002164AC" w:rsidP="00765C35">
            <w:pPr>
              <w:rPr>
                <w:rFonts w:cstheme="minorHAnsi"/>
                <w:b/>
                <w:color w:val="000000" w:themeColor="text1"/>
                <w:sz w:val="24"/>
                <w:szCs w:val="24"/>
              </w:rPr>
            </w:pPr>
            <w:r>
              <w:rPr>
                <w:rFonts w:cstheme="minorHAnsi"/>
                <w:b/>
                <w:color w:val="000000" w:themeColor="text1"/>
                <w:sz w:val="24"/>
                <w:szCs w:val="24"/>
              </w:rPr>
              <w:t xml:space="preserve">2. </w:t>
            </w:r>
            <w:r w:rsidR="00196FD6">
              <w:rPr>
                <w:rFonts w:cstheme="minorHAnsi"/>
                <w:b/>
                <w:color w:val="000000" w:themeColor="text1"/>
                <w:sz w:val="24"/>
                <w:szCs w:val="24"/>
              </w:rPr>
              <w:t>Protección de los d</w:t>
            </w:r>
            <w:r w:rsidR="00622C49" w:rsidRPr="00044834">
              <w:rPr>
                <w:rFonts w:cstheme="minorHAnsi"/>
                <w:b/>
                <w:color w:val="000000" w:themeColor="text1"/>
                <w:sz w:val="24"/>
                <w:szCs w:val="24"/>
              </w:rPr>
              <w:t xml:space="preserve">erechos de las personas. </w:t>
            </w:r>
          </w:p>
        </w:tc>
        <w:tc>
          <w:tcPr>
            <w:tcW w:w="26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08" w:type="dxa"/>
              <w:bottom w:w="72" w:type="dxa"/>
              <w:right w:w="108" w:type="dxa"/>
            </w:tcMar>
            <w:hideMark/>
          </w:tcPr>
          <w:p w:rsidR="00622C49" w:rsidRDefault="002164AC" w:rsidP="008F1A16">
            <w:pPr>
              <w:rPr>
                <w:rFonts w:cstheme="minorHAnsi"/>
                <w:b/>
                <w:color w:val="000000" w:themeColor="text1"/>
                <w:sz w:val="24"/>
                <w:szCs w:val="24"/>
              </w:rPr>
            </w:pPr>
            <w:r w:rsidRPr="002164AC">
              <w:rPr>
                <w:rFonts w:cstheme="minorHAnsi"/>
                <w:b/>
                <w:color w:val="000000" w:themeColor="text1"/>
                <w:sz w:val="24"/>
                <w:szCs w:val="24"/>
              </w:rPr>
              <w:t>3</w:t>
            </w:r>
            <w:r>
              <w:rPr>
                <w:rFonts w:cstheme="minorHAnsi"/>
                <w:b/>
                <w:color w:val="000000" w:themeColor="text1"/>
                <w:sz w:val="24"/>
                <w:szCs w:val="24"/>
              </w:rPr>
              <w:t>.</w:t>
            </w:r>
            <w:r w:rsidRPr="002164AC">
              <w:rPr>
                <w:rFonts w:cstheme="minorHAnsi"/>
                <w:b/>
                <w:color w:val="000000" w:themeColor="text1"/>
                <w:sz w:val="24"/>
                <w:szCs w:val="24"/>
              </w:rPr>
              <w:t xml:space="preserve"> Fortalecer el Estado de Derecho como vía para alcanzar la prosperidad y la solidez institucional</w:t>
            </w:r>
            <w:r w:rsidR="008F1A16">
              <w:rPr>
                <w:rFonts w:cstheme="minorHAnsi"/>
                <w:b/>
                <w:color w:val="000000" w:themeColor="text1"/>
                <w:sz w:val="24"/>
                <w:szCs w:val="24"/>
              </w:rPr>
              <w:t>.</w:t>
            </w:r>
          </w:p>
          <w:p w:rsidR="008F1A16" w:rsidRPr="008F1A16" w:rsidRDefault="008F1A16" w:rsidP="008F1A16">
            <w:pPr>
              <w:rPr>
                <w:rFonts w:cstheme="minorHAnsi"/>
                <w:b/>
                <w:color w:val="000000" w:themeColor="text1"/>
                <w:sz w:val="24"/>
                <w:szCs w:val="24"/>
              </w:rPr>
            </w:pPr>
          </w:p>
        </w:tc>
        <w:tc>
          <w:tcPr>
            <w:tcW w:w="219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08" w:type="dxa"/>
              <w:bottom w:w="72" w:type="dxa"/>
              <w:right w:w="108" w:type="dxa"/>
            </w:tcMar>
            <w:hideMark/>
          </w:tcPr>
          <w:p w:rsidR="00F72F36" w:rsidRPr="00044834" w:rsidRDefault="005F2A5B" w:rsidP="00765C35">
            <w:pPr>
              <w:rPr>
                <w:rFonts w:cstheme="minorHAnsi"/>
                <w:b/>
                <w:color w:val="000000" w:themeColor="text1"/>
                <w:sz w:val="24"/>
                <w:szCs w:val="24"/>
              </w:rPr>
            </w:pPr>
            <w:r>
              <w:rPr>
                <w:rFonts w:cstheme="minorHAnsi"/>
                <w:b/>
                <w:color w:val="000000" w:themeColor="text1"/>
                <w:sz w:val="24"/>
                <w:szCs w:val="24"/>
              </w:rPr>
              <w:t xml:space="preserve">2.1  </w:t>
            </w:r>
            <w:r w:rsidR="00622C49" w:rsidRPr="00044834">
              <w:rPr>
                <w:rFonts w:cstheme="minorHAnsi"/>
                <w:b/>
                <w:color w:val="000000" w:themeColor="text1"/>
                <w:sz w:val="24"/>
                <w:szCs w:val="24"/>
              </w:rPr>
              <w:t xml:space="preserve">Garantizar el ejercicio efectivo de los derechos sociales para toda la población. </w:t>
            </w:r>
          </w:p>
        </w:tc>
        <w:tc>
          <w:tcPr>
            <w:tcW w:w="305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08" w:type="dxa"/>
              <w:bottom w:w="72" w:type="dxa"/>
              <w:right w:w="108" w:type="dxa"/>
            </w:tcMar>
            <w:hideMark/>
          </w:tcPr>
          <w:p w:rsidR="00622C49" w:rsidRPr="00044834" w:rsidRDefault="00622C49" w:rsidP="00765C35">
            <w:pPr>
              <w:rPr>
                <w:rFonts w:cstheme="minorHAnsi"/>
                <w:b/>
                <w:color w:val="000000" w:themeColor="text1"/>
                <w:sz w:val="24"/>
                <w:szCs w:val="24"/>
              </w:rPr>
            </w:pPr>
            <w:r w:rsidRPr="001127C3">
              <w:rPr>
                <w:rFonts w:cstheme="minorHAnsi"/>
                <w:b/>
                <w:noProof/>
                <w:color w:val="000000" w:themeColor="text1"/>
                <w:sz w:val="24"/>
                <w:szCs w:val="24"/>
                <w:lang w:eastAsia="es-MX"/>
              </w:rPr>
              <w:drawing>
                <wp:anchor distT="0" distB="0" distL="114300" distR="114300" simplePos="0" relativeHeight="251666432" behindDoc="0" locked="0" layoutInCell="1" allowOverlap="1">
                  <wp:simplePos x="0" y="0"/>
                  <wp:positionH relativeFrom="column">
                    <wp:posOffset>210820</wp:posOffset>
                  </wp:positionH>
                  <wp:positionV relativeFrom="paragraph">
                    <wp:posOffset>65405</wp:posOffset>
                  </wp:positionV>
                  <wp:extent cx="1428750" cy="1428750"/>
                  <wp:effectExtent l="19050" t="0" r="0" b="0"/>
                  <wp:wrapNone/>
                  <wp:docPr id="17" name="Imagen 4" descr="Resultado de imagen para objetivo 3 agenda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objetivo 3 agenda 2030"/>
                          <pic:cNvPicPr>
                            <a:picLocks noChangeAspect="1" noChangeArrowheads="1"/>
                          </pic:cNvPicPr>
                        </pic:nvPicPr>
                        <pic:blipFill>
                          <a:blip r:embed="rId25" cstate="print"/>
                          <a:srcRect/>
                          <a:stretch>
                            <a:fillRect/>
                          </a:stretch>
                        </pic:blipFill>
                        <pic:spPr bwMode="auto">
                          <a:xfrm>
                            <a:off x="0" y="0"/>
                            <a:ext cx="1428750" cy="1428750"/>
                          </a:xfrm>
                          <a:prstGeom prst="rect">
                            <a:avLst/>
                          </a:prstGeom>
                          <a:noFill/>
                          <a:ln w="9525">
                            <a:noFill/>
                            <a:miter lim="800000"/>
                            <a:headEnd/>
                            <a:tailEnd/>
                          </a:ln>
                        </pic:spPr>
                      </pic:pic>
                    </a:graphicData>
                  </a:graphic>
                </wp:anchor>
              </w:drawing>
            </w:r>
          </w:p>
        </w:tc>
      </w:tr>
      <w:tr w:rsidR="005F2A5B" w:rsidRPr="00044834" w:rsidTr="005F2A5B">
        <w:trPr>
          <w:trHeight w:val="584"/>
          <w:jc w:val="center"/>
        </w:trPr>
        <w:tc>
          <w:tcPr>
            <w:tcW w:w="20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08" w:type="dxa"/>
              <w:bottom w:w="72" w:type="dxa"/>
              <w:right w:w="108" w:type="dxa"/>
            </w:tcMar>
            <w:hideMark/>
          </w:tcPr>
          <w:p w:rsidR="00622C49" w:rsidRPr="00044834" w:rsidRDefault="002164AC" w:rsidP="00765C35">
            <w:pPr>
              <w:rPr>
                <w:rFonts w:cstheme="minorHAnsi"/>
                <w:b/>
                <w:color w:val="000000" w:themeColor="text1"/>
                <w:sz w:val="24"/>
                <w:szCs w:val="24"/>
              </w:rPr>
            </w:pPr>
            <w:r>
              <w:rPr>
                <w:rFonts w:cstheme="minorHAnsi"/>
                <w:b/>
                <w:color w:val="000000" w:themeColor="text1"/>
                <w:sz w:val="24"/>
                <w:szCs w:val="24"/>
              </w:rPr>
              <w:t xml:space="preserve">3. </w:t>
            </w:r>
            <w:r w:rsidR="00622C49" w:rsidRPr="00044834">
              <w:rPr>
                <w:rFonts w:cstheme="minorHAnsi"/>
                <w:b/>
                <w:color w:val="000000" w:themeColor="text1"/>
                <w:sz w:val="24"/>
                <w:szCs w:val="24"/>
              </w:rPr>
              <w:t xml:space="preserve">Fortalecimiento a la certeza jurídica. </w:t>
            </w:r>
          </w:p>
        </w:tc>
        <w:tc>
          <w:tcPr>
            <w:tcW w:w="26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08" w:type="dxa"/>
              <w:bottom w:w="72" w:type="dxa"/>
              <w:right w:w="108" w:type="dxa"/>
            </w:tcMar>
            <w:hideMark/>
          </w:tcPr>
          <w:p w:rsidR="002164AC" w:rsidRDefault="002164AC" w:rsidP="00765C35">
            <w:pPr>
              <w:rPr>
                <w:rFonts w:cstheme="minorHAnsi"/>
                <w:b/>
                <w:color w:val="000000" w:themeColor="text1"/>
                <w:sz w:val="24"/>
                <w:szCs w:val="24"/>
              </w:rPr>
            </w:pPr>
            <w:r w:rsidRPr="002164AC">
              <w:rPr>
                <w:rFonts w:cstheme="minorHAnsi"/>
                <w:b/>
                <w:color w:val="000000" w:themeColor="text1"/>
                <w:sz w:val="24"/>
                <w:szCs w:val="24"/>
              </w:rPr>
              <w:t>3</w:t>
            </w:r>
            <w:r>
              <w:rPr>
                <w:rFonts w:cstheme="minorHAnsi"/>
                <w:b/>
                <w:color w:val="000000" w:themeColor="text1"/>
                <w:sz w:val="24"/>
                <w:szCs w:val="24"/>
              </w:rPr>
              <w:t>.</w:t>
            </w:r>
            <w:r w:rsidRPr="002164AC">
              <w:rPr>
                <w:rFonts w:cstheme="minorHAnsi"/>
                <w:b/>
                <w:color w:val="000000" w:themeColor="text1"/>
                <w:sz w:val="24"/>
                <w:szCs w:val="24"/>
              </w:rPr>
              <w:t xml:space="preserve"> Fortalecer el Estado de Derecho como vía para alcanzar la prosperidad y la solidez institucional.</w:t>
            </w:r>
          </w:p>
          <w:p w:rsidR="008F1A16" w:rsidRDefault="008F1A16" w:rsidP="00765C35">
            <w:pPr>
              <w:rPr>
                <w:rFonts w:cstheme="minorHAnsi"/>
                <w:b/>
                <w:color w:val="000000" w:themeColor="text1"/>
                <w:sz w:val="24"/>
                <w:szCs w:val="24"/>
              </w:rPr>
            </w:pPr>
          </w:p>
          <w:p w:rsidR="008F1A16" w:rsidRPr="00044834" w:rsidRDefault="008F1A16" w:rsidP="00765C35">
            <w:pPr>
              <w:rPr>
                <w:rFonts w:cstheme="minorHAnsi"/>
                <w:b/>
                <w:color w:val="000000" w:themeColor="text1"/>
                <w:sz w:val="24"/>
                <w:szCs w:val="24"/>
              </w:rPr>
            </w:pPr>
          </w:p>
        </w:tc>
        <w:tc>
          <w:tcPr>
            <w:tcW w:w="219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08" w:type="dxa"/>
              <w:bottom w:w="72" w:type="dxa"/>
              <w:right w:w="108" w:type="dxa"/>
            </w:tcMar>
            <w:hideMark/>
          </w:tcPr>
          <w:p w:rsidR="00622C49" w:rsidRPr="00917A8A" w:rsidRDefault="005F2A5B" w:rsidP="00765C35">
            <w:pPr>
              <w:rPr>
                <w:rFonts w:cstheme="minorHAnsi"/>
                <w:b/>
                <w:color w:val="000000" w:themeColor="text1"/>
                <w:sz w:val="24"/>
                <w:szCs w:val="24"/>
              </w:rPr>
            </w:pPr>
            <w:r>
              <w:rPr>
                <w:rFonts w:cstheme="minorHAnsi"/>
                <w:b/>
                <w:color w:val="000000" w:themeColor="text1"/>
                <w:sz w:val="24"/>
                <w:szCs w:val="24"/>
              </w:rPr>
              <w:t xml:space="preserve">1.1 </w:t>
            </w:r>
            <w:r w:rsidR="00622C49" w:rsidRPr="00044834">
              <w:rPr>
                <w:rFonts w:cstheme="minorHAnsi"/>
                <w:b/>
                <w:color w:val="000000" w:themeColor="text1"/>
                <w:sz w:val="24"/>
                <w:szCs w:val="24"/>
              </w:rPr>
              <w:t xml:space="preserve">Promover y fortalecer la gobernabilidad democrática. </w:t>
            </w:r>
          </w:p>
        </w:tc>
        <w:tc>
          <w:tcPr>
            <w:tcW w:w="305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08" w:type="dxa"/>
              <w:bottom w:w="72" w:type="dxa"/>
              <w:right w:w="108" w:type="dxa"/>
            </w:tcMar>
            <w:hideMark/>
          </w:tcPr>
          <w:p w:rsidR="00622C49" w:rsidRDefault="00622C49" w:rsidP="00765C35">
            <w:pPr>
              <w:rPr>
                <w:rFonts w:cstheme="minorHAnsi"/>
                <w:b/>
                <w:color w:val="000000" w:themeColor="text1"/>
                <w:sz w:val="24"/>
                <w:szCs w:val="24"/>
              </w:rPr>
            </w:pPr>
            <w:r>
              <w:rPr>
                <w:rFonts w:cstheme="minorHAnsi"/>
                <w:b/>
                <w:noProof/>
                <w:color w:val="000000" w:themeColor="text1"/>
                <w:sz w:val="24"/>
                <w:szCs w:val="24"/>
                <w:lang w:eastAsia="es-MX"/>
              </w:rPr>
              <w:drawing>
                <wp:anchor distT="0" distB="0" distL="114300" distR="114300" simplePos="0" relativeHeight="251667456" behindDoc="0" locked="0" layoutInCell="1" allowOverlap="1">
                  <wp:simplePos x="0" y="0"/>
                  <wp:positionH relativeFrom="column">
                    <wp:posOffset>182245</wp:posOffset>
                  </wp:positionH>
                  <wp:positionV relativeFrom="paragraph">
                    <wp:posOffset>135255</wp:posOffset>
                  </wp:positionV>
                  <wp:extent cx="1428750" cy="1428750"/>
                  <wp:effectExtent l="19050" t="0" r="0" b="0"/>
                  <wp:wrapNone/>
                  <wp:docPr id="18" name="Imagen 1" descr="Resultado de imagen para objetivo 16 agenda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objetivo 16 agenda 2030"/>
                          <pic:cNvPicPr>
                            <a:picLocks noChangeAspect="1" noChangeArrowheads="1"/>
                          </pic:cNvPicPr>
                        </pic:nvPicPr>
                        <pic:blipFill>
                          <a:blip r:embed="rId24" cstate="print"/>
                          <a:srcRect/>
                          <a:stretch>
                            <a:fillRect/>
                          </a:stretch>
                        </pic:blipFill>
                        <pic:spPr bwMode="auto">
                          <a:xfrm>
                            <a:off x="0" y="0"/>
                            <a:ext cx="1428750" cy="1428750"/>
                          </a:xfrm>
                          <a:prstGeom prst="rect">
                            <a:avLst/>
                          </a:prstGeom>
                          <a:noFill/>
                          <a:ln w="9525">
                            <a:noFill/>
                            <a:miter lim="800000"/>
                            <a:headEnd/>
                            <a:tailEnd/>
                          </a:ln>
                        </pic:spPr>
                      </pic:pic>
                    </a:graphicData>
                  </a:graphic>
                </wp:anchor>
              </w:drawing>
            </w:r>
          </w:p>
          <w:p w:rsidR="00622C49" w:rsidRDefault="00622C49" w:rsidP="00765C35">
            <w:pPr>
              <w:rPr>
                <w:rFonts w:cstheme="minorHAnsi"/>
                <w:b/>
                <w:color w:val="000000" w:themeColor="text1"/>
                <w:sz w:val="24"/>
                <w:szCs w:val="24"/>
              </w:rPr>
            </w:pPr>
          </w:p>
          <w:p w:rsidR="00622C49" w:rsidRDefault="00622C49" w:rsidP="00765C35">
            <w:pPr>
              <w:rPr>
                <w:rFonts w:cstheme="minorHAnsi"/>
                <w:b/>
                <w:color w:val="000000" w:themeColor="text1"/>
                <w:sz w:val="24"/>
                <w:szCs w:val="24"/>
              </w:rPr>
            </w:pPr>
          </w:p>
          <w:p w:rsidR="00622C49" w:rsidRDefault="00622C49" w:rsidP="00765C35">
            <w:pPr>
              <w:rPr>
                <w:rFonts w:cstheme="minorHAnsi"/>
                <w:b/>
                <w:color w:val="000000" w:themeColor="text1"/>
                <w:sz w:val="24"/>
                <w:szCs w:val="24"/>
              </w:rPr>
            </w:pPr>
          </w:p>
          <w:p w:rsidR="00622C49" w:rsidRPr="00044834" w:rsidRDefault="00622C49" w:rsidP="00765C35">
            <w:pPr>
              <w:rPr>
                <w:rFonts w:cstheme="minorHAnsi"/>
                <w:b/>
                <w:color w:val="000000" w:themeColor="text1"/>
                <w:sz w:val="24"/>
                <w:szCs w:val="24"/>
              </w:rPr>
            </w:pPr>
          </w:p>
        </w:tc>
      </w:tr>
      <w:tr w:rsidR="005F2A5B" w:rsidRPr="00044834" w:rsidTr="005F2A5B">
        <w:trPr>
          <w:trHeight w:val="584"/>
          <w:jc w:val="center"/>
        </w:trPr>
        <w:tc>
          <w:tcPr>
            <w:tcW w:w="20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08" w:type="dxa"/>
              <w:bottom w:w="72" w:type="dxa"/>
              <w:right w:w="108" w:type="dxa"/>
            </w:tcMar>
            <w:hideMark/>
          </w:tcPr>
          <w:p w:rsidR="00622C49" w:rsidRPr="00044834" w:rsidRDefault="002164AC" w:rsidP="00765C35">
            <w:pPr>
              <w:rPr>
                <w:rFonts w:cstheme="minorHAnsi"/>
                <w:b/>
                <w:color w:val="000000" w:themeColor="text1"/>
                <w:sz w:val="24"/>
                <w:szCs w:val="24"/>
              </w:rPr>
            </w:pPr>
            <w:r>
              <w:rPr>
                <w:rFonts w:cstheme="minorHAnsi"/>
                <w:b/>
                <w:color w:val="000000" w:themeColor="text1"/>
                <w:sz w:val="24"/>
                <w:szCs w:val="24"/>
              </w:rPr>
              <w:t xml:space="preserve">4. </w:t>
            </w:r>
            <w:r w:rsidR="00622C49" w:rsidRPr="00044834">
              <w:rPr>
                <w:rFonts w:cstheme="minorHAnsi"/>
                <w:b/>
                <w:color w:val="000000" w:themeColor="text1"/>
                <w:sz w:val="24"/>
                <w:szCs w:val="24"/>
              </w:rPr>
              <w:t xml:space="preserve">Normatividad y actos registrales. </w:t>
            </w:r>
          </w:p>
        </w:tc>
        <w:tc>
          <w:tcPr>
            <w:tcW w:w="26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08" w:type="dxa"/>
              <w:bottom w:w="72" w:type="dxa"/>
              <w:right w:w="108" w:type="dxa"/>
            </w:tcMar>
            <w:hideMark/>
          </w:tcPr>
          <w:p w:rsidR="00622C49" w:rsidRPr="00044834" w:rsidRDefault="002164AC" w:rsidP="00765C35">
            <w:pPr>
              <w:rPr>
                <w:rFonts w:cstheme="minorHAnsi"/>
                <w:b/>
                <w:color w:val="000000" w:themeColor="text1"/>
                <w:sz w:val="24"/>
                <w:szCs w:val="24"/>
              </w:rPr>
            </w:pPr>
            <w:r w:rsidRPr="002164AC">
              <w:rPr>
                <w:rFonts w:cstheme="minorHAnsi"/>
                <w:b/>
                <w:color w:val="000000" w:themeColor="text1"/>
                <w:sz w:val="24"/>
                <w:szCs w:val="24"/>
              </w:rPr>
              <w:t>3</w:t>
            </w:r>
            <w:r>
              <w:rPr>
                <w:rFonts w:cstheme="minorHAnsi"/>
                <w:b/>
                <w:color w:val="000000" w:themeColor="text1"/>
                <w:sz w:val="24"/>
                <w:szCs w:val="24"/>
              </w:rPr>
              <w:t>.</w:t>
            </w:r>
            <w:r w:rsidRPr="002164AC">
              <w:rPr>
                <w:rFonts w:cstheme="minorHAnsi"/>
                <w:b/>
                <w:color w:val="000000" w:themeColor="text1"/>
                <w:sz w:val="24"/>
                <w:szCs w:val="24"/>
              </w:rPr>
              <w:t xml:space="preserve"> Fortalecer el Estado de Derecho como vía para alcanzar la prosperidad y la solidez institucional.</w:t>
            </w:r>
          </w:p>
          <w:p w:rsidR="00622C49" w:rsidRDefault="00622C49" w:rsidP="00765C35">
            <w:pPr>
              <w:rPr>
                <w:rFonts w:cstheme="minorHAnsi"/>
                <w:b/>
                <w:color w:val="000000" w:themeColor="text1"/>
                <w:sz w:val="24"/>
                <w:szCs w:val="24"/>
              </w:rPr>
            </w:pPr>
          </w:p>
          <w:p w:rsidR="002164AC" w:rsidRPr="00044834" w:rsidRDefault="002164AC" w:rsidP="00765C35">
            <w:pPr>
              <w:rPr>
                <w:rFonts w:cstheme="minorHAnsi"/>
                <w:b/>
                <w:color w:val="000000" w:themeColor="text1"/>
                <w:sz w:val="24"/>
                <w:szCs w:val="24"/>
              </w:rPr>
            </w:pPr>
          </w:p>
        </w:tc>
        <w:tc>
          <w:tcPr>
            <w:tcW w:w="219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08" w:type="dxa"/>
              <w:bottom w:w="72" w:type="dxa"/>
              <w:right w:w="108" w:type="dxa"/>
            </w:tcMar>
            <w:hideMark/>
          </w:tcPr>
          <w:p w:rsidR="00622C49" w:rsidRPr="00044834" w:rsidRDefault="005F2A5B" w:rsidP="00765C35">
            <w:pPr>
              <w:rPr>
                <w:rFonts w:cstheme="minorHAnsi"/>
                <w:b/>
                <w:color w:val="000000" w:themeColor="text1"/>
                <w:sz w:val="24"/>
                <w:szCs w:val="24"/>
              </w:rPr>
            </w:pPr>
            <w:r>
              <w:rPr>
                <w:rFonts w:cstheme="minorHAnsi"/>
                <w:b/>
                <w:color w:val="000000" w:themeColor="text1"/>
                <w:sz w:val="24"/>
                <w:szCs w:val="24"/>
              </w:rPr>
              <w:t xml:space="preserve">2.1 </w:t>
            </w:r>
            <w:r w:rsidR="00622C49" w:rsidRPr="00044834">
              <w:rPr>
                <w:rFonts w:cstheme="minorHAnsi"/>
                <w:b/>
                <w:color w:val="000000" w:themeColor="text1"/>
                <w:sz w:val="24"/>
                <w:szCs w:val="24"/>
              </w:rPr>
              <w:t>Garantizar el ejercicio efectivo de los derechos sociales para toda la población</w:t>
            </w:r>
            <w:r w:rsidR="00622C49">
              <w:rPr>
                <w:rFonts w:cstheme="minorHAnsi"/>
                <w:b/>
                <w:color w:val="000000" w:themeColor="text1"/>
                <w:sz w:val="24"/>
                <w:szCs w:val="24"/>
              </w:rPr>
              <w:t>.</w:t>
            </w:r>
            <w:r w:rsidR="00622C49" w:rsidRPr="00044834">
              <w:rPr>
                <w:rFonts w:cstheme="minorHAnsi"/>
                <w:b/>
                <w:color w:val="000000" w:themeColor="text1"/>
                <w:sz w:val="24"/>
                <w:szCs w:val="24"/>
              </w:rPr>
              <w:t xml:space="preserve"> </w:t>
            </w:r>
          </w:p>
        </w:tc>
        <w:tc>
          <w:tcPr>
            <w:tcW w:w="305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08" w:type="dxa"/>
              <w:bottom w:w="72" w:type="dxa"/>
              <w:right w:w="108" w:type="dxa"/>
            </w:tcMar>
            <w:hideMark/>
          </w:tcPr>
          <w:p w:rsidR="00622C49" w:rsidRPr="00044834" w:rsidRDefault="00622C49" w:rsidP="00765C35">
            <w:pPr>
              <w:rPr>
                <w:rFonts w:cstheme="minorHAnsi"/>
                <w:b/>
                <w:color w:val="000000" w:themeColor="text1"/>
                <w:sz w:val="24"/>
                <w:szCs w:val="24"/>
              </w:rPr>
            </w:pPr>
            <w:r w:rsidRPr="00917A8A">
              <w:rPr>
                <w:rFonts w:cstheme="minorHAnsi"/>
                <w:b/>
                <w:noProof/>
                <w:color w:val="000000" w:themeColor="text1"/>
                <w:sz w:val="24"/>
                <w:szCs w:val="24"/>
                <w:lang w:eastAsia="es-MX"/>
              </w:rPr>
              <w:drawing>
                <wp:anchor distT="0" distB="0" distL="114300" distR="114300" simplePos="0" relativeHeight="251668480" behindDoc="0" locked="0" layoutInCell="1" allowOverlap="1">
                  <wp:simplePos x="0" y="0"/>
                  <wp:positionH relativeFrom="column">
                    <wp:posOffset>172720</wp:posOffset>
                  </wp:positionH>
                  <wp:positionV relativeFrom="paragraph">
                    <wp:posOffset>137160</wp:posOffset>
                  </wp:positionV>
                  <wp:extent cx="1428750" cy="1428750"/>
                  <wp:effectExtent l="19050" t="0" r="0" b="0"/>
                  <wp:wrapNone/>
                  <wp:docPr id="20" name="Imagen 1" descr="Resultado de imagen para objetivo 16 agenda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objetivo 16 agenda 2030"/>
                          <pic:cNvPicPr>
                            <a:picLocks noChangeAspect="1" noChangeArrowheads="1"/>
                          </pic:cNvPicPr>
                        </pic:nvPicPr>
                        <pic:blipFill>
                          <a:blip r:embed="rId24" cstate="print"/>
                          <a:srcRect/>
                          <a:stretch>
                            <a:fillRect/>
                          </a:stretch>
                        </pic:blipFill>
                        <pic:spPr bwMode="auto">
                          <a:xfrm>
                            <a:off x="0" y="0"/>
                            <a:ext cx="1428750" cy="1428750"/>
                          </a:xfrm>
                          <a:prstGeom prst="rect">
                            <a:avLst/>
                          </a:prstGeom>
                          <a:noFill/>
                          <a:ln w="9525">
                            <a:noFill/>
                            <a:miter lim="800000"/>
                            <a:headEnd/>
                            <a:tailEnd/>
                          </a:ln>
                        </pic:spPr>
                      </pic:pic>
                    </a:graphicData>
                  </a:graphic>
                </wp:anchor>
              </w:drawing>
            </w:r>
          </w:p>
        </w:tc>
      </w:tr>
      <w:tr w:rsidR="005F2A5B" w:rsidRPr="00044834" w:rsidTr="005F2A5B">
        <w:trPr>
          <w:trHeight w:val="584"/>
          <w:jc w:val="center"/>
        </w:trPr>
        <w:tc>
          <w:tcPr>
            <w:tcW w:w="20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08" w:type="dxa"/>
              <w:bottom w:w="72" w:type="dxa"/>
              <w:right w:w="108" w:type="dxa"/>
            </w:tcMar>
            <w:hideMark/>
          </w:tcPr>
          <w:p w:rsidR="00622C49" w:rsidRPr="002164AC" w:rsidRDefault="002164AC" w:rsidP="00765C35">
            <w:pPr>
              <w:pStyle w:val="NormalWeb"/>
              <w:spacing w:before="0" w:beforeAutospacing="0" w:after="0" w:afterAutospacing="0"/>
              <w:rPr>
                <w:rFonts w:ascii="Calibri" w:hAnsi="Calibri" w:cs="Arial"/>
                <w:b/>
                <w:bCs/>
                <w:color w:val="000000" w:themeColor="text1"/>
                <w:kern w:val="24"/>
              </w:rPr>
            </w:pPr>
            <w:r>
              <w:rPr>
                <w:rFonts w:ascii="Calibri" w:hAnsi="Calibri" w:cs="Arial"/>
                <w:b/>
                <w:bCs/>
                <w:color w:val="000000" w:themeColor="text1"/>
                <w:kern w:val="24"/>
              </w:rPr>
              <w:t xml:space="preserve">5. </w:t>
            </w:r>
            <w:r w:rsidR="00622C49" w:rsidRPr="00044834">
              <w:rPr>
                <w:rFonts w:ascii="Calibri" w:hAnsi="Calibri" w:cs="Arial"/>
                <w:b/>
                <w:bCs/>
                <w:color w:val="000000" w:themeColor="text1"/>
                <w:kern w:val="24"/>
              </w:rPr>
              <w:t xml:space="preserve">Fomento de la cultura de la legalidad. </w:t>
            </w:r>
          </w:p>
        </w:tc>
        <w:tc>
          <w:tcPr>
            <w:tcW w:w="26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08" w:type="dxa"/>
              <w:bottom w:w="72" w:type="dxa"/>
              <w:right w:w="108" w:type="dxa"/>
            </w:tcMar>
            <w:hideMark/>
          </w:tcPr>
          <w:p w:rsidR="00622C49" w:rsidRPr="00044834" w:rsidRDefault="002164AC" w:rsidP="002164AC">
            <w:pPr>
              <w:rPr>
                <w:rFonts w:ascii="Arial" w:hAnsi="Arial" w:cs="Arial"/>
                <w:b/>
                <w:color w:val="000000" w:themeColor="text1"/>
                <w:sz w:val="36"/>
                <w:szCs w:val="36"/>
              </w:rPr>
            </w:pPr>
            <w:r w:rsidRPr="002164AC">
              <w:rPr>
                <w:rFonts w:cstheme="minorHAnsi"/>
                <w:b/>
                <w:color w:val="000000" w:themeColor="text1"/>
                <w:sz w:val="24"/>
                <w:szCs w:val="24"/>
              </w:rPr>
              <w:t>3</w:t>
            </w:r>
            <w:r>
              <w:rPr>
                <w:rFonts w:cstheme="minorHAnsi"/>
                <w:b/>
                <w:color w:val="000000" w:themeColor="text1"/>
                <w:sz w:val="24"/>
                <w:szCs w:val="24"/>
              </w:rPr>
              <w:t>.</w:t>
            </w:r>
            <w:r w:rsidRPr="002164AC">
              <w:rPr>
                <w:rFonts w:cstheme="minorHAnsi"/>
                <w:b/>
                <w:color w:val="000000" w:themeColor="text1"/>
                <w:sz w:val="24"/>
                <w:szCs w:val="24"/>
              </w:rPr>
              <w:t xml:space="preserve"> Fortalecer el Estado de Derecho como vía para alcanzar la prosperidad y la solidez institucional.</w:t>
            </w:r>
          </w:p>
        </w:tc>
        <w:tc>
          <w:tcPr>
            <w:tcW w:w="219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08" w:type="dxa"/>
              <w:bottom w:w="72" w:type="dxa"/>
              <w:right w:w="108" w:type="dxa"/>
            </w:tcMar>
            <w:hideMark/>
          </w:tcPr>
          <w:p w:rsidR="00622C49" w:rsidRPr="00044834" w:rsidRDefault="005F2A5B" w:rsidP="00765C35">
            <w:pPr>
              <w:pStyle w:val="NormalWeb"/>
              <w:spacing w:before="0" w:beforeAutospacing="0" w:after="0" w:afterAutospacing="0"/>
              <w:rPr>
                <w:rFonts w:ascii="Arial" w:hAnsi="Arial" w:cs="Arial"/>
                <w:b/>
                <w:color w:val="000000" w:themeColor="text1"/>
                <w:sz w:val="36"/>
                <w:szCs w:val="36"/>
              </w:rPr>
            </w:pPr>
            <w:r>
              <w:rPr>
                <w:rFonts w:ascii="Calibri" w:hAnsi="Calibri" w:cs="Arial"/>
                <w:b/>
                <w:bCs/>
                <w:color w:val="000000" w:themeColor="text1"/>
                <w:kern w:val="24"/>
              </w:rPr>
              <w:t xml:space="preserve">1.1 </w:t>
            </w:r>
            <w:r w:rsidR="00622C49" w:rsidRPr="00044834">
              <w:rPr>
                <w:rFonts w:ascii="Calibri" w:hAnsi="Calibri" w:cs="Arial"/>
                <w:b/>
                <w:bCs/>
                <w:color w:val="000000" w:themeColor="text1"/>
                <w:kern w:val="24"/>
              </w:rPr>
              <w:t xml:space="preserve">Promover y fortalecer la gobernabilidad democrática. </w:t>
            </w:r>
          </w:p>
        </w:tc>
        <w:tc>
          <w:tcPr>
            <w:tcW w:w="305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08" w:type="dxa"/>
              <w:bottom w:w="72" w:type="dxa"/>
              <w:right w:w="108" w:type="dxa"/>
            </w:tcMar>
            <w:hideMark/>
          </w:tcPr>
          <w:p w:rsidR="00622C49" w:rsidRDefault="00622C49" w:rsidP="00765C35">
            <w:pPr>
              <w:pStyle w:val="NormalWeb"/>
              <w:spacing w:before="0" w:beforeAutospacing="0" w:after="0" w:afterAutospacing="0"/>
              <w:rPr>
                <w:rFonts w:ascii="Arial" w:hAnsi="Arial" w:cs="Arial"/>
                <w:b/>
                <w:color w:val="000000" w:themeColor="text1"/>
                <w:sz w:val="36"/>
                <w:szCs w:val="36"/>
              </w:rPr>
            </w:pPr>
            <w:r w:rsidRPr="00917A8A">
              <w:rPr>
                <w:rFonts w:ascii="Calibri" w:hAnsi="Calibri" w:cs="Arial"/>
                <w:b/>
                <w:bCs/>
                <w:noProof/>
                <w:color w:val="000000" w:themeColor="text1"/>
                <w:kern w:val="24"/>
              </w:rPr>
              <w:drawing>
                <wp:anchor distT="0" distB="0" distL="114300" distR="114300" simplePos="0" relativeHeight="251669504" behindDoc="0" locked="0" layoutInCell="1" allowOverlap="1">
                  <wp:simplePos x="0" y="0"/>
                  <wp:positionH relativeFrom="column">
                    <wp:posOffset>172720</wp:posOffset>
                  </wp:positionH>
                  <wp:positionV relativeFrom="paragraph">
                    <wp:posOffset>85090</wp:posOffset>
                  </wp:positionV>
                  <wp:extent cx="1428750" cy="1428750"/>
                  <wp:effectExtent l="19050" t="0" r="0" b="0"/>
                  <wp:wrapNone/>
                  <wp:docPr id="21" name="Imagen 1" descr="Resultado de imagen para objetivo 16 agenda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objetivo 16 agenda 2030"/>
                          <pic:cNvPicPr>
                            <a:picLocks noChangeAspect="1" noChangeArrowheads="1"/>
                          </pic:cNvPicPr>
                        </pic:nvPicPr>
                        <pic:blipFill>
                          <a:blip r:embed="rId24" cstate="print"/>
                          <a:srcRect/>
                          <a:stretch>
                            <a:fillRect/>
                          </a:stretch>
                        </pic:blipFill>
                        <pic:spPr bwMode="auto">
                          <a:xfrm>
                            <a:off x="0" y="0"/>
                            <a:ext cx="1428750" cy="1428750"/>
                          </a:xfrm>
                          <a:prstGeom prst="rect">
                            <a:avLst/>
                          </a:prstGeom>
                          <a:noFill/>
                          <a:ln w="9525">
                            <a:noFill/>
                            <a:miter lim="800000"/>
                            <a:headEnd/>
                            <a:tailEnd/>
                          </a:ln>
                        </pic:spPr>
                      </pic:pic>
                    </a:graphicData>
                  </a:graphic>
                </wp:anchor>
              </w:drawing>
            </w:r>
          </w:p>
          <w:p w:rsidR="00622C49" w:rsidRDefault="00622C49" w:rsidP="00765C35">
            <w:pPr>
              <w:pStyle w:val="NormalWeb"/>
              <w:spacing w:before="0" w:beforeAutospacing="0" w:after="0" w:afterAutospacing="0"/>
              <w:rPr>
                <w:rFonts w:ascii="Arial" w:hAnsi="Arial" w:cs="Arial"/>
                <w:b/>
                <w:color w:val="000000" w:themeColor="text1"/>
                <w:sz w:val="36"/>
                <w:szCs w:val="36"/>
              </w:rPr>
            </w:pPr>
          </w:p>
          <w:p w:rsidR="00622C49" w:rsidRDefault="00622C49" w:rsidP="00765C35">
            <w:pPr>
              <w:pStyle w:val="NormalWeb"/>
              <w:spacing w:before="0" w:beforeAutospacing="0" w:after="0" w:afterAutospacing="0"/>
              <w:rPr>
                <w:rFonts w:ascii="Arial" w:hAnsi="Arial" w:cs="Arial"/>
                <w:b/>
                <w:color w:val="000000" w:themeColor="text1"/>
                <w:sz w:val="36"/>
                <w:szCs w:val="36"/>
              </w:rPr>
            </w:pPr>
          </w:p>
          <w:p w:rsidR="00622C49" w:rsidRDefault="00622C49" w:rsidP="00765C35">
            <w:pPr>
              <w:pStyle w:val="NormalWeb"/>
              <w:spacing w:before="0" w:beforeAutospacing="0" w:after="0" w:afterAutospacing="0"/>
              <w:rPr>
                <w:rFonts w:ascii="Arial" w:hAnsi="Arial" w:cs="Arial"/>
                <w:b/>
                <w:color w:val="000000" w:themeColor="text1"/>
                <w:sz w:val="36"/>
                <w:szCs w:val="36"/>
              </w:rPr>
            </w:pPr>
          </w:p>
          <w:p w:rsidR="00622C49" w:rsidRDefault="00622C49" w:rsidP="00765C35">
            <w:pPr>
              <w:pStyle w:val="NormalWeb"/>
              <w:spacing w:before="0" w:beforeAutospacing="0" w:after="0" w:afterAutospacing="0"/>
              <w:rPr>
                <w:rFonts w:ascii="Arial" w:hAnsi="Arial" w:cs="Arial"/>
                <w:b/>
                <w:color w:val="000000" w:themeColor="text1"/>
                <w:sz w:val="36"/>
                <w:szCs w:val="36"/>
              </w:rPr>
            </w:pPr>
          </w:p>
          <w:p w:rsidR="00622C49" w:rsidRPr="00044834" w:rsidRDefault="00622C49" w:rsidP="00765C35">
            <w:pPr>
              <w:pStyle w:val="NormalWeb"/>
              <w:spacing w:before="0" w:beforeAutospacing="0" w:after="0" w:afterAutospacing="0"/>
              <w:rPr>
                <w:rFonts w:ascii="Arial" w:hAnsi="Arial" w:cs="Arial"/>
                <w:b/>
                <w:color w:val="000000" w:themeColor="text1"/>
                <w:sz w:val="36"/>
                <w:szCs w:val="36"/>
              </w:rPr>
            </w:pPr>
          </w:p>
        </w:tc>
      </w:tr>
      <w:tr w:rsidR="005F2A5B" w:rsidRPr="00044834" w:rsidTr="005F2A5B">
        <w:trPr>
          <w:trHeight w:val="584"/>
          <w:jc w:val="center"/>
        </w:trPr>
        <w:tc>
          <w:tcPr>
            <w:tcW w:w="20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08" w:type="dxa"/>
              <w:bottom w:w="72" w:type="dxa"/>
              <w:right w:w="108" w:type="dxa"/>
            </w:tcMar>
            <w:hideMark/>
          </w:tcPr>
          <w:p w:rsidR="00622C49" w:rsidRPr="00044834" w:rsidRDefault="002164AC" w:rsidP="00765C35">
            <w:pPr>
              <w:pStyle w:val="NormalWeb"/>
              <w:spacing w:before="0" w:beforeAutospacing="0" w:after="0" w:afterAutospacing="0"/>
              <w:rPr>
                <w:rFonts w:ascii="Arial" w:hAnsi="Arial" w:cs="Arial"/>
                <w:b/>
                <w:color w:val="000000" w:themeColor="text1"/>
                <w:sz w:val="36"/>
                <w:szCs w:val="36"/>
              </w:rPr>
            </w:pPr>
            <w:r>
              <w:rPr>
                <w:rFonts w:ascii="Calibri" w:hAnsi="Calibri" w:cs="Arial"/>
                <w:b/>
                <w:color w:val="000000" w:themeColor="text1"/>
                <w:kern w:val="24"/>
              </w:rPr>
              <w:t xml:space="preserve">6. </w:t>
            </w:r>
            <w:r w:rsidR="00622C49" w:rsidRPr="00044834">
              <w:rPr>
                <w:rFonts w:ascii="Calibri" w:hAnsi="Calibri" w:cs="Arial"/>
                <w:b/>
                <w:color w:val="000000" w:themeColor="text1"/>
                <w:kern w:val="24"/>
              </w:rPr>
              <w:t xml:space="preserve">Prevención y atención a la violencia familiar. </w:t>
            </w:r>
          </w:p>
        </w:tc>
        <w:tc>
          <w:tcPr>
            <w:tcW w:w="26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08" w:type="dxa"/>
              <w:bottom w:w="72" w:type="dxa"/>
              <w:right w:w="108" w:type="dxa"/>
            </w:tcMar>
            <w:hideMark/>
          </w:tcPr>
          <w:p w:rsidR="00622C49" w:rsidRPr="002164AC" w:rsidRDefault="002164AC" w:rsidP="002164AC">
            <w:pPr>
              <w:rPr>
                <w:rFonts w:cstheme="minorHAnsi"/>
                <w:b/>
                <w:color w:val="000000" w:themeColor="text1"/>
                <w:sz w:val="24"/>
                <w:szCs w:val="24"/>
              </w:rPr>
            </w:pPr>
            <w:r w:rsidRPr="002164AC">
              <w:rPr>
                <w:rFonts w:cstheme="minorHAnsi"/>
                <w:b/>
                <w:color w:val="000000" w:themeColor="text1"/>
                <w:sz w:val="24"/>
                <w:szCs w:val="24"/>
              </w:rPr>
              <w:t>3</w:t>
            </w:r>
            <w:r>
              <w:rPr>
                <w:rFonts w:cstheme="minorHAnsi"/>
                <w:b/>
                <w:color w:val="000000" w:themeColor="text1"/>
                <w:sz w:val="24"/>
                <w:szCs w:val="24"/>
              </w:rPr>
              <w:t>.</w:t>
            </w:r>
            <w:r w:rsidRPr="002164AC">
              <w:rPr>
                <w:rFonts w:cstheme="minorHAnsi"/>
                <w:b/>
                <w:color w:val="000000" w:themeColor="text1"/>
                <w:sz w:val="24"/>
                <w:szCs w:val="24"/>
              </w:rPr>
              <w:t xml:space="preserve"> Fortalecer el Estado de Derecho como vía para alcanzar la prosperidad y la solidez institucional.</w:t>
            </w:r>
          </w:p>
        </w:tc>
        <w:tc>
          <w:tcPr>
            <w:tcW w:w="219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08" w:type="dxa"/>
              <w:bottom w:w="72" w:type="dxa"/>
              <w:right w:w="108" w:type="dxa"/>
            </w:tcMar>
            <w:hideMark/>
          </w:tcPr>
          <w:p w:rsidR="00622C49" w:rsidRPr="00044834" w:rsidRDefault="005F2A5B" w:rsidP="00765C35">
            <w:pPr>
              <w:pStyle w:val="NormalWeb"/>
              <w:spacing w:before="0" w:beforeAutospacing="0" w:after="0" w:afterAutospacing="0"/>
              <w:rPr>
                <w:rFonts w:ascii="Arial" w:hAnsi="Arial" w:cs="Arial"/>
                <w:b/>
                <w:color w:val="000000" w:themeColor="text1"/>
                <w:sz w:val="36"/>
                <w:szCs w:val="36"/>
              </w:rPr>
            </w:pPr>
            <w:r>
              <w:rPr>
                <w:rFonts w:ascii="Calibri" w:hAnsi="Calibri" w:cs="Arial"/>
                <w:b/>
                <w:color w:val="000000" w:themeColor="text1"/>
                <w:kern w:val="24"/>
              </w:rPr>
              <w:t xml:space="preserve">1.5 </w:t>
            </w:r>
            <w:r w:rsidR="00622C49" w:rsidRPr="00044834">
              <w:rPr>
                <w:rFonts w:ascii="Calibri" w:hAnsi="Calibri" w:cs="Arial"/>
                <w:b/>
                <w:color w:val="000000" w:themeColor="text1"/>
                <w:kern w:val="24"/>
              </w:rPr>
              <w:t xml:space="preserve">Garantizar el respeto y protección de los derechos humanos y la erradicación de la discriminación. </w:t>
            </w:r>
          </w:p>
        </w:tc>
        <w:tc>
          <w:tcPr>
            <w:tcW w:w="305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08" w:type="dxa"/>
              <w:bottom w:w="72" w:type="dxa"/>
              <w:right w:w="108" w:type="dxa"/>
            </w:tcMar>
            <w:hideMark/>
          </w:tcPr>
          <w:p w:rsidR="00622C49" w:rsidRDefault="00622C49" w:rsidP="00765C35">
            <w:pPr>
              <w:pStyle w:val="NormalWeb"/>
              <w:spacing w:before="0" w:beforeAutospacing="0" w:after="0" w:afterAutospacing="0"/>
              <w:rPr>
                <w:rFonts w:ascii="Calibri" w:hAnsi="Calibri" w:cs="Arial"/>
                <w:b/>
                <w:color w:val="000000" w:themeColor="text1"/>
                <w:kern w:val="24"/>
              </w:rPr>
            </w:pPr>
            <w:r>
              <w:rPr>
                <w:rFonts w:ascii="Calibri" w:hAnsi="Calibri" w:cs="Arial"/>
                <w:b/>
                <w:noProof/>
                <w:color w:val="000000" w:themeColor="text1"/>
                <w:kern w:val="24"/>
              </w:rPr>
              <w:drawing>
                <wp:anchor distT="0" distB="0" distL="114300" distR="114300" simplePos="0" relativeHeight="251670528" behindDoc="0" locked="0" layoutInCell="1" allowOverlap="1">
                  <wp:simplePos x="0" y="0"/>
                  <wp:positionH relativeFrom="column">
                    <wp:posOffset>182245</wp:posOffset>
                  </wp:positionH>
                  <wp:positionV relativeFrom="paragraph">
                    <wp:posOffset>22860</wp:posOffset>
                  </wp:positionV>
                  <wp:extent cx="1428750" cy="1428750"/>
                  <wp:effectExtent l="19050" t="0" r="0" b="0"/>
                  <wp:wrapNone/>
                  <wp:docPr id="27" name="Imagen 4" descr="Resultado de imagen para objetivo 3 agenda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objetivo 3 agenda 2030"/>
                          <pic:cNvPicPr>
                            <a:picLocks noChangeAspect="1" noChangeArrowheads="1"/>
                          </pic:cNvPicPr>
                        </pic:nvPicPr>
                        <pic:blipFill>
                          <a:blip r:embed="rId25" cstate="print"/>
                          <a:srcRect/>
                          <a:stretch>
                            <a:fillRect/>
                          </a:stretch>
                        </pic:blipFill>
                        <pic:spPr bwMode="auto">
                          <a:xfrm>
                            <a:off x="0" y="0"/>
                            <a:ext cx="1428750" cy="1428750"/>
                          </a:xfrm>
                          <a:prstGeom prst="rect">
                            <a:avLst/>
                          </a:prstGeom>
                          <a:noFill/>
                          <a:ln w="9525">
                            <a:noFill/>
                            <a:miter lim="800000"/>
                            <a:headEnd/>
                            <a:tailEnd/>
                          </a:ln>
                        </pic:spPr>
                      </pic:pic>
                    </a:graphicData>
                  </a:graphic>
                </wp:anchor>
              </w:drawing>
            </w:r>
          </w:p>
          <w:p w:rsidR="00622C49" w:rsidRDefault="00622C49" w:rsidP="00765C35">
            <w:pPr>
              <w:pStyle w:val="NormalWeb"/>
              <w:spacing w:before="0" w:beforeAutospacing="0" w:after="0" w:afterAutospacing="0"/>
              <w:rPr>
                <w:rFonts w:ascii="Arial" w:hAnsi="Arial" w:cs="Arial"/>
                <w:b/>
                <w:color w:val="000000" w:themeColor="text1"/>
                <w:sz w:val="36"/>
                <w:szCs w:val="36"/>
              </w:rPr>
            </w:pPr>
          </w:p>
          <w:p w:rsidR="00622C49" w:rsidRDefault="00622C49" w:rsidP="00765C35">
            <w:pPr>
              <w:pStyle w:val="NormalWeb"/>
              <w:spacing w:before="0" w:beforeAutospacing="0" w:after="0" w:afterAutospacing="0"/>
              <w:rPr>
                <w:rFonts w:ascii="Arial" w:hAnsi="Arial" w:cs="Arial"/>
                <w:b/>
                <w:color w:val="000000" w:themeColor="text1"/>
                <w:sz w:val="36"/>
                <w:szCs w:val="36"/>
              </w:rPr>
            </w:pPr>
          </w:p>
          <w:p w:rsidR="00622C49" w:rsidRDefault="00622C49" w:rsidP="00765C35">
            <w:pPr>
              <w:pStyle w:val="NormalWeb"/>
              <w:spacing w:before="0" w:beforeAutospacing="0" w:after="0" w:afterAutospacing="0"/>
              <w:rPr>
                <w:rFonts w:ascii="Arial" w:hAnsi="Arial" w:cs="Arial"/>
                <w:b/>
                <w:color w:val="000000" w:themeColor="text1"/>
                <w:sz w:val="36"/>
                <w:szCs w:val="36"/>
              </w:rPr>
            </w:pPr>
          </w:p>
          <w:p w:rsidR="00622C49" w:rsidRDefault="00622C49" w:rsidP="00765C35">
            <w:pPr>
              <w:pStyle w:val="NormalWeb"/>
              <w:spacing w:before="0" w:beforeAutospacing="0" w:after="0" w:afterAutospacing="0"/>
              <w:rPr>
                <w:rFonts w:ascii="Arial" w:hAnsi="Arial" w:cs="Arial"/>
                <w:b/>
                <w:color w:val="000000" w:themeColor="text1"/>
                <w:sz w:val="36"/>
                <w:szCs w:val="36"/>
              </w:rPr>
            </w:pPr>
          </w:p>
          <w:p w:rsidR="00622C49" w:rsidRPr="00044834" w:rsidRDefault="00622C49" w:rsidP="00765C35">
            <w:pPr>
              <w:pStyle w:val="NormalWeb"/>
              <w:spacing w:before="0" w:beforeAutospacing="0" w:after="0" w:afterAutospacing="0"/>
              <w:rPr>
                <w:rFonts w:ascii="Arial" w:hAnsi="Arial" w:cs="Arial"/>
                <w:b/>
                <w:color w:val="000000" w:themeColor="text1"/>
                <w:sz w:val="36"/>
                <w:szCs w:val="36"/>
              </w:rPr>
            </w:pPr>
          </w:p>
        </w:tc>
      </w:tr>
      <w:tr w:rsidR="005F2A5B" w:rsidRPr="00044834" w:rsidTr="005F2A5B">
        <w:trPr>
          <w:trHeight w:val="584"/>
          <w:jc w:val="center"/>
        </w:trPr>
        <w:tc>
          <w:tcPr>
            <w:tcW w:w="20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08" w:type="dxa"/>
              <w:bottom w:w="72" w:type="dxa"/>
              <w:right w:w="108" w:type="dxa"/>
            </w:tcMar>
            <w:hideMark/>
          </w:tcPr>
          <w:p w:rsidR="00622C49" w:rsidRPr="00044834" w:rsidRDefault="002164AC" w:rsidP="00765C35">
            <w:pPr>
              <w:pStyle w:val="NormalWeb"/>
              <w:spacing w:before="0" w:beforeAutospacing="0" w:after="0" w:afterAutospacing="0"/>
              <w:rPr>
                <w:rFonts w:ascii="Arial" w:hAnsi="Arial" w:cs="Arial"/>
                <w:b/>
                <w:color w:val="000000" w:themeColor="text1"/>
                <w:sz w:val="36"/>
                <w:szCs w:val="36"/>
              </w:rPr>
            </w:pPr>
            <w:r>
              <w:rPr>
                <w:rFonts w:ascii="Calibri" w:hAnsi="Calibri" w:cs="Arial"/>
                <w:b/>
                <w:color w:val="000000" w:themeColor="text1"/>
                <w:kern w:val="24"/>
              </w:rPr>
              <w:t xml:space="preserve">7. </w:t>
            </w:r>
            <w:r w:rsidR="00622C49" w:rsidRPr="00044834">
              <w:rPr>
                <w:rFonts w:ascii="Calibri" w:hAnsi="Calibri" w:cs="Arial"/>
                <w:b/>
                <w:color w:val="000000" w:themeColor="text1"/>
                <w:kern w:val="24"/>
              </w:rPr>
              <w:t xml:space="preserve">Modernización del transporte público y seguridad vial. </w:t>
            </w:r>
          </w:p>
        </w:tc>
        <w:tc>
          <w:tcPr>
            <w:tcW w:w="26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08" w:type="dxa"/>
              <w:bottom w:w="72" w:type="dxa"/>
              <w:right w:w="108" w:type="dxa"/>
            </w:tcMar>
            <w:hideMark/>
          </w:tcPr>
          <w:p w:rsidR="002164AC" w:rsidRDefault="002164AC" w:rsidP="002164AC">
            <w:pPr>
              <w:rPr>
                <w:rFonts w:cstheme="minorHAnsi"/>
                <w:b/>
                <w:color w:val="000000" w:themeColor="text1"/>
                <w:sz w:val="24"/>
                <w:szCs w:val="24"/>
              </w:rPr>
            </w:pPr>
            <w:r w:rsidRPr="002164AC">
              <w:rPr>
                <w:rFonts w:cstheme="minorHAnsi"/>
                <w:b/>
                <w:color w:val="000000" w:themeColor="text1"/>
                <w:sz w:val="24"/>
                <w:szCs w:val="24"/>
              </w:rPr>
              <w:t>3</w:t>
            </w:r>
            <w:r>
              <w:rPr>
                <w:rFonts w:cstheme="minorHAnsi"/>
                <w:b/>
                <w:color w:val="000000" w:themeColor="text1"/>
                <w:sz w:val="24"/>
                <w:szCs w:val="24"/>
              </w:rPr>
              <w:t>.</w:t>
            </w:r>
            <w:r w:rsidRPr="002164AC">
              <w:rPr>
                <w:rFonts w:cstheme="minorHAnsi"/>
                <w:b/>
                <w:color w:val="000000" w:themeColor="text1"/>
                <w:sz w:val="24"/>
                <w:szCs w:val="24"/>
              </w:rPr>
              <w:t xml:space="preserve"> Fortalecer el Estado de Derecho como vía para alcanzar la prosperidad y la solidez institucional.</w:t>
            </w:r>
          </w:p>
          <w:p w:rsidR="00622C49" w:rsidRDefault="00622C49" w:rsidP="002164AC">
            <w:pPr>
              <w:rPr>
                <w:rFonts w:cstheme="minorHAnsi"/>
                <w:sz w:val="24"/>
                <w:szCs w:val="24"/>
              </w:rPr>
            </w:pPr>
          </w:p>
          <w:p w:rsidR="002164AC" w:rsidRPr="002164AC" w:rsidRDefault="002164AC" w:rsidP="002164AC">
            <w:pPr>
              <w:rPr>
                <w:rFonts w:cstheme="minorHAnsi"/>
                <w:sz w:val="24"/>
                <w:szCs w:val="24"/>
              </w:rPr>
            </w:pPr>
          </w:p>
        </w:tc>
        <w:tc>
          <w:tcPr>
            <w:tcW w:w="219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08" w:type="dxa"/>
              <w:bottom w:w="72" w:type="dxa"/>
              <w:right w:w="108" w:type="dxa"/>
            </w:tcMar>
            <w:hideMark/>
          </w:tcPr>
          <w:p w:rsidR="00622C49" w:rsidRDefault="005F2A5B" w:rsidP="00765C35">
            <w:pPr>
              <w:pStyle w:val="NormalWeb"/>
              <w:spacing w:before="0" w:beforeAutospacing="0" w:after="0" w:afterAutospacing="0"/>
              <w:rPr>
                <w:rFonts w:ascii="Calibri" w:hAnsi="Calibri" w:cs="Arial"/>
                <w:b/>
                <w:color w:val="000000" w:themeColor="text1"/>
                <w:kern w:val="24"/>
              </w:rPr>
            </w:pPr>
            <w:r>
              <w:rPr>
                <w:rFonts w:ascii="Calibri" w:hAnsi="Calibri" w:cs="Arial"/>
                <w:b/>
                <w:color w:val="000000" w:themeColor="text1"/>
                <w:kern w:val="24"/>
              </w:rPr>
              <w:t xml:space="preserve">2.5 </w:t>
            </w:r>
            <w:r w:rsidR="00622C49" w:rsidRPr="00044834">
              <w:rPr>
                <w:rFonts w:ascii="Calibri" w:hAnsi="Calibri" w:cs="Arial"/>
                <w:b/>
                <w:color w:val="000000" w:themeColor="text1"/>
                <w:kern w:val="24"/>
              </w:rPr>
              <w:t xml:space="preserve">Proveer un entorno adecuado para el desarrollo de una vida digna. </w:t>
            </w:r>
          </w:p>
          <w:p w:rsidR="00622C49" w:rsidRDefault="00622C49" w:rsidP="00765C35">
            <w:pPr>
              <w:pStyle w:val="NormalWeb"/>
              <w:spacing w:before="0" w:beforeAutospacing="0" w:after="0" w:afterAutospacing="0"/>
              <w:rPr>
                <w:rFonts w:ascii="Calibri" w:hAnsi="Calibri" w:cs="Arial"/>
                <w:b/>
                <w:color w:val="000000" w:themeColor="text1"/>
                <w:kern w:val="24"/>
              </w:rPr>
            </w:pPr>
          </w:p>
          <w:p w:rsidR="00622C49" w:rsidRPr="00044834" w:rsidRDefault="00622C49" w:rsidP="00765C35">
            <w:pPr>
              <w:pStyle w:val="NormalWeb"/>
              <w:spacing w:before="0" w:beforeAutospacing="0" w:after="0" w:afterAutospacing="0"/>
              <w:rPr>
                <w:rFonts w:ascii="Arial" w:hAnsi="Arial" w:cs="Arial"/>
                <w:b/>
                <w:color w:val="000000" w:themeColor="text1"/>
                <w:sz w:val="36"/>
                <w:szCs w:val="36"/>
              </w:rPr>
            </w:pPr>
          </w:p>
        </w:tc>
        <w:tc>
          <w:tcPr>
            <w:tcW w:w="305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08" w:type="dxa"/>
              <w:bottom w:w="72" w:type="dxa"/>
              <w:right w:w="108" w:type="dxa"/>
            </w:tcMar>
            <w:hideMark/>
          </w:tcPr>
          <w:p w:rsidR="00622C49" w:rsidRDefault="00622C49" w:rsidP="00765C35">
            <w:pPr>
              <w:pStyle w:val="NormalWeb"/>
              <w:spacing w:before="0" w:beforeAutospacing="0" w:after="0" w:afterAutospacing="0"/>
              <w:rPr>
                <w:rFonts w:ascii="Arial" w:hAnsi="Arial" w:cs="Arial"/>
                <w:b/>
                <w:color w:val="000000" w:themeColor="text1"/>
                <w:sz w:val="36"/>
                <w:szCs w:val="36"/>
              </w:rPr>
            </w:pPr>
            <w:r w:rsidRPr="00917A8A">
              <w:rPr>
                <w:rFonts w:ascii="Arial" w:hAnsi="Arial" w:cs="Arial"/>
                <w:b/>
                <w:noProof/>
                <w:color w:val="000000" w:themeColor="text1"/>
                <w:sz w:val="36"/>
                <w:szCs w:val="36"/>
              </w:rPr>
              <w:drawing>
                <wp:anchor distT="0" distB="0" distL="114300" distR="114300" simplePos="0" relativeHeight="251672576" behindDoc="0" locked="0" layoutInCell="1" allowOverlap="1">
                  <wp:simplePos x="0" y="0"/>
                  <wp:positionH relativeFrom="column">
                    <wp:posOffset>210820</wp:posOffset>
                  </wp:positionH>
                  <wp:positionV relativeFrom="paragraph">
                    <wp:posOffset>123190</wp:posOffset>
                  </wp:positionV>
                  <wp:extent cx="1381125" cy="1381125"/>
                  <wp:effectExtent l="19050" t="0" r="9525" b="0"/>
                  <wp:wrapNone/>
                  <wp:docPr id="31" name="Imagen 1" descr="Resultado de imagen para objetivo 16 agenda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objetivo 16 agenda 2030"/>
                          <pic:cNvPicPr>
                            <a:picLocks noChangeAspect="1" noChangeArrowheads="1"/>
                          </pic:cNvPicPr>
                        </pic:nvPicPr>
                        <pic:blipFill>
                          <a:blip r:embed="rId26" cstate="print"/>
                          <a:srcRect/>
                          <a:stretch>
                            <a:fillRect/>
                          </a:stretch>
                        </pic:blipFill>
                        <pic:spPr bwMode="auto">
                          <a:xfrm>
                            <a:off x="0" y="0"/>
                            <a:ext cx="1381125" cy="1381125"/>
                          </a:xfrm>
                          <a:prstGeom prst="rect">
                            <a:avLst/>
                          </a:prstGeom>
                          <a:noFill/>
                          <a:ln w="9525">
                            <a:noFill/>
                            <a:miter lim="800000"/>
                            <a:headEnd/>
                            <a:tailEnd/>
                          </a:ln>
                        </pic:spPr>
                      </pic:pic>
                    </a:graphicData>
                  </a:graphic>
                </wp:anchor>
              </w:drawing>
            </w:r>
          </w:p>
          <w:p w:rsidR="00622C49" w:rsidRDefault="00622C49" w:rsidP="00765C35">
            <w:pPr>
              <w:pStyle w:val="NormalWeb"/>
              <w:spacing w:before="0" w:beforeAutospacing="0" w:after="0" w:afterAutospacing="0"/>
              <w:rPr>
                <w:rFonts w:ascii="Arial" w:hAnsi="Arial" w:cs="Arial"/>
                <w:b/>
                <w:color w:val="000000" w:themeColor="text1"/>
                <w:sz w:val="36"/>
                <w:szCs w:val="36"/>
              </w:rPr>
            </w:pPr>
          </w:p>
          <w:p w:rsidR="00622C49" w:rsidRDefault="00622C49" w:rsidP="00765C35">
            <w:pPr>
              <w:pStyle w:val="NormalWeb"/>
              <w:spacing w:before="0" w:beforeAutospacing="0" w:after="0" w:afterAutospacing="0"/>
              <w:rPr>
                <w:rFonts w:ascii="Arial" w:hAnsi="Arial" w:cs="Arial"/>
                <w:b/>
                <w:color w:val="000000" w:themeColor="text1"/>
                <w:sz w:val="36"/>
                <w:szCs w:val="36"/>
              </w:rPr>
            </w:pPr>
          </w:p>
          <w:p w:rsidR="00622C49" w:rsidRPr="00044834" w:rsidRDefault="00622C49" w:rsidP="00765C35">
            <w:pPr>
              <w:pStyle w:val="NormalWeb"/>
              <w:spacing w:before="0" w:beforeAutospacing="0" w:after="0" w:afterAutospacing="0"/>
              <w:rPr>
                <w:rFonts w:ascii="Arial" w:hAnsi="Arial" w:cs="Arial"/>
                <w:b/>
                <w:color w:val="000000" w:themeColor="text1"/>
                <w:sz w:val="36"/>
                <w:szCs w:val="36"/>
              </w:rPr>
            </w:pPr>
          </w:p>
        </w:tc>
      </w:tr>
    </w:tbl>
    <w:p w:rsidR="00622C49" w:rsidRDefault="00622C49" w:rsidP="00622C49">
      <w:pPr>
        <w:rPr>
          <w:rFonts w:cstheme="minorHAnsi"/>
          <w:b/>
          <w:sz w:val="24"/>
          <w:szCs w:val="24"/>
        </w:rPr>
      </w:pPr>
    </w:p>
    <w:p w:rsidR="00622C49" w:rsidRDefault="00622C49" w:rsidP="00622C49">
      <w:pPr>
        <w:rPr>
          <w:rFonts w:cstheme="minorHAnsi"/>
          <w:b/>
          <w:sz w:val="24"/>
          <w:szCs w:val="24"/>
        </w:rPr>
      </w:pPr>
    </w:p>
    <w:p w:rsidR="00622C49" w:rsidRDefault="00622C49" w:rsidP="00622C49">
      <w:pPr>
        <w:rPr>
          <w:rFonts w:cstheme="minorHAnsi"/>
          <w:b/>
          <w:sz w:val="24"/>
          <w:szCs w:val="24"/>
        </w:rPr>
      </w:pPr>
    </w:p>
    <w:p w:rsidR="00622C49" w:rsidRDefault="00622C49" w:rsidP="00622C49">
      <w:pPr>
        <w:rPr>
          <w:rFonts w:cstheme="minorHAnsi"/>
          <w:b/>
          <w:sz w:val="24"/>
          <w:szCs w:val="24"/>
        </w:rPr>
      </w:pPr>
    </w:p>
    <w:p w:rsidR="00622C49" w:rsidRDefault="00622C49" w:rsidP="00622C49">
      <w:pPr>
        <w:rPr>
          <w:rFonts w:cstheme="minorHAnsi"/>
          <w:b/>
          <w:sz w:val="24"/>
          <w:szCs w:val="24"/>
        </w:rPr>
      </w:pPr>
    </w:p>
    <w:p w:rsidR="00622C49" w:rsidRDefault="00622C49" w:rsidP="00622C49">
      <w:pPr>
        <w:rPr>
          <w:rFonts w:cstheme="minorHAnsi"/>
          <w:b/>
          <w:sz w:val="24"/>
          <w:szCs w:val="24"/>
        </w:rPr>
      </w:pPr>
    </w:p>
    <w:p w:rsidR="00622C49" w:rsidRDefault="00622C49" w:rsidP="00622C49">
      <w:pPr>
        <w:rPr>
          <w:rFonts w:cstheme="minorHAnsi"/>
          <w:b/>
          <w:sz w:val="24"/>
          <w:szCs w:val="24"/>
        </w:rPr>
      </w:pPr>
    </w:p>
    <w:p w:rsidR="00622C49" w:rsidRDefault="00622C49" w:rsidP="00622C49">
      <w:pPr>
        <w:rPr>
          <w:rFonts w:cstheme="minorHAnsi"/>
          <w:b/>
          <w:sz w:val="24"/>
          <w:szCs w:val="24"/>
        </w:rPr>
      </w:pPr>
    </w:p>
    <w:p w:rsidR="00622C49" w:rsidRPr="00044834" w:rsidRDefault="00622C49" w:rsidP="00622C49">
      <w:pPr>
        <w:jc w:val="both"/>
        <w:rPr>
          <w:rFonts w:ascii="Arial" w:hAnsi="Arial" w:cs="Arial"/>
          <w:sz w:val="48"/>
          <w:szCs w:val="48"/>
        </w:rPr>
      </w:pPr>
    </w:p>
    <w:p w:rsidR="00300321" w:rsidRDefault="00300321" w:rsidP="00300321">
      <w:pPr>
        <w:jc w:val="center"/>
        <w:rPr>
          <w:rFonts w:ascii="Arial" w:hAnsi="Arial" w:cs="Arial"/>
          <w:b/>
          <w:sz w:val="48"/>
          <w:szCs w:val="48"/>
        </w:rPr>
      </w:pPr>
    </w:p>
    <w:p w:rsidR="00300321" w:rsidRDefault="00300321" w:rsidP="00300321">
      <w:pPr>
        <w:jc w:val="center"/>
        <w:rPr>
          <w:rFonts w:ascii="Arial" w:hAnsi="Arial" w:cs="Arial"/>
          <w:b/>
          <w:sz w:val="48"/>
          <w:szCs w:val="48"/>
        </w:rPr>
      </w:pPr>
    </w:p>
    <w:p w:rsidR="00300321" w:rsidRDefault="00300321" w:rsidP="00300321">
      <w:pPr>
        <w:jc w:val="center"/>
        <w:rPr>
          <w:rFonts w:ascii="Arial" w:hAnsi="Arial" w:cs="Arial"/>
          <w:b/>
          <w:sz w:val="48"/>
          <w:szCs w:val="48"/>
        </w:rPr>
      </w:pPr>
    </w:p>
    <w:p w:rsidR="00A200B2" w:rsidRDefault="00A200B2" w:rsidP="00300321">
      <w:pPr>
        <w:jc w:val="center"/>
        <w:rPr>
          <w:rFonts w:ascii="Arial" w:hAnsi="Arial" w:cs="Arial"/>
          <w:b/>
          <w:sz w:val="48"/>
          <w:szCs w:val="48"/>
        </w:rPr>
      </w:pPr>
    </w:p>
    <w:p w:rsidR="00300321" w:rsidRDefault="00300321" w:rsidP="00300321">
      <w:pPr>
        <w:jc w:val="center"/>
        <w:rPr>
          <w:rFonts w:ascii="Arial" w:hAnsi="Arial" w:cs="Arial"/>
          <w:b/>
          <w:sz w:val="48"/>
          <w:szCs w:val="48"/>
        </w:rPr>
      </w:pPr>
      <w:r>
        <w:rPr>
          <w:rFonts w:ascii="Arial" w:hAnsi="Arial" w:cs="Arial"/>
          <w:b/>
          <w:sz w:val="48"/>
          <w:szCs w:val="48"/>
        </w:rPr>
        <w:t>CAPÍTULO 5</w:t>
      </w:r>
    </w:p>
    <w:p w:rsidR="00300321" w:rsidRDefault="00300321" w:rsidP="00300321">
      <w:pPr>
        <w:jc w:val="center"/>
        <w:rPr>
          <w:rFonts w:ascii="Arial" w:hAnsi="Arial" w:cs="Arial"/>
          <w:b/>
          <w:sz w:val="48"/>
          <w:szCs w:val="48"/>
        </w:rPr>
      </w:pPr>
      <w:r>
        <w:rPr>
          <w:rFonts w:ascii="Arial" w:hAnsi="Arial" w:cs="Arial"/>
          <w:b/>
          <w:sz w:val="48"/>
          <w:szCs w:val="48"/>
        </w:rPr>
        <w:t>Programas Presupuestarios</w:t>
      </w:r>
    </w:p>
    <w:p w:rsidR="00F72F36" w:rsidRDefault="00F72F36" w:rsidP="00622C49">
      <w:pPr>
        <w:jc w:val="center"/>
        <w:rPr>
          <w:rFonts w:ascii="Arial" w:hAnsi="Arial" w:cs="Arial"/>
          <w:b/>
          <w:sz w:val="48"/>
          <w:szCs w:val="48"/>
        </w:rPr>
      </w:pPr>
    </w:p>
    <w:p w:rsidR="00F72F36" w:rsidRDefault="00F72F36" w:rsidP="00622C49">
      <w:pPr>
        <w:jc w:val="center"/>
        <w:rPr>
          <w:rFonts w:ascii="Arial" w:hAnsi="Arial" w:cs="Arial"/>
          <w:b/>
          <w:sz w:val="48"/>
          <w:szCs w:val="48"/>
        </w:rPr>
      </w:pPr>
    </w:p>
    <w:p w:rsidR="00300321" w:rsidRDefault="00300321" w:rsidP="00622C49">
      <w:pPr>
        <w:jc w:val="center"/>
        <w:rPr>
          <w:rFonts w:ascii="Arial" w:hAnsi="Arial" w:cs="Arial"/>
          <w:b/>
          <w:sz w:val="48"/>
          <w:szCs w:val="48"/>
        </w:rPr>
      </w:pPr>
    </w:p>
    <w:p w:rsidR="00300321" w:rsidRDefault="00300321" w:rsidP="00622C49">
      <w:pPr>
        <w:jc w:val="center"/>
        <w:rPr>
          <w:rFonts w:ascii="Arial" w:hAnsi="Arial" w:cs="Arial"/>
          <w:b/>
          <w:sz w:val="48"/>
          <w:szCs w:val="48"/>
        </w:rPr>
      </w:pPr>
    </w:p>
    <w:p w:rsidR="00300321" w:rsidRDefault="00300321" w:rsidP="00622C49">
      <w:pPr>
        <w:jc w:val="center"/>
        <w:rPr>
          <w:rFonts w:ascii="Arial" w:hAnsi="Arial" w:cs="Arial"/>
          <w:b/>
          <w:sz w:val="48"/>
          <w:szCs w:val="48"/>
        </w:rPr>
      </w:pPr>
    </w:p>
    <w:p w:rsidR="00300321" w:rsidRDefault="00300321" w:rsidP="00622C49">
      <w:pPr>
        <w:jc w:val="center"/>
        <w:rPr>
          <w:rFonts w:ascii="Arial" w:hAnsi="Arial" w:cs="Arial"/>
          <w:b/>
          <w:sz w:val="48"/>
          <w:szCs w:val="48"/>
        </w:rPr>
      </w:pPr>
    </w:p>
    <w:p w:rsidR="00300321" w:rsidRDefault="00300321" w:rsidP="00622C49">
      <w:pPr>
        <w:jc w:val="center"/>
        <w:rPr>
          <w:rFonts w:ascii="Arial" w:hAnsi="Arial" w:cs="Arial"/>
          <w:b/>
          <w:sz w:val="48"/>
          <w:szCs w:val="48"/>
        </w:rPr>
      </w:pPr>
    </w:p>
    <w:p w:rsidR="00300321" w:rsidRDefault="00300321" w:rsidP="00622C49">
      <w:pPr>
        <w:jc w:val="center"/>
        <w:rPr>
          <w:rFonts w:ascii="Arial" w:hAnsi="Arial" w:cs="Arial"/>
          <w:b/>
          <w:sz w:val="48"/>
          <w:szCs w:val="48"/>
        </w:rPr>
      </w:pPr>
    </w:p>
    <w:p w:rsidR="00300321" w:rsidRDefault="00300321" w:rsidP="00A200B2">
      <w:pPr>
        <w:rPr>
          <w:rFonts w:ascii="Arial" w:hAnsi="Arial" w:cs="Arial"/>
          <w:b/>
          <w:sz w:val="48"/>
          <w:szCs w:val="48"/>
        </w:rPr>
      </w:pPr>
    </w:p>
    <w:tbl>
      <w:tblPr>
        <w:tblStyle w:val="Tablaconcuadrcula"/>
        <w:tblpPr w:leftFromText="141" w:rightFromText="141" w:vertAnchor="page" w:horzAnchor="margin" w:tblpXSpec="center" w:tblpY="1983"/>
        <w:tblW w:w="11448" w:type="dxa"/>
        <w:tblLayout w:type="fixed"/>
        <w:tblLook w:val="04A0"/>
      </w:tblPr>
      <w:tblGrid>
        <w:gridCol w:w="675"/>
        <w:gridCol w:w="1276"/>
        <w:gridCol w:w="851"/>
        <w:gridCol w:w="1275"/>
        <w:gridCol w:w="993"/>
        <w:gridCol w:w="992"/>
        <w:gridCol w:w="992"/>
        <w:gridCol w:w="1276"/>
        <w:gridCol w:w="1417"/>
        <w:gridCol w:w="1701"/>
      </w:tblGrid>
      <w:tr w:rsidR="00300321" w:rsidRPr="00A31EDE" w:rsidTr="00300321">
        <w:tc>
          <w:tcPr>
            <w:tcW w:w="11448" w:type="dxa"/>
            <w:gridSpan w:val="10"/>
            <w:tcBorders>
              <w:top w:val="nil"/>
              <w:left w:val="nil"/>
              <w:bottom w:val="nil"/>
              <w:right w:val="nil"/>
            </w:tcBorders>
            <w:shd w:val="clear" w:color="auto" w:fill="808080" w:themeFill="background1" w:themeFillShade="80"/>
          </w:tcPr>
          <w:p w:rsidR="00300321" w:rsidRDefault="00300321" w:rsidP="00300321">
            <w:r>
              <w:rPr>
                <w:b/>
              </w:rPr>
              <w:t>02Gobernación</w:t>
            </w:r>
          </w:p>
        </w:tc>
      </w:tr>
      <w:tr w:rsidR="00300321" w:rsidRPr="00A31EDE" w:rsidTr="00300321">
        <w:tc>
          <w:tcPr>
            <w:tcW w:w="11448" w:type="dxa"/>
            <w:gridSpan w:val="10"/>
            <w:tcBorders>
              <w:top w:val="nil"/>
              <w:left w:val="nil"/>
              <w:bottom w:val="nil"/>
              <w:right w:val="nil"/>
            </w:tcBorders>
            <w:shd w:val="clear" w:color="auto" w:fill="6F1750"/>
          </w:tcPr>
          <w:p w:rsidR="00300321" w:rsidRPr="00D91017" w:rsidRDefault="00300321" w:rsidP="00300321">
            <w:pPr>
              <w:rPr>
                <w:b/>
              </w:rPr>
            </w:pPr>
            <w:r w:rsidRPr="00D91017">
              <w:rPr>
                <w:b/>
              </w:rPr>
              <w:t xml:space="preserve">Secretaría </w:t>
            </w:r>
            <w:r>
              <w:rPr>
                <w:b/>
              </w:rPr>
              <w:t>General de Gobierno (SGG)</w:t>
            </w:r>
          </w:p>
        </w:tc>
      </w:tr>
      <w:tr w:rsidR="00300321" w:rsidRPr="00A31EDE" w:rsidTr="00300321">
        <w:tc>
          <w:tcPr>
            <w:tcW w:w="675" w:type="dxa"/>
            <w:tcBorders>
              <w:top w:val="nil"/>
              <w:left w:val="nil"/>
              <w:bottom w:val="nil"/>
              <w:right w:val="nil"/>
            </w:tcBorders>
            <w:shd w:val="clear" w:color="auto" w:fill="6F1750"/>
          </w:tcPr>
          <w:p w:rsidR="00300321" w:rsidRPr="00A31EDE" w:rsidRDefault="00300321" w:rsidP="00300321">
            <w:pPr>
              <w:rPr>
                <w:b/>
              </w:rPr>
            </w:pPr>
            <w:r w:rsidRPr="00A31EDE">
              <w:rPr>
                <w:b/>
              </w:rPr>
              <w:t>No.</w:t>
            </w:r>
          </w:p>
        </w:tc>
        <w:tc>
          <w:tcPr>
            <w:tcW w:w="1276" w:type="dxa"/>
            <w:tcBorders>
              <w:top w:val="nil"/>
              <w:left w:val="nil"/>
              <w:bottom w:val="nil"/>
              <w:right w:val="nil"/>
            </w:tcBorders>
            <w:shd w:val="clear" w:color="auto" w:fill="6F1750"/>
          </w:tcPr>
          <w:p w:rsidR="00300321" w:rsidRPr="00A31EDE" w:rsidRDefault="00300321" w:rsidP="00300321">
            <w:pPr>
              <w:rPr>
                <w:b/>
              </w:rPr>
            </w:pPr>
            <w:r w:rsidRPr="00A31EDE">
              <w:rPr>
                <w:b/>
              </w:rPr>
              <w:t>Sector / Estructura  Administrativa</w:t>
            </w:r>
          </w:p>
        </w:tc>
        <w:tc>
          <w:tcPr>
            <w:tcW w:w="3119" w:type="dxa"/>
            <w:gridSpan w:val="3"/>
            <w:tcBorders>
              <w:top w:val="nil"/>
              <w:left w:val="nil"/>
              <w:bottom w:val="nil"/>
              <w:right w:val="nil"/>
            </w:tcBorders>
            <w:shd w:val="clear" w:color="auto" w:fill="6F1750"/>
            <w:vAlign w:val="center"/>
          </w:tcPr>
          <w:p w:rsidR="00300321" w:rsidRPr="00A31EDE" w:rsidRDefault="00300321" w:rsidP="00300321">
            <w:pPr>
              <w:jc w:val="center"/>
              <w:rPr>
                <w:b/>
              </w:rPr>
            </w:pPr>
            <w:r w:rsidRPr="00A31EDE">
              <w:rPr>
                <w:b/>
              </w:rPr>
              <w:t>Clasificación Funcional del Gasto (CONAC)</w:t>
            </w:r>
          </w:p>
        </w:tc>
        <w:tc>
          <w:tcPr>
            <w:tcW w:w="4677" w:type="dxa"/>
            <w:gridSpan w:val="4"/>
            <w:tcBorders>
              <w:top w:val="nil"/>
              <w:left w:val="nil"/>
              <w:bottom w:val="nil"/>
              <w:right w:val="nil"/>
            </w:tcBorders>
            <w:shd w:val="clear" w:color="auto" w:fill="6F1750"/>
            <w:vAlign w:val="center"/>
          </w:tcPr>
          <w:p w:rsidR="00300321" w:rsidRPr="00A31EDE" w:rsidRDefault="00300321" w:rsidP="00300321">
            <w:pPr>
              <w:jc w:val="center"/>
              <w:rPr>
                <w:b/>
              </w:rPr>
            </w:pPr>
            <w:r w:rsidRPr="00A31EDE">
              <w:rPr>
                <w:b/>
              </w:rPr>
              <w:t>Plan Estatal de Desarrollo</w:t>
            </w:r>
          </w:p>
        </w:tc>
        <w:tc>
          <w:tcPr>
            <w:tcW w:w="1701" w:type="dxa"/>
            <w:vMerge w:val="restart"/>
            <w:tcBorders>
              <w:top w:val="nil"/>
              <w:left w:val="nil"/>
              <w:bottom w:val="nil"/>
              <w:right w:val="nil"/>
            </w:tcBorders>
            <w:shd w:val="clear" w:color="auto" w:fill="6F1750"/>
            <w:vAlign w:val="center"/>
          </w:tcPr>
          <w:p w:rsidR="00300321" w:rsidRPr="00A31EDE" w:rsidRDefault="00300321" w:rsidP="00300321">
            <w:pPr>
              <w:jc w:val="center"/>
              <w:rPr>
                <w:b/>
              </w:rPr>
            </w:pPr>
            <w:r w:rsidRPr="00A31EDE">
              <w:rPr>
                <w:b/>
              </w:rPr>
              <w:t>Actividad Institucional</w:t>
            </w:r>
          </w:p>
        </w:tc>
      </w:tr>
      <w:tr w:rsidR="00300321" w:rsidRPr="00A31EDE" w:rsidTr="00300321">
        <w:tc>
          <w:tcPr>
            <w:tcW w:w="675" w:type="dxa"/>
            <w:tcBorders>
              <w:top w:val="nil"/>
              <w:left w:val="nil"/>
              <w:bottom w:val="nil"/>
              <w:right w:val="nil"/>
            </w:tcBorders>
            <w:shd w:val="clear" w:color="auto" w:fill="808080" w:themeFill="background1" w:themeFillShade="80"/>
          </w:tcPr>
          <w:p w:rsidR="00300321" w:rsidRPr="00DD4DA3" w:rsidRDefault="00300321" w:rsidP="00300321">
            <w:pPr>
              <w:rPr>
                <w:b/>
                <w:color w:val="000000" w:themeColor="text1"/>
              </w:rPr>
            </w:pPr>
          </w:p>
        </w:tc>
        <w:tc>
          <w:tcPr>
            <w:tcW w:w="1276" w:type="dxa"/>
            <w:tcBorders>
              <w:top w:val="nil"/>
              <w:left w:val="nil"/>
              <w:bottom w:val="nil"/>
              <w:right w:val="nil"/>
            </w:tcBorders>
            <w:shd w:val="clear" w:color="auto" w:fill="808080" w:themeFill="background1" w:themeFillShade="80"/>
            <w:vAlign w:val="center"/>
          </w:tcPr>
          <w:p w:rsidR="00300321" w:rsidRPr="00DD4DA3" w:rsidRDefault="00300321" w:rsidP="00300321">
            <w:pPr>
              <w:jc w:val="center"/>
              <w:rPr>
                <w:b/>
                <w:color w:val="000000" w:themeColor="text1"/>
              </w:rPr>
            </w:pPr>
            <w:r w:rsidRPr="00DD4DA3">
              <w:rPr>
                <w:b/>
                <w:color w:val="000000" w:themeColor="text1"/>
              </w:rPr>
              <w:t>Modalidad / Programa Presupuestario</w:t>
            </w:r>
          </w:p>
        </w:tc>
        <w:tc>
          <w:tcPr>
            <w:tcW w:w="851" w:type="dxa"/>
            <w:tcBorders>
              <w:top w:val="nil"/>
              <w:left w:val="nil"/>
              <w:bottom w:val="nil"/>
              <w:right w:val="nil"/>
            </w:tcBorders>
            <w:shd w:val="clear" w:color="auto" w:fill="808080" w:themeFill="background1" w:themeFillShade="80"/>
            <w:vAlign w:val="center"/>
          </w:tcPr>
          <w:p w:rsidR="00300321" w:rsidRPr="00DD4DA3" w:rsidRDefault="00300321" w:rsidP="00300321">
            <w:pPr>
              <w:jc w:val="center"/>
              <w:rPr>
                <w:b/>
                <w:color w:val="000000" w:themeColor="text1"/>
              </w:rPr>
            </w:pPr>
            <w:r w:rsidRPr="00DD4DA3">
              <w:rPr>
                <w:b/>
                <w:color w:val="000000" w:themeColor="text1"/>
              </w:rPr>
              <w:t>Finalidad</w:t>
            </w:r>
          </w:p>
        </w:tc>
        <w:tc>
          <w:tcPr>
            <w:tcW w:w="1275" w:type="dxa"/>
            <w:tcBorders>
              <w:top w:val="nil"/>
              <w:left w:val="nil"/>
              <w:bottom w:val="nil"/>
              <w:right w:val="nil"/>
            </w:tcBorders>
            <w:shd w:val="clear" w:color="auto" w:fill="808080" w:themeFill="background1" w:themeFillShade="80"/>
            <w:vAlign w:val="center"/>
          </w:tcPr>
          <w:p w:rsidR="00300321" w:rsidRPr="00DD4DA3" w:rsidRDefault="00300321" w:rsidP="00300321">
            <w:pPr>
              <w:jc w:val="center"/>
              <w:rPr>
                <w:b/>
                <w:color w:val="000000" w:themeColor="text1"/>
              </w:rPr>
            </w:pPr>
            <w:r w:rsidRPr="00DD4DA3">
              <w:rPr>
                <w:b/>
                <w:color w:val="000000" w:themeColor="text1"/>
              </w:rPr>
              <w:t>Función</w:t>
            </w:r>
          </w:p>
        </w:tc>
        <w:tc>
          <w:tcPr>
            <w:tcW w:w="993" w:type="dxa"/>
            <w:tcBorders>
              <w:top w:val="nil"/>
              <w:left w:val="nil"/>
              <w:bottom w:val="nil"/>
              <w:right w:val="nil"/>
            </w:tcBorders>
            <w:shd w:val="clear" w:color="auto" w:fill="808080" w:themeFill="background1" w:themeFillShade="80"/>
            <w:vAlign w:val="center"/>
          </w:tcPr>
          <w:p w:rsidR="00300321" w:rsidRPr="00DD4DA3" w:rsidRDefault="00300321" w:rsidP="00300321">
            <w:pPr>
              <w:jc w:val="center"/>
              <w:rPr>
                <w:b/>
                <w:color w:val="000000" w:themeColor="text1"/>
              </w:rPr>
            </w:pPr>
            <w:r w:rsidRPr="00DD4DA3">
              <w:rPr>
                <w:b/>
                <w:color w:val="000000" w:themeColor="text1"/>
              </w:rPr>
              <w:t>Subfunción</w:t>
            </w:r>
          </w:p>
        </w:tc>
        <w:tc>
          <w:tcPr>
            <w:tcW w:w="992" w:type="dxa"/>
            <w:tcBorders>
              <w:top w:val="nil"/>
              <w:left w:val="nil"/>
              <w:bottom w:val="nil"/>
              <w:right w:val="nil"/>
            </w:tcBorders>
            <w:shd w:val="clear" w:color="auto" w:fill="808080" w:themeFill="background1" w:themeFillShade="80"/>
            <w:vAlign w:val="center"/>
          </w:tcPr>
          <w:p w:rsidR="00300321" w:rsidRPr="00DD4DA3" w:rsidRDefault="00300321" w:rsidP="00300321">
            <w:pPr>
              <w:jc w:val="center"/>
              <w:rPr>
                <w:b/>
                <w:color w:val="000000" w:themeColor="text1"/>
              </w:rPr>
            </w:pPr>
            <w:r w:rsidRPr="00DD4DA3">
              <w:rPr>
                <w:b/>
                <w:color w:val="000000" w:themeColor="text1"/>
              </w:rPr>
              <w:t>Eje</w:t>
            </w:r>
          </w:p>
        </w:tc>
        <w:tc>
          <w:tcPr>
            <w:tcW w:w="992" w:type="dxa"/>
            <w:tcBorders>
              <w:top w:val="nil"/>
              <w:left w:val="nil"/>
              <w:bottom w:val="nil"/>
              <w:right w:val="nil"/>
            </w:tcBorders>
            <w:shd w:val="clear" w:color="auto" w:fill="808080" w:themeFill="background1" w:themeFillShade="80"/>
            <w:vAlign w:val="center"/>
          </w:tcPr>
          <w:p w:rsidR="00300321" w:rsidRPr="00DD4DA3" w:rsidRDefault="00300321" w:rsidP="00300321">
            <w:pPr>
              <w:jc w:val="center"/>
              <w:rPr>
                <w:b/>
                <w:color w:val="000000" w:themeColor="text1"/>
              </w:rPr>
            </w:pPr>
            <w:r w:rsidRPr="00DD4DA3">
              <w:rPr>
                <w:b/>
                <w:color w:val="000000" w:themeColor="text1"/>
              </w:rPr>
              <w:t>Tema</w:t>
            </w:r>
          </w:p>
        </w:tc>
        <w:tc>
          <w:tcPr>
            <w:tcW w:w="1276" w:type="dxa"/>
            <w:tcBorders>
              <w:top w:val="nil"/>
              <w:left w:val="nil"/>
              <w:bottom w:val="nil"/>
              <w:right w:val="nil"/>
            </w:tcBorders>
            <w:shd w:val="clear" w:color="auto" w:fill="808080" w:themeFill="background1" w:themeFillShade="80"/>
            <w:vAlign w:val="center"/>
          </w:tcPr>
          <w:p w:rsidR="00300321" w:rsidRPr="00DD4DA3" w:rsidRDefault="00300321" w:rsidP="00300321">
            <w:pPr>
              <w:jc w:val="center"/>
              <w:rPr>
                <w:b/>
                <w:color w:val="000000" w:themeColor="text1"/>
              </w:rPr>
            </w:pPr>
            <w:r w:rsidRPr="00DD4DA3">
              <w:rPr>
                <w:b/>
                <w:color w:val="000000" w:themeColor="text1"/>
              </w:rPr>
              <w:t>Objetivo</w:t>
            </w:r>
          </w:p>
        </w:tc>
        <w:tc>
          <w:tcPr>
            <w:tcW w:w="1417" w:type="dxa"/>
            <w:tcBorders>
              <w:top w:val="nil"/>
              <w:left w:val="nil"/>
              <w:bottom w:val="nil"/>
              <w:right w:val="nil"/>
            </w:tcBorders>
            <w:shd w:val="clear" w:color="auto" w:fill="808080" w:themeFill="background1" w:themeFillShade="80"/>
            <w:vAlign w:val="center"/>
          </w:tcPr>
          <w:p w:rsidR="00300321" w:rsidRPr="00DD4DA3" w:rsidRDefault="00300321" w:rsidP="00300321">
            <w:pPr>
              <w:jc w:val="center"/>
              <w:rPr>
                <w:b/>
                <w:color w:val="000000" w:themeColor="text1"/>
              </w:rPr>
            </w:pPr>
            <w:r w:rsidRPr="00DD4DA3">
              <w:rPr>
                <w:b/>
                <w:color w:val="000000" w:themeColor="text1"/>
              </w:rPr>
              <w:t>Estrategia</w:t>
            </w:r>
          </w:p>
        </w:tc>
        <w:tc>
          <w:tcPr>
            <w:tcW w:w="1701" w:type="dxa"/>
            <w:vMerge/>
            <w:tcBorders>
              <w:top w:val="nil"/>
              <w:left w:val="nil"/>
              <w:bottom w:val="nil"/>
              <w:right w:val="nil"/>
            </w:tcBorders>
            <w:shd w:val="clear" w:color="auto" w:fill="7B0B66"/>
          </w:tcPr>
          <w:p w:rsidR="00300321" w:rsidRPr="00A31EDE" w:rsidRDefault="00300321" w:rsidP="00300321"/>
        </w:tc>
      </w:tr>
      <w:tr w:rsidR="00300321" w:rsidRPr="00A31EDE" w:rsidTr="00300321">
        <w:tc>
          <w:tcPr>
            <w:tcW w:w="675" w:type="dxa"/>
            <w:tcBorders>
              <w:top w:val="single" w:sz="4" w:space="0" w:color="auto"/>
              <w:left w:val="nil"/>
              <w:bottom w:val="single" w:sz="4" w:space="0" w:color="auto"/>
              <w:right w:val="nil"/>
            </w:tcBorders>
          </w:tcPr>
          <w:p w:rsidR="00300321" w:rsidRPr="006D2CDB" w:rsidRDefault="00300321" w:rsidP="00300321">
            <w:pPr>
              <w:rPr>
                <w:sz w:val="16"/>
                <w:szCs w:val="16"/>
              </w:rPr>
            </w:pPr>
            <w:r w:rsidRPr="006D2CDB">
              <w:rPr>
                <w:sz w:val="16"/>
                <w:szCs w:val="16"/>
              </w:rPr>
              <w:t xml:space="preserve">G151 </w:t>
            </w:r>
          </w:p>
        </w:tc>
        <w:tc>
          <w:tcPr>
            <w:tcW w:w="1276" w:type="dxa"/>
            <w:tcBorders>
              <w:top w:val="single" w:sz="4" w:space="0" w:color="auto"/>
              <w:left w:val="nil"/>
              <w:bottom w:val="single" w:sz="4" w:space="0" w:color="auto"/>
              <w:right w:val="nil"/>
            </w:tcBorders>
          </w:tcPr>
          <w:p w:rsidR="00300321" w:rsidRPr="006D2CDB" w:rsidRDefault="00300321" w:rsidP="00300321">
            <w:pPr>
              <w:rPr>
                <w:sz w:val="16"/>
                <w:szCs w:val="16"/>
              </w:rPr>
            </w:pPr>
            <w:r w:rsidRPr="006D2CDB">
              <w:rPr>
                <w:sz w:val="16"/>
                <w:szCs w:val="16"/>
              </w:rPr>
              <w:t>Programa de Protección Laboral</w:t>
            </w:r>
          </w:p>
        </w:tc>
        <w:tc>
          <w:tcPr>
            <w:tcW w:w="851" w:type="dxa"/>
            <w:tcBorders>
              <w:top w:val="single" w:sz="4" w:space="0" w:color="auto"/>
              <w:left w:val="nil"/>
              <w:bottom w:val="single" w:sz="4" w:space="0" w:color="auto"/>
              <w:right w:val="nil"/>
            </w:tcBorders>
          </w:tcPr>
          <w:p w:rsidR="00300321" w:rsidRPr="006D2CDB" w:rsidRDefault="00300321" w:rsidP="00300321">
            <w:pPr>
              <w:rPr>
                <w:sz w:val="16"/>
                <w:szCs w:val="16"/>
              </w:rPr>
            </w:pPr>
            <w:r w:rsidRPr="006D2CDB">
              <w:rPr>
                <w:sz w:val="16"/>
                <w:szCs w:val="16"/>
              </w:rPr>
              <w:t>1 Gobierno</w:t>
            </w:r>
          </w:p>
        </w:tc>
        <w:tc>
          <w:tcPr>
            <w:tcW w:w="1275" w:type="dxa"/>
            <w:tcBorders>
              <w:top w:val="single" w:sz="4" w:space="0" w:color="auto"/>
              <w:left w:val="nil"/>
              <w:bottom w:val="single" w:sz="4" w:space="0" w:color="auto"/>
              <w:right w:val="nil"/>
            </w:tcBorders>
          </w:tcPr>
          <w:p w:rsidR="00300321" w:rsidRPr="006D2CDB" w:rsidRDefault="00300321" w:rsidP="00300321">
            <w:pPr>
              <w:rPr>
                <w:sz w:val="16"/>
                <w:szCs w:val="16"/>
              </w:rPr>
            </w:pPr>
            <w:r w:rsidRPr="006D2CDB">
              <w:rPr>
                <w:sz w:val="16"/>
                <w:szCs w:val="16"/>
              </w:rPr>
              <w:t>13 Coordinación de la Política de Gobierno</w:t>
            </w:r>
          </w:p>
        </w:tc>
        <w:tc>
          <w:tcPr>
            <w:tcW w:w="993" w:type="dxa"/>
            <w:tcBorders>
              <w:top w:val="single" w:sz="4" w:space="0" w:color="auto"/>
              <w:left w:val="nil"/>
              <w:bottom w:val="single" w:sz="4" w:space="0" w:color="auto"/>
              <w:right w:val="nil"/>
            </w:tcBorders>
          </w:tcPr>
          <w:p w:rsidR="00300321" w:rsidRPr="006D2CDB" w:rsidRDefault="00300321" w:rsidP="00300321">
            <w:pPr>
              <w:rPr>
                <w:sz w:val="16"/>
                <w:szCs w:val="16"/>
              </w:rPr>
            </w:pPr>
            <w:r w:rsidRPr="006D2CDB">
              <w:rPr>
                <w:sz w:val="16"/>
                <w:szCs w:val="16"/>
              </w:rPr>
              <w:t>135 Asuntos Jurídicos</w:t>
            </w:r>
          </w:p>
        </w:tc>
        <w:tc>
          <w:tcPr>
            <w:tcW w:w="992" w:type="dxa"/>
            <w:tcBorders>
              <w:top w:val="single" w:sz="4" w:space="0" w:color="auto"/>
              <w:left w:val="nil"/>
              <w:bottom w:val="single" w:sz="4" w:space="0" w:color="auto"/>
              <w:right w:val="nil"/>
            </w:tcBorders>
          </w:tcPr>
          <w:p w:rsidR="00300321" w:rsidRPr="006D2CDB" w:rsidRDefault="00300321" w:rsidP="00300321">
            <w:pPr>
              <w:rPr>
                <w:sz w:val="16"/>
                <w:szCs w:val="16"/>
              </w:rPr>
            </w:pPr>
            <w:r w:rsidRPr="006D2CDB">
              <w:rPr>
                <w:sz w:val="16"/>
                <w:szCs w:val="16"/>
              </w:rPr>
              <w:t>V. Gobierno eficiente y transparente</w:t>
            </w:r>
          </w:p>
        </w:tc>
        <w:tc>
          <w:tcPr>
            <w:tcW w:w="992" w:type="dxa"/>
            <w:tcBorders>
              <w:top w:val="single" w:sz="4" w:space="0" w:color="auto"/>
              <w:left w:val="nil"/>
              <w:bottom w:val="single" w:sz="4" w:space="0" w:color="auto"/>
              <w:right w:val="nil"/>
            </w:tcBorders>
          </w:tcPr>
          <w:p w:rsidR="00300321" w:rsidRPr="006D2CDB" w:rsidRDefault="00300321" w:rsidP="00300321">
            <w:pPr>
              <w:rPr>
                <w:sz w:val="16"/>
                <w:szCs w:val="16"/>
              </w:rPr>
            </w:pPr>
            <w:r w:rsidRPr="006D2CDB">
              <w:rPr>
                <w:sz w:val="16"/>
                <w:szCs w:val="16"/>
              </w:rPr>
              <w:t>1. Gobierno abierto y fortalecimiento del Estado de Derecho</w:t>
            </w:r>
          </w:p>
        </w:tc>
        <w:tc>
          <w:tcPr>
            <w:tcW w:w="1276" w:type="dxa"/>
            <w:tcBorders>
              <w:top w:val="single" w:sz="4" w:space="0" w:color="auto"/>
              <w:left w:val="nil"/>
              <w:bottom w:val="single" w:sz="4" w:space="0" w:color="auto"/>
              <w:right w:val="nil"/>
            </w:tcBorders>
          </w:tcPr>
          <w:p w:rsidR="00300321" w:rsidRPr="006D2CDB" w:rsidRDefault="00300321" w:rsidP="00300321">
            <w:pPr>
              <w:rPr>
                <w:sz w:val="16"/>
                <w:szCs w:val="16"/>
              </w:rPr>
            </w:pPr>
            <w:r w:rsidRPr="006D2CDB">
              <w:rPr>
                <w:sz w:val="16"/>
                <w:szCs w:val="16"/>
              </w:rPr>
              <w:t>3. Fortalecer el Estado de Derecho como vía para alcanzar la prosperidad y la solidez institucional.</w:t>
            </w:r>
          </w:p>
        </w:tc>
        <w:tc>
          <w:tcPr>
            <w:tcW w:w="1417" w:type="dxa"/>
            <w:tcBorders>
              <w:top w:val="single" w:sz="4" w:space="0" w:color="auto"/>
              <w:left w:val="nil"/>
              <w:bottom w:val="single" w:sz="4" w:space="0" w:color="auto"/>
              <w:right w:val="nil"/>
            </w:tcBorders>
          </w:tcPr>
          <w:p w:rsidR="00300321" w:rsidRPr="006D2CDB" w:rsidRDefault="00300321" w:rsidP="00300321">
            <w:pPr>
              <w:rPr>
                <w:sz w:val="16"/>
                <w:szCs w:val="16"/>
              </w:rPr>
            </w:pPr>
            <w:r w:rsidRPr="006D2CDB">
              <w:rPr>
                <w:sz w:val="16"/>
                <w:szCs w:val="16"/>
              </w:rPr>
              <w:t>3.2 Contribuir a la</w:t>
            </w:r>
            <w:r>
              <w:rPr>
                <w:sz w:val="16"/>
                <w:szCs w:val="16"/>
              </w:rPr>
              <w:t xml:space="preserve"> </w:t>
            </w:r>
            <w:r w:rsidRPr="006D2CDB">
              <w:rPr>
                <w:sz w:val="16"/>
                <w:szCs w:val="16"/>
              </w:rPr>
              <w:t>protección de los derechos de las personas. 3.3 Coadyuvar a la certeza jurídica.</w:t>
            </w:r>
          </w:p>
        </w:tc>
        <w:tc>
          <w:tcPr>
            <w:tcW w:w="1701" w:type="dxa"/>
            <w:tcBorders>
              <w:top w:val="single" w:sz="4" w:space="0" w:color="auto"/>
              <w:left w:val="nil"/>
              <w:bottom w:val="single" w:sz="4" w:space="0" w:color="auto"/>
              <w:right w:val="nil"/>
            </w:tcBorders>
          </w:tcPr>
          <w:p w:rsidR="00300321" w:rsidRPr="006D2CDB" w:rsidRDefault="00300321" w:rsidP="00300321">
            <w:pPr>
              <w:rPr>
                <w:sz w:val="16"/>
                <w:szCs w:val="16"/>
              </w:rPr>
            </w:pPr>
            <w:r w:rsidRPr="006D2CDB">
              <w:rPr>
                <w:sz w:val="16"/>
                <w:szCs w:val="16"/>
              </w:rPr>
              <w:t>022 Atención a la demanda ciudadana en materia jurídica efectuada.</w:t>
            </w:r>
          </w:p>
        </w:tc>
      </w:tr>
      <w:tr w:rsidR="00300321" w:rsidRPr="00A31EDE" w:rsidTr="00300321">
        <w:tc>
          <w:tcPr>
            <w:tcW w:w="675" w:type="dxa"/>
            <w:tcBorders>
              <w:top w:val="single" w:sz="4" w:space="0" w:color="auto"/>
              <w:left w:val="nil"/>
              <w:bottom w:val="single" w:sz="4" w:space="0" w:color="auto"/>
              <w:right w:val="nil"/>
            </w:tcBorders>
          </w:tcPr>
          <w:p w:rsidR="00300321" w:rsidRPr="006D2CDB" w:rsidRDefault="00300321" w:rsidP="00300321">
            <w:pPr>
              <w:rPr>
                <w:sz w:val="16"/>
                <w:szCs w:val="16"/>
              </w:rPr>
            </w:pPr>
            <w:r w:rsidRPr="006D2CDB">
              <w:rPr>
                <w:sz w:val="16"/>
                <w:szCs w:val="16"/>
              </w:rPr>
              <w:t>E152</w:t>
            </w:r>
          </w:p>
        </w:tc>
        <w:tc>
          <w:tcPr>
            <w:tcW w:w="1276" w:type="dxa"/>
            <w:tcBorders>
              <w:top w:val="single" w:sz="4" w:space="0" w:color="auto"/>
              <w:left w:val="nil"/>
              <w:bottom w:val="single" w:sz="4" w:space="0" w:color="auto"/>
              <w:right w:val="nil"/>
            </w:tcBorders>
          </w:tcPr>
          <w:p w:rsidR="00300321" w:rsidRPr="006D2CDB" w:rsidRDefault="00300321" w:rsidP="00300321">
            <w:pPr>
              <w:rPr>
                <w:sz w:val="16"/>
                <w:szCs w:val="16"/>
              </w:rPr>
            </w:pPr>
            <w:r w:rsidRPr="006D2CDB">
              <w:rPr>
                <w:sz w:val="16"/>
                <w:szCs w:val="16"/>
              </w:rPr>
              <w:t>Programa de Asuntos y Asesoría Agraria</w:t>
            </w:r>
          </w:p>
        </w:tc>
        <w:tc>
          <w:tcPr>
            <w:tcW w:w="851" w:type="dxa"/>
            <w:tcBorders>
              <w:top w:val="single" w:sz="4" w:space="0" w:color="auto"/>
              <w:left w:val="nil"/>
              <w:bottom w:val="single" w:sz="4" w:space="0" w:color="auto"/>
              <w:right w:val="nil"/>
            </w:tcBorders>
          </w:tcPr>
          <w:p w:rsidR="00300321" w:rsidRPr="006D2CDB" w:rsidRDefault="00300321" w:rsidP="00300321">
            <w:pPr>
              <w:rPr>
                <w:sz w:val="16"/>
                <w:szCs w:val="16"/>
              </w:rPr>
            </w:pPr>
            <w:r w:rsidRPr="006D2CDB">
              <w:rPr>
                <w:sz w:val="16"/>
                <w:szCs w:val="16"/>
              </w:rPr>
              <w:t>1 Gobierno</w:t>
            </w:r>
          </w:p>
        </w:tc>
        <w:tc>
          <w:tcPr>
            <w:tcW w:w="1275" w:type="dxa"/>
            <w:tcBorders>
              <w:top w:val="single" w:sz="4" w:space="0" w:color="auto"/>
              <w:left w:val="nil"/>
              <w:bottom w:val="single" w:sz="4" w:space="0" w:color="auto"/>
              <w:right w:val="nil"/>
            </w:tcBorders>
          </w:tcPr>
          <w:p w:rsidR="00300321" w:rsidRPr="006D2CDB" w:rsidRDefault="00300321" w:rsidP="00300321">
            <w:pPr>
              <w:rPr>
                <w:sz w:val="16"/>
                <w:szCs w:val="16"/>
              </w:rPr>
            </w:pPr>
            <w:r w:rsidRPr="006D2CDB">
              <w:rPr>
                <w:sz w:val="16"/>
                <w:szCs w:val="16"/>
              </w:rPr>
              <w:t>13 Coordinación de la Política de Gobierno</w:t>
            </w:r>
          </w:p>
        </w:tc>
        <w:tc>
          <w:tcPr>
            <w:tcW w:w="993" w:type="dxa"/>
            <w:tcBorders>
              <w:top w:val="single" w:sz="4" w:space="0" w:color="auto"/>
              <w:left w:val="nil"/>
              <w:bottom w:val="single" w:sz="4" w:space="0" w:color="auto"/>
              <w:right w:val="nil"/>
            </w:tcBorders>
          </w:tcPr>
          <w:p w:rsidR="00300321" w:rsidRPr="006D2CDB" w:rsidRDefault="00300321" w:rsidP="00300321">
            <w:pPr>
              <w:rPr>
                <w:sz w:val="16"/>
                <w:szCs w:val="16"/>
              </w:rPr>
            </w:pPr>
            <w:r w:rsidRPr="006D2CDB">
              <w:rPr>
                <w:sz w:val="16"/>
                <w:szCs w:val="16"/>
              </w:rPr>
              <w:t>135 Asuntos Jurídicos</w:t>
            </w:r>
          </w:p>
        </w:tc>
        <w:tc>
          <w:tcPr>
            <w:tcW w:w="992" w:type="dxa"/>
            <w:tcBorders>
              <w:top w:val="single" w:sz="4" w:space="0" w:color="auto"/>
              <w:left w:val="nil"/>
              <w:bottom w:val="single" w:sz="4" w:space="0" w:color="auto"/>
              <w:right w:val="nil"/>
            </w:tcBorders>
          </w:tcPr>
          <w:p w:rsidR="00300321" w:rsidRPr="006D2CDB" w:rsidRDefault="00300321" w:rsidP="00300321">
            <w:pPr>
              <w:rPr>
                <w:sz w:val="16"/>
                <w:szCs w:val="16"/>
              </w:rPr>
            </w:pPr>
            <w:r w:rsidRPr="006D2CDB">
              <w:rPr>
                <w:sz w:val="16"/>
                <w:szCs w:val="16"/>
              </w:rPr>
              <w:t>V. Gobierno eficiente y transparente</w:t>
            </w:r>
          </w:p>
        </w:tc>
        <w:tc>
          <w:tcPr>
            <w:tcW w:w="992" w:type="dxa"/>
            <w:tcBorders>
              <w:top w:val="single" w:sz="4" w:space="0" w:color="auto"/>
              <w:left w:val="nil"/>
              <w:bottom w:val="single" w:sz="4" w:space="0" w:color="auto"/>
              <w:right w:val="nil"/>
            </w:tcBorders>
          </w:tcPr>
          <w:p w:rsidR="00300321" w:rsidRPr="006D2CDB" w:rsidRDefault="00300321" w:rsidP="00300321">
            <w:pPr>
              <w:rPr>
                <w:sz w:val="16"/>
                <w:szCs w:val="16"/>
              </w:rPr>
            </w:pPr>
            <w:r w:rsidRPr="006D2CDB">
              <w:rPr>
                <w:sz w:val="16"/>
                <w:szCs w:val="16"/>
              </w:rPr>
              <w:t>1. Gobierno abierto y fortalecimiento del Estado de Derecho</w:t>
            </w:r>
          </w:p>
        </w:tc>
        <w:tc>
          <w:tcPr>
            <w:tcW w:w="1276" w:type="dxa"/>
            <w:tcBorders>
              <w:top w:val="single" w:sz="4" w:space="0" w:color="auto"/>
              <w:left w:val="nil"/>
              <w:bottom w:val="single" w:sz="4" w:space="0" w:color="auto"/>
              <w:right w:val="nil"/>
            </w:tcBorders>
          </w:tcPr>
          <w:p w:rsidR="00300321" w:rsidRPr="006D2CDB" w:rsidRDefault="00300321" w:rsidP="00300321">
            <w:pPr>
              <w:rPr>
                <w:sz w:val="16"/>
                <w:szCs w:val="16"/>
              </w:rPr>
            </w:pPr>
            <w:r w:rsidRPr="006D2CDB">
              <w:rPr>
                <w:sz w:val="16"/>
                <w:szCs w:val="16"/>
              </w:rPr>
              <w:t>3. Fortalecer el Estado de Derecho como vía para alcanzar la prosperidad y la solidez institucional.</w:t>
            </w:r>
          </w:p>
        </w:tc>
        <w:tc>
          <w:tcPr>
            <w:tcW w:w="1417" w:type="dxa"/>
            <w:tcBorders>
              <w:top w:val="single" w:sz="4" w:space="0" w:color="auto"/>
              <w:left w:val="nil"/>
              <w:bottom w:val="single" w:sz="4" w:space="0" w:color="auto"/>
              <w:right w:val="nil"/>
            </w:tcBorders>
          </w:tcPr>
          <w:p w:rsidR="00300321" w:rsidRPr="006D2CDB" w:rsidRDefault="00300321" w:rsidP="00300321">
            <w:pPr>
              <w:rPr>
                <w:sz w:val="16"/>
                <w:szCs w:val="16"/>
              </w:rPr>
            </w:pPr>
            <w:r w:rsidRPr="006D2CDB">
              <w:rPr>
                <w:sz w:val="16"/>
                <w:szCs w:val="16"/>
              </w:rPr>
              <w:t>3.2 Contribuir a la protección de los derechos de las personas. 3.3 Coadyuvar a la certeza jurídica.</w:t>
            </w:r>
          </w:p>
        </w:tc>
        <w:tc>
          <w:tcPr>
            <w:tcW w:w="1701" w:type="dxa"/>
            <w:tcBorders>
              <w:top w:val="single" w:sz="4" w:space="0" w:color="auto"/>
              <w:left w:val="nil"/>
              <w:bottom w:val="single" w:sz="4" w:space="0" w:color="auto"/>
              <w:right w:val="nil"/>
            </w:tcBorders>
          </w:tcPr>
          <w:p w:rsidR="00300321" w:rsidRPr="006D2CDB" w:rsidRDefault="00300321" w:rsidP="00300321">
            <w:pPr>
              <w:rPr>
                <w:sz w:val="16"/>
                <w:szCs w:val="16"/>
              </w:rPr>
            </w:pPr>
            <w:r w:rsidRPr="006D2CDB">
              <w:rPr>
                <w:sz w:val="16"/>
                <w:szCs w:val="16"/>
              </w:rPr>
              <w:t>019 Asesorar, canalizar y dirimir los conflictos relativos a procedimientos agrarios.</w:t>
            </w:r>
          </w:p>
        </w:tc>
      </w:tr>
      <w:tr w:rsidR="00300321" w:rsidRPr="00A31EDE" w:rsidTr="00300321">
        <w:tc>
          <w:tcPr>
            <w:tcW w:w="675" w:type="dxa"/>
            <w:tcBorders>
              <w:top w:val="single" w:sz="4" w:space="0" w:color="auto"/>
              <w:left w:val="nil"/>
              <w:bottom w:val="single" w:sz="4" w:space="0" w:color="auto"/>
              <w:right w:val="nil"/>
            </w:tcBorders>
          </w:tcPr>
          <w:p w:rsidR="00300321" w:rsidRPr="000F299F" w:rsidRDefault="00300321" w:rsidP="00300321">
            <w:pPr>
              <w:rPr>
                <w:sz w:val="16"/>
                <w:szCs w:val="16"/>
              </w:rPr>
            </w:pPr>
            <w:r w:rsidRPr="000F299F">
              <w:rPr>
                <w:sz w:val="16"/>
                <w:szCs w:val="16"/>
              </w:rPr>
              <w:t xml:space="preserve">E153 </w:t>
            </w:r>
          </w:p>
        </w:tc>
        <w:tc>
          <w:tcPr>
            <w:tcW w:w="1276" w:type="dxa"/>
            <w:tcBorders>
              <w:top w:val="single" w:sz="4" w:space="0" w:color="auto"/>
              <w:left w:val="nil"/>
              <w:bottom w:val="single" w:sz="4" w:space="0" w:color="auto"/>
              <w:right w:val="nil"/>
            </w:tcBorders>
          </w:tcPr>
          <w:p w:rsidR="00300321" w:rsidRPr="000F299F" w:rsidRDefault="00300321" w:rsidP="00300321">
            <w:pPr>
              <w:rPr>
                <w:sz w:val="16"/>
                <w:szCs w:val="16"/>
              </w:rPr>
            </w:pPr>
            <w:r w:rsidRPr="000F299F">
              <w:rPr>
                <w:sz w:val="16"/>
                <w:szCs w:val="16"/>
              </w:rPr>
              <w:t>Asesoría y Representación Jurídica</w:t>
            </w:r>
          </w:p>
        </w:tc>
        <w:tc>
          <w:tcPr>
            <w:tcW w:w="851" w:type="dxa"/>
            <w:tcBorders>
              <w:top w:val="single" w:sz="4" w:space="0" w:color="auto"/>
              <w:left w:val="nil"/>
              <w:bottom w:val="single" w:sz="4" w:space="0" w:color="auto"/>
              <w:right w:val="nil"/>
            </w:tcBorders>
          </w:tcPr>
          <w:p w:rsidR="00300321" w:rsidRPr="000F299F" w:rsidRDefault="00300321" w:rsidP="00300321">
            <w:pPr>
              <w:rPr>
                <w:sz w:val="16"/>
                <w:szCs w:val="16"/>
              </w:rPr>
            </w:pPr>
            <w:r w:rsidRPr="000F299F">
              <w:rPr>
                <w:sz w:val="16"/>
                <w:szCs w:val="16"/>
              </w:rPr>
              <w:t>1 Gobierno</w:t>
            </w:r>
          </w:p>
        </w:tc>
        <w:tc>
          <w:tcPr>
            <w:tcW w:w="1275" w:type="dxa"/>
            <w:tcBorders>
              <w:top w:val="single" w:sz="4" w:space="0" w:color="auto"/>
              <w:left w:val="nil"/>
              <w:bottom w:val="single" w:sz="4" w:space="0" w:color="auto"/>
              <w:right w:val="nil"/>
            </w:tcBorders>
          </w:tcPr>
          <w:p w:rsidR="00300321" w:rsidRPr="000F299F" w:rsidRDefault="00300321" w:rsidP="00300321">
            <w:pPr>
              <w:rPr>
                <w:sz w:val="16"/>
                <w:szCs w:val="16"/>
              </w:rPr>
            </w:pPr>
            <w:r w:rsidRPr="000F299F">
              <w:rPr>
                <w:sz w:val="16"/>
                <w:szCs w:val="16"/>
              </w:rPr>
              <w:t>13 Coordinación de la Política de Gobierno</w:t>
            </w:r>
          </w:p>
        </w:tc>
        <w:tc>
          <w:tcPr>
            <w:tcW w:w="993" w:type="dxa"/>
            <w:tcBorders>
              <w:top w:val="single" w:sz="4" w:space="0" w:color="auto"/>
              <w:left w:val="nil"/>
              <w:bottom w:val="single" w:sz="4" w:space="0" w:color="auto"/>
              <w:right w:val="nil"/>
            </w:tcBorders>
          </w:tcPr>
          <w:p w:rsidR="00300321" w:rsidRPr="000F299F" w:rsidRDefault="00300321" w:rsidP="00300321">
            <w:pPr>
              <w:rPr>
                <w:sz w:val="16"/>
                <w:szCs w:val="16"/>
              </w:rPr>
            </w:pPr>
            <w:r w:rsidRPr="000F299F">
              <w:rPr>
                <w:sz w:val="16"/>
                <w:szCs w:val="16"/>
              </w:rPr>
              <w:t>135 Asuntos Jurídicos</w:t>
            </w:r>
          </w:p>
        </w:tc>
        <w:tc>
          <w:tcPr>
            <w:tcW w:w="992" w:type="dxa"/>
            <w:tcBorders>
              <w:top w:val="single" w:sz="4" w:space="0" w:color="auto"/>
              <w:left w:val="nil"/>
              <w:bottom w:val="single" w:sz="4" w:space="0" w:color="auto"/>
              <w:right w:val="nil"/>
            </w:tcBorders>
          </w:tcPr>
          <w:p w:rsidR="00300321" w:rsidRPr="000F299F" w:rsidRDefault="00300321" w:rsidP="00300321">
            <w:pPr>
              <w:rPr>
                <w:sz w:val="16"/>
                <w:szCs w:val="16"/>
              </w:rPr>
            </w:pPr>
            <w:r w:rsidRPr="000F299F">
              <w:rPr>
                <w:sz w:val="16"/>
                <w:szCs w:val="16"/>
              </w:rPr>
              <w:t>V. Gobierno eficiente y transparente</w:t>
            </w:r>
          </w:p>
        </w:tc>
        <w:tc>
          <w:tcPr>
            <w:tcW w:w="992" w:type="dxa"/>
            <w:tcBorders>
              <w:top w:val="single" w:sz="4" w:space="0" w:color="auto"/>
              <w:left w:val="nil"/>
              <w:bottom w:val="single" w:sz="4" w:space="0" w:color="auto"/>
              <w:right w:val="nil"/>
            </w:tcBorders>
          </w:tcPr>
          <w:p w:rsidR="00300321" w:rsidRPr="000F299F" w:rsidRDefault="00300321" w:rsidP="00300321">
            <w:pPr>
              <w:rPr>
                <w:sz w:val="16"/>
                <w:szCs w:val="16"/>
              </w:rPr>
            </w:pPr>
            <w:r w:rsidRPr="000F299F">
              <w:rPr>
                <w:sz w:val="16"/>
                <w:szCs w:val="16"/>
              </w:rPr>
              <w:t>1. Gobierno abierto y fortalecimiento del Estado de Derecho</w:t>
            </w:r>
          </w:p>
        </w:tc>
        <w:tc>
          <w:tcPr>
            <w:tcW w:w="1276" w:type="dxa"/>
            <w:tcBorders>
              <w:top w:val="single" w:sz="4" w:space="0" w:color="auto"/>
              <w:left w:val="nil"/>
              <w:bottom w:val="single" w:sz="4" w:space="0" w:color="auto"/>
              <w:right w:val="nil"/>
            </w:tcBorders>
          </w:tcPr>
          <w:p w:rsidR="00300321" w:rsidRPr="000F299F" w:rsidRDefault="00300321" w:rsidP="00300321">
            <w:pPr>
              <w:rPr>
                <w:sz w:val="16"/>
                <w:szCs w:val="16"/>
              </w:rPr>
            </w:pPr>
            <w:r w:rsidRPr="000F299F">
              <w:rPr>
                <w:sz w:val="16"/>
                <w:szCs w:val="16"/>
              </w:rPr>
              <w:t>3. Fortalecer el Estado de Derecho como vía para alcanzar la prosperidad y la solidez institucional</w:t>
            </w:r>
          </w:p>
        </w:tc>
        <w:tc>
          <w:tcPr>
            <w:tcW w:w="1417" w:type="dxa"/>
            <w:tcBorders>
              <w:top w:val="single" w:sz="4" w:space="0" w:color="auto"/>
              <w:left w:val="nil"/>
              <w:bottom w:val="single" w:sz="4" w:space="0" w:color="auto"/>
              <w:right w:val="nil"/>
            </w:tcBorders>
          </w:tcPr>
          <w:p w:rsidR="00300321" w:rsidRPr="000F299F" w:rsidRDefault="00300321" w:rsidP="00300321">
            <w:pPr>
              <w:rPr>
                <w:sz w:val="16"/>
                <w:szCs w:val="16"/>
              </w:rPr>
            </w:pPr>
            <w:r w:rsidRPr="000F299F">
              <w:rPr>
                <w:sz w:val="16"/>
                <w:szCs w:val="16"/>
              </w:rPr>
              <w:t>3.2 Contribuir a la protección de los derechos de las personas. 3.3 Coadyuvar a la certeza jurídica.</w:t>
            </w:r>
          </w:p>
        </w:tc>
        <w:tc>
          <w:tcPr>
            <w:tcW w:w="1701" w:type="dxa"/>
            <w:tcBorders>
              <w:top w:val="single" w:sz="4" w:space="0" w:color="auto"/>
              <w:left w:val="nil"/>
              <w:bottom w:val="single" w:sz="4" w:space="0" w:color="auto"/>
              <w:right w:val="nil"/>
            </w:tcBorders>
          </w:tcPr>
          <w:p w:rsidR="00300321" w:rsidRPr="000F299F" w:rsidRDefault="00300321" w:rsidP="00300321">
            <w:pPr>
              <w:rPr>
                <w:sz w:val="16"/>
                <w:szCs w:val="16"/>
              </w:rPr>
            </w:pPr>
            <w:r w:rsidRPr="000F299F">
              <w:rPr>
                <w:sz w:val="16"/>
                <w:szCs w:val="16"/>
              </w:rPr>
              <w:t>022 Atención a la demanda ciudadana en materia jurídica efectuada.</w:t>
            </w:r>
          </w:p>
        </w:tc>
      </w:tr>
      <w:tr w:rsidR="00300321" w:rsidRPr="00A31EDE" w:rsidTr="00300321">
        <w:tc>
          <w:tcPr>
            <w:tcW w:w="675" w:type="dxa"/>
            <w:tcBorders>
              <w:top w:val="single" w:sz="4" w:space="0" w:color="auto"/>
              <w:left w:val="nil"/>
              <w:bottom w:val="single" w:sz="4" w:space="0" w:color="auto"/>
              <w:right w:val="nil"/>
            </w:tcBorders>
          </w:tcPr>
          <w:p w:rsidR="00300321" w:rsidRPr="000F299F" w:rsidRDefault="00300321" w:rsidP="00300321">
            <w:pPr>
              <w:rPr>
                <w:sz w:val="16"/>
                <w:szCs w:val="16"/>
              </w:rPr>
            </w:pPr>
            <w:r w:rsidRPr="000F299F">
              <w:rPr>
                <w:sz w:val="16"/>
                <w:szCs w:val="16"/>
              </w:rPr>
              <w:t xml:space="preserve">G154 </w:t>
            </w:r>
          </w:p>
        </w:tc>
        <w:tc>
          <w:tcPr>
            <w:tcW w:w="1276" w:type="dxa"/>
            <w:tcBorders>
              <w:top w:val="single" w:sz="4" w:space="0" w:color="auto"/>
              <w:left w:val="nil"/>
              <w:bottom w:val="single" w:sz="4" w:space="0" w:color="auto"/>
              <w:right w:val="nil"/>
            </w:tcBorders>
          </w:tcPr>
          <w:p w:rsidR="00300321" w:rsidRPr="000F299F" w:rsidRDefault="00300321" w:rsidP="00300321">
            <w:pPr>
              <w:rPr>
                <w:sz w:val="16"/>
                <w:szCs w:val="16"/>
              </w:rPr>
            </w:pPr>
            <w:r w:rsidRPr="000F299F">
              <w:rPr>
                <w:sz w:val="16"/>
                <w:szCs w:val="16"/>
              </w:rPr>
              <w:t>Programa de Vinculación Ciudadana y Prevención del Alcoholismo</w:t>
            </w:r>
          </w:p>
        </w:tc>
        <w:tc>
          <w:tcPr>
            <w:tcW w:w="851" w:type="dxa"/>
            <w:tcBorders>
              <w:top w:val="single" w:sz="4" w:space="0" w:color="auto"/>
              <w:left w:val="nil"/>
              <w:bottom w:val="single" w:sz="4" w:space="0" w:color="auto"/>
              <w:right w:val="nil"/>
            </w:tcBorders>
          </w:tcPr>
          <w:p w:rsidR="00300321" w:rsidRPr="000F299F" w:rsidRDefault="00300321" w:rsidP="00300321">
            <w:pPr>
              <w:rPr>
                <w:sz w:val="16"/>
                <w:szCs w:val="16"/>
              </w:rPr>
            </w:pPr>
            <w:r w:rsidRPr="000F299F">
              <w:rPr>
                <w:sz w:val="16"/>
                <w:szCs w:val="16"/>
              </w:rPr>
              <w:t>1 Gobierno</w:t>
            </w:r>
          </w:p>
        </w:tc>
        <w:tc>
          <w:tcPr>
            <w:tcW w:w="1275" w:type="dxa"/>
            <w:tcBorders>
              <w:top w:val="single" w:sz="4" w:space="0" w:color="auto"/>
              <w:left w:val="nil"/>
              <w:bottom w:val="single" w:sz="4" w:space="0" w:color="auto"/>
              <w:right w:val="nil"/>
            </w:tcBorders>
          </w:tcPr>
          <w:p w:rsidR="00300321" w:rsidRPr="000F299F" w:rsidRDefault="00300321" w:rsidP="00300321">
            <w:pPr>
              <w:rPr>
                <w:sz w:val="16"/>
                <w:szCs w:val="16"/>
              </w:rPr>
            </w:pPr>
            <w:r w:rsidRPr="000F299F">
              <w:rPr>
                <w:sz w:val="16"/>
                <w:szCs w:val="16"/>
              </w:rPr>
              <w:t>17 Asuntos de Orden Público y de Seguridad Interior</w:t>
            </w:r>
          </w:p>
        </w:tc>
        <w:tc>
          <w:tcPr>
            <w:tcW w:w="993" w:type="dxa"/>
            <w:tcBorders>
              <w:top w:val="single" w:sz="4" w:space="0" w:color="auto"/>
              <w:left w:val="nil"/>
              <w:bottom w:val="single" w:sz="4" w:space="0" w:color="auto"/>
              <w:right w:val="nil"/>
            </w:tcBorders>
          </w:tcPr>
          <w:p w:rsidR="00300321" w:rsidRPr="000F299F" w:rsidRDefault="00300321" w:rsidP="00300321">
            <w:pPr>
              <w:rPr>
                <w:sz w:val="16"/>
                <w:szCs w:val="16"/>
              </w:rPr>
            </w:pPr>
            <w:r w:rsidRPr="000F299F">
              <w:rPr>
                <w:sz w:val="16"/>
                <w:szCs w:val="16"/>
              </w:rPr>
              <w:t>173 Otros Asuntos de Orden Público y Seguridad</w:t>
            </w:r>
          </w:p>
        </w:tc>
        <w:tc>
          <w:tcPr>
            <w:tcW w:w="992" w:type="dxa"/>
            <w:tcBorders>
              <w:top w:val="single" w:sz="4" w:space="0" w:color="auto"/>
              <w:left w:val="nil"/>
              <w:bottom w:val="single" w:sz="4" w:space="0" w:color="auto"/>
              <w:right w:val="nil"/>
            </w:tcBorders>
          </w:tcPr>
          <w:p w:rsidR="00300321" w:rsidRPr="000F299F" w:rsidRDefault="00300321" w:rsidP="00300321">
            <w:pPr>
              <w:rPr>
                <w:sz w:val="16"/>
                <w:szCs w:val="16"/>
              </w:rPr>
            </w:pPr>
            <w:r w:rsidRPr="000F299F">
              <w:rPr>
                <w:sz w:val="16"/>
                <w:szCs w:val="16"/>
              </w:rPr>
              <w:t>IV. Seguridad pública y protección civil</w:t>
            </w:r>
          </w:p>
        </w:tc>
        <w:tc>
          <w:tcPr>
            <w:tcW w:w="992" w:type="dxa"/>
            <w:tcBorders>
              <w:top w:val="single" w:sz="4" w:space="0" w:color="auto"/>
              <w:left w:val="nil"/>
              <w:bottom w:val="single" w:sz="4" w:space="0" w:color="auto"/>
              <w:right w:val="nil"/>
            </w:tcBorders>
          </w:tcPr>
          <w:p w:rsidR="00300321" w:rsidRPr="000F299F" w:rsidRDefault="00300321" w:rsidP="00300321">
            <w:pPr>
              <w:rPr>
                <w:sz w:val="16"/>
                <w:szCs w:val="16"/>
              </w:rPr>
            </w:pPr>
            <w:r w:rsidRPr="000F299F">
              <w:rPr>
                <w:sz w:val="16"/>
                <w:szCs w:val="16"/>
              </w:rPr>
              <w:t>1. Seguridad pública integral y participativa</w:t>
            </w:r>
          </w:p>
        </w:tc>
        <w:tc>
          <w:tcPr>
            <w:tcW w:w="1276" w:type="dxa"/>
            <w:tcBorders>
              <w:top w:val="single" w:sz="4" w:space="0" w:color="auto"/>
              <w:left w:val="nil"/>
              <w:bottom w:val="single" w:sz="4" w:space="0" w:color="auto"/>
              <w:right w:val="nil"/>
            </w:tcBorders>
          </w:tcPr>
          <w:p w:rsidR="00300321" w:rsidRDefault="00300321" w:rsidP="00300321">
            <w:pPr>
              <w:rPr>
                <w:sz w:val="16"/>
                <w:szCs w:val="16"/>
              </w:rPr>
            </w:pPr>
            <w:r w:rsidRPr="000F299F">
              <w:rPr>
                <w:sz w:val="16"/>
                <w:szCs w:val="16"/>
              </w:rPr>
              <w:t>2. Fomentar, coordinar e integrar la participación ciudadana en el desarrollo de acciones preventivas que inhiban las conductas antisociales y factores criminógenos que generan la violencia y la delincuencia, así como para fortalecer la cultura de orden y respeto a la autoridad, la denuncia de los delitos y el fomento de valores cívicos y morales en la ciudadanía.</w:t>
            </w:r>
          </w:p>
          <w:p w:rsidR="00300321" w:rsidRPr="000F299F" w:rsidRDefault="00300321" w:rsidP="00300321">
            <w:pPr>
              <w:rPr>
                <w:sz w:val="16"/>
                <w:szCs w:val="16"/>
              </w:rPr>
            </w:pPr>
          </w:p>
        </w:tc>
        <w:tc>
          <w:tcPr>
            <w:tcW w:w="1417" w:type="dxa"/>
            <w:tcBorders>
              <w:top w:val="single" w:sz="4" w:space="0" w:color="auto"/>
              <w:left w:val="nil"/>
              <w:bottom w:val="single" w:sz="4" w:space="0" w:color="auto"/>
              <w:right w:val="nil"/>
            </w:tcBorders>
          </w:tcPr>
          <w:p w:rsidR="00300321" w:rsidRPr="000F299F" w:rsidRDefault="00300321" w:rsidP="00300321">
            <w:pPr>
              <w:rPr>
                <w:sz w:val="16"/>
                <w:szCs w:val="16"/>
              </w:rPr>
            </w:pPr>
            <w:r w:rsidRPr="000F299F">
              <w:rPr>
                <w:sz w:val="16"/>
                <w:szCs w:val="16"/>
              </w:rPr>
              <w:t>2.1 Establecer mecanismos de cooperación entre la sociedad y el gobierno, para coordinar su acción integral en la atención de los delitos. 2.3 Desarrollar medidas, acciones y programas para prevenir accidentes, delitos y conductas antisociales</w:t>
            </w:r>
          </w:p>
        </w:tc>
        <w:tc>
          <w:tcPr>
            <w:tcW w:w="1701" w:type="dxa"/>
            <w:tcBorders>
              <w:top w:val="single" w:sz="4" w:space="0" w:color="auto"/>
              <w:left w:val="nil"/>
              <w:bottom w:val="single" w:sz="4" w:space="0" w:color="auto"/>
              <w:right w:val="nil"/>
            </w:tcBorders>
          </w:tcPr>
          <w:p w:rsidR="00300321" w:rsidRPr="000F299F" w:rsidRDefault="00300321" w:rsidP="00300321">
            <w:pPr>
              <w:rPr>
                <w:sz w:val="16"/>
                <w:szCs w:val="16"/>
              </w:rPr>
            </w:pPr>
            <w:r w:rsidRPr="000F299F">
              <w:rPr>
                <w:sz w:val="16"/>
                <w:szCs w:val="16"/>
              </w:rPr>
              <w:t>013 Regulación, inspección y solicitud de licencias para producción, consumo y venta de bebidas alcohólicas.</w:t>
            </w:r>
          </w:p>
        </w:tc>
      </w:tr>
      <w:tr w:rsidR="00300321" w:rsidRPr="00A31EDE" w:rsidTr="00300321">
        <w:tc>
          <w:tcPr>
            <w:tcW w:w="675" w:type="dxa"/>
            <w:tcBorders>
              <w:top w:val="single" w:sz="4" w:space="0" w:color="auto"/>
              <w:left w:val="nil"/>
              <w:bottom w:val="single" w:sz="4" w:space="0" w:color="auto"/>
              <w:right w:val="nil"/>
            </w:tcBorders>
          </w:tcPr>
          <w:p w:rsidR="00300321" w:rsidRPr="000F299F" w:rsidRDefault="00300321" w:rsidP="00300321">
            <w:pPr>
              <w:rPr>
                <w:sz w:val="16"/>
                <w:szCs w:val="16"/>
              </w:rPr>
            </w:pPr>
            <w:r w:rsidRPr="000F299F">
              <w:rPr>
                <w:sz w:val="16"/>
                <w:szCs w:val="16"/>
              </w:rPr>
              <w:t xml:space="preserve">E155 </w:t>
            </w:r>
          </w:p>
        </w:tc>
        <w:tc>
          <w:tcPr>
            <w:tcW w:w="1276" w:type="dxa"/>
            <w:tcBorders>
              <w:top w:val="single" w:sz="4" w:space="0" w:color="auto"/>
              <w:left w:val="nil"/>
              <w:bottom w:val="single" w:sz="4" w:space="0" w:color="auto"/>
              <w:right w:val="nil"/>
            </w:tcBorders>
          </w:tcPr>
          <w:p w:rsidR="00300321" w:rsidRPr="000F299F" w:rsidRDefault="00300321" w:rsidP="00300321">
            <w:pPr>
              <w:rPr>
                <w:sz w:val="16"/>
                <w:szCs w:val="16"/>
              </w:rPr>
            </w:pPr>
            <w:r w:rsidRPr="000F299F">
              <w:rPr>
                <w:sz w:val="16"/>
                <w:szCs w:val="16"/>
              </w:rPr>
              <w:t>Programa de Seguridad Vial de Sinaloa</w:t>
            </w:r>
          </w:p>
        </w:tc>
        <w:tc>
          <w:tcPr>
            <w:tcW w:w="851" w:type="dxa"/>
            <w:tcBorders>
              <w:top w:val="single" w:sz="4" w:space="0" w:color="auto"/>
              <w:left w:val="nil"/>
              <w:bottom w:val="single" w:sz="4" w:space="0" w:color="auto"/>
              <w:right w:val="nil"/>
            </w:tcBorders>
          </w:tcPr>
          <w:p w:rsidR="00300321" w:rsidRPr="000F299F" w:rsidRDefault="00300321" w:rsidP="00300321">
            <w:pPr>
              <w:rPr>
                <w:sz w:val="16"/>
                <w:szCs w:val="16"/>
              </w:rPr>
            </w:pPr>
            <w:r w:rsidRPr="000F299F">
              <w:rPr>
                <w:sz w:val="16"/>
                <w:szCs w:val="16"/>
              </w:rPr>
              <w:t>1 Gobierno</w:t>
            </w:r>
          </w:p>
        </w:tc>
        <w:tc>
          <w:tcPr>
            <w:tcW w:w="1275" w:type="dxa"/>
            <w:tcBorders>
              <w:top w:val="single" w:sz="4" w:space="0" w:color="auto"/>
              <w:left w:val="nil"/>
              <w:bottom w:val="single" w:sz="4" w:space="0" w:color="auto"/>
              <w:right w:val="nil"/>
            </w:tcBorders>
          </w:tcPr>
          <w:p w:rsidR="00300321" w:rsidRPr="000F299F" w:rsidRDefault="00300321" w:rsidP="00300321">
            <w:pPr>
              <w:rPr>
                <w:sz w:val="16"/>
                <w:szCs w:val="16"/>
              </w:rPr>
            </w:pPr>
            <w:r w:rsidRPr="000F299F">
              <w:rPr>
                <w:sz w:val="16"/>
                <w:szCs w:val="16"/>
              </w:rPr>
              <w:t>17 Asuntos de Orden Público y de Seguridad Interior</w:t>
            </w:r>
          </w:p>
        </w:tc>
        <w:tc>
          <w:tcPr>
            <w:tcW w:w="993" w:type="dxa"/>
            <w:tcBorders>
              <w:top w:val="single" w:sz="4" w:space="0" w:color="auto"/>
              <w:left w:val="nil"/>
              <w:bottom w:val="single" w:sz="4" w:space="0" w:color="auto"/>
              <w:right w:val="nil"/>
            </w:tcBorders>
          </w:tcPr>
          <w:p w:rsidR="00300321" w:rsidRPr="000F299F" w:rsidRDefault="00300321" w:rsidP="00300321">
            <w:pPr>
              <w:rPr>
                <w:sz w:val="16"/>
                <w:szCs w:val="16"/>
              </w:rPr>
            </w:pPr>
            <w:r w:rsidRPr="000F299F">
              <w:rPr>
                <w:sz w:val="16"/>
                <w:szCs w:val="16"/>
              </w:rPr>
              <w:t>173 Otros Asuntos de Orden Público y Seguridad</w:t>
            </w:r>
          </w:p>
        </w:tc>
        <w:tc>
          <w:tcPr>
            <w:tcW w:w="992" w:type="dxa"/>
            <w:tcBorders>
              <w:top w:val="single" w:sz="4" w:space="0" w:color="auto"/>
              <w:left w:val="nil"/>
              <w:bottom w:val="single" w:sz="4" w:space="0" w:color="auto"/>
              <w:right w:val="nil"/>
            </w:tcBorders>
          </w:tcPr>
          <w:p w:rsidR="00300321" w:rsidRPr="000F299F" w:rsidRDefault="00300321" w:rsidP="00300321">
            <w:pPr>
              <w:rPr>
                <w:sz w:val="16"/>
                <w:szCs w:val="16"/>
              </w:rPr>
            </w:pPr>
            <w:r w:rsidRPr="000F299F">
              <w:rPr>
                <w:sz w:val="16"/>
                <w:szCs w:val="16"/>
              </w:rPr>
              <w:t>IV. Seguridad pública y protección civil</w:t>
            </w:r>
          </w:p>
        </w:tc>
        <w:tc>
          <w:tcPr>
            <w:tcW w:w="992" w:type="dxa"/>
            <w:tcBorders>
              <w:top w:val="single" w:sz="4" w:space="0" w:color="auto"/>
              <w:left w:val="nil"/>
              <w:bottom w:val="single" w:sz="4" w:space="0" w:color="auto"/>
              <w:right w:val="nil"/>
            </w:tcBorders>
          </w:tcPr>
          <w:p w:rsidR="00300321" w:rsidRPr="000F299F" w:rsidRDefault="00300321" w:rsidP="00300321">
            <w:pPr>
              <w:rPr>
                <w:sz w:val="16"/>
                <w:szCs w:val="16"/>
              </w:rPr>
            </w:pPr>
            <w:r w:rsidRPr="000F299F">
              <w:rPr>
                <w:sz w:val="16"/>
                <w:szCs w:val="16"/>
              </w:rPr>
              <w:t>1. Seguridad pública integral y participativa</w:t>
            </w:r>
          </w:p>
        </w:tc>
        <w:tc>
          <w:tcPr>
            <w:tcW w:w="1276" w:type="dxa"/>
            <w:tcBorders>
              <w:top w:val="single" w:sz="4" w:space="0" w:color="auto"/>
              <w:left w:val="nil"/>
              <w:bottom w:val="single" w:sz="4" w:space="0" w:color="auto"/>
              <w:right w:val="nil"/>
            </w:tcBorders>
          </w:tcPr>
          <w:p w:rsidR="00300321" w:rsidRPr="000F299F" w:rsidRDefault="00300321" w:rsidP="00300321">
            <w:pPr>
              <w:rPr>
                <w:sz w:val="16"/>
                <w:szCs w:val="16"/>
              </w:rPr>
            </w:pPr>
            <w:r w:rsidRPr="000F299F">
              <w:rPr>
                <w:sz w:val="16"/>
                <w:szCs w:val="16"/>
              </w:rPr>
              <w:t>2 Fomentar, coordinar e integrar la participación ciudadana en el desarrollo de acciones preventivas que inhiban las conductas antisociales y factores criminógenos que generan la violencia y la delincuencia, así como para fortalecer la cultura de orden y respeto a la autoridad, la denuncia de los delitos y el fomento de valores cívicos y morales en la ciudadanía</w:t>
            </w:r>
          </w:p>
        </w:tc>
        <w:tc>
          <w:tcPr>
            <w:tcW w:w="1417" w:type="dxa"/>
            <w:tcBorders>
              <w:top w:val="single" w:sz="4" w:space="0" w:color="auto"/>
              <w:left w:val="nil"/>
              <w:bottom w:val="single" w:sz="4" w:space="0" w:color="auto"/>
              <w:right w:val="nil"/>
            </w:tcBorders>
          </w:tcPr>
          <w:p w:rsidR="00300321" w:rsidRPr="000F299F" w:rsidRDefault="00300321" w:rsidP="00300321">
            <w:pPr>
              <w:rPr>
                <w:sz w:val="16"/>
                <w:szCs w:val="16"/>
              </w:rPr>
            </w:pPr>
            <w:r w:rsidRPr="000F299F">
              <w:rPr>
                <w:sz w:val="16"/>
                <w:szCs w:val="16"/>
              </w:rPr>
              <w:t>2.3 Desarrollar medidas, acciones y programas para prevenir accidentes, delitos y conductas antisociales</w:t>
            </w:r>
          </w:p>
        </w:tc>
        <w:tc>
          <w:tcPr>
            <w:tcW w:w="1701" w:type="dxa"/>
            <w:tcBorders>
              <w:top w:val="single" w:sz="4" w:space="0" w:color="auto"/>
              <w:left w:val="nil"/>
              <w:bottom w:val="single" w:sz="4" w:space="0" w:color="auto"/>
              <w:right w:val="nil"/>
            </w:tcBorders>
          </w:tcPr>
          <w:p w:rsidR="00300321" w:rsidRPr="000F299F" w:rsidRDefault="00300321" w:rsidP="00300321">
            <w:pPr>
              <w:rPr>
                <w:sz w:val="16"/>
                <w:szCs w:val="16"/>
              </w:rPr>
            </w:pPr>
            <w:r w:rsidRPr="000F299F">
              <w:rPr>
                <w:sz w:val="16"/>
                <w:szCs w:val="16"/>
              </w:rPr>
              <w:t>008 Vigilancia del sistema de tránsito y vialidad en el Estado.</w:t>
            </w:r>
          </w:p>
        </w:tc>
      </w:tr>
      <w:tr w:rsidR="00300321" w:rsidRPr="00A31EDE" w:rsidTr="00300321">
        <w:tc>
          <w:tcPr>
            <w:tcW w:w="675" w:type="dxa"/>
            <w:tcBorders>
              <w:top w:val="single" w:sz="4" w:space="0" w:color="auto"/>
              <w:left w:val="nil"/>
              <w:bottom w:val="single" w:sz="4" w:space="0" w:color="auto"/>
              <w:right w:val="nil"/>
            </w:tcBorders>
          </w:tcPr>
          <w:p w:rsidR="00300321" w:rsidRPr="00D25DDA" w:rsidRDefault="00300321" w:rsidP="00300321">
            <w:pPr>
              <w:rPr>
                <w:sz w:val="16"/>
                <w:szCs w:val="16"/>
              </w:rPr>
            </w:pPr>
            <w:r w:rsidRPr="00D25DDA">
              <w:rPr>
                <w:sz w:val="16"/>
                <w:szCs w:val="16"/>
              </w:rPr>
              <w:t xml:space="preserve">P158 </w:t>
            </w:r>
          </w:p>
        </w:tc>
        <w:tc>
          <w:tcPr>
            <w:tcW w:w="1276" w:type="dxa"/>
            <w:tcBorders>
              <w:top w:val="single" w:sz="4" w:space="0" w:color="auto"/>
              <w:left w:val="nil"/>
              <w:bottom w:val="single" w:sz="4" w:space="0" w:color="auto"/>
              <w:right w:val="nil"/>
            </w:tcBorders>
          </w:tcPr>
          <w:p w:rsidR="00300321" w:rsidRPr="00D25DDA" w:rsidRDefault="00300321" w:rsidP="00300321">
            <w:pPr>
              <w:rPr>
                <w:sz w:val="16"/>
                <w:szCs w:val="16"/>
              </w:rPr>
            </w:pPr>
            <w:r w:rsidRPr="00D25DDA">
              <w:rPr>
                <w:sz w:val="16"/>
                <w:szCs w:val="16"/>
              </w:rPr>
              <w:t>Planeación de la Política de Buen Gobierno</w:t>
            </w:r>
          </w:p>
        </w:tc>
        <w:tc>
          <w:tcPr>
            <w:tcW w:w="851" w:type="dxa"/>
            <w:tcBorders>
              <w:top w:val="single" w:sz="4" w:space="0" w:color="auto"/>
              <w:left w:val="nil"/>
              <w:bottom w:val="single" w:sz="4" w:space="0" w:color="auto"/>
              <w:right w:val="nil"/>
            </w:tcBorders>
          </w:tcPr>
          <w:p w:rsidR="00300321" w:rsidRPr="00D25DDA" w:rsidRDefault="00300321" w:rsidP="00300321">
            <w:pPr>
              <w:rPr>
                <w:sz w:val="16"/>
                <w:szCs w:val="16"/>
              </w:rPr>
            </w:pPr>
            <w:r w:rsidRPr="00D25DDA">
              <w:rPr>
                <w:sz w:val="16"/>
                <w:szCs w:val="16"/>
              </w:rPr>
              <w:t>1 Gobierno</w:t>
            </w:r>
          </w:p>
        </w:tc>
        <w:tc>
          <w:tcPr>
            <w:tcW w:w="1275" w:type="dxa"/>
            <w:tcBorders>
              <w:top w:val="single" w:sz="4" w:space="0" w:color="auto"/>
              <w:left w:val="nil"/>
              <w:bottom w:val="single" w:sz="4" w:space="0" w:color="auto"/>
              <w:right w:val="nil"/>
            </w:tcBorders>
          </w:tcPr>
          <w:p w:rsidR="00300321" w:rsidRPr="00D25DDA" w:rsidRDefault="00300321" w:rsidP="00300321">
            <w:pPr>
              <w:rPr>
                <w:sz w:val="16"/>
                <w:szCs w:val="16"/>
              </w:rPr>
            </w:pPr>
            <w:r w:rsidRPr="00D25DDA">
              <w:rPr>
                <w:sz w:val="16"/>
                <w:szCs w:val="16"/>
              </w:rPr>
              <w:t>13 Coordinación de la Política de Gobierno</w:t>
            </w:r>
          </w:p>
        </w:tc>
        <w:tc>
          <w:tcPr>
            <w:tcW w:w="993" w:type="dxa"/>
            <w:tcBorders>
              <w:top w:val="single" w:sz="4" w:space="0" w:color="auto"/>
              <w:left w:val="nil"/>
              <w:bottom w:val="single" w:sz="4" w:space="0" w:color="auto"/>
              <w:right w:val="nil"/>
            </w:tcBorders>
          </w:tcPr>
          <w:p w:rsidR="00300321" w:rsidRPr="00D25DDA" w:rsidRDefault="00300321" w:rsidP="00300321">
            <w:pPr>
              <w:rPr>
                <w:sz w:val="16"/>
                <w:szCs w:val="16"/>
              </w:rPr>
            </w:pPr>
            <w:r w:rsidRPr="00D25DDA">
              <w:rPr>
                <w:sz w:val="16"/>
                <w:szCs w:val="16"/>
              </w:rPr>
              <w:t>132 Política Interior</w:t>
            </w:r>
          </w:p>
        </w:tc>
        <w:tc>
          <w:tcPr>
            <w:tcW w:w="992" w:type="dxa"/>
            <w:tcBorders>
              <w:top w:val="single" w:sz="4" w:space="0" w:color="auto"/>
              <w:left w:val="nil"/>
              <w:bottom w:val="single" w:sz="4" w:space="0" w:color="auto"/>
              <w:right w:val="nil"/>
            </w:tcBorders>
          </w:tcPr>
          <w:p w:rsidR="00300321" w:rsidRPr="00D25DDA" w:rsidRDefault="00300321" w:rsidP="00300321">
            <w:pPr>
              <w:rPr>
                <w:sz w:val="16"/>
                <w:szCs w:val="16"/>
              </w:rPr>
            </w:pPr>
            <w:r w:rsidRPr="00D25DDA">
              <w:rPr>
                <w:sz w:val="16"/>
                <w:szCs w:val="16"/>
              </w:rPr>
              <w:t>V. Gobierno eficiente y transparente</w:t>
            </w:r>
          </w:p>
        </w:tc>
        <w:tc>
          <w:tcPr>
            <w:tcW w:w="992" w:type="dxa"/>
            <w:tcBorders>
              <w:top w:val="single" w:sz="4" w:space="0" w:color="auto"/>
              <w:left w:val="nil"/>
              <w:bottom w:val="single" w:sz="4" w:space="0" w:color="auto"/>
              <w:right w:val="nil"/>
            </w:tcBorders>
          </w:tcPr>
          <w:p w:rsidR="00300321" w:rsidRPr="00D25DDA" w:rsidRDefault="00300321" w:rsidP="00300321">
            <w:pPr>
              <w:rPr>
                <w:sz w:val="16"/>
                <w:szCs w:val="16"/>
              </w:rPr>
            </w:pPr>
            <w:r w:rsidRPr="00D25DDA">
              <w:rPr>
                <w:sz w:val="16"/>
                <w:szCs w:val="16"/>
              </w:rPr>
              <w:t>1. Gobierno abierto y fortalecimiento del Estado de Derecho</w:t>
            </w:r>
          </w:p>
        </w:tc>
        <w:tc>
          <w:tcPr>
            <w:tcW w:w="1276" w:type="dxa"/>
            <w:tcBorders>
              <w:top w:val="single" w:sz="4" w:space="0" w:color="auto"/>
              <w:left w:val="nil"/>
              <w:bottom w:val="single" w:sz="4" w:space="0" w:color="auto"/>
              <w:right w:val="nil"/>
            </w:tcBorders>
          </w:tcPr>
          <w:p w:rsidR="00300321" w:rsidRPr="00D25DDA" w:rsidRDefault="00300321" w:rsidP="00300321">
            <w:pPr>
              <w:rPr>
                <w:sz w:val="16"/>
                <w:szCs w:val="16"/>
              </w:rPr>
            </w:pPr>
            <w:r w:rsidRPr="00D25DDA">
              <w:rPr>
                <w:sz w:val="16"/>
                <w:szCs w:val="16"/>
              </w:rPr>
              <w:t>2. Impulsar la Gobernabilidad Democrática.</w:t>
            </w:r>
          </w:p>
        </w:tc>
        <w:tc>
          <w:tcPr>
            <w:tcW w:w="1417" w:type="dxa"/>
            <w:tcBorders>
              <w:top w:val="single" w:sz="4" w:space="0" w:color="auto"/>
              <w:left w:val="nil"/>
              <w:bottom w:val="single" w:sz="4" w:space="0" w:color="auto"/>
              <w:right w:val="nil"/>
            </w:tcBorders>
          </w:tcPr>
          <w:p w:rsidR="00300321" w:rsidRPr="00D25DDA" w:rsidRDefault="00300321" w:rsidP="00300321">
            <w:pPr>
              <w:rPr>
                <w:sz w:val="16"/>
                <w:szCs w:val="16"/>
              </w:rPr>
            </w:pPr>
            <w:r w:rsidRPr="00D25DDA">
              <w:rPr>
                <w:sz w:val="16"/>
                <w:szCs w:val="16"/>
              </w:rPr>
              <w:t>2.1 Establecer la coordinación intergubernamental y con organizaciones políticas y ciudadanas, como el eje articulador de las acciones orientadas al desarrollo político, económico y social de la entidad.</w:t>
            </w:r>
          </w:p>
        </w:tc>
        <w:tc>
          <w:tcPr>
            <w:tcW w:w="1701" w:type="dxa"/>
            <w:tcBorders>
              <w:top w:val="single" w:sz="4" w:space="0" w:color="auto"/>
              <w:left w:val="nil"/>
              <w:bottom w:val="single" w:sz="4" w:space="0" w:color="auto"/>
              <w:right w:val="nil"/>
            </w:tcBorders>
          </w:tcPr>
          <w:p w:rsidR="00300321" w:rsidRPr="00D25DDA" w:rsidRDefault="00300321" w:rsidP="00300321">
            <w:pPr>
              <w:rPr>
                <w:sz w:val="16"/>
                <w:szCs w:val="16"/>
              </w:rPr>
            </w:pPr>
            <w:r w:rsidRPr="00D25DDA">
              <w:rPr>
                <w:sz w:val="16"/>
                <w:szCs w:val="16"/>
              </w:rPr>
              <w:t>005 Conducir las relaciones del Poder Ejecutivo Estatal con los tres poderes del Estado, así como los asuntos de política interna. 009 Análisis de problemas políticos y sociales que impacten la seguridad interior de la entidad.</w:t>
            </w:r>
          </w:p>
        </w:tc>
      </w:tr>
      <w:tr w:rsidR="00300321" w:rsidRPr="00A31EDE" w:rsidTr="00300321">
        <w:tc>
          <w:tcPr>
            <w:tcW w:w="675" w:type="dxa"/>
            <w:tcBorders>
              <w:top w:val="single" w:sz="4" w:space="0" w:color="auto"/>
              <w:left w:val="nil"/>
              <w:bottom w:val="single" w:sz="4" w:space="0" w:color="auto"/>
              <w:right w:val="nil"/>
            </w:tcBorders>
          </w:tcPr>
          <w:p w:rsidR="00300321" w:rsidRPr="00A76686" w:rsidRDefault="00300321" w:rsidP="00300321">
            <w:pPr>
              <w:rPr>
                <w:sz w:val="16"/>
                <w:szCs w:val="16"/>
              </w:rPr>
            </w:pPr>
            <w:r w:rsidRPr="00A76686">
              <w:rPr>
                <w:sz w:val="16"/>
                <w:szCs w:val="16"/>
              </w:rPr>
              <w:t xml:space="preserve">E159 </w:t>
            </w:r>
          </w:p>
        </w:tc>
        <w:tc>
          <w:tcPr>
            <w:tcW w:w="1276" w:type="dxa"/>
            <w:tcBorders>
              <w:top w:val="single" w:sz="4" w:space="0" w:color="auto"/>
              <w:left w:val="nil"/>
              <w:bottom w:val="single" w:sz="4" w:space="0" w:color="auto"/>
              <w:right w:val="nil"/>
            </w:tcBorders>
          </w:tcPr>
          <w:p w:rsidR="00300321" w:rsidRPr="00A76686" w:rsidRDefault="00300321" w:rsidP="00300321">
            <w:pPr>
              <w:rPr>
                <w:sz w:val="16"/>
                <w:szCs w:val="16"/>
              </w:rPr>
            </w:pPr>
            <w:r w:rsidRPr="00A76686">
              <w:rPr>
                <w:sz w:val="16"/>
                <w:szCs w:val="16"/>
              </w:rPr>
              <w:t>Modernización y Operación del Registro Civil</w:t>
            </w:r>
          </w:p>
        </w:tc>
        <w:tc>
          <w:tcPr>
            <w:tcW w:w="851" w:type="dxa"/>
            <w:tcBorders>
              <w:top w:val="single" w:sz="4" w:space="0" w:color="auto"/>
              <w:left w:val="nil"/>
              <w:bottom w:val="single" w:sz="4" w:space="0" w:color="auto"/>
              <w:right w:val="nil"/>
            </w:tcBorders>
          </w:tcPr>
          <w:p w:rsidR="00300321" w:rsidRPr="00A76686" w:rsidRDefault="00300321" w:rsidP="00300321">
            <w:pPr>
              <w:rPr>
                <w:sz w:val="16"/>
                <w:szCs w:val="16"/>
              </w:rPr>
            </w:pPr>
            <w:r w:rsidRPr="00A76686">
              <w:rPr>
                <w:sz w:val="16"/>
                <w:szCs w:val="16"/>
              </w:rPr>
              <w:t>1 Gobierno</w:t>
            </w:r>
          </w:p>
        </w:tc>
        <w:tc>
          <w:tcPr>
            <w:tcW w:w="1275" w:type="dxa"/>
            <w:tcBorders>
              <w:top w:val="single" w:sz="4" w:space="0" w:color="auto"/>
              <w:left w:val="nil"/>
              <w:bottom w:val="single" w:sz="4" w:space="0" w:color="auto"/>
              <w:right w:val="nil"/>
            </w:tcBorders>
          </w:tcPr>
          <w:p w:rsidR="00300321" w:rsidRPr="00A76686" w:rsidRDefault="00300321" w:rsidP="00300321">
            <w:pPr>
              <w:rPr>
                <w:sz w:val="16"/>
                <w:szCs w:val="16"/>
              </w:rPr>
            </w:pPr>
            <w:r w:rsidRPr="00A76686">
              <w:rPr>
                <w:sz w:val="16"/>
                <w:szCs w:val="16"/>
              </w:rPr>
              <w:t>18 Otros Servicios Generales</w:t>
            </w:r>
          </w:p>
        </w:tc>
        <w:tc>
          <w:tcPr>
            <w:tcW w:w="993" w:type="dxa"/>
            <w:tcBorders>
              <w:top w:val="single" w:sz="4" w:space="0" w:color="auto"/>
              <w:left w:val="nil"/>
              <w:bottom w:val="single" w:sz="4" w:space="0" w:color="auto"/>
              <w:right w:val="nil"/>
            </w:tcBorders>
          </w:tcPr>
          <w:p w:rsidR="00300321" w:rsidRPr="00A76686" w:rsidRDefault="00300321" w:rsidP="00300321">
            <w:pPr>
              <w:rPr>
                <w:sz w:val="16"/>
                <w:szCs w:val="16"/>
              </w:rPr>
            </w:pPr>
            <w:r w:rsidRPr="00A76686">
              <w:rPr>
                <w:sz w:val="16"/>
                <w:szCs w:val="16"/>
              </w:rPr>
              <w:t>181 Servicios Registrales, Administrativos y Catastrales</w:t>
            </w:r>
          </w:p>
        </w:tc>
        <w:tc>
          <w:tcPr>
            <w:tcW w:w="992" w:type="dxa"/>
            <w:tcBorders>
              <w:top w:val="single" w:sz="4" w:space="0" w:color="auto"/>
              <w:left w:val="nil"/>
              <w:bottom w:val="single" w:sz="4" w:space="0" w:color="auto"/>
              <w:right w:val="nil"/>
            </w:tcBorders>
          </w:tcPr>
          <w:p w:rsidR="00300321" w:rsidRPr="00A76686" w:rsidRDefault="00300321" w:rsidP="00300321">
            <w:pPr>
              <w:rPr>
                <w:sz w:val="16"/>
                <w:szCs w:val="16"/>
              </w:rPr>
            </w:pPr>
            <w:r w:rsidRPr="00A76686">
              <w:rPr>
                <w:sz w:val="16"/>
                <w:szCs w:val="16"/>
              </w:rPr>
              <w:t>V. Gobierno eficiente y transparente</w:t>
            </w:r>
          </w:p>
        </w:tc>
        <w:tc>
          <w:tcPr>
            <w:tcW w:w="992" w:type="dxa"/>
            <w:tcBorders>
              <w:top w:val="single" w:sz="4" w:space="0" w:color="auto"/>
              <w:left w:val="nil"/>
              <w:bottom w:val="single" w:sz="4" w:space="0" w:color="auto"/>
              <w:right w:val="nil"/>
            </w:tcBorders>
          </w:tcPr>
          <w:p w:rsidR="00300321" w:rsidRPr="00A76686" w:rsidRDefault="00300321" w:rsidP="00300321">
            <w:pPr>
              <w:rPr>
                <w:sz w:val="16"/>
                <w:szCs w:val="16"/>
              </w:rPr>
            </w:pPr>
            <w:r w:rsidRPr="00A76686">
              <w:rPr>
                <w:sz w:val="16"/>
                <w:szCs w:val="16"/>
              </w:rPr>
              <w:t>1. Gobierno abierto y fortalecimiento del Estado de Derecho</w:t>
            </w:r>
          </w:p>
        </w:tc>
        <w:tc>
          <w:tcPr>
            <w:tcW w:w="1276" w:type="dxa"/>
            <w:tcBorders>
              <w:top w:val="single" w:sz="4" w:space="0" w:color="auto"/>
              <w:left w:val="nil"/>
              <w:bottom w:val="single" w:sz="4" w:space="0" w:color="auto"/>
              <w:right w:val="nil"/>
            </w:tcBorders>
          </w:tcPr>
          <w:p w:rsidR="00300321" w:rsidRPr="00A76686" w:rsidRDefault="00300321" w:rsidP="00300321">
            <w:pPr>
              <w:rPr>
                <w:sz w:val="16"/>
                <w:szCs w:val="16"/>
              </w:rPr>
            </w:pPr>
            <w:r w:rsidRPr="00A76686">
              <w:rPr>
                <w:sz w:val="16"/>
                <w:szCs w:val="16"/>
              </w:rPr>
              <w:t>3. Fortalecer el Estado de Derecho como vía para alcanzar la prosperidad y la solidez institucional.</w:t>
            </w:r>
          </w:p>
        </w:tc>
        <w:tc>
          <w:tcPr>
            <w:tcW w:w="1417" w:type="dxa"/>
            <w:tcBorders>
              <w:top w:val="single" w:sz="4" w:space="0" w:color="auto"/>
              <w:left w:val="nil"/>
              <w:bottom w:val="single" w:sz="4" w:space="0" w:color="auto"/>
              <w:right w:val="nil"/>
            </w:tcBorders>
          </w:tcPr>
          <w:p w:rsidR="00300321" w:rsidRPr="00A76686" w:rsidRDefault="00300321" w:rsidP="00300321">
            <w:pPr>
              <w:rPr>
                <w:sz w:val="16"/>
                <w:szCs w:val="16"/>
              </w:rPr>
            </w:pPr>
            <w:r w:rsidRPr="00A76686">
              <w:rPr>
                <w:sz w:val="16"/>
                <w:szCs w:val="16"/>
              </w:rPr>
              <w:t>3.3. Coadyuvar a la certeza jurídica.</w:t>
            </w:r>
          </w:p>
        </w:tc>
        <w:tc>
          <w:tcPr>
            <w:tcW w:w="1701" w:type="dxa"/>
            <w:tcBorders>
              <w:top w:val="single" w:sz="4" w:space="0" w:color="auto"/>
              <w:left w:val="nil"/>
              <w:bottom w:val="single" w:sz="4" w:space="0" w:color="auto"/>
              <w:right w:val="nil"/>
            </w:tcBorders>
          </w:tcPr>
          <w:p w:rsidR="00300321" w:rsidRPr="00A76686" w:rsidRDefault="00300321" w:rsidP="00300321">
            <w:pPr>
              <w:rPr>
                <w:sz w:val="16"/>
                <w:szCs w:val="16"/>
              </w:rPr>
            </w:pPr>
            <w:r w:rsidRPr="00A76686">
              <w:rPr>
                <w:sz w:val="16"/>
                <w:szCs w:val="16"/>
              </w:rPr>
              <w:t>011 Diseño de políticas en materia de Registro Civil, Registro Público, Inspección y Normatividad. 012 Regular, ordenar, supervisar y capacitar a las Oficialías del Registro Civil.</w:t>
            </w:r>
          </w:p>
        </w:tc>
      </w:tr>
      <w:tr w:rsidR="00300321" w:rsidRPr="00A31EDE" w:rsidTr="00300321">
        <w:tc>
          <w:tcPr>
            <w:tcW w:w="675" w:type="dxa"/>
            <w:tcBorders>
              <w:top w:val="single" w:sz="4" w:space="0" w:color="auto"/>
              <w:left w:val="nil"/>
              <w:bottom w:val="single" w:sz="4" w:space="0" w:color="auto"/>
              <w:right w:val="nil"/>
            </w:tcBorders>
          </w:tcPr>
          <w:p w:rsidR="00300321" w:rsidRPr="00A76686" w:rsidRDefault="00300321" w:rsidP="00300321">
            <w:pPr>
              <w:rPr>
                <w:sz w:val="16"/>
                <w:szCs w:val="16"/>
              </w:rPr>
            </w:pPr>
            <w:r w:rsidRPr="00A76686">
              <w:rPr>
                <w:sz w:val="16"/>
                <w:szCs w:val="16"/>
              </w:rPr>
              <w:t xml:space="preserve">E160 </w:t>
            </w:r>
          </w:p>
        </w:tc>
        <w:tc>
          <w:tcPr>
            <w:tcW w:w="1276" w:type="dxa"/>
            <w:tcBorders>
              <w:top w:val="single" w:sz="4" w:space="0" w:color="auto"/>
              <w:left w:val="nil"/>
              <w:bottom w:val="single" w:sz="4" w:space="0" w:color="auto"/>
              <w:right w:val="nil"/>
            </w:tcBorders>
          </w:tcPr>
          <w:p w:rsidR="00300321" w:rsidRPr="00A76686" w:rsidRDefault="00300321" w:rsidP="00300321">
            <w:pPr>
              <w:rPr>
                <w:sz w:val="16"/>
                <w:szCs w:val="16"/>
              </w:rPr>
            </w:pPr>
            <w:r w:rsidRPr="00A76686">
              <w:rPr>
                <w:sz w:val="16"/>
                <w:szCs w:val="16"/>
              </w:rPr>
              <w:t>Seguridad Jurídica Registral y Notarial</w:t>
            </w:r>
          </w:p>
        </w:tc>
        <w:tc>
          <w:tcPr>
            <w:tcW w:w="851" w:type="dxa"/>
            <w:tcBorders>
              <w:top w:val="single" w:sz="4" w:space="0" w:color="auto"/>
              <w:left w:val="nil"/>
              <w:bottom w:val="single" w:sz="4" w:space="0" w:color="auto"/>
              <w:right w:val="nil"/>
            </w:tcBorders>
          </w:tcPr>
          <w:p w:rsidR="00300321" w:rsidRPr="00A76686" w:rsidRDefault="00300321" w:rsidP="00300321">
            <w:pPr>
              <w:rPr>
                <w:sz w:val="16"/>
                <w:szCs w:val="16"/>
              </w:rPr>
            </w:pPr>
            <w:r w:rsidRPr="00A76686">
              <w:rPr>
                <w:sz w:val="16"/>
                <w:szCs w:val="16"/>
              </w:rPr>
              <w:t>1 Gobierno</w:t>
            </w:r>
          </w:p>
        </w:tc>
        <w:tc>
          <w:tcPr>
            <w:tcW w:w="1275" w:type="dxa"/>
            <w:tcBorders>
              <w:top w:val="single" w:sz="4" w:space="0" w:color="auto"/>
              <w:left w:val="nil"/>
              <w:bottom w:val="single" w:sz="4" w:space="0" w:color="auto"/>
              <w:right w:val="nil"/>
            </w:tcBorders>
          </w:tcPr>
          <w:p w:rsidR="00300321" w:rsidRPr="00A76686" w:rsidRDefault="00300321" w:rsidP="00300321">
            <w:pPr>
              <w:rPr>
                <w:sz w:val="16"/>
                <w:szCs w:val="16"/>
              </w:rPr>
            </w:pPr>
            <w:r w:rsidRPr="00A76686">
              <w:rPr>
                <w:sz w:val="16"/>
                <w:szCs w:val="16"/>
              </w:rPr>
              <w:t>18 Otros Servicios Generales</w:t>
            </w:r>
          </w:p>
        </w:tc>
        <w:tc>
          <w:tcPr>
            <w:tcW w:w="993" w:type="dxa"/>
            <w:tcBorders>
              <w:top w:val="single" w:sz="4" w:space="0" w:color="auto"/>
              <w:left w:val="nil"/>
              <w:bottom w:val="single" w:sz="4" w:space="0" w:color="auto"/>
              <w:right w:val="nil"/>
            </w:tcBorders>
          </w:tcPr>
          <w:p w:rsidR="00300321" w:rsidRPr="00A76686" w:rsidRDefault="00300321" w:rsidP="00300321">
            <w:pPr>
              <w:rPr>
                <w:sz w:val="16"/>
                <w:szCs w:val="16"/>
              </w:rPr>
            </w:pPr>
            <w:r w:rsidRPr="00A76686">
              <w:rPr>
                <w:sz w:val="16"/>
                <w:szCs w:val="16"/>
              </w:rPr>
              <w:t>181 Servicios Registrales, Administrativos y Catastrales</w:t>
            </w:r>
          </w:p>
        </w:tc>
        <w:tc>
          <w:tcPr>
            <w:tcW w:w="992" w:type="dxa"/>
            <w:tcBorders>
              <w:top w:val="single" w:sz="4" w:space="0" w:color="auto"/>
              <w:left w:val="nil"/>
              <w:bottom w:val="single" w:sz="4" w:space="0" w:color="auto"/>
              <w:right w:val="nil"/>
            </w:tcBorders>
          </w:tcPr>
          <w:p w:rsidR="00300321" w:rsidRPr="00A76686" w:rsidRDefault="00300321" w:rsidP="00300321">
            <w:pPr>
              <w:rPr>
                <w:sz w:val="16"/>
                <w:szCs w:val="16"/>
              </w:rPr>
            </w:pPr>
            <w:r w:rsidRPr="00A76686">
              <w:rPr>
                <w:sz w:val="16"/>
                <w:szCs w:val="16"/>
              </w:rPr>
              <w:t>V. Gobierno eficiente y transpare</w:t>
            </w:r>
            <w:r w:rsidR="00B90A81">
              <w:rPr>
                <w:sz w:val="16"/>
                <w:szCs w:val="16"/>
              </w:rPr>
              <w:t>nte</w:t>
            </w:r>
          </w:p>
        </w:tc>
        <w:tc>
          <w:tcPr>
            <w:tcW w:w="992" w:type="dxa"/>
            <w:tcBorders>
              <w:top w:val="single" w:sz="4" w:space="0" w:color="auto"/>
              <w:left w:val="nil"/>
              <w:bottom w:val="single" w:sz="4" w:space="0" w:color="auto"/>
              <w:right w:val="nil"/>
            </w:tcBorders>
          </w:tcPr>
          <w:p w:rsidR="00300321" w:rsidRPr="00A76686" w:rsidRDefault="00300321" w:rsidP="00300321">
            <w:pPr>
              <w:rPr>
                <w:sz w:val="16"/>
                <w:szCs w:val="16"/>
              </w:rPr>
            </w:pPr>
            <w:r w:rsidRPr="00A76686">
              <w:rPr>
                <w:sz w:val="16"/>
                <w:szCs w:val="16"/>
              </w:rPr>
              <w:t>1. Gobierno abierto y fortalecimiento del Estado de Derecho</w:t>
            </w:r>
          </w:p>
        </w:tc>
        <w:tc>
          <w:tcPr>
            <w:tcW w:w="1276" w:type="dxa"/>
            <w:tcBorders>
              <w:top w:val="single" w:sz="4" w:space="0" w:color="auto"/>
              <w:left w:val="nil"/>
              <w:bottom w:val="single" w:sz="4" w:space="0" w:color="auto"/>
              <w:right w:val="nil"/>
            </w:tcBorders>
          </w:tcPr>
          <w:p w:rsidR="00300321" w:rsidRPr="00A76686" w:rsidRDefault="00300321" w:rsidP="00300321">
            <w:pPr>
              <w:rPr>
                <w:sz w:val="16"/>
                <w:szCs w:val="16"/>
              </w:rPr>
            </w:pPr>
            <w:r w:rsidRPr="00A76686">
              <w:rPr>
                <w:sz w:val="16"/>
                <w:szCs w:val="16"/>
              </w:rPr>
              <w:t>3. Fortalecer el Estado de Derecho como vía para alcanzar la prosperidad y la solidez institucional.</w:t>
            </w:r>
          </w:p>
        </w:tc>
        <w:tc>
          <w:tcPr>
            <w:tcW w:w="1417" w:type="dxa"/>
            <w:tcBorders>
              <w:top w:val="single" w:sz="4" w:space="0" w:color="auto"/>
              <w:left w:val="nil"/>
              <w:bottom w:val="single" w:sz="4" w:space="0" w:color="auto"/>
              <w:right w:val="nil"/>
            </w:tcBorders>
          </w:tcPr>
          <w:p w:rsidR="00300321" w:rsidRPr="00A76686" w:rsidRDefault="00300321" w:rsidP="00300321">
            <w:pPr>
              <w:rPr>
                <w:sz w:val="16"/>
                <w:szCs w:val="16"/>
              </w:rPr>
            </w:pPr>
            <w:r w:rsidRPr="00A76686">
              <w:rPr>
                <w:sz w:val="16"/>
                <w:szCs w:val="16"/>
              </w:rPr>
              <w:t>3.3. Coadyuvar a la certeza jurídica. 3.6 Crear un entorno seguro para la movilidad de las personas, salvaguarda y protección de sus vidas y sus bienes.</w:t>
            </w:r>
          </w:p>
        </w:tc>
        <w:tc>
          <w:tcPr>
            <w:tcW w:w="1701" w:type="dxa"/>
            <w:tcBorders>
              <w:top w:val="single" w:sz="4" w:space="0" w:color="auto"/>
              <w:left w:val="nil"/>
              <w:bottom w:val="single" w:sz="4" w:space="0" w:color="auto"/>
              <w:right w:val="nil"/>
            </w:tcBorders>
          </w:tcPr>
          <w:p w:rsidR="00300321" w:rsidRPr="00A76686" w:rsidRDefault="00300321" w:rsidP="00300321">
            <w:pPr>
              <w:rPr>
                <w:sz w:val="16"/>
                <w:szCs w:val="16"/>
              </w:rPr>
            </w:pPr>
            <w:r w:rsidRPr="00A76686">
              <w:rPr>
                <w:sz w:val="16"/>
                <w:szCs w:val="16"/>
              </w:rPr>
              <w:t>015 Organizar, dirigir y administrar las oficinas del Registro Público de la Propiedad y del Comercio. 020 Regulación de la actividad notarial del Estad</w:t>
            </w:r>
          </w:p>
        </w:tc>
      </w:tr>
      <w:tr w:rsidR="00300321" w:rsidRPr="00A31EDE" w:rsidTr="00300321">
        <w:tc>
          <w:tcPr>
            <w:tcW w:w="675" w:type="dxa"/>
            <w:tcBorders>
              <w:top w:val="single" w:sz="4" w:space="0" w:color="auto"/>
              <w:left w:val="nil"/>
              <w:bottom w:val="single" w:sz="4" w:space="0" w:color="auto"/>
              <w:right w:val="nil"/>
            </w:tcBorders>
          </w:tcPr>
          <w:p w:rsidR="00300321" w:rsidRPr="00A76686" w:rsidRDefault="00300321" w:rsidP="00300321">
            <w:pPr>
              <w:rPr>
                <w:sz w:val="16"/>
                <w:szCs w:val="16"/>
              </w:rPr>
            </w:pPr>
            <w:r w:rsidRPr="00A76686">
              <w:rPr>
                <w:sz w:val="16"/>
                <w:szCs w:val="16"/>
              </w:rPr>
              <w:t xml:space="preserve">E161 </w:t>
            </w:r>
          </w:p>
        </w:tc>
        <w:tc>
          <w:tcPr>
            <w:tcW w:w="1276" w:type="dxa"/>
            <w:tcBorders>
              <w:top w:val="single" w:sz="4" w:space="0" w:color="auto"/>
              <w:left w:val="nil"/>
              <w:bottom w:val="single" w:sz="4" w:space="0" w:color="auto"/>
              <w:right w:val="nil"/>
            </w:tcBorders>
          </w:tcPr>
          <w:p w:rsidR="00300321" w:rsidRPr="00A76686" w:rsidRDefault="00300321" w:rsidP="00300321">
            <w:pPr>
              <w:rPr>
                <w:sz w:val="16"/>
                <w:szCs w:val="16"/>
              </w:rPr>
            </w:pPr>
            <w:r w:rsidRPr="00A76686">
              <w:rPr>
                <w:sz w:val="16"/>
                <w:szCs w:val="16"/>
              </w:rPr>
              <w:t>Reformas Legislativas para fortalecer el Orden Jurídico Estatal</w:t>
            </w:r>
          </w:p>
        </w:tc>
        <w:tc>
          <w:tcPr>
            <w:tcW w:w="851" w:type="dxa"/>
            <w:tcBorders>
              <w:top w:val="single" w:sz="4" w:space="0" w:color="auto"/>
              <w:left w:val="nil"/>
              <w:bottom w:val="single" w:sz="4" w:space="0" w:color="auto"/>
              <w:right w:val="nil"/>
            </w:tcBorders>
          </w:tcPr>
          <w:p w:rsidR="00300321" w:rsidRPr="00A76686" w:rsidRDefault="00300321" w:rsidP="00300321">
            <w:pPr>
              <w:rPr>
                <w:sz w:val="16"/>
                <w:szCs w:val="16"/>
              </w:rPr>
            </w:pPr>
            <w:r w:rsidRPr="00A76686">
              <w:rPr>
                <w:sz w:val="16"/>
                <w:szCs w:val="16"/>
              </w:rPr>
              <w:t>1 Gobierno</w:t>
            </w:r>
          </w:p>
        </w:tc>
        <w:tc>
          <w:tcPr>
            <w:tcW w:w="1275" w:type="dxa"/>
            <w:tcBorders>
              <w:top w:val="single" w:sz="4" w:space="0" w:color="auto"/>
              <w:left w:val="nil"/>
              <w:bottom w:val="single" w:sz="4" w:space="0" w:color="auto"/>
              <w:right w:val="nil"/>
            </w:tcBorders>
          </w:tcPr>
          <w:p w:rsidR="00300321" w:rsidRPr="00A76686" w:rsidRDefault="00300321" w:rsidP="00300321">
            <w:pPr>
              <w:rPr>
                <w:sz w:val="16"/>
                <w:szCs w:val="16"/>
              </w:rPr>
            </w:pPr>
            <w:r w:rsidRPr="00A76686">
              <w:rPr>
                <w:sz w:val="16"/>
                <w:szCs w:val="16"/>
              </w:rPr>
              <w:t>13 Coordinación de la Política de Gobierno</w:t>
            </w:r>
          </w:p>
        </w:tc>
        <w:tc>
          <w:tcPr>
            <w:tcW w:w="993" w:type="dxa"/>
            <w:tcBorders>
              <w:top w:val="single" w:sz="4" w:space="0" w:color="auto"/>
              <w:left w:val="nil"/>
              <w:bottom w:val="single" w:sz="4" w:space="0" w:color="auto"/>
              <w:right w:val="nil"/>
            </w:tcBorders>
          </w:tcPr>
          <w:p w:rsidR="00300321" w:rsidRPr="00A76686" w:rsidRDefault="00300321" w:rsidP="00300321">
            <w:pPr>
              <w:rPr>
                <w:sz w:val="16"/>
                <w:szCs w:val="16"/>
              </w:rPr>
            </w:pPr>
            <w:r w:rsidRPr="00A76686">
              <w:rPr>
                <w:sz w:val="16"/>
                <w:szCs w:val="16"/>
              </w:rPr>
              <w:t>135 Asuntos Jurídicos</w:t>
            </w:r>
          </w:p>
        </w:tc>
        <w:tc>
          <w:tcPr>
            <w:tcW w:w="992" w:type="dxa"/>
            <w:tcBorders>
              <w:top w:val="single" w:sz="4" w:space="0" w:color="auto"/>
              <w:left w:val="nil"/>
              <w:bottom w:val="single" w:sz="4" w:space="0" w:color="auto"/>
              <w:right w:val="nil"/>
            </w:tcBorders>
          </w:tcPr>
          <w:p w:rsidR="00300321" w:rsidRPr="00A76686" w:rsidRDefault="00300321" w:rsidP="00300321">
            <w:pPr>
              <w:rPr>
                <w:sz w:val="16"/>
                <w:szCs w:val="16"/>
              </w:rPr>
            </w:pPr>
            <w:r w:rsidRPr="00A76686">
              <w:rPr>
                <w:sz w:val="16"/>
                <w:szCs w:val="16"/>
              </w:rPr>
              <w:t>V. Gobierno eficiente y transparente</w:t>
            </w:r>
          </w:p>
        </w:tc>
        <w:tc>
          <w:tcPr>
            <w:tcW w:w="992" w:type="dxa"/>
            <w:tcBorders>
              <w:top w:val="single" w:sz="4" w:space="0" w:color="auto"/>
              <w:left w:val="nil"/>
              <w:bottom w:val="single" w:sz="4" w:space="0" w:color="auto"/>
              <w:right w:val="nil"/>
            </w:tcBorders>
          </w:tcPr>
          <w:p w:rsidR="00300321" w:rsidRPr="00A76686" w:rsidRDefault="00300321" w:rsidP="00300321">
            <w:pPr>
              <w:rPr>
                <w:sz w:val="16"/>
                <w:szCs w:val="16"/>
              </w:rPr>
            </w:pPr>
            <w:r w:rsidRPr="00A76686">
              <w:rPr>
                <w:sz w:val="16"/>
                <w:szCs w:val="16"/>
              </w:rPr>
              <w:t>1. Gobierno abierto y fortalecimiento del Estado de Derecho</w:t>
            </w:r>
          </w:p>
        </w:tc>
        <w:tc>
          <w:tcPr>
            <w:tcW w:w="1276" w:type="dxa"/>
            <w:tcBorders>
              <w:top w:val="single" w:sz="4" w:space="0" w:color="auto"/>
              <w:left w:val="nil"/>
              <w:bottom w:val="single" w:sz="4" w:space="0" w:color="auto"/>
              <w:right w:val="nil"/>
            </w:tcBorders>
          </w:tcPr>
          <w:p w:rsidR="00300321" w:rsidRPr="00A76686" w:rsidRDefault="00300321" w:rsidP="00300321">
            <w:pPr>
              <w:rPr>
                <w:sz w:val="16"/>
                <w:szCs w:val="16"/>
              </w:rPr>
            </w:pPr>
            <w:r w:rsidRPr="00A76686">
              <w:rPr>
                <w:sz w:val="16"/>
                <w:szCs w:val="16"/>
              </w:rPr>
              <w:t>3. Fortalecer el Estado de Derecho como vía para alcanzar la prosperidad y la solidez institucional.</w:t>
            </w:r>
          </w:p>
        </w:tc>
        <w:tc>
          <w:tcPr>
            <w:tcW w:w="1417" w:type="dxa"/>
            <w:tcBorders>
              <w:top w:val="single" w:sz="4" w:space="0" w:color="auto"/>
              <w:left w:val="nil"/>
              <w:bottom w:val="single" w:sz="4" w:space="0" w:color="auto"/>
              <w:right w:val="nil"/>
            </w:tcBorders>
          </w:tcPr>
          <w:p w:rsidR="00300321" w:rsidRPr="00A76686" w:rsidRDefault="00300321" w:rsidP="00300321">
            <w:pPr>
              <w:rPr>
                <w:b/>
                <w:sz w:val="16"/>
                <w:szCs w:val="16"/>
              </w:rPr>
            </w:pPr>
            <w:r w:rsidRPr="00A76686">
              <w:rPr>
                <w:sz w:val="16"/>
                <w:szCs w:val="16"/>
              </w:rPr>
              <w:t>3.3. Coadyuvar a la certeza jurídica.</w:t>
            </w:r>
          </w:p>
        </w:tc>
        <w:tc>
          <w:tcPr>
            <w:tcW w:w="1701" w:type="dxa"/>
            <w:tcBorders>
              <w:top w:val="single" w:sz="4" w:space="0" w:color="auto"/>
              <w:left w:val="nil"/>
              <w:bottom w:val="single" w:sz="4" w:space="0" w:color="auto"/>
              <w:right w:val="nil"/>
            </w:tcBorders>
          </w:tcPr>
          <w:p w:rsidR="00300321" w:rsidRPr="00A76686" w:rsidRDefault="00300321" w:rsidP="00300321">
            <w:pPr>
              <w:rPr>
                <w:sz w:val="16"/>
                <w:szCs w:val="16"/>
              </w:rPr>
            </w:pPr>
            <w:r w:rsidRPr="00A76686">
              <w:rPr>
                <w:sz w:val="16"/>
                <w:szCs w:val="16"/>
              </w:rPr>
              <w:t>016 Elaboración y revisión de documentos (proyectos de reglamentos, contratos, convenios, acuerdos, circulares y demás documentos) en materia jurídica y de transparencia realizadas. 017 Asesorar y representar en materia jurídica al Poder Ejecutivo del Estado, las entidades administrativas, así como sus Organismos Descentralizados respecto de la publicación de decretos u otras disposiciones.</w:t>
            </w:r>
          </w:p>
        </w:tc>
      </w:tr>
      <w:tr w:rsidR="00300321" w:rsidRPr="00A31EDE" w:rsidTr="00300321">
        <w:tc>
          <w:tcPr>
            <w:tcW w:w="675" w:type="dxa"/>
            <w:tcBorders>
              <w:top w:val="single" w:sz="4" w:space="0" w:color="auto"/>
              <w:left w:val="nil"/>
              <w:bottom w:val="single" w:sz="4" w:space="0" w:color="auto"/>
              <w:right w:val="nil"/>
            </w:tcBorders>
          </w:tcPr>
          <w:p w:rsidR="00300321" w:rsidRPr="002B5558" w:rsidRDefault="00300321" w:rsidP="00300321">
            <w:pPr>
              <w:rPr>
                <w:sz w:val="16"/>
                <w:szCs w:val="16"/>
              </w:rPr>
            </w:pPr>
            <w:r w:rsidRPr="002B5558">
              <w:rPr>
                <w:sz w:val="16"/>
                <w:szCs w:val="16"/>
              </w:rPr>
              <w:t xml:space="preserve">E162 </w:t>
            </w:r>
          </w:p>
        </w:tc>
        <w:tc>
          <w:tcPr>
            <w:tcW w:w="1276" w:type="dxa"/>
            <w:tcBorders>
              <w:top w:val="single" w:sz="4" w:space="0" w:color="auto"/>
              <w:left w:val="nil"/>
              <w:bottom w:val="single" w:sz="4" w:space="0" w:color="auto"/>
              <w:right w:val="nil"/>
            </w:tcBorders>
          </w:tcPr>
          <w:p w:rsidR="00300321" w:rsidRPr="002B5558" w:rsidRDefault="00300321" w:rsidP="00300321">
            <w:pPr>
              <w:rPr>
                <w:sz w:val="16"/>
                <w:szCs w:val="16"/>
              </w:rPr>
            </w:pPr>
            <w:r w:rsidRPr="002B5558">
              <w:rPr>
                <w:sz w:val="16"/>
                <w:szCs w:val="16"/>
              </w:rPr>
              <w:t>Periódico Oficial del Estado</w:t>
            </w:r>
          </w:p>
        </w:tc>
        <w:tc>
          <w:tcPr>
            <w:tcW w:w="851" w:type="dxa"/>
            <w:tcBorders>
              <w:top w:val="single" w:sz="4" w:space="0" w:color="auto"/>
              <w:left w:val="nil"/>
              <w:bottom w:val="single" w:sz="4" w:space="0" w:color="auto"/>
              <w:right w:val="nil"/>
            </w:tcBorders>
          </w:tcPr>
          <w:p w:rsidR="00300321" w:rsidRPr="002B5558" w:rsidRDefault="00300321" w:rsidP="00300321">
            <w:pPr>
              <w:rPr>
                <w:sz w:val="16"/>
                <w:szCs w:val="16"/>
              </w:rPr>
            </w:pPr>
            <w:r w:rsidRPr="002B5558">
              <w:rPr>
                <w:sz w:val="16"/>
                <w:szCs w:val="16"/>
              </w:rPr>
              <w:t>1 Gobierno</w:t>
            </w:r>
          </w:p>
        </w:tc>
        <w:tc>
          <w:tcPr>
            <w:tcW w:w="1275" w:type="dxa"/>
            <w:tcBorders>
              <w:top w:val="single" w:sz="4" w:space="0" w:color="auto"/>
              <w:left w:val="nil"/>
              <w:bottom w:val="single" w:sz="4" w:space="0" w:color="auto"/>
              <w:right w:val="nil"/>
            </w:tcBorders>
          </w:tcPr>
          <w:p w:rsidR="00300321" w:rsidRPr="002B5558" w:rsidRDefault="00300321" w:rsidP="00300321">
            <w:pPr>
              <w:rPr>
                <w:sz w:val="16"/>
                <w:szCs w:val="16"/>
              </w:rPr>
            </w:pPr>
            <w:r w:rsidRPr="002B5558">
              <w:rPr>
                <w:sz w:val="16"/>
                <w:szCs w:val="16"/>
              </w:rPr>
              <w:t>18 Otros Servicios Generales</w:t>
            </w:r>
          </w:p>
        </w:tc>
        <w:tc>
          <w:tcPr>
            <w:tcW w:w="993" w:type="dxa"/>
            <w:tcBorders>
              <w:top w:val="single" w:sz="4" w:space="0" w:color="auto"/>
              <w:left w:val="nil"/>
              <w:bottom w:val="single" w:sz="4" w:space="0" w:color="auto"/>
              <w:right w:val="nil"/>
            </w:tcBorders>
          </w:tcPr>
          <w:p w:rsidR="00300321" w:rsidRPr="002B5558" w:rsidRDefault="00300321" w:rsidP="00300321">
            <w:pPr>
              <w:rPr>
                <w:sz w:val="16"/>
                <w:szCs w:val="16"/>
              </w:rPr>
            </w:pPr>
            <w:r w:rsidRPr="002B5558">
              <w:rPr>
                <w:sz w:val="16"/>
                <w:szCs w:val="16"/>
              </w:rPr>
              <w:t>183 Servicios de Comunicación y Medios</w:t>
            </w:r>
          </w:p>
        </w:tc>
        <w:tc>
          <w:tcPr>
            <w:tcW w:w="992" w:type="dxa"/>
            <w:tcBorders>
              <w:top w:val="single" w:sz="4" w:space="0" w:color="auto"/>
              <w:left w:val="nil"/>
              <w:bottom w:val="single" w:sz="4" w:space="0" w:color="auto"/>
              <w:right w:val="nil"/>
            </w:tcBorders>
          </w:tcPr>
          <w:p w:rsidR="00300321" w:rsidRPr="002B5558" w:rsidRDefault="00300321" w:rsidP="00300321">
            <w:pPr>
              <w:rPr>
                <w:sz w:val="16"/>
                <w:szCs w:val="16"/>
              </w:rPr>
            </w:pPr>
            <w:r w:rsidRPr="002B5558">
              <w:rPr>
                <w:sz w:val="16"/>
                <w:szCs w:val="16"/>
              </w:rPr>
              <w:t>V. Gobierno eficiente y transparente</w:t>
            </w:r>
          </w:p>
        </w:tc>
        <w:tc>
          <w:tcPr>
            <w:tcW w:w="992" w:type="dxa"/>
            <w:tcBorders>
              <w:top w:val="single" w:sz="4" w:space="0" w:color="auto"/>
              <w:left w:val="nil"/>
              <w:bottom w:val="single" w:sz="4" w:space="0" w:color="auto"/>
              <w:right w:val="nil"/>
            </w:tcBorders>
          </w:tcPr>
          <w:p w:rsidR="00300321" w:rsidRPr="002B5558" w:rsidRDefault="00300321" w:rsidP="00300321">
            <w:pPr>
              <w:rPr>
                <w:sz w:val="16"/>
                <w:szCs w:val="16"/>
              </w:rPr>
            </w:pPr>
            <w:r w:rsidRPr="002B5558">
              <w:rPr>
                <w:sz w:val="16"/>
                <w:szCs w:val="16"/>
              </w:rPr>
              <w:t>1. Gobierno abierto y fortalecimiento del Estado de Derecho</w:t>
            </w:r>
          </w:p>
        </w:tc>
        <w:tc>
          <w:tcPr>
            <w:tcW w:w="1276" w:type="dxa"/>
            <w:tcBorders>
              <w:top w:val="single" w:sz="4" w:space="0" w:color="auto"/>
              <w:left w:val="nil"/>
              <w:bottom w:val="single" w:sz="4" w:space="0" w:color="auto"/>
              <w:right w:val="nil"/>
            </w:tcBorders>
          </w:tcPr>
          <w:p w:rsidR="00300321" w:rsidRPr="002B5558" w:rsidRDefault="00300321" w:rsidP="00300321">
            <w:pPr>
              <w:rPr>
                <w:sz w:val="16"/>
                <w:szCs w:val="16"/>
              </w:rPr>
            </w:pPr>
            <w:r w:rsidRPr="002B5558">
              <w:rPr>
                <w:sz w:val="16"/>
                <w:szCs w:val="16"/>
              </w:rPr>
              <w:t xml:space="preserve">3. Fortalecer el Estado de Derecho como vía para alcanzar la prosperidad y la solidez institucional. </w:t>
            </w:r>
          </w:p>
        </w:tc>
        <w:tc>
          <w:tcPr>
            <w:tcW w:w="1417" w:type="dxa"/>
            <w:tcBorders>
              <w:top w:val="single" w:sz="4" w:space="0" w:color="auto"/>
              <w:left w:val="nil"/>
              <w:bottom w:val="single" w:sz="4" w:space="0" w:color="auto"/>
              <w:right w:val="nil"/>
            </w:tcBorders>
          </w:tcPr>
          <w:p w:rsidR="00300321" w:rsidRPr="002B5558" w:rsidRDefault="00300321" w:rsidP="00300321">
            <w:pPr>
              <w:rPr>
                <w:sz w:val="16"/>
                <w:szCs w:val="16"/>
              </w:rPr>
            </w:pPr>
            <w:r w:rsidRPr="002B5558">
              <w:rPr>
                <w:sz w:val="16"/>
                <w:szCs w:val="16"/>
              </w:rPr>
              <w:t>3.3 Coadyuvar a la certeza jurídica.</w:t>
            </w:r>
          </w:p>
        </w:tc>
        <w:tc>
          <w:tcPr>
            <w:tcW w:w="1701" w:type="dxa"/>
            <w:tcBorders>
              <w:top w:val="single" w:sz="4" w:space="0" w:color="auto"/>
              <w:left w:val="nil"/>
              <w:bottom w:val="single" w:sz="4" w:space="0" w:color="auto"/>
              <w:right w:val="nil"/>
            </w:tcBorders>
          </w:tcPr>
          <w:p w:rsidR="00300321" w:rsidRPr="002B5558" w:rsidRDefault="00300321" w:rsidP="00300321">
            <w:pPr>
              <w:rPr>
                <w:sz w:val="16"/>
                <w:szCs w:val="16"/>
              </w:rPr>
            </w:pPr>
            <w:r w:rsidRPr="002B5558">
              <w:rPr>
                <w:sz w:val="16"/>
                <w:szCs w:val="16"/>
              </w:rPr>
              <w:t>021 Impresos y publicaciones oficiales.</w:t>
            </w:r>
          </w:p>
        </w:tc>
      </w:tr>
      <w:tr w:rsidR="00300321" w:rsidRPr="00A31EDE" w:rsidTr="00300321">
        <w:tc>
          <w:tcPr>
            <w:tcW w:w="675" w:type="dxa"/>
            <w:tcBorders>
              <w:top w:val="single" w:sz="4" w:space="0" w:color="auto"/>
              <w:left w:val="nil"/>
              <w:bottom w:val="single" w:sz="4" w:space="0" w:color="auto"/>
              <w:right w:val="nil"/>
            </w:tcBorders>
          </w:tcPr>
          <w:p w:rsidR="00300321" w:rsidRPr="002B5558" w:rsidRDefault="00300321" w:rsidP="00300321">
            <w:pPr>
              <w:rPr>
                <w:sz w:val="16"/>
                <w:szCs w:val="16"/>
              </w:rPr>
            </w:pPr>
            <w:r w:rsidRPr="002B5558">
              <w:rPr>
                <w:sz w:val="16"/>
                <w:szCs w:val="16"/>
              </w:rPr>
              <w:t xml:space="preserve">P117 </w:t>
            </w:r>
          </w:p>
        </w:tc>
        <w:tc>
          <w:tcPr>
            <w:tcW w:w="1276" w:type="dxa"/>
            <w:tcBorders>
              <w:top w:val="single" w:sz="4" w:space="0" w:color="auto"/>
              <w:left w:val="nil"/>
              <w:bottom w:val="single" w:sz="4" w:space="0" w:color="auto"/>
              <w:right w:val="nil"/>
            </w:tcBorders>
          </w:tcPr>
          <w:p w:rsidR="00300321" w:rsidRPr="002B5558" w:rsidRDefault="00300321" w:rsidP="00300321">
            <w:pPr>
              <w:rPr>
                <w:sz w:val="16"/>
                <w:szCs w:val="16"/>
              </w:rPr>
            </w:pPr>
            <w:r w:rsidRPr="002B5558">
              <w:rPr>
                <w:sz w:val="16"/>
                <w:szCs w:val="16"/>
              </w:rPr>
              <w:t>Administración Financiera</w:t>
            </w:r>
          </w:p>
        </w:tc>
        <w:tc>
          <w:tcPr>
            <w:tcW w:w="851" w:type="dxa"/>
            <w:tcBorders>
              <w:top w:val="single" w:sz="4" w:space="0" w:color="auto"/>
              <w:left w:val="nil"/>
              <w:bottom w:val="single" w:sz="4" w:space="0" w:color="auto"/>
              <w:right w:val="nil"/>
            </w:tcBorders>
          </w:tcPr>
          <w:p w:rsidR="00300321" w:rsidRPr="002B5558" w:rsidRDefault="00300321" w:rsidP="00300321">
            <w:pPr>
              <w:rPr>
                <w:sz w:val="16"/>
                <w:szCs w:val="16"/>
              </w:rPr>
            </w:pPr>
            <w:r w:rsidRPr="002B5558">
              <w:rPr>
                <w:sz w:val="16"/>
                <w:szCs w:val="16"/>
              </w:rPr>
              <w:t>1 Gobierno</w:t>
            </w:r>
          </w:p>
        </w:tc>
        <w:tc>
          <w:tcPr>
            <w:tcW w:w="1275" w:type="dxa"/>
            <w:tcBorders>
              <w:top w:val="single" w:sz="4" w:space="0" w:color="auto"/>
              <w:left w:val="nil"/>
              <w:bottom w:val="single" w:sz="4" w:space="0" w:color="auto"/>
              <w:right w:val="nil"/>
            </w:tcBorders>
          </w:tcPr>
          <w:p w:rsidR="00300321" w:rsidRPr="002B5558" w:rsidRDefault="00300321" w:rsidP="00300321">
            <w:pPr>
              <w:rPr>
                <w:sz w:val="16"/>
                <w:szCs w:val="16"/>
              </w:rPr>
            </w:pPr>
            <w:r w:rsidRPr="002B5558">
              <w:rPr>
                <w:sz w:val="16"/>
                <w:szCs w:val="16"/>
              </w:rPr>
              <w:t>13 Coordinación de la Política de Gobierno</w:t>
            </w:r>
          </w:p>
        </w:tc>
        <w:tc>
          <w:tcPr>
            <w:tcW w:w="993" w:type="dxa"/>
            <w:tcBorders>
              <w:top w:val="single" w:sz="4" w:space="0" w:color="auto"/>
              <w:left w:val="nil"/>
              <w:bottom w:val="single" w:sz="4" w:space="0" w:color="auto"/>
              <w:right w:val="nil"/>
            </w:tcBorders>
          </w:tcPr>
          <w:p w:rsidR="00300321" w:rsidRPr="002B5558" w:rsidRDefault="00300321" w:rsidP="00300321">
            <w:pPr>
              <w:rPr>
                <w:sz w:val="16"/>
                <w:szCs w:val="16"/>
              </w:rPr>
            </w:pPr>
            <w:r w:rsidRPr="002B5558">
              <w:rPr>
                <w:sz w:val="16"/>
                <w:szCs w:val="16"/>
              </w:rPr>
              <w:t>132 Política Interior</w:t>
            </w:r>
          </w:p>
        </w:tc>
        <w:tc>
          <w:tcPr>
            <w:tcW w:w="992" w:type="dxa"/>
            <w:tcBorders>
              <w:top w:val="single" w:sz="4" w:space="0" w:color="auto"/>
              <w:left w:val="nil"/>
              <w:bottom w:val="single" w:sz="4" w:space="0" w:color="auto"/>
              <w:right w:val="nil"/>
            </w:tcBorders>
          </w:tcPr>
          <w:p w:rsidR="00300321" w:rsidRPr="002B5558" w:rsidRDefault="00300321" w:rsidP="00300321">
            <w:pPr>
              <w:rPr>
                <w:sz w:val="16"/>
                <w:szCs w:val="16"/>
              </w:rPr>
            </w:pPr>
            <w:r w:rsidRPr="002B5558">
              <w:rPr>
                <w:sz w:val="16"/>
                <w:szCs w:val="16"/>
              </w:rPr>
              <w:t>V. Gobierno eficiente y transparente</w:t>
            </w:r>
          </w:p>
        </w:tc>
        <w:tc>
          <w:tcPr>
            <w:tcW w:w="992" w:type="dxa"/>
            <w:tcBorders>
              <w:top w:val="single" w:sz="4" w:space="0" w:color="auto"/>
              <w:left w:val="nil"/>
              <w:bottom w:val="single" w:sz="4" w:space="0" w:color="auto"/>
              <w:right w:val="nil"/>
            </w:tcBorders>
          </w:tcPr>
          <w:p w:rsidR="00300321" w:rsidRPr="002B5558" w:rsidRDefault="00300321" w:rsidP="00300321">
            <w:pPr>
              <w:rPr>
                <w:sz w:val="16"/>
                <w:szCs w:val="16"/>
              </w:rPr>
            </w:pPr>
            <w:r w:rsidRPr="002B5558">
              <w:rPr>
                <w:sz w:val="16"/>
                <w:szCs w:val="16"/>
              </w:rPr>
              <w:t>1. Gobierno abierto y fortalecimiento del Estado de Derecho</w:t>
            </w:r>
          </w:p>
        </w:tc>
        <w:tc>
          <w:tcPr>
            <w:tcW w:w="1276" w:type="dxa"/>
            <w:tcBorders>
              <w:top w:val="single" w:sz="4" w:space="0" w:color="auto"/>
              <w:left w:val="nil"/>
              <w:bottom w:val="single" w:sz="4" w:space="0" w:color="auto"/>
              <w:right w:val="nil"/>
            </w:tcBorders>
          </w:tcPr>
          <w:p w:rsidR="00300321" w:rsidRPr="002B5558" w:rsidRDefault="00300321" w:rsidP="00300321">
            <w:pPr>
              <w:rPr>
                <w:sz w:val="16"/>
                <w:szCs w:val="16"/>
              </w:rPr>
            </w:pPr>
            <w:r w:rsidRPr="002B5558">
              <w:rPr>
                <w:sz w:val="16"/>
                <w:szCs w:val="16"/>
              </w:rPr>
              <w:t xml:space="preserve">2. Impulsar la Gobernabilidad Democrática. </w:t>
            </w:r>
          </w:p>
        </w:tc>
        <w:tc>
          <w:tcPr>
            <w:tcW w:w="1417" w:type="dxa"/>
            <w:tcBorders>
              <w:top w:val="single" w:sz="4" w:space="0" w:color="auto"/>
              <w:left w:val="nil"/>
              <w:bottom w:val="single" w:sz="4" w:space="0" w:color="auto"/>
              <w:right w:val="nil"/>
            </w:tcBorders>
          </w:tcPr>
          <w:p w:rsidR="00300321" w:rsidRPr="002B5558" w:rsidRDefault="00300321" w:rsidP="00300321">
            <w:pPr>
              <w:rPr>
                <w:sz w:val="16"/>
                <w:szCs w:val="16"/>
              </w:rPr>
            </w:pPr>
            <w:r w:rsidRPr="002B5558">
              <w:rPr>
                <w:sz w:val="16"/>
                <w:szCs w:val="16"/>
              </w:rPr>
              <w:t>2.1 Establecer la coordinación intergubernamental y con organizaciones políticas y ciudadanas, como el eje articulador de las acciones orientadas al desarrollo político, económico y social de la entidad.</w:t>
            </w:r>
          </w:p>
        </w:tc>
        <w:tc>
          <w:tcPr>
            <w:tcW w:w="1701" w:type="dxa"/>
            <w:tcBorders>
              <w:top w:val="single" w:sz="4" w:space="0" w:color="auto"/>
              <w:left w:val="nil"/>
              <w:bottom w:val="single" w:sz="4" w:space="0" w:color="auto"/>
              <w:right w:val="nil"/>
            </w:tcBorders>
          </w:tcPr>
          <w:p w:rsidR="00300321" w:rsidRPr="002B5558" w:rsidRDefault="00300321" w:rsidP="00300321">
            <w:pPr>
              <w:rPr>
                <w:sz w:val="16"/>
                <w:szCs w:val="16"/>
              </w:rPr>
            </w:pPr>
            <w:r w:rsidRPr="002B5558">
              <w:rPr>
                <w:sz w:val="16"/>
                <w:szCs w:val="16"/>
              </w:rPr>
              <w:t>004 Previsiones Salariales y Económicas</w:t>
            </w:r>
          </w:p>
        </w:tc>
      </w:tr>
      <w:tr w:rsidR="00300321" w:rsidRPr="00A31EDE" w:rsidTr="00300321">
        <w:tc>
          <w:tcPr>
            <w:tcW w:w="11448" w:type="dxa"/>
            <w:gridSpan w:val="10"/>
            <w:tcBorders>
              <w:top w:val="single" w:sz="4" w:space="0" w:color="auto"/>
              <w:left w:val="nil"/>
              <w:bottom w:val="single" w:sz="4" w:space="0" w:color="auto"/>
              <w:right w:val="nil"/>
            </w:tcBorders>
            <w:shd w:val="clear" w:color="auto" w:fill="6F1750"/>
          </w:tcPr>
          <w:p w:rsidR="00300321" w:rsidRPr="00373450" w:rsidRDefault="00300321" w:rsidP="00300321">
            <w:pPr>
              <w:ind w:firstLine="708"/>
              <w:rPr>
                <w:b/>
                <w:sz w:val="16"/>
                <w:szCs w:val="16"/>
              </w:rPr>
            </w:pPr>
            <w:r w:rsidRPr="00373450">
              <w:rPr>
                <w:b/>
              </w:rPr>
              <w:t>Entidades Sectorizadas (SGG)</w:t>
            </w:r>
          </w:p>
        </w:tc>
      </w:tr>
      <w:tr w:rsidR="00300321" w:rsidRPr="00A31EDE" w:rsidTr="00300321">
        <w:tc>
          <w:tcPr>
            <w:tcW w:w="11448" w:type="dxa"/>
            <w:gridSpan w:val="10"/>
            <w:tcBorders>
              <w:top w:val="single" w:sz="4" w:space="0" w:color="auto"/>
              <w:left w:val="nil"/>
              <w:bottom w:val="single" w:sz="4" w:space="0" w:color="auto"/>
              <w:right w:val="nil"/>
            </w:tcBorders>
            <w:shd w:val="clear" w:color="auto" w:fill="808080" w:themeFill="background1" w:themeFillShade="80"/>
          </w:tcPr>
          <w:p w:rsidR="00300321" w:rsidRPr="007615A3" w:rsidRDefault="00300321" w:rsidP="00300321">
            <w:pPr>
              <w:rPr>
                <w:b/>
                <w:sz w:val="16"/>
                <w:szCs w:val="16"/>
              </w:rPr>
            </w:pPr>
            <w:r>
              <w:t>Junta Local de Conciliación y Arbitraje</w:t>
            </w:r>
          </w:p>
        </w:tc>
      </w:tr>
      <w:tr w:rsidR="00300321" w:rsidRPr="00A31EDE" w:rsidTr="00300321">
        <w:tc>
          <w:tcPr>
            <w:tcW w:w="675" w:type="dxa"/>
            <w:tcBorders>
              <w:top w:val="single" w:sz="4" w:space="0" w:color="auto"/>
              <w:left w:val="nil"/>
              <w:bottom w:val="single" w:sz="4" w:space="0" w:color="auto"/>
              <w:right w:val="nil"/>
            </w:tcBorders>
          </w:tcPr>
          <w:p w:rsidR="00300321" w:rsidRPr="002B5558" w:rsidRDefault="00300321" w:rsidP="00300321">
            <w:pPr>
              <w:rPr>
                <w:sz w:val="16"/>
                <w:szCs w:val="16"/>
              </w:rPr>
            </w:pPr>
            <w:r w:rsidRPr="002B5558">
              <w:rPr>
                <w:sz w:val="16"/>
                <w:szCs w:val="16"/>
              </w:rPr>
              <w:t xml:space="preserve">E163 </w:t>
            </w:r>
          </w:p>
        </w:tc>
        <w:tc>
          <w:tcPr>
            <w:tcW w:w="1276" w:type="dxa"/>
            <w:tcBorders>
              <w:top w:val="single" w:sz="4" w:space="0" w:color="auto"/>
              <w:left w:val="nil"/>
              <w:bottom w:val="single" w:sz="4" w:space="0" w:color="auto"/>
              <w:right w:val="nil"/>
            </w:tcBorders>
          </w:tcPr>
          <w:p w:rsidR="00300321" w:rsidRPr="002B5558" w:rsidRDefault="00300321" w:rsidP="00300321">
            <w:pPr>
              <w:rPr>
                <w:sz w:val="16"/>
                <w:szCs w:val="16"/>
              </w:rPr>
            </w:pPr>
            <w:r w:rsidRPr="002B5558">
              <w:rPr>
                <w:sz w:val="16"/>
                <w:szCs w:val="16"/>
              </w:rPr>
              <w:t>Resolución de Asuntos Obrero Patronales</w:t>
            </w:r>
          </w:p>
        </w:tc>
        <w:tc>
          <w:tcPr>
            <w:tcW w:w="851" w:type="dxa"/>
            <w:tcBorders>
              <w:top w:val="single" w:sz="4" w:space="0" w:color="auto"/>
              <w:left w:val="nil"/>
              <w:bottom w:val="single" w:sz="4" w:space="0" w:color="auto"/>
              <w:right w:val="nil"/>
            </w:tcBorders>
          </w:tcPr>
          <w:p w:rsidR="00300321" w:rsidRPr="002B5558" w:rsidRDefault="00300321" w:rsidP="00300321">
            <w:pPr>
              <w:rPr>
                <w:sz w:val="16"/>
                <w:szCs w:val="16"/>
              </w:rPr>
            </w:pPr>
            <w:r w:rsidRPr="002B5558">
              <w:rPr>
                <w:sz w:val="16"/>
                <w:szCs w:val="16"/>
              </w:rPr>
              <w:t>1 Gobierno</w:t>
            </w:r>
          </w:p>
        </w:tc>
        <w:tc>
          <w:tcPr>
            <w:tcW w:w="1275" w:type="dxa"/>
            <w:tcBorders>
              <w:top w:val="single" w:sz="4" w:space="0" w:color="auto"/>
              <w:left w:val="nil"/>
              <w:bottom w:val="single" w:sz="4" w:space="0" w:color="auto"/>
              <w:right w:val="nil"/>
            </w:tcBorders>
          </w:tcPr>
          <w:p w:rsidR="00300321" w:rsidRPr="002B5558" w:rsidRDefault="00300321" w:rsidP="00300321">
            <w:pPr>
              <w:rPr>
                <w:sz w:val="16"/>
                <w:szCs w:val="16"/>
              </w:rPr>
            </w:pPr>
            <w:r w:rsidRPr="002B5558">
              <w:rPr>
                <w:sz w:val="16"/>
                <w:szCs w:val="16"/>
              </w:rPr>
              <w:t>12 Justicia</w:t>
            </w:r>
          </w:p>
        </w:tc>
        <w:tc>
          <w:tcPr>
            <w:tcW w:w="993" w:type="dxa"/>
            <w:tcBorders>
              <w:top w:val="single" w:sz="4" w:space="0" w:color="auto"/>
              <w:left w:val="nil"/>
              <w:bottom w:val="single" w:sz="4" w:space="0" w:color="auto"/>
              <w:right w:val="nil"/>
            </w:tcBorders>
          </w:tcPr>
          <w:p w:rsidR="00300321" w:rsidRPr="002B5558" w:rsidRDefault="00300321" w:rsidP="00300321">
            <w:pPr>
              <w:rPr>
                <w:sz w:val="16"/>
                <w:szCs w:val="16"/>
              </w:rPr>
            </w:pPr>
            <w:r w:rsidRPr="002B5558">
              <w:rPr>
                <w:sz w:val="16"/>
                <w:szCs w:val="16"/>
              </w:rPr>
              <w:t>121 Impartición de Justicia</w:t>
            </w:r>
          </w:p>
        </w:tc>
        <w:tc>
          <w:tcPr>
            <w:tcW w:w="992" w:type="dxa"/>
            <w:tcBorders>
              <w:top w:val="single" w:sz="4" w:space="0" w:color="auto"/>
              <w:left w:val="nil"/>
              <w:bottom w:val="single" w:sz="4" w:space="0" w:color="auto"/>
              <w:right w:val="nil"/>
            </w:tcBorders>
          </w:tcPr>
          <w:p w:rsidR="00300321" w:rsidRPr="002B5558" w:rsidRDefault="00300321" w:rsidP="00300321">
            <w:pPr>
              <w:rPr>
                <w:sz w:val="16"/>
                <w:szCs w:val="16"/>
              </w:rPr>
            </w:pPr>
            <w:r w:rsidRPr="002B5558">
              <w:rPr>
                <w:sz w:val="16"/>
                <w:szCs w:val="16"/>
              </w:rPr>
              <w:t>V. Gobierno eficiente y transparente</w:t>
            </w:r>
          </w:p>
        </w:tc>
        <w:tc>
          <w:tcPr>
            <w:tcW w:w="992" w:type="dxa"/>
            <w:tcBorders>
              <w:top w:val="single" w:sz="4" w:space="0" w:color="auto"/>
              <w:left w:val="nil"/>
              <w:bottom w:val="single" w:sz="4" w:space="0" w:color="auto"/>
              <w:right w:val="nil"/>
            </w:tcBorders>
          </w:tcPr>
          <w:p w:rsidR="00300321" w:rsidRPr="002B5558" w:rsidRDefault="00300321" w:rsidP="00300321">
            <w:pPr>
              <w:rPr>
                <w:sz w:val="16"/>
                <w:szCs w:val="16"/>
              </w:rPr>
            </w:pPr>
            <w:r w:rsidRPr="002B5558">
              <w:rPr>
                <w:sz w:val="16"/>
                <w:szCs w:val="16"/>
              </w:rPr>
              <w:t>1. Gobierno abierto y fortalecimiento del Estado de Derecho</w:t>
            </w:r>
          </w:p>
        </w:tc>
        <w:tc>
          <w:tcPr>
            <w:tcW w:w="1276" w:type="dxa"/>
            <w:tcBorders>
              <w:top w:val="single" w:sz="4" w:space="0" w:color="auto"/>
              <w:left w:val="nil"/>
              <w:bottom w:val="single" w:sz="4" w:space="0" w:color="auto"/>
              <w:right w:val="nil"/>
            </w:tcBorders>
          </w:tcPr>
          <w:p w:rsidR="00300321" w:rsidRPr="002B5558" w:rsidRDefault="00300321" w:rsidP="00300321">
            <w:pPr>
              <w:rPr>
                <w:sz w:val="16"/>
                <w:szCs w:val="16"/>
              </w:rPr>
            </w:pPr>
            <w:r w:rsidRPr="002B5558">
              <w:rPr>
                <w:sz w:val="16"/>
                <w:szCs w:val="16"/>
              </w:rPr>
              <w:t>3. Fortalecer el Estado de Derecho como vía para alcanzar la prosperidad y la solidez institucional.</w:t>
            </w:r>
          </w:p>
        </w:tc>
        <w:tc>
          <w:tcPr>
            <w:tcW w:w="1417" w:type="dxa"/>
            <w:tcBorders>
              <w:top w:val="single" w:sz="4" w:space="0" w:color="auto"/>
              <w:left w:val="nil"/>
              <w:bottom w:val="single" w:sz="4" w:space="0" w:color="auto"/>
              <w:right w:val="nil"/>
            </w:tcBorders>
          </w:tcPr>
          <w:p w:rsidR="00300321" w:rsidRPr="002B5558" w:rsidRDefault="00300321" w:rsidP="00300321">
            <w:pPr>
              <w:rPr>
                <w:sz w:val="16"/>
                <w:szCs w:val="16"/>
              </w:rPr>
            </w:pPr>
            <w:r w:rsidRPr="002B5558">
              <w:rPr>
                <w:sz w:val="16"/>
                <w:szCs w:val="16"/>
              </w:rPr>
              <w:t xml:space="preserve">3.2 Contribuir a la protección de los derechos de las personas. 3.3 Coadyuvar a la certeza jurídica. </w:t>
            </w:r>
          </w:p>
        </w:tc>
        <w:tc>
          <w:tcPr>
            <w:tcW w:w="1701" w:type="dxa"/>
            <w:tcBorders>
              <w:top w:val="single" w:sz="4" w:space="0" w:color="auto"/>
              <w:left w:val="nil"/>
              <w:bottom w:val="single" w:sz="4" w:space="0" w:color="auto"/>
              <w:right w:val="nil"/>
            </w:tcBorders>
          </w:tcPr>
          <w:p w:rsidR="00300321" w:rsidRPr="002B5558" w:rsidRDefault="00300321" w:rsidP="00300321">
            <w:pPr>
              <w:rPr>
                <w:sz w:val="16"/>
                <w:szCs w:val="16"/>
              </w:rPr>
            </w:pPr>
            <w:r w:rsidRPr="002B5558">
              <w:rPr>
                <w:sz w:val="16"/>
                <w:szCs w:val="16"/>
              </w:rPr>
              <w:t>014 Vigilar, tramitar y resolver los conflictos laborales de los tres niveles de gobierno y con el Sector Social y Privado.</w:t>
            </w:r>
          </w:p>
        </w:tc>
      </w:tr>
      <w:tr w:rsidR="00300321" w:rsidRPr="00A31EDE" w:rsidTr="00300321">
        <w:tc>
          <w:tcPr>
            <w:tcW w:w="11448" w:type="dxa"/>
            <w:gridSpan w:val="10"/>
            <w:tcBorders>
              <w:top w:val="single" w:sz="4" w:space="0" w:color="auto"/>
              <w:left w:val="nil"/>
              <w:bottom w:val="single" w:sz="4" w:space="0" w:color="auto"/>
              <w:right w:val="nil"/>
            </w:tcBorders>
            <w:shd w:val="clear" w:color="auto" w:fill="808080" w:themeFill="background1" w:themeFillShade="80"/>
          </w:tcPr>
          <w:p w:rsidR="00300321" w:rsidRPr="000F4E3E" w:rsidRDefault="00300321" w:rsidP="00300321">
            <w:pPr>
              <w:rPr>
                <w:sz w:val="16"/>
                <w:szCs w:val="16"/>
              </w:rPr>
            </w:pPr>
            <w:r>
              <w:t>Instituto de la Defensoría Pública del Estado</w:t>
            </w:r>
          </w:p>
        </w:tc>
      </w:tr>
      <w:tr w:rsidR="00300321" w:rsidRPr="00A31EDE" w:rsidTr="00300321">
        <w:tc>
          <w:tcPr>
            <w:tcW w:w="675" w:type="dxa"/>
            <w:tcBorders>
              <w:top w:val="single" w:sz="4" w:space="0" w:color="auto"/>
              <w:left w:val="nil"/>
              <w:bottom w:val="single" w:sz="4" w:space="0" w:color="auto"/>
              <w:right w:val="nil"/>
            </w:tcBorders>
          </w:tcPr>
          <w:p w:rsidR="00300321" w:rsidRPr="005A4A76" w:rsidRDefault="00300321" w:rsidP="00300321">
            <w:pPr>
              <w:rPr>
                <w:sz w:val="16"/>
                <w:szCs w:val="16"/>
              </w:rPr>
            </w:pPr>
            <w:r w:rsidRPr="005A4A76">
              <w:rPr>
                <w:sz w:val="16"/>
                <w:szCs w:val="16"/>
              </w:rPr>
              <w:t xml:space="preserve">E164 </w:t>
            </w:r>
          </w:p>
        </w:tc>
        <w:tc>
          <w:tcPr>
            <w:tcW w:w="1276" w:type="dxa"/>
            <w:tcBorders>
              <w:top w:val="single" w:sz="4" w:space="0" w:color="auto"/>
              <w:left w:val="nil"/>
              <w:bottom w:val="single" w:sz="4" w:space="0" w:color="auto"/>
              <w:right w:val="nil"/>
            </w:tcBorders>
          </w:tcPr>
          <w:p w:rsidR="00300321" w:rsidRPr="005A4A76" w:rsidRDefault="00300321" w:rsidP="00300321">
            <w:pPr>
              <w:rPr>
                <w:sz w:val="16"/>
                <w:szCs w:val="16"/>
              </w:rPr>
            </w:pPr>
            <w:r w:rsidRPr="005A4A76">
              <w:rPr>
                <w:sz w:val="16"/>
                <w:szCs w:val="16"/>
              </w:rPr>
              <w:t>Programa de Defensoría Pública Gratuita</w:t>
            </w:r>
          </w:p>
        </w:tc>
        <w:tc>
          <w:tcPr>
            <w:tcW w:w="851" w:type="dxa"/>
            <w:tcBorders>
              <w:top w:val="single" w:sz="4" w:space="0" w:color="auto"/>
              <w:left w:val="nil"/>
              <w:bottom w:val="single" w:sz="4" w:space="0" w:color="auto"/>
              <w:right w:val="nil"/>
            </w:tcBorders>
          </w:tcPr>
          <w:p w:rsidR="00300321" w:rsidRPr="005A4A76" w:rsidRDefault="00300321" w:rsidP="00300321">
            <w:pPr>
              <w:rPr>
                <w:sz w:val="16"/>
                <w:szCs w:val="16"/>
              </w:rPr>
            </w:pPr>
            <w:r w:rsidRPr="005A4A76">
              <w:rPr>
                <w:sz w:val="16"/>
                <w:szCs w:val="16"/>
              </w:rPr>
              <w:t>1 Gobierno</w:t>
            </w:r>
          </w:p>
        </w:tc>
        <w:tc>
          <w:tcPr>
            <w:tcW w:w="1275" w:type="dxa"/>
            <w:tcBorders>
              <w:top w:val="single" w:sz="4" w:space="0" w:color="auto"/>
              <w:left w:val="nil"/>
              <w:bottom w:val="single" w:sz="4" w:space="0" w:color="auto"/>
              <w:right w:val="nil"/>
            </w:tcBorders>
          </w:tcPr>
          <w:p w:rsidR="00300321" w:rsidRPr="005A4A76" w:rsidRDefault="00300321" w:rsidP="00300321">
            <w:pPr>
              <w:rPr>
                <w:sz w:val="16"/>
                <w:szCs w:val="16"/>
              </w:rPr>
            </w:pPr>
            <w:r w:rsidRPr="005A4A76">
              <w:rPr>
                <w:sz w:val="16"/>
                <w:szCs w:val="16"/>
              </w:rPr>
              <w:t>12 Justicia</w:t>
            </w:r>
          </w:p>
        </w:tc>
        <w:tc>
          <w:tcPr>
            <w:tcW w:w="993" w:type="dxa"/>
            <w:tcBorders>
              <w:top w:val="single" w:sz="4" w:space="0" w:color="auto"/>
              <w:left w:val="nil"/>
              <w:bottom w:val="single" w:sz="4" w:space="0" w:color="auto"/>
              <w:right w:val="nil"/>
            </w:tcBorders>
          </w:tcPr>
          <w:p w:rsidR="00300321" w:rsidRPr="005A4A76" w:rsidRDefault="00300321" w:rsidP="00300321">
            <w:pPr>
              <w:rPr>
                <w:sz w:val="16"/>
                <w:szCs w:val="16"/>
              </w:rPr>
            </w:pPr>
            <w:r w:rsidRPr="005A4A76">
              <w:rPr>
                <w:sz w:val="16"/>
                <w:szCs w:val="16"/>
              </w:rPr>
              <w:t>122 Procuración de Justicia</w:t>
            </w:r>
          </w:p>
        </w:tc>
        <w:tc>
          <w:tcPr>
            <w:tcW w:w="992" w:type="dxa"/>
            <w:tcBorders>
              <w:top w:val="single" w:sz="4" w:space="0" w:color="auto"/>
              <w:left w:val="nil"/>
              <w:bottom w:val="single" w:sz="4" w:space="0" w:color="auto"/>
              <w:right w:val="nil"/>
            </w:tcBorders>
          </w:tcPr>
          <w:p w:rsidR="00300321" w:rsidRPr="005A4A76" w:rsidRDefault="00300321" w:rsidP="00300321">
            <w:pPr>
              <w:rPr>
                <w:sz w:val="16"/>
                <w:szCs w:val="16"/>
              </w:rPr>
            </w:pPr>
            <w:r w:rsidRPr="005A4A76">
              <w:rPr>
                <w:sz w:val="16"/>
                <w:szCs w:val="16"/>
              </w:rPr>
              <w:t>V. Gobierno eficiente y transparente</w:t>
            </w:r>
          </w:p>
        </w:tc>
        <w:tc>
          <w:tcPr>
            <w:tcW w:w="992" w:type="dxa"/>
            <w:tcBorders>
              <w:top w:val="single" w:sz="4" w:space="0" w:color="auto"/>
              <w:left w:val="nil"/>
              <w:bottom w:val="single" w:sz="4" w:space="0" w:color="auto"/>
              <w:right w:val="nil"/>
            </w:tcBorders>
          </w:tcPr>
          <w:p w:rsidR="00300321" w:rsidRPr="005A4A76" w:rsidRDefault="00300321" w:rsidP="00300321">
            <w:pPr>
              <w:rPr>
                <w:sz w:val="16"/>
                <w:szCs w:val="16"/>
              </w:rPr>
            </w:pPr>
            <w:r w:rsidRPr="005A4A76">
              <w:rPr>
                <w:sz w:val="16"/>
                <w:szCs w:val="16"/>
              </w:rPr>
              <w:t>1. Gobierno abierto y fortalecimiento del Estado de Derecho</w:t>
            </w:r>
          </w:p>
        </w:tc>
        <w:tc>
          <w:tcPr>
            <w:tcW w:w="1276" w:type="dxa"/>
            <w:tcBorders>
              <w:top w:val="single" w:sz="4" w:space="0" w:color="auto"/>
              <w:left w:val="nil"/>
              <w:bottom w:val="single" w:sz="4" w:space="0" w:color="auto"/>
              <w:right w:val="nil"/>
            </w:tcBorders>
          </w:tcPr>
          <w:p w:rsidR="00300321" w:rsidRPr="005A4A76" w:rsidRDefault="00300321" w:rsidP="00300321">
            <w:pPr>
              <w:rPr>
                <w:sz w:val="16"/>
                <w:szCs w:val="16"/>
              </w:rPr>
            </w:pPr>
            <w:r w:rsidRPr="005A4A76">
              <w:rPr>
                <w:sz w:val="16"/>
                <w:szCs w:val="16"/>
              </w:rPr>
              <w:t>3. Fortalecer el Estado de Derecho como vía para alcanzar la prosperidad y la solidez institucional.</w:t>
            </w:r>
          </w:p>
        </w:tc>
        <w:tc>
          <w:tcPr>
            <w:tcW w:w="1417" w:type="dxa"/>
            <w:tcBorders>
              <w:top w:val="single" w:sz="4" w:space="0" w:color="auto"/>
              <w:left w:val="nil"/>
              <w:bottom w:val="single" w:sz="4" w:space="0" w:color="auto"/>
              <w:right w:val="nil"/>
            </w:tcBorders>
          </w:tcPr>
          <w:p w:rsidR="00300321" w:rsidRDefault="00300321" w:rsidP="00300321">
            <w:pPr>
              <w:rPr>
                <w:sz w:val="16"/>
                <w:szCs w:val="16"/>
              </w:rPr>
            </w:pPr>
            <w:r w:rsidRPr="005A4A76">
              <w:rPr>
                <w:sz w:val="16"/>
                <w:szCs w:val="16"/>
              </w:rPr>
              <w:t xml:space="preserve">3.2 Contribuir a la protección de los derechos de las personas. 3.3 Coadyuvar a la certeza jurídica. 022 Atención a la demanda ciudadana en materia jurídica efectuada. </w:t>
            </w:r>
          </w:p>
          <w:p w:rsidR="00300321" w:rsidRDefault="00300321" w:rsidP="00300321">
            <w:pPr>
              <w:rPr>
                <w:sz w:val="16"/>
                <w:szCs w:val="16"/>
              </w:rPr>
            </w:pPr>
          </w:p>
          <w:p w:rsidR="00300321" w:rsidRDefault="00300321" w:rsidP="00300321">
            <w:pPr>
              <w:rPr>
                <w:sz w:val="16"/>
                <w:szCs w:val="16"/>
              </w:rPr>
            </w:pPr>
          </w:p>
          <w:p w:rsidR="00300321" w:rsidRPr="005A4A76" w:rsidRDefault="00300321" w:rsidP="00300321">
            <w:pPr>
              <w:rPr>
                <w:sz w:val="16"/>
                <w:szCs w:val="16"/>
              </w:rPr>
            </w:pPr>
          </w:p>
        </w:tc>
        <w:tc>
          <w:tcPr>
            <w:tcW w:w="1701" w:type="dxa"/>
            <w:tcBorders>
              <w:top w:val="single" w:sz="4" w:space="0" w:color="auto"/>
              <w:left w:val="nil"/>
              <w:bottom w:val="single" w:sz="4" w:space="0" w:color="auto"/>
              <w:right w:val="nil"/>
            </w:tcBorders>
          </w:tcPr>
          <w:p w:rsidR="00300321" w:rsidRPr="005A4A76" w:rsidRDefault="00300321" w:rsidP="00300321">
            <w:pPr>
              <w:rPr>
                <w:sz w:val="16"/>
                <w:szCs w:val="16"/>
              </w:rPr>
            </w:pPr>
            <w:r w:rsidRPr="005A4A76">
              <w:rPr>
                <w:sz w:val="16"/>
                <w:szCs w:val="16"/>
              </w:rPr>
              <w:t>023 Organización, coordinación y supervisión de las funciones de la Defensoría Pública.</w:t>
            </w:r>
          </w:p>
        </w:tc>
      </w:tr>
      <w:tr w:rsidR="00300321" w:rsidRPr="00A31EDE" w:rsidTr="00300321">
        <w:tc>
          <w:tcPr>
            <w:tcW w:w="11448" w:type="dxa"/>
            <w:gridSpan w:val="10"/>
            <w:tcBorders>
              <w:top w:val="single" w:sz="4" w:space="0" w:color="auto"/>
              <w:left w:val="nil"/>
              <w:bottom w:val="single" w:sz="4" w:space="0" w:color="auto"/>
              <w:right w:val="nil"/>
            </w:tcBorders>
            <w:shd w:val="clear" w:color="auto" w:fill="808080" w:themeFill="background1" w:themeFillShade="80"/>
          </w:tcPr>
          <w:p w:rsidR="00300321" w:rsidRPr="00332FD9" w:rsidRDefault="00300321" w:rsidP="00300321">
            <w:pPr>
              <w:rPr>
                <w:b/>
                <w:sz w:val="16"/>
                <w:szCs w:val="16"/>
              </w:rPr>
            </w:pPr>
            <w:r>
              <w:t>Consejo Estatal de Población</w:t>
            </w:r>
          </w:p>
        </w:tc>
      </w:tr>
      <w:tr w:rsidR="00300321" w:rsidRPr="000F4E3E" w:rsidTr="00300321">
        <w:tc>
          <w:tcPr>
            <w:tcW w:w="675" w:type="dxa"/>
            <w:tcBorders>
              <w:top w:val="single" w:sz="4" w:space="0" w:color="auto"/>
              <w:left w:val="nil"/>
              <w:bottom w:val="single" w:sz="4" w:space="0" w:color="auto"/>
              <w:right w:val="nil"/>
            </w:tcBorders>
          </w:tcPr>
          <w:p w:rsidR="00300321" w:rsidRPr="005A4A76" w:rsidRDefault="00300321" w:rsidP="00300321">
            <w:pPr>
              <w:rPr>
                <w:sz w:val="16"/>
                <w:szCs w:val="16"/>
              </w:rPr>
            </w:pPr>
            <w:r w:rsidRPr="005A4A76">
              <w:rPr>
                <w:sz w:val="16"/>
                <w:szCs w:val="16"/>
              </w:rPr>
              <w:t xml:space="preserve">P165 </w:t>
            </w:r>
          </w:p>
        </w:tc>
        <w:tc>
          <w:tcPr>
            <w:tcW w:w="1276" w:type="dxa"/>
            <w:tcBorders>
              <w:top w:val="single" w:sz="4" w:space="0" w:color="auto"/>
              <w:left w:val="nil"/>
              <w:bottom w:val="single" w:sz="4" w:space="0" w:color="auto"/>
              <w:right w:val="nil"/>
            </w:tcBorders>
          </w:tcPr>
          <w:p w:rsidR="00300321" w:rsidRPr="005A4A76" w:rsidRDefault="00300321" w:rsidP="00300321">
            <w:pPr>
              <w:rPr>
                <w:sz w:val="16"/>
                <w:szCs w:val="16"/>
              </w:rPr>
            </w:pPr>
            <w:r w:rsidRPr="005A4A76">
              <w:rPr>
                <w:sz w:val="16"/>
                <w:szCs w:val="16"/>
              </w:rPr>
              <w:t>Política de Población</w:t>
            </w:r>
          </w:p>
        </w:tc>
        <w:tc>
          <w:tcPr>
            <w:tcW w:w="851" w:type="dxa"/>
            <w:tcBorders>
              <w:top w:val="single" w:sz="4" w:space="0" w:color="auto"/>
              <w:left w:val="nil"/>
              <w:bottom w:val="single" w:sz="4" w:space="0" w:color="auto"/>
              <w:right w:val="nil"/>
            </w:tcBorders>
          </w:tcPr>
          <w:p w:rsidR="00300321" w:rsidRPr="005A4A76" w:rsidRDefault="00300321" w:rsidP="00300321">
            <w:pPr>
              <w:rPr>
                <w:sz w:val="16"/>
                <w:szCs w:val="16"/>
              </w:rPr>
            </w:pPr>
            <w:r w:rsidRPr="005A4A76">
              <w:rPr>
                <w:sz w:val="16"/>
                <w:szCs w:val="16"/>
              </w:rPr>
              <w:t>1 Gobierno</w:t>
            </w:r>
          </w:p>
        </w:tc>
        <w:tc>
          <w:tcPr>
            <w:tcW w:w="1275" w:type="dxa"/>
            <w:tcBorders>
              <w:top w:val="single" w:sz="4" w:space="0" w:color="auto"/>
              <w:left w:val="nil"/>
              <w:bottom w:val="single" w:sz="4" w:space="0" w:color="auto"/>
              <w:right w:val="nil"/>
            </w:tcBorders>
          </w:tcPr>
          <w:p w:rsidR="00300321" w:rsidRPr="005A4A76" w:rsidRDefault="00300321" w:rsidP="00300321">
            <w:pPr>
              <w:rPr>
                <w:sz w:val="16"/>
                <w:szCs w:val="16"/>
              </w:rPr>
            </w:pPr>
            <w:r w:rsidRPr="005A4A76">
              <w:rPr>
                <w:sz w:val="16"/>
                <w:szCs w:val="16"/>
              </w:rPr>
              <w:t>13 Coordinación de la Política de Gobierno</w:t>
            </w:r>
          </w:p>
        </w:tc>
        <w:tc>
          <w:tcPr>
            <w:tcW w:w="993" w:type="dxa"/>
            <w:tcBorders>
              <w:top w:val="single" w:sz="4" w:space="0" w:color="auto"/>
              <w:left w:val="nil"/>
              <w:bottom w:val="single" w:sz="4" w:space="0" w:color="auto"/>
              <w:right w:val="nil"/>
            </w:tcBorders>
          </w:tcPr>
          <w:p w:rsidR="00300321" w:rsidRPr="005A4A76" w:rsidRDefault="00300321" w:rsidP="00300321">
            <w:pPr>
              <w:rPr>
                <w:sz w:val="16"/>
                <w:szCs w:val="16"/>
              </w:rPr>
            </w:pPr>
            <w:r w:rsidRPr="005A4A76">
              <w:rPr>
                <w:sz w:val="16"/>
                <w:szCs w:val="16"/>
              </w:rPr>
              <w:t>137 Población</w:t>
            </w:r>
          </w:p>
        </w:tc>
        <w:tc>
          <w:tcPr>
            <w:tcW w:w="992" w:type="dxa"/>
            <w:tcBorders>
              <w:top w:val="single" w:sz="4" w:space="0" w:color="auto"/>
              <w:left w:val="nil"/>
              <w:bottom w:val="single" w:sz="4" w:space="0" w:color="auto"/>
              <w:right w:val="nil"/>
            </w:tcBorders>
          </w:tcPr>
          <w:p w:rsidR="00300321" w:rsidRPr="005A4A76" w:rsidRDefault="00300321" w:rsidP="00300321">
            <w:pPr>
              <w:rPr>
                <w:sz w:val="16"/>
                <w:szCs w:val="16"/>
              </w:rPr>
            </w:pPr>
            <w:r w:rsidRPr="005A4A76">
              <w:rPr>
                <w:sz w:val="16"/>
                <w:szCs w:val="16"/>
              </w:rPr>
              <w:t>III. Desarrollo sustentable e infraestructura</w:t>
            </w:r>
          </w:p>
        </w:tc>
        <w:tc>
          <w:tcPr>
            <w:tcW w:w="992" w:type="dxa"/>
            <w:tcBorders>
              <w:top w:val="single" w:sz="4" w:space="0" w:color="auto"/>
              <w:left w:val="nil"/>
              <w:bottom w:val="single" w:sz="4" w:space="0" w:color="auto"/>
              <w:right w:val="nil"/>
            </w:tcBorders>
          </w:tcPr>
          <w:p w:rsidR="00300321" w:rsidRPr="005A4A76" w:rsidRDefault="00300321" w:rsidP="00300321">
            <w:pPr>
              <w:rPr>
                <w:sz w:val="16"/>
                <w:szCs w:val="16"/>
              </w:rPr>
            </w:pPr>
            <w:r w:rsidRPr="005A4A76">
              <w:rPr>
                <w:sz w:val="16"/>
                <w:szCs w:val="16"/>
              </w:rPr>
              <w:t>1. Desarrollo urbano</w:t>
            </w:r>
          </w:p>
        </w:tc>
        <w:tc>
          <w:tcPr>
            <w:tcW w:w="1276" w:type="dxa"/>
            <w:tcBorders>
              <w:top w:val="single" w:sz="4" w:space="0" w:color="auto"/>
              <w:left w:val="nil"/>
              <w:bottom w:val="single" w:sz="4" w:space="0" w:color="auto"/>
              <w:right w:val="nil"/>
            </w:tcBorders>
          </w:tcPr>
          <w:p w:rsidR="00300321" w:rsidRPr="005A4A76" w:rsidRDefault="00300321" w:rsidP="00300321">
            <w:pPr>
              <w:rPr>
                <w:sz w:val="16"/>
                <w:szCs w:val="16"/>
              </w:rPr>
            </w:pPr>
            <w:r w:rsidRPr="005A4A76">
              <w:rPr>
                <w:sz w:val="16"/>
                <w:szCs w:val="16"/>
              </w:rPr>
              <w:t>1. Alcanzar el desarrollo regional y urbano en la entidad que fortalezca y resguarde la vocación del territorio con pleno respeto al medio ambiente y los recursos naturales</w:t>
            </w:r>
          </w:p>
        </w:tc>
        <w:tc>
          <w:tcPr>
            <w:tcW w:w="1417" w:type="dxa"/>
            <w:tcBorders>
              <w:top w:val="single" w:sz="4" w:space="0" w:color="auto"/>
              <w:left w:val="nil"/>
              <w:bottom w:val="single" w:sz="4" w:space="0" w:color="auto"/>
              <w:right w:val="nil"/>
            </w:tcBorders>
          </w:tcPr>
          <w:p w:rsidR="00300321" w:rsidRPr="005A4A76" w:rsidRDefault="00300321" w:rsidP="00300321">
            <w:pPr>
              <w:rPr>
                <w:sz w:val="16"/>
                <w:szCs w:val="16"/>
              </w:rPr>
            </w:pPr>
            <w:r w:rsidRPr="005A4A76">
              <w:rPr>
                <w:sz w:val="16"/>
                <w:szCs w:val="16"/>
              </w:rPr>
              <w:t>1.1 Establecer procesos de planeación de largo plazo con visión integral al desarrollo regional y sustentable.</w:t>
            </w:r>
          </w:p>
        </w:tc>
        <w:tc>
          <w:tcPr>
            <w:tcW w:w="1701" w:type="dxa"/>
            <w:tcBorders>
              <w:top w:val="single" w:sz="4" w:space="0" w:color="auto"/>
              <w:left w:val="nil"/>
              <w:bottom w:val="single" w:sz="4" w:space="0" w:color="auto"/>
              <w:right w:val="nil"/>
            </w:tcBorders>
          </w:tcPr>
          <w:p w:rsidR="00300321" w:rsidRPr="005A4A76" w:rsidRDefault="00300321" w:rsidP="00300321">
            <w:pPr>
              <w:rPr>
                <w:sz w:val="16"/>
                <w:szCs w:val="16"/>
              </w:rPr>
            </w:pPr>
            <w:r w:rsidRPr="005A4A76">
              <w:rPr>
                <w:sz w:val="16"/>
                <w:szCs w:val="16"/>
              </w:rPr>
              <w:t>024 Planeación demográfica, determinación y conducción de la política de población del Estado.</w:t>
            </w:r>
          </w:p>
        </w:tc>
      </w:tr>
      <w:tr w:rsidR="00300321" w:rsidRPr="000F4E3E" w:rsidTr="00300321">
        <w:tc>
          <w:tcPr>
            <w:tcW w:w="11448" w:type="dxa"/>
            <w:gridSpan w:val="10"/>
            <w:tcBorders>
              <w:top w:val="single" w:sz="4" w:space="0" w:color="auto"/>
              <w:left w:val="nil"/>
              <w:bottom w:val="single" w:sz="4" w:space="0" w:color="auto"/>
              <w:right w:val="nil"/>
            </w:tcBorders>
            <w:shd w:val="clear" w:color="auto" w:fill="808080" w:themeFill="background1" w:themeFillShade="80"/>
          </w:tcPr>
          <w:p w:rsidR="00300321" w:rsidRPr="00332FD9" w:rsidRDefault="00300321" w:rsidP="00300321">
            <w:pPr>
              <w:rPr>
                <w:b/>
                <w:sz w:val="16"/>
                <w:szCs w:val="16"/>
              </w:rPr>
            </w:pPr>
            <w:r>
              <w:t>Archivo Histórico General del Estado</w:t>
            </w:r>
          </w:p>
        </w:tc>
      </w:tr>
      <w:tr w:rsidR="00300321" w:rsidRPr="000F4E3E" w:rsidTr="00300321">
        <w:tc>
          <w:tcPr>
            <w:tcW w:w="675" w:type="dxa"/>
            <w:tcBorders>
              <w:top w:val="single" w:sz="4" w:space="0" w:color="auto"/>
              <w:left w:val="nil"/>
              <w:bottom w:val="single" w:sz="4" w:space="0" w:color="auto"/>
              <w:right w:val="nil"/>
            </w:tcBorders>
          </w:tcPr>
          <w:p w:rsidR="00300321" w:rsidRPr="005A4A76" w:rsidRDefault="00300321" w:rsidP="00300321">
            <w:pPr>
              <w:rPr>
                <w:sz w:val="16"/>
                <w:szCs w:val="16"/>
              </w:rPr>
            </w:pPr>
            <w:r w:rsidRPr="005A4A76">
              <w:rPr>
                <w:sz w:val="16"/>
                <w:szCs w:val="16"/>
              </w:rPr>
              <w:t xml:space="preserve">E166 </w:t>
            </w:r>
          </w:p>
        </w:tc>
        <w:tc>
          <w:tcPr>
            <w:tcW w:w="1276" w:type="dxa"/>
            <w:tcBorders>
              <w:top w:val="single" w:sz="4" w:space="0" w:color="auto"/>
              <w:left w:val="nil"/>
              <w:bottom w:val="single" w:sz="4" w:space="0" w:color="auto"/>
              <w:right w:val="nil"/>
            </w:tcBorders>
          </w:tcPr>
          <w:p w:rsidR="00300321" w:rsidRPr="005A4A76" w:rsidRDefault="00300321" w:rsidP="00300321">
            <w:pPr>
              <w:rPr>
                <w:sz w:val="16"/>
                <w:szCs w:val="16"/>
              </w:rPr>
            </w:pPr>
            <w:r w:rsidRPr="005A4A76">
              <w:rPr>
                <w:sz w:val="16"/>
                <w:szCs w:val="16"/>
              </w:rPr>
              <w:t>Modernización y Operación del Archivo Histórico</w:t>
            </w:r>
          </w:p>
        </w:tc>
        <w:tc>
          <w:tcPr>
            <w:tcW w:w="851" w:type="dxa"/>
            <w:tcBorders>
              <w:top w:val="single" w:sz="4" w:space="0" w:color="auto"/>
              <w:left w:val="nil"/>
              <w:bottom w:val="single" w:sz="4" w:space="0" w:color="auto"/>
              <w:right w:val="nil"/>
            </w:tcBorders>
          </w:tcPr>
          <w:p w:rsidR="00300321" w:rsidRPr="005A4A76" w:rsidRDefault="00300321" w:rsidP="00300321">
            <w:pPr>
              <w:rPr>
                <w:sz w:val="16"/>
                <w:szCs w:val="16"/>
              </w:rPr>
            </w:pPr>
            <w:r w:rsidRPr="005A4A76">
              <w:rPr>
                <w:sz w:val="16"/>
                <w:szCs w:val="16"/>
              </w:rPr>
              <w:t>1 Gobierno</w:t>
            </w:r>
          </w:p>
        </w:tc>
        <w:tc>
          <w:tcPr>
            <w:tcW w:w="1275" w:type="dxa"/>
            <w:tcBorders>
              <w:top w:val="single" w:sz="4" w:space="0" w:color="auto"/>
              <w:left w:val="nil"/>
              <w:bottom w:val="single" w:sz="4" w:space="0" w:color="auto"/>
              <w:right w:val="nil"/>
            </w:tcBorders>
          </w:tcPr>
          <w:p w:rsidR="00300321" w:rsidRPr="005A4A76" w:rsidRDefault="00300321" w:rsidP="00300321">
            <w:pPr>
              <w:rPr>
                <w:sz w:val="16"/>
                <w:szCs w:val="16"/>
              </w:rPr>
            </w:pPr>
            <w:r w:rsidRPr="005A4A76">
              <w:rPr>
                <w:sz w:val="16"/>
                <w:szCs w:val="16"/>
              </w:rPr>
              <w:t>13 Coordinación de Política de Gobierno</w:t>
            </w:r>
          </w:p>
        </w:tc>
        <w:tc>
          <w:tcPr>
            <w:tcW w:w="993" w:type="dxa"/>
            <w:tcBorders>
              <w:top w:val="single" w:sz="4" w:space="0" w:color="auto"/>
              <w:left w:val="nil"/>
              <w:bottom w:val="single" w:sz="4" w:space="0" w:color="auto"/>
              <w:right w:val="nil"/>
            </w:tcBorders>
          </w:tcPr>
          <w:p w:rsidR="00300321" w:rsidRPr="005A4A76" w:rsidRDefault="00300321" w:rsidP="00300321">
            <w:pPr>
              <w:rPr>
                <w:sz w:val="16"/>
                <w:szCs w:val="16"/>
              </w:rPr>
            </w:pPr>
            <w:r w:rsidRPr="005A4A76">
              <w:rPr>
                <w:sz w:val="16"/>
                <w:szCs w:val="16"/>
              </w:rPr>
              <w:t>133 Preservación y Cuidado del Patrimonio Público</w:t>
            </w:r>
          </w:p>
        </w:tc>
        <w:tc>
          <w:tcPr>
            <w:tcW w:w="992" w:type="dxa"/>
            <w:tcBorders>
              <w:top w:val="single" w:sz="4" w:space="0" w:color="auto"/>
              <w:left w:val="nil"/>
              <w:bottom w:val="single" w:sz="4" w:space="0" w:color="auto"/>
              <w:right w:val="nil"/>
            </w:tcBorders>
          </w:tcPr>
          <w:p w:rsidR="00300321" w:rsidRPr="005A4A76" w:rsidRDefault="00300321" w:rsidP="00300321">
            <w:pPr>
              <w:rPr>
                <w:sz w:val="16"/>
                <w:szCs w:val="16"/>
              </w:rPr>
            </w:pPr>
            <w:r w:rsidRPr="005A4A76">
              <w:rPr>
                <w:sz w:val="16"/>
                <w:szCs w:val="16"/>
              </w:rPr>
              <w:t>V. Gobierno eficiente y transparente</w:t>
            </w:r>
          </w:p>
        </w:tc>
        <w:tc>
          <w:tcPr>
            <w:tcW w:w="992" w:type="dxa"/>
            <w:tcBorders>
              <w:top w:val="single" w:sz="4" w:space="0" w:color="auto"/>
              <w:left w:val="nil"/>
              <w:bottom w:val="single" w:sz="4" w:space="0" w:color="auto"/>
              <w:right w:val="nil"/>
            </w:tcBorders>
          </w:tcPr>
          <w:p w:rsidR="00300321" w:rsidRPr="005A4A76" w:rsidRDefault="00300321" w:rsidP="00300321">
            <w:pPr>
              <w:rPr>
                <w:sz w:val="16"/>
                <w:szCs w:val="16"/>
              </w:rPr>
            </w:pPr>
            <w:r w:rsidRPr="005A4A76">
              <w:rPr>
                <w:sz w:val="16"/>
                <w:szCs w:val="16"/>
              </w:rPr>
              <w:t>2. Gobierno digital, innovador y competitivo</w:t>
            </w:r>
          </w:p>
        </w:tc>
        <w:tc>
          <w:tcPr>
            <w:tcW w:w="1276" w:type="dxa"/>
            <w:tcBorders>
              <w:top w:val="single" w:sz="4" w:space="0" w:color="auto"/>
              <w:left w:val="nil"/>
              <w:bottom w:val="single" w:sz="4" w:space="0" w:color="auto"/>
              <w:right w:val="nil"/>
            </w:tcBorders>
          </w:tcPr>
          <w:p w:rsidR="00300321" w:rsidRPr="005A4A76" w:rsidRDefault="00300321" w:rsidP="00300321">
            <w:pPr>
              <w:rPr>
                <w:sz w:val="16"/>
                <w:szCs w:val="16"/>
              </w:rPr>
            </w:pPr>
            <w:r w:rsidRPr="005A4A76">
              <w:rPr>
                <w:sz w:val="16"/>
                <w:szCs w:val="16"/>
              </w:rPr>
              <w:t>1. Impulsar la eficiencia, innovación y mejora continua en las instituciones públicas.</w:t>
            </w:r>
          </w:p>
        </w:tc>
        <w:tc>
          <w:tcPr>
            <w:tcW w:w="1417" w:type="dxa"/>
            <w:tcBorders>
              <w:top w:val="single" w:sz="4" w:space="0" w:color="auto"/>
              <w:left w:val="nil"/>
              <w:bottom w:val="single" w:sz="4" w:space="0" w:color="auto"/>
              <w:right w:val="nil"/>
            </w:tcBorders>
          </w:tcPr>
          <w:p w:rsidR="00300321" w:rsidRPr="005A4A76" w:rsidRDefault="00300321" w:rsidP="00300321">
            <w:pPr>
              <w:rPr>
                <w:sz w:val="16"/>
                <w:szCs w:val="16"/>
              </w:rPr>
            </w:pPr>
            <w:r w:rsidRPr="005A4A76">
              <w:rPr>
                <w:sz w:val="16"/>
                <w:szCs w:val="16"/>
              </w:rPr>
              <w:t>1.3 Mejorar la eficiencia en la gestión pública.</w:t>
            </w:r>
          </w:p>
        </w:tc>
        <w:tc>
          <w:tcPr>
            <w:tcW w:w="1701" w:type="dxa"/>
            <w:tcBorders>
              <w:top w:val="single" w:sz="4" w:space="0" w:color="auto"/>
              <w:left w:val="nil"/>
              <w:bottom w:val="single" w:sz="4" w:space="0" w:color="auto"/>
              <w:right w:val="nil"/>
            </w:tcBorders>
          </w:tcPr>
          <w:p w:rsidR="00300321" w:rsidRPr="005A4A76" w:rsidRDefault="00300321" w:rsidP="00300321">
            <w:pPr>
              <w:rPr>
                <w:sz w:val="16"/>
                <w:szCs w:val="16"/>
              </w:rPr>
            </w:pPr>
            <w:r w:rsidRPr="005A4A76">
              <w:rPr>
                <w:sz w:val="16"/>
                <w:szCs w:val="16"/>
              </w:rPr>
              <w:t>025 Resguardo de documentos y vestigios del histórico estatal.</w:t>
            </w:r>
          </w:p>
        </w:tc>
      </w:tr>
      <w:tr w:rsidR="00300321" w:rsidRPr="000F4E3E" w:rsidTr="00300321">
        <w:tc>
          <w:tcPr>
            <w:tcW w:w="11448" w:type="dxa"/>
            <w:gridSpan w:val="10"/>
            <w:tcBorders>
              <w:top w:val="single" w:sz="4" w:space="0" w:color="auto"/>
              <w:left w:val="nil"/>
              <w:bottom w:val="single" w:sz="4" w:space="0" w:color="auto"/>
              <w:right w:val="nil"/>
            </w:tcBorders>
            <w:shd w:val="clear" w:color="auto" w:fill="808080" w:themeFill="background1" w:themeFillShade="80"/>
          </w:tcPr>
          <w:p w:rsidR="00300321" w:rsidRPr="00332FD9" w:rsidRDefault="00300321" w:rsidP="00300321">
            <w:pPr>
              <w:rPr>
                <w:b/>
                <w:sz w:val="16"/>
                <w:szCs w:val="16"/>
              </w:rPr>
            </w:pPr>
            <w:r>
              <w:t>Consejo Estatal para la Prevención y Atención de la Violencia Familiar</w:t>
            </w:r>
          </w:p>
        </w:tc>
      </w:tr>
      <w:tr w:rsidR="00300321" w:rsidRPr="000F4E3E" w:rsidTr="00300321">
        <w:tc>
          <w:tcPr>
            <w:tcW w:w="675" w:type="dxa"/>
            <w:tcBorders>
              <w:top w:val="single" w:sz="4" w:space="0" w:color="auto"/>
              <w:left w:val="nil"/>
              <w:bottom w:val="single" w:sz="4" w:space="0" w:color="auto"/>
              <w:right w:val="nil"/>
            </w:tcBorders>
          </w:tcPr>
          <w:p w:rsidR="00300321" w:rsidRPr="006967FC" w:rsidRDefault="00300321" w:rsidP="00300321">
            <w:pPr>
              <w:rPr>
                <w:sz w:val="16"/>
                <w:szCs w:val="16"/>
              </w:rPr>
            </w:pPr>
            <w:r w:rsidRPr="006967FC">
              <w:rPr>
                <w:sz w:val="16"/>
                <w:szCs w:val="16"/>
              </w:rPr>
              <w:t xml:space="preserve">E167 </w:t>
            </w:r>
          </w:p>
        </w:tc>
        <w:tc>
          <w:tcPr>
            <w:tcW w:w="1276" w:type="dxa"/>
            <w:tcBorders>
              <w:top w:val="single" w:sz="4" w:space="0" w:color="auto"/>
              <w:left w:val="nil"/>
              <w:bottom w:val="single" w:sz="4" w:space="0" w:color="auto"/>
              <w:right w:val="nil"/>
            </w:tcBorders>
          </w:tcPr>
          <w:p w:rsidR="00300321" w:rsidRPr="006967FC" w:rsidRDefault="00300321" w:rsidP="00300321">
            <w:pPr>
              <w:rPr>
                <w:sz w:val="16"/>
                <w:szCs w:val="16"/>
              </w:rPr>
            </w:pPr>
            <w:r w:rsidRPr="006967FC">
              <w:rPr>
                <w:sz w:val="16"/>
                <w:szCs w:val="16"/>
              </w:rPr>
              <w:t>Atención a Víctimas de Violencia Familiar</w:t>
            </w:r>
          </w:p>
        </w:tc>
        <w:tc>
          <w:tcPr>
            <w:tcW w:w="851" w:type="dxa"/>
            <w:tcBorders>
              <w:top w:val="single" w:sz="4" w:space="0" w:color="auto"/>
              <w:left w:val="nil"/>
              <w:bottom w:val="single" w:sz="4" w:space="0" w:color="auto"/>
              <w:right w:val="nil"/>
            </w:tcBorders>
          </w:tcPr>
          <w:p w:rsidR="00300321" w:rsidRPr="006967FC" w:rsidRDefault="00300321" w:rsidP="00300321">
            <w:pPr>
              <w:rPr>
                <w:sz w:val="16"/>
                <w:szCs w:val="16"/>
              </w:rPr>
            </w:pPr>
            <w:r w:rsidRPr="006967FC">
              <w:rPr>
                <w:sz w:val="16"/>
                <w:szCs w:val="16"/>
              </w:rPr>
              <w:t>1 Gobierno</w:t>
            </w:r>
          </w:p>
        </w:tc>
        <w:tc>
          <w:tcPr>
            <w:tcW w:w="1275" w:type="dxa"/>
            <w:tcBorders>
              <w:top w:val="single" w:sz="4" w:space="0" w:color="auto"/>
              <w:left w:val="nil"/>
              <w:bottom w:val="single" w:sz="4" w:space="0" w:color="auto"/>
              <w:right w:val="nil"/>
            </w:tcBorders>
          </w:tcPr>
          <w:p w:rsidR="00300321" w:rsidRPr="006967FC" w:rsidRDefault="00300321" w:rsidP="00300321">
            <w:pPr>
              <w:rPr>
                <w:sz w:val="16"/>
                <w:szCs w:val="16"/>
              </w:rPr>
            </w:pPr>
            <w:r w:rsidRPr="006967FC">
              <w:rPr>
                <w:sz w:val="16"/>
                <w:szCs w:val="16"/>
              </w:rPr>
              <w:t>12 Justicia</w:t>
            </w:r>
          </w:p>
        </w:tc>
        <w:tc>
          <w:tcPr>
            <w:tcW w:w="993" w:type="dxa"/>
            <w:tcBorders>
              <w:top w:val="single" w:sz="4" w:space="0" w:color="auto"/>
              <w:left w:val="nil"/>
              <w:bottom w:val="single" w:sz="4" w:space="0" w:color="auto"/>
              <w:right w:val="nil"/>
            </w:tcBorders>
          </w:tcPr>
          <w:p w:rsidR="00300321" w:rsidRPr="006967FC" w:rsidRDefault="00300321" w:rsidP="00300321">
            <w:pPr>
              <w:rPr>
                <w:sz w:val="16"/>
                <w:szCs w:val="16"/>
              </w:rPr>
            </w:pPr>
            <w:r w:rsidRPr="006967FC">
              <w:rPr>
                <w:sz w:val="16"/>
                <w:szCs w:val="16"/>
              </w:rPr>
              <w:t>124 Derechos Humanos</w:t>
            </w:r>
          </w:p>
        </w:tc>
        <w:tc>
          <w:tcPr>
            <w:tcW w:w="992" w:type="dxa"/>
            <w:tcBorders>
              <w:top w:val="single" w:sz="4" w:space="0" w:color="auto"/>
              <w:left w:val="nil"/>
              <w:bottom w:val="single" w:sz="4" w:space="0" w:color="auto"/>
              <w:right w:val="nil"/>
            </w:tcBorders>
          </w:tcPr>
          <w:p w:rsidR="00300321" w:rsidRPr="006967FC" w:rsidRDefault="00300321" w:rsidP="00300321">
            <w:pPr>
              <w:rPr>
                <w:sz w:val="16"/>
                <w:szCs w:val="16"/>
              </w:rPr>
            </w:pPr>
            <w:r w:rsidRPr="006967FC">
              <w:rPr>
                <w:sz w:val="16"/>
                <w:szCs w:val="16"/>
              </w:rPr>
              <w:t>V. Gobierno eficiente y transparente</w:t>
            </w:r>
          </w:p>
        </w:tc>
        <w:tc>
          <w:tcPr>
            <w:tcW w:w="992" w:type="dxa"/>
            <w:tcBorders>
              <w:top w:val="single" w:sz="4" w:space="0" w:color="auto"/>
              <w:left w:val="nil"/>
              <w:bottom w:val="single" w:sz="4" w:space="0" w:color="auto"/>
              <w:right w:val="nil"/>
            </w:tcBorders>
          </w:tcPr>
          <w:p w:rsidR="00300321" w:rsidRPr="006967FC" w:rsidRDefault="00300321" w:rsidP="00300321">
            <w:pPr>
              <w:rPr>
                <w:sz w:val="16"/>
                <w:szCs w:val="16"/>
              </w:rPr>
            </w:pPr>
            <w:r w:rsidRPr="006967FC">
              <w:rPr>
                <w:sz w:val="16"/>
                <w:szCs w:val="16"/>
              </w:rPr>
              <w:t>1. Gobierno abierto y fortalecimiento del Estado de Derecho</w:t>
            </w:r>
          </w:p>
        </w:tc>
        <w:tc>
          <w:tcPr>
            <w:tcW w:w="1276" w:type="dxa"/>
            <w:tcBorders>
              <w:top w:val="single" w:sz="4" w:space="0" w:color="auto"/>
              <w:left w:val="nil"/>
              <w:bottom w:val="single" w:sz="4" w:space="0" w:color="auto"/>
              <w:right w:val="nil"/>
            </w:tcBorders>
          </w:tcPr>
          <w:p w:rsidR="00300321" w:rsidRPr="006967FC" w:rsidRDefault="00300321" w:rsidP="00300321">
            <w:pPr>
              <w:rPr>
                <w:sz w:val="16"/>
                <w:szCs w:val="16"/>
              </w:rPr>
            </w:pPr>
            <w:r w:rsidRPr="006967FC">
              <w:rPr>
                <w:sz w:val="16"/>
                <w:szCs w:val="16"/>
              </w:rPr>
              <w:t>3. Fortalecer el Estado de Derecho como vía para alcanzar la prosperidad y la solidez institucional.</w:t>
            </w:r>
          </w:p>
        </w:tc>
        <w:tc>
          <w:tcPr>
            <w:tcW w:w="1417" w:type="dxa"/>
            <w:tcBorders>
              <w:top w:val="single" w:sz="4" w:space="0" w:color="auto"/>
              <w:left w:val="nil"/>
              <w:bottom w:val="single" w:sz="4" w:space="0" w:color="auto"/>
              <w:right w:val="nil"/>
            </w:tcBorders>
          </w:tcPr>
          <w:p w:rsidR="00300321" w:rsidRPr="006967FC" w:rsidRDefault="00300321" w:rsidP="00300321">
            <w:pPr>
              <w:rPr>
                <w:sz w:val="16"/>
                <w:szCs w:val="16"/>
              </w:rPr>
            </w:pPr>
            <w:r w:rsidRPr="006967FC">
              <w:rPr>
                <w:sz w:val="16"/>
                <w:szCs w:val="16"/>
              </w:rPr>
              <w:t>3.4 Promover políticas públicas orientadas a prevenir y atender la violencia familiar.</w:t>
            </w:r>
          </w:p>
        </w:tc>
        <w:tc>
          <w:tcPr>
            <w:tcW w:w="1701" w:type="dxa"/>
            <w:tcBorders>
              <w:top w:val="single" w:sz="4" w:space="0" w:color="auto"/>
              <w:left w:val="nil"/>
              <w:bottom w:val="single" w:sz="4" w:space="0" w:color="auto"/>
              <w:right w:val="nil"/>
            </w:tcBorders>
          </w:tcPr>
          <w:p w:rsidR="00300321" w:rsidRPr="006967FC" w:rsidRDefault="00300321" w:rsidP="00300321">
            <w:pPr>
              <w:rPr>
                <w:sz w:val="16"/>
                <w:szCs w:val="16"/>
              </w:rPr>
            </w:pPr>
            <w:r w:rsidRPr="006967FC">
              <w:rPr>
                <w:sz w:val="16"/>
                <w:szCs w:val="16"/>
              </w:rPr>
              <w:t>026 Brindar atención y prevención de la violencia familiar y de género.</w:t>
            </w:r>
          </w:p>
        </w:tc>
      </w:tr>
      <w:tr w:rsidR="00300321" w:rsidRPr="000F4E3E" w:rsidTr="00300321">
        <w:tc>
          <w:tcPr>
            <w:tcW w:w="11448" w:type="dxa"/>
            <w:gridSpan w:val="10"/>
            <w:tcBorders>
              <w:top w:val="single" w:sz="4" w:space="0" w:color="auto"/>
              <w:left w:val="nil"/>
              <w:bottom w:val="single" w:sz="4" w:space="0" w:color="auto"/>
              <w:right w:val="nil"/>
            </w:tcBorders>
            <w:shd w:val="clear" w:color="auto" w:fill="808080" w:themeFill="background1" w:themeFillShade="80"/>
          </w:tcPr>
          <w:p w:rsidR="00300321" w:rsidRPr="00332FD9" w:rsidRDefault="00300321" w:rsidP="00300321">
            <w:pPr>
              <w:rPr>
                <w:b/>
                <w:sz w:val="16"/>
                <w:szCs w:val="16"/>
              </w:rPr>
            </w:pPr>
            <w:r>
              <w:t>Delegación de Relaciones Exteriores</w:t>
            </w:r>
          </w:p>
        </w:tc>
      </w:tr>
      <w:tr w:rsidR="00300321" w:rsidRPr="000F4E3E" w:rsidTr="00300321">
        <w:tc>
          <w:tcPr>
            <w:tcW w:w="675" w:type="dxa"/>
            <w:tcBorders>
              <w:top w:val="single" w:sz="4" w:space="0" w:color="auto"/>
              <w:left w:val="nil"/>
              <w:bottom w:val="single" w:sz="4" w:space="0" w:color="auto"/>
              <w:right w:val="nil"/>
            </w:tcBorders>
          </w:tcPr>
          <w:p w:rsidR="00300321" w:rsidRPr="006967FC" w:rsidRDefault="00300321" w:rsidP="00300321">
            <w:pPr>
              <w:rPr>
                <w:sz w:val="16"/>
                <w:szCs w:val="16"/>
              </w:rPr>
            </w:pPr>
            <w:r w:rsidRPr="006967FC">
              <w:rPr>
                <w:sz w:val="16"/>
                <w:szCs w:val="16"/>
              </w:rPr>
              <w:t xml:space="preserve">E169  </w:t>
            </w:r>
          </w:p>
        </w:tc>
        <w:tc>
          <w:tcPr>
            <w:tcW w:w="1276" w:type="dxa"/>
            <w:tcBorders>
              <w:top w:val="single" w:sz="4" w:space="0" w:color="auto"/>
              <w:left w:val="nil"/>
              <w:bottom w:val="single" w:sz="4" w:space="0" w:color="auto"/>
              <w:right w:val="nil"/>
            </w:tcBorders>
          </w:tcPr>
          <w:p w:rsidR="00300321" w:rsidRPr="006967FC" w:rsidRDefault="00300321" w:rsidP="00300321">
            <w:pPr>
              <w:rPr>
                <w:sz w:val="16"/>
                <w:szCs w:val="16"/>
              </w:rPr>
            </w:pPr>
            <w:r w:rsidRPr="006967FC">
              <w:rPr>
                <w:sz w:val="16"/>
                <w:szCs w:val="16"/>
              </w:rPr>
              <w:t>Programa de Documentación para la Seguridad Consular</w:t>
            </w:r>
          </w:p>
        </w:tc>
        <w:tc>
          <w:tcPr>
            <w:tcW w:w="851" w:type="dxa"/>
            <w:tcBorders>
              <w:top w:val="single" w:sz="4" w:space="0" w:color="auto"/>
              <w:left w:val="nil"/>
              <w:bottom w:val="single" w:sz="4" w:space="0" w:color="auto"/>
              <w:right w:val="nil"/>
            </w:tcBorders>
          </w:tcPr>
          <w:p w:rsidR="00300321" w:rsidRPr="006967FC" w:rsidRDefault="00300321" w:rsidP="00300321">
            <w:pPr>
              <w:rPr>
                <w:sz w:val="16"/>
                <w:szCs w:val="16"/>
              </w:rPr>
            </w:pPr>
            <w:r w:rsidRPr="006967FC">
              <w:rPr>
                <w:sz w:val="16"/>
                <w:szCs w:val="16"/>
              </w:rPr>
              <w:t>1 Gobierno</w:t>
            </w:r>
          </w:p>
        </w:tc>
        <w:tc>
          <w:tcPr>
            <w:tcW w:w="1275" w:type="dxa"/>
            <w:tcBorders>
              <w:top w:val="single" w:sz="4" w:space="0" w:color="auto"/>
              <w:left w:val="nil"/>
              <w:bottom w:val="single" w:sz="4" w:space="0" w:color="auto"/>
              <w:right w:val="nil"/>
            </w:tcBorders>
          </w:tcPr>
          <w:p w:rsidR="00300321" w:rsidRPr="006967FC" w:rsidRDefault="00300321" w:rsidP="00300321">
            <w:pPr>
              <w:rPr>
                <w:sz w:val="16"/>
                <w:szCs w:val="16"/>
              </w:rPr>
            </w:pPr>
            <w:r w:rsidRPr="006967FC">
              <w:rPr>
                <w:sz w:val="16"/>
                <w:szCs w:val="16"/>
              </w:rPr>
              <w:t>18 Otros Servicios Generales</w:t>
            </w:r>
          </w:p>
        </w:tc>
        <w:tc>
          <w:tcPr>
            <w:tcW w:w="993" w:type="dxa"/>
            <w:tcBorders>
              <w:top w:val="single" w:sz="4" w:space="0" w:color="auto"/>
              <w:left w:val="nil"/>
              <w:bottom w:val="single" w:sz="4" w:space="0" w:color="auto"/>
              <w:right w:val="nil"/>
            </w:tcBorders>
          </w:tcPr>
          <w:p w:rsidR="00300321" w:rsidRPr="006967FC" w:rsidRDefault="00300321" w:rsidP="00300321">
            <w:pPr>
              <w:rPr>
                <w:sz w:val="16"/>
                <w:szCs w:val="16"/>
              </w:rPr>
            </w:pPr>
            <w:r w:rsidRPr="006967FC">
              <w:rPr>
                <w:sz w:val="16"/>
                <w:szCs w:val="16"/>
              </w:rPr>
              <w:t>181 Servicios Registrales, Administrativos y Catastrales</w:t>
            </w:r>
          </w:p>
        </w:tc>
        <w:tc>
          <w:tcPr>
            <w:tcW w:w="992" w:type="dxa"/>
            <w:tcBorders>
              <w:top w:val="single" w:sz="4" w:space="0" w:color="auto"/>
              <w:left w:val="nil"/>
              <w:bottom w:val="single" w:sz="4" w:space="0" w:color="auto"/>
              <w:right w:val="nil"/>
            </w:tcBorders>
          </w:tcPr>
          <w:p w:rsidR="00300321" w:rsidRPr="006967FC" w:rsidRDefault="00300321" w:rsidP="00300321">
            <w:pPr>
              <w:rPr>
                <w:sz w:val="16"/>
                <w:szCs w:val="16"/>
              </w:rPr>
            </w:pPr>
            <w:r w:rsidRPr="006967FC">
              <w:rPr>
                <w:sz w:val="16"/>
                <w:szCs w:val="16"/>
              </w:rPr>
              <w:t>V. Gobierno eficiente y transparente</w:t>
            </w:r>
          </w:p>
        </w:tc>
        <w:tc>
          <w:tcPr>
            <w:tcW w:w="992" w:type="dxa"/>
            <w:tcBorders>
              <w:top w:val="single" w:sz="4" w:space="0" w:color="auto"/>
              <w:left w:val="nil"/>
              <w:bottom w:val="single" w:sz="4" w:space="0" w:color="auto"/>
              <w:right w:val="nil"/>
            </w:tcBorders>
          </w:tcPr>
          <w:p w:rsidR="00300321" w:rsidRPr="006967FC" w:rsidRDefault="00300321" w:rsidP="00300321">
            <w:pPr>
              <w:rPr>
                <w:sz w:val="16"/>
                <w:szCs w:val="16"/>
              </w:rPr>
            </w:pPr>
            <w:r w:rsidRPr="006967FC">
              <w:rPr>
                <w:sz w:val="16"/>
                <w:szCs w:val="16"/>
              </w:rPr>
              <w:t>1. Gobierno abierto y fortalecimiento del Estado de Derecho</w:t>
            </w:r>
          </w:p>
        </w:tc>
        <w:tc>
          <w:tcPr>
            <w:tcW w:w="1276" w:type="dxa"/>
            <w:tcBorders>
              <w:top w:val="single" w:sz="4" w:space="0" w:color="auto"/>
              <w:left w:val="nil"/>
              <w:bottom w:val="single" w:sz="4" w:space="0" w:color="auto"/>
              <w:right w:val="nil"/>
            </w:tcBorders>
          </w:tcPr>
          <w:p w:rsidR="00300321" w:rsidRPr="006967FC" w:rsidRDefault="00300321" w:rsidP="00300321">
            <w:pPr>
              <w:rPr>
                <w:sz w:val="16"/>
                <w:szCs w:val="16"/>
              </w:rPr>
            </w:pPr>
            <w:r w:rsidRPr="006967FC">
              <w:rPr>
                <w:sz w:val="16"/>
                <w:szCs w:val="16"/>
              </w:rPr>
              <w:t>3. Fortalecer el Estado de Derecho como vía para alcanzar la prosperidad y la solidez institucional.</w:t>
            </w:r>
          </w:p>
        </w:tc>
        <w:tc>
          <w:tcPr>
            <w:tcW w:w="1417" w:type="dxa"/>
            <w:tcBorders>
              <w:top w:val="single" w:sz="4" w:space="0" w:color="auto"/>
              <w:left w:val="nil"/>
              <w:bottom w:val="single" w:sz="4" w:space="0" w:color="auto"/>
              <w:right w:val="nil"/>
            </w:tcBorders>
          </w:tcPr>
          <w:p w:rsidR="00300321" w:rsidRPr="006967FC" w:rsidRDefault="00300321" w:rsidP="00300321">
            <w:pPr>
              <w:rPr>
                <w:sz w:val="16"/>
                <w:szCs w:val="16"/>
              </w:rPr>
            </w:pPr>
            <w:r w:rsidRPr="006967FC">
              <w:rPr>
                <w:sz w:val="16"/>
                <w:szCs w:val="16"/>
              </w:rPr>
              <w:t>3.3 Coadyuvar a la certeza jurídica.</w:t>
            </w:r>
          </w:p>
        </w:tc>
        <w:tc>
          <w:tcPr>
            <w:tcW w:w="1701" w:type="dxa"/>
            <w:tcBorders>
              <w:top w:val="single" w:sz="4" w:space="0" w:color="auto"/>
              <w:left w:val="nil"/>
              <w:bottom w:val="single" w:sz="4" w:space="0" w:color="auto"/>
              <w:right w:val="nil"/>
            </w:tcBorders>
          </w:tcPr>
          <w:p w:rsidR="00300321" w:rsidRPr="006967FC" w:rsidRDefault="00300321" w:rsidP="00300321">
            <w:pPr>
              <w:rPr>
                <w:sz w:val="16"/>
                <w:szCs w:val="16"/>
              </w:rPr>
            </w:pPr>
            <w:r w:rsidRPr="006967FC">
              <w:rPr>
                <w:sz w:val="16"/>
                <w:szCs w:val="16"/>
              </w:rPr>
              <w:t>028 Regulación de los trámites consulares y relaciones con el extranjero.</w:t>
            </w:r>
          </w:p>
        </w:tc>
      </w:tr>
      <w:tr w:rsidR="00300321" w:rsidRPr="000F4E3E" w:rsidTr="00300321">
        <w:tc>
          <w:tcPr>
            <w:tcW w:w="11448" w:type="dxa"/>
            <w:gridSpan w:val="10"/>
            <w:tcBorders>
              <w:top w:val="single" w:sz="4" w:space="0" w:color="auto"/>
              <w:left w:val="nil"/>
              <w:bottom w:val="single" w:sz="4" w:space="0" w:color="auto"/>
              <w:right w:val="nil"/>
            </w:tcBorders>
            <w:shd w:val="clear" w:color="auto" w:fill="808080" w:themeFill="background1" w:themeFillShade="80"/>
          </w:tcPr>
          <w:p w:rsidR="00300321" w:rsidRPr="000A0124" w:rsidRDefault="00300321" w:rsidP="00300321">
            <w:pPr>
              <w:rPr>
                <w:b/>
                <w:sz w:val="16"/>
                <w:szCs w:val="16"/>
              </w:rPr>
            </w:pPr>
            <w:r>
              <w:t>Coordinación General de Seguridad Pública del Estado de Sinaloa</w:t>
            </w:r>
          </w:p>
        </w:tc>
      </w:tr>
      <w:tr w:rsidR="00300321" w:rsidRPr="000F4E3E" w:rsidTr="00300321">
        <w:tc>
          <w:tcPr>
            <w:tcW w:w="675" w:type="dxa"/>
            <w:tcBorders>
              <w:top w:val="single" w:sz="4" w:space="0" w:color="auto"/>
              <w:left w:val="nil"/>
              <w:bottom w:val="single" w:sz="4" w:space="0" w:color="auto"/>
              <w:right w:val="nil"/>
            </w:tcBorders>
          </w:tcPr>
          <w:p w:rsidR="00300321" w:rsidRPr="006967FC" w:rsidRDefault="00300321" w:rsidP="00300321">
            <w:pPr>
              <w:rPr>
                <w:sz w:val="16"/>
                <w:szCs w:val="16"/>
              </w:rPr>
            </w:pPr>
            <w:r w:rsidRPr="006967FC">
              <w:rPr>
                <w:sz w:val="16"/>
                <w:szCs w:val="16"/>
              </w:rPr>
              <w:t>E170</w:t>
            </w:r>
          </w:p>
        </w:tc>
        <w:tc>
          <w:tcPr>
            <w:tcW w:w="1276" w:type="dxa"/>
            <w:tcBorders>
              <w:top w:val="single" w:sz="4" w:space="0" w:color="auto"/>
              <w:left w:val="nil"/>
              <w:bottom w:val="single" w:sz="4" w:space="0" w:color="auto"/>
              <w:right w:val="nil"/>
            </w:tcBorders>
          </w:tcPr>
          <w:p w:rsidR="00300321" w:rsidRPr="006967FC" w:rsidRDefault="00300321" w:rsidP="00300321">
            <w:pPr>
              <w:rPr>
                <w:sz w:val="16"/>
                <w:szCs w:val="16"/>
              </w:rPr>
            </w:pPr>
            <w:r w:rsidRPr="006967FC">
              <w:rPr>
                <w:sz w:val="16"/>
                <w:szCs w:val="16"/>
              </w:rPr>
              <w:t>Coordinación de la Seguridad Pública</w:t>
            </w:r>
          </w:p>
        </w:tc>
        <w:tc>
          <w:tcPr>
            <w:tcW w:w="851" w:type="dxa"/>
            <w:tcBorders>
              <w:top w:val="single" w:sz="4" w:space="0" w:color="auto"/>
              <w:left w:val="nil"/>
              <w:bottom w:val="single" w:sz="4" w:space="0" w:color="auto"/>
              <w:right w:val="nil"/>
            </w:tcBorders>
          </w:tcPr>
          <w:p w:rsidR="00300321" w:rsidRPr="006967FC" w:rsidRDefault="00300321" w:rsidP="00300321">
            <w:pPr>
              <w:rPr>
                <w:sz w:val="16"/>
                <w:szCs w:val="16"/>
              </w:rPr>
            </w:pPr>
            <w:r w:rsidRPr="006967FC">
              <w:rPr>
                <w:sz w:val="16"/>
                <w:szCs w:val="16"/>
              </w:rPr>
              <w:t>1 Gobierno</w:t>
            </w:r>
          </w:p>
        </w:tc>
        <w:tc>
          <w:tcPr>
            <w:tcW w:w="1275" w:type="dxa"/>
            <w:tcBorders>
              <w:top w:val="single" w:sz="4" w:space="0" w:color="auto"/>
              <w:left w:val="nil"/>
              <w:bottom w:val="single" w:sz="4" w:space="0" w:color="auto"/>
              <w:right w:val="nil"/>
            </w:tcBorders>
          </w:tcPr>
          <w:p w:rsidR="00300321" w:rsidRPr="006967FC" w:rsidRDefault="00300321" w:rsidP="00300321">
            <w:pPr>
              <w:rPr>
                <w:sz w:val="16"/>
                <w:szCs w:val="16"/>
              </w:rPr>
            </w:pPr>
            <w:r w:rsidRPr="006967FC">
              <w:rPr>
                <w:sz w:val="16"/>
                <w:szCs w:val="16"/>
              </w:rPr>
              <w:t>17 Asuntos de Orden Público y de Seguridad Interior</w:t>
            </w:r>
          </w:p>
        </w:tc>
        <w:tc>
          <w:tcPr>
            <w:tcW w:w="993" w:type="dxa"/>
            <w:tcBorders>
              <w:top w:val="single" w:sz="4" w:space="0" w:color="auto"/>
              <w:left w:val="nil"/>
              <w:bottom w:val="single" w:sz="4" w:space="0" w:color="auto"/>
              <w:right w:val="nil"/>
            </w:tcBorders>
          </w:tcPr>
          <w:p w:rsidR="00300321" w:rsidRPr="006967FC" w:rsidRDefault="00300321" w:rsidP="00300321">
            <w:pPr>
              <w:rPr>
                <w:sz w:val="16"/>
                <w:szCs w:val="16"/>
              </w:rPr>
            </w:pPr>
            <w:r w:rsidRPr="006967FC">
              <w:rPr>
                <w:sz w:val="16"/>
                <w:szCs w:val="16"/>
              </w:rPr>
              <w:t>174 Sistema Nacional de Seguridad Pública</w:t>
            </w:r>
          </w:p>
        </w:tc>
        <w:tc>
          <w:tcPr>
            <w:tcW w:w="992" w:type="dxa"/>
            <w:tcBorders>
              <w:top w:val="single" w:sz="4" w:space="0" w:color="auto"/>
              <w:left w:val="nil"/>
              <w:bottom w:val="single" w:sz="4" w:space="0" w:color="auto"/>
              <w:right w:val="nil"/>
            </w:tcBorders>
          </w:tcPr>
          <w:p w:rsidR="00300321" w:rsidRPr="006967FC" w:rsidRDefault="00300321" w:rsidP="00300321">
            <w:pPr>
              <w:rPr>
                <w:sz w:val="16"/>
                <w:szCs w:val="16"/>
              </w:rPr>
            </w:pPr>
            <w:r w:rsidRPr="006967FC">
              <w:rPr>
                <w:sz w:val="16"/>
                <w:szCs w:val="16"/>
              </w:rPr>
              <w:t>IV. Seguridad pública y protección civil</w:t>
            </w:r>
          </w:p>
        </w:tc>
        <w:tc>
          <w:tcPr>
            <w:tcW w:w="992" w:type="dxa"/>
            <w:tcBorders>
              <w:top w:val="single" w:sz="4" w:space="0" w:color="auto"/>
              <w:left w:val="nil"/>
              <w:bottom w:val="single" w:sz="4" w:space="0" w:color="auto"/>
              <w:right w:val="nil"/>
            </w:tcBorders>
          </w:tcPr>
          <w:p w:rsidR="00300321" w:rsidRPr="006967FC" w:rsidRDefault="00300321" w:rsidP="00300321">
            <w:pPr>
              <w:rPr>
                <w:sz w:val="16"/>
                <w:szCs w:val="16"/>
              </w:rPr>
            </w:pPr>
            <w:r w:rsidRPr="006967FC">
              <w:rPr>
                <w:sz w:val="16"/>
                <w:szCs w:val="16"/>
              </w:rPr>
              <w:t>1. Seguridad pública integral y participativa</w:t>
            </w:r>
          </w:p>
        </w:tc>
        <w:tc>
          <w:tcPr>
            <w:tcW w:w="1276" w:type="dxa"/>
            <w:tcBorders>
              <w:top w:val="single" w:sz="4" w:space="0" w:color="auto"/>
              <w:left w:val="nil"/>
              <w:bottom w:val="single" w:sz="4" w:space="0" w:color="auto"/>
              <w:right w:val="nil"/>
            </w:tcBorders>
          </w:tcPr>
          <w:p w:rsidR="00300321" w:rsidRPr="006967FC" w:rsidRDefault="00300321" w:rsidP="00300321">
            <w:pPr>
              <w:rPr>
                <w:sz w:val="16"/>
                <w:szCs w:val="16"/>
              </w:rPr>
            </w:pPr>
            <w:r w:rsidRPr="006967FC">
              <w:rPr>
                <w:sz w:val="16"/>
                <w:szCs w:val="16"/>
              </w:rPr>
              <w:t>1. Brindar a la sociedad instituciones de seguridad pública eficaces y confiables, con los recursos humanos necesarios y bien capacitados, debidamente organizadas y equipadas para que, mediante acciones coordinadas con las autoridades federales, estatales y municipales, garanticen la tranquilidad y el desarrollo armónico de la entidad, salvaguardando la integridad y patrimonio de los sinaloenses</w:t>
            </w:r>
          </w:p>
        </w:tc>
        <w:tc>
          <w:tcPr>
            <w:tcW w:w="1417" w:type="dxa"/>
            <w:tcBorders>
              <w:top w:val="single" w:sz="4" w:space="0" w:color="auto"/>
              <w:left w:val="nil"/>
              <w:bottom w:val="single" w:sz="4" w:space="0" w:color="auto"/>
              <w:right w:val="nil"/>
            </w:tcBorders>
          </w:tcPr>
          <w:p w:rsidR="00300321" w:rsidRPr="006967FC" w:rsidRDefault="00300321" w:rsidP="00300321">
            <w:pPr>
              <w:rPr>
                <w:sz w:val="16"/>
                <w:szCs w:val="16"/>
              </w:rPr>
            </w:pPr>
            <w:r w:rsidRPr="006967FC">
              <w:rPr>
                <w:sz w:val="16"/>
                <w:szCs w:val="16"/>
              </w:rPr>
              <w:t xml:space="preserve">1.1 Lograr la consolidación de las instituciones de seguridad 1.2 Consolidar la carrera policial y diseñar programas integrales de capacitación continua y especializada. 1.3 Modernizar e incrementar la infraestructura disponible para la operación de los cuerpos de seguridad pública. </w:t>
            </w:r>
          </w:p>
        </w:tc>
        <w:tc>
          <w:tcPr>
            <w:tcW w:w="1701" w:type="dxa"/>
            <w:tcBorders>
              <w:top w:val="single" w:sz="4" w:space="0" w:color="auto"/>
              <w:left w:val="nil"/>
              <w:bottom w:val="single" w:sz="4" w:space="0" w:color="auto"/>
              <w:right w:val="nil"/>
            </w:tcBorders>
          </w:tcPr>
          <w:p w:rsidR="00300321" w:rsidRPr="006967FC" w:rsidRDefault="00300321" w:rsidP="00300321">
            <w:pPr>
              <w:rPr>
                <w:sz w:val="16"/>
                <w:szCs w:val="16"/>
              </w:rPr>
            </w:pPr>
            <w:r w:rsidRPr="006967FC">
              <w:rPr>
                <w:sz w:val="16"/>
                <w:szCs w:val="16"/>
              </w:rPr>
              <w:t>093 Definir, conducir y coordinar las políticas de seguridad para protección de la integridad de los ciudadanos.</w:t>
            </w:r>
          </w:p>
        </w:tc>
      </w:tr>
      <w:tr w:rsidR="00300321" w:rsidRPr="000F4E3E" w:rsidTr="00300321">
        <w:tc>
          <w:tcPr>
            <w:tcW w:w="11448" w:type="dxa"/>
            <w:gridSpan w:val="10"/>
            <w:tcBorders>
              <w:top w:val="single" w:sz="4" w:space="0" w:color="auto"/>
              <w:left w:val="nil"/>
              <w:bottom w:val="single" w:sz="4" w:space="0" w:color="auto"/>
              <w:right w:val="nil"/>
            </w:tcBorders>
            <w:shd w:val="clear" w:color="auto" w:fill="808080" w:themeFill="background1" w:themeFillShade="80"/>
          </w:tcPr>
          <w:p w:rsidR="00300321" w:rsidRPr="000A0124" w:rsidRDefault="00300321" w:rsidP="00300321">
            <w:pPr>
              <w:rPr>
                <w:sz w:val="16"/>
                <w:szCs w:val="16"/>
              </w:rPr>
            </w:pPr>
            <w:r>
              <w:t>Secretaría Ejecutiva del Sistema Estatal de Protección Integral de los Derechos de Niñas, Niños y Adolescentes</w:t>
            </w:r>
          </w:p>
        </w:tc>
      </w:tr>
      <w:tr w:rsidR="00300321" w:rsidRPr="000F4E3E" w:rsidTr="00300321">
        <w:tc>
          <w:tcPr>
            <w:tcW w:w="675" w:type="dxa"/>
            <w:tcBorders>
              <w:top w:val="single" w:sz="4" w:space="0" w:color="auto"/>
              <w:left w:val="nil"/>
              <w:bottom w:val="single" w:sz="4" w:space="0" w:color="auto"/>
              <w:right w:val="nil"/>
            </w:tcBorders>
          </w:tcPr>
          <w:p w:rsidR="00300321" w:rsidRPr="009D3D41" w:rsidRDefault="00300321" w:rsidP="00300321">
            <w:pPr>
              <w:rPr>
                <w:sz w:val="16"/>
                <w:szCs w:val="16"/>
              </w:rPr>
            </w:pPr>
            <w:r w:rsidRPr="009D3D41">
              <w:rPr>
                <w:sz w:val="16"/>
                <w:szCs w:val="16"/>
              </w:rPr>
              <w:t>E171</w:t>
            </w:r>
          </w:p>
          <w:p w:rsidR="00300321" w:rsidRPr="009D3D41" w:rsidRDefault="00300321" w:rsidP="00300321">
            <w:pPr>
              <w:rPr>
                <w:sz w:val="16"/>
                <w:szCs w:val="16"/>
              </w:rPr>
            </w:pPr>
          </w:p>
          <w:p w:rsidR="00300321" w:rsidRPr="009D3D41" w:rsidRDefault="00300321" w:rsidP="00300321">
            <w:pPr>
              <w:rPr>
                <w:sz w:val="16"/>
                <w:szCs w:val="16"/>
              </w:rPr>
            </w:pPr>
          </w:p>
        </w:tc>
        <w:tc>
          <w:tcPr>
            <w:tcW w:w="1276" w:type="dxa"/>
            <w:tcBorders>
              <w:top w:val="single" w:sz="4" w:space="0" w:color="auto"/>
              <w:left w:val="nil"/>
              <w:bottom w:val="single" w:sz="4" w:space="0" w:color="auto"/>
              <w:right w:val="nil"/>
            </w:tcBorders>
          </w:tcPr>
          <w:p w:rsidR="00300321" w:rsidRPr="009D3D41" w:rsidRDefault="00300321" w:rsidP="00300321">
            <w:pPr>
              <w:rPr>
                <w:sz w:val="16"/>
                <w:szCs w:val="16"/>
              </w:rPr>
            </w:pPr>
            <w:r w:rsidRPr="009D3D41">
              <w:rPr>
                <w:sz w:val="16"/>
                <w:szCs w:val="16"/>
              </w:rPr>
              <w:t>Protección y Desarrollo Integral de la Infancia</w:t>
            </w:r>
          </w:p>
        </w:tc>
        <w:tc>
          <w:tcPr>
            <w:tcW w:w="851" w:type="dxa"/>
            <w:tcBorders>
              <w:top w:val="single" w:sz="4" w:space="0" w:color="auto"/>
              <w:left w:val="nil"/>
              <w:bottom w:val="single" w:sz="4" w:space="0" w:color="auto"/>
              <w:right w:val="nil"/>
            </w:tcBorders>
          </w:tcPr>
          <w:p w:rsidR="00300321" w:rsidRPr="009D3D41" w:rsidRDefault="00300321" w:rsidP="00300321">
            <w:pPr>
              <w:rPr>
                <w:sz w:val="16"/>
                <w:szCs w:val="16"/>
              </w:rPr>
            </w:pPr>
            <w:r w:rsidRPr="009D3D41">
              <w:rPr>
                <w:sz w:val="16"/>
                <w:szCs w:val="16"/>
              </w:rPr>
              <w:t>2 Desarrollo Social</w:t>
            </w:r>
          </w:p>
        </w:tc>
        <w:tc>
          <w:tcPr>
            <w:tcW w:w="1275" w:type="dxa"/>
            <w:tcBorders>
              <w:top w:val="single" w:sz="4" w:space="0" w:color="auto"/>
              <w:left w:val="nil"/>
              <w:bottom w:val="single" w:sz="4" w:space="0" w:color="auto"/>
              <w:right w:val="nil"/>
            </w:tcBorders>
          </w:tcPr>
          <w:p w:rsidR="00300321" w:rsidRPr="009D3D41" w:rsidRDefault="00300321" w:rsidP="00300321">
            <w:pPr>
              <w:rPr>
                <w:sz w:val="16"/>
                <w:szCs w:val="16"/>
              </w:rPr>
            </w:pPr>
            <w:r w:rsidRPr="009D3D41">
              <w:rPr>
                <w:sz w:val="16"/>
                <w:szCs w:val="16"/>
              </w:rPr>
              <w:t>26 Protección Social</w:t>
            </w:r>
          </w:p>
        </w:tc>
        <w:tc>
          <w:tcPr>
            <w:tcW w:w="993" w:type="dxa"/>
            <w:tcBorders>
              <w:top w:val="single" w:sz="4" w:space="0" w:color="auto"/>
              <w:left w:val="nil"/>
              <w:bottom w:val="single" w:sz="4" w:space="0" w:color="auto"/>
              <w:right w:val="nil"/>
            </w:tcBorders>
          </w:tcPr>
          <w:p w:rsidR="00300321" w:rsidRPr="009D3D41" w:rsidRDefault="00300321" w:rsidP="00300321">
            <w:pPr>
              <w:rPr>
                <w:sz w:val="16"/>
                <w:szCs w:val="16"/>
              </w:rPr>
            </w:pPr>
            <w:r w:rsidRPr="009D3D41">
              <w:rPr>
                <w:sz w:val="16"/>
                <w:szCs w:val="16"/>
              </w:rPr>
              <w:t>268 Otros Grupos Vulnerables</w:t>
            </w:r>
          </w:p>
        </w:tc>
        <w:tc>
          <w:tcPr>
            <w:tcW w:w="992" w:type="dxa"/>
            <w:tcBorders>
              <w:top w:val="single" w:sz="4" w:space="0" w:color="auto"/>
              <w:left w:val="nil"/>
              <w:bottom w:val="single" w:sz="4" w:space="0" w:color="auto"/>
              <w:right w:val="nil"/>
            </w:tcBorders>
          </w:tcPr>
          <w:p w:rsidR="00300321" w:rsidRPr="009D3D41" w:rsidRDefault="00300321" w:rsidP="00300321">
            <w:pPr>
              <w:rPr>
                <w:sz w:val="16"/>
                <w:szCs w:val="16"/>
              </w:rPr>
            </w:pPr>
            <w:r w:rsidRPr="009D3D41">
              <w:rPr>
                <w:sz w:val="16"/>
                <w:szCs w:val="16"/>
              </w:rPr>
              <w:t>II. Desarrollo humano y social</w:t>
            </w:r>
          </w:p>
        </w:tc>
        <w:tc>
          <w:tcPr>
            <w:tcW w:w="992" w:type="dxa"/>
            <w:tcBorders>
              <w:top w:val="single" w:sz="4" w:space="0" w:color="auto"/>
              <w:left w:val="nil"/>
              <w:bottom w:val="single" w:sz="4" w:space="0" w:color="auto"/>
              <w:right w:val="nil"/>
            </w:tcBorders>
          </w:tcPr>
          <w:p w:rsidR="00300321" w:rsidRPr="009D3D41" w:rsidRDefault="00300321" w:rsidP="00300321">
            <w:pPr>
              <w:rPr>
                <w:sz w:val="16"/>
                <w:szCs w:val="16"/>
              </w:rPr>
            </w:pPr>
            <w:r w:rsidRPr="009D3D41">
              <w:rPr>
                <w:sz w:val="16"/>
                <w:szCs w:val="16"/>
              </w:rPr>
              <w:t>1. Desarrollo  social</w:t>
            </w:r>
          </w:p>
        </w:tc>
        <w:tc>
          <w:tcPr>
            <w:tcW w:w="1276" w:type="dxa"/>
            <w:tcBorders>
              <w:top w:val="single" w:sz="4" w:space="0" w:color="auto"/>
              <w:left w:val="nil"/>
              <w:bottom w:val="single" w:sz="4" w:space="0" w:color="auto"/>
              <w:right w:val="nil"/>
            </w:tcBorders>
          </w:tcPr>
          <w:p w:rsidR="00300321" w:rsidRPr="009D3D41" w:rsidRDefault="00300321" w:rsidP="00300321">
            <w:pPr>
              <w:rPr>
                <w:sz w:val="16"/>
                <w:szCs w:val="16"/>
              </w:rPr>
            </w:pPr>
            <w:r w:rsidRPr="009D3D41">
              <w:rPr>
                <w:sz w:val="16"/>
                <w:szCs w:val="16"/>
              </w:rPr>
              <w:t>1. Alcanzar, en un clima de libertad y convivencia plena, una sociedad con igualdad de oportunidades, incluyente, que permita que todas las personas tengan las mismas posibilidades de desplegar sus iniciativas de superación y progreso</w:t>
            </w:r>
          </w:p>
        </w:tc>
        <w:tc>
          <w:tcPr>
            <w:tcW w:w="1417" w:type="dxa"/>
            <w:tcBorders>
              <w:top w:val="single" w:sz="4" w:space="0" w:color="auto"/>
              <w:left w:val="nil"/>
              <w:bottom w:val="single" w:sz="4" w:space="0" w:color="auto"/>
              <w:right w:val="nil"/>
            </w:tcBorders>
          </w:tcPr>
          <w:p w:rsidR="00300321" w:rsidRPr="009D3D41" w:rsidRDefault="00300321" w:rsidP="00300321">
            <w:pPr>
              <w:rPr>
                <w:sz w:val="16"/>
                <w:szCs w:val="16"/>
              </w:rPr>
            </w:pPr>
            <w:r w:rsidRPr="009D3D41">
              <w:rPr>
                <w:sz w:val="16"/>
                <w:szCs w:val="16"/>
              </w:rPr>
              <w:t>1.2 Impulsar el desarrollo integral, basado en la satisfacción de las carencias de los diversos grupos vulnerables, en condiciones de igualdad de oportunidades, justicia y libertad de derechos para todos los sinaloenses.</w:t>
            </w:r>
          </w:p>
        </w:tc>
        <w:tc>
          <w:tcPr>
            <w:tcW w:w="1701" w:type="dxa"/>
            <w:tcBorders>
              <w:top w:val="single" w:sz="4" w:space="0" w:color="auto"/>
              <w:left w:val="nil"/>
              <w:bottom w:val="single" w:sz="4" w:space="0" w:color="auto"/>
              <w:right w:val="nil"/>
            </w:tcBorders>
          </w:tcPr>
          <w:p w:rsidR="00300321" w:rsidRPr="009D3D41" w:rsidRDefault="00300321" w:rsidP="00300321">
            <w:pPr>
              <w:rPr>
                <w:sz w:val="16"/>
                <w:szCs w:val="16"/>
              </w:rPr>
            </w:pPr>
            <w:r w:rsidRPr="009D3D41">
              <w:rPr>
                <w:sz w:val="16"/>
                <w:szCs w:val="16"/>
              </w:rPr>
              <w:t>124 Asistencia social, comunitaria y beneficencia pública justa y equitativa a grupos.</w:t>
            </w:r>
          </w:p>
        </w:tc>
      </w:tr>
      <w:tr w:rsidR="00300321" w:rsidRPr="000F4E3E" w:rsidTr="00300321">
        <w:tc>
          <w:tcPr>
            <w:tcW w:w="11448" w:type="dxa"/>
            <w:gridSpan w:val="10"/>
            <w:tcBorders>
              <w:top w:val="single" w:sz="4" w:space="0" w:color="auto"/>
              <w:left w:val="nil"/>
              <w:bottom w:val="single" w:sz="4" w:space="0" w:color="auto"/>
              <w:right w:val="nil"/>
            </w:tcBorders>
            <w:shd w:val="clear" w:color="auto" w:fill="6F1750"/>
          </w:tcPr>
          <w:p w:rsidR="00300321" w:rsidRPr="00373450" w:rsidRDefault="00300321" w:rsidP="00300321">
            <w:pPr>
              <w:rPr>
                <w:b/>
                <w:sz w:val="16"/>
                <w:szCs w:val="16"/>
              </w:rPr>
            </w:pPr>
            <w:r w:rsidRPr="00373450">
              <w:rPr>
                <w:b/>
              </w:rPr>
              <w:t>Entidades Públicas Descentralizadas (SGG)</w:t>
            </w:r>
          </w:p>
        </w:tc>
      </w:tr>
      <w:tr w:rsidR="00300321" w:rsidRPr="000F4E3E" w:rsidTr="00300321">
        <w:tc>
          <w:tcPr>
            <w:tcW w:w="11448" w:type="dxa"/>
            <w:gridSpan w:val="10"/>
            <w:tcBorders>
              <w:top w:val="single" w:sz="4" w:space="0" w:color="auto"/>
              <w:left w:val="nil"/>
              <w:bottom w:val="single" w:sz="4" w:space="0" w:color="auto"/>
              <w:right w:val="nil"/>
            </w:tcBorders>
            <w:shd w:val="clear" w:color="auto" w:fill="808080" w:themeFill="background1" w:themeFillShade="80"/>
          </w:tcPr>
          <w:p w:rsidR="00300321" w:rsidRPr="000A0124" w:rsidRDefault="00300321" w:rsidP="00300321">
            <w:pPr>
              <w:rPr>
                <w:b/>
                <w:sz w:val="16"/>
                <w:szCs w:val="16"/>
              </w:rPr>
            </w:pPr>
            <w:r>
              <w:t>Instituto Sinaloense de las Mujeres</w:t>
            </w:r>
          </w:p>
        </w:tc>
      </w:tr>
      <w:tr w:rsidR="00300321" w:rsidRPr="00C57279" w:rsidTr="00300321">
        <w:tc>
          <w:tcPr>
            <w:tcW w:w="675" w:type="dxa"/>
            <w:tcBorders>
              <w:top w:val="single" w:sz="4" w:space="0" w:color="auto"/>
              <w:left w:val="nil"/>
              <w:bottom w:val="single" w:sz="4" w:space="0" w:color="auto"/>
              <w:right w:val="nil"/>
            </w:tcBorders>
          </w:tcPr>
          <w:p w:rsidR="00300321" w:rsidRPr="009D3D41" w:rsidRDefault="00300321" w:rsidP="00300321">
            <w:pPr>
              <w:rPr>
                <w:sz w:val="16"/>
                <w:szCs w:val="16"/>
              </w:rPr>
            </w:pPr>
            <w:r w:rsidRPr="009D3D41">
              <w:rPr>
                <w:sz w:val="16"/>
                <w:szCs w:val="16"/>
              </w:rPr>
              <w:t xml:space="preserve">E172 </w:t>
            </w:r>
          </w:p>
        </w:tc>
        <w:tc>
          <w:tcPr>
            <w:tcW w:w="1276" w:type="dxa"/>
            <w:tcBorders>
              <w:top w:val="single" w:sz="4" w:space="0" w:color="auto"/>
              <w:left w:val="nil"/>
              <w:bottom w:val="single" w:sz="4" w:space="0" w:color="auto"/>
              <w:right w:val="nil"/>
            </w:tcBorders>
          </w:tcPr>
          <w:p w:rsidR="00300321" w:rsidRPr="009D3D41" w:rsidRDefault="00300321" w:rsidP="00300321">
            <w:pPr>
              <w:rPr>
                <w:sz w:val="16"/>
                <w:szCs w:val="16"/>
              </w:rPr>
            </w:pPr>
            <w:r w:rsidRPr="009D3D41">
              <w:rPr>
                <w:sz w:val="16"/>
                <w:szCs w:val="16"/>
              </w:rPr>
              <w:t>Programa de Fomento y Consolidación de la Equidad de Género</w:t>
            </w:r>
          </w:p>
        </w:tc>
        <w:tc>
          <w:tcPr>
            <w:tcW w:w="851" w:type="dxa"/>
            <w:tcBorders>
              <w:top w:val="single" w:sz="4" w:space="0" w:color="auto"/>
              <w:left w:val="nil"/>
              <w:bottom w:val="single" w:sz="4" w:space="0" w:color="auto"/>
              <w:right w:val="nil"/>
            </w:tcBorders>
          </w:tcPr>
          <w:p w:rsidR="00300321" w:rsidRPr="009D3D41" w:rsidRDefault="00300321" w:rsidP="00300321">
            <w:pPr>
              <w:rPr>
                <w:sz w:val="16"/>
                <w:szCs w:val="16"/>
              </w:rPr>
            </w:pPr>
            <w:r w:rsidRPr="009D3D41">
              <w:rPr>
                <w:sz w:val="16"/>
                <w:szCs w:val="16"/>
              </w:rPr>
              <w:t>Gobierno</w:t>
            </w:r>
          </w:p>
        </w:tc>
        <w:tc>
          <w:tcPr>
            <w:tcW w:w="1275" w:type="dxa"/>
            <w:tcBorders>
              <w:top w:val="single" w:sz="4" w:space="0" w:color="auto"/>
              <w:left w:val="nil"/>
              <w:bottom w:val="single" w:sz="4" w:space="0" w:color="auto"/>
              <w:right w:val="nil"/>
            </w:tcBorders>
          </w:tcPr>
          <w:p w:rsidR="00300321" w:rsidRPr="009D3D41" w:rsidRDefault="00300321" w:rsidP="00300321">
            <w:pPr>
              <w:rPr>
                <w:sz w:val="16"/>
                <w:szCs w:val="16"/>
              </w:rPr>
            </w:pPr>
            <w:r w:rsidRPr="009D3D41">
              <w:rPr>
                <w:sz w:val="16"/>
                <w:szCs w:val="16"/>
              </w:rPr>
              <w:t>1 13 Coordinación de la Política de Gobierno</w:t>
            </w:r>
          </w:p>
        </w:tc>
        <w:tc>
          <w:tcPr>
            <w:tcW w:w="993" w:type="dxa"/>
            <w:tcBorders>
              <w:top w:val="single" w:sz="4" w:space="0" w:color="auto"/>
              <w:left w:val="nil"/>
              <w:bottom w:val="single" w:sz="4" w:space="0" w:color="auto"/>
              <w:right w:val="nil"/>
            </w:tcBorders>
          </w:tcPr>
          <w:p w:rsidR="00300321" w:rsidRPr="009D3D41" w:rsidRDefault="00300321" w:rsidP="00300321">
            <w:pPr>
              <w:rPr>
                <w:sz w:val="16"/>
                <w:szCs w:val="16"/>
              </w:rPr>
            </w:pPr>
            <w:r w:rsidRPr="009D3D41">
              <w:rPr>
                <w:sz w:val="16"/>
                <w:szCs w:val="16"/>
              </w:rPr>
              <w:t>139 Otros</w:t>
            </w:r>
          </w:p>
        </w:tc>
        <w:tc>
          <w:tcPr>
            <w:tcW w:w="992" w:type="dxa"/>
            <w:tcBorders>
              <w:top w:val="single" w:sz="4" w:space="0" w:color="auto"/>
              <w:left w:val="nil"/>
              <w:bottom w:val="single" w:sz="4" w:space="0" w:color="auto"/>
              <w:right w:val="nil"/>
            </w:tcBorders>
          </w:tcPr>
          <w:p w:rsidR="00300321" w:rsidRPr="009D3D41" w:rsidRDefault="00300321" w:rsidP="00300321">
            <w:pPr>
              <w:rPr>
                <w:sz w:val="16"/>
                <w:szCs w:val="16"/>
              </w:rPr>
            </w:pPr>
            <w:r w:rsidRPr="009D3D41">
              <w:rPr>
                <w:sz w:val="16"/>
                <w:szCs w:val="16"/>
              </w:rPr>
              <w:t>II. Desarrollo humano y social</w:t>
            </w:r>
          </w:p>
        </w:tc>
        <w:tc>
          <w:tcPr>
            <w:tcW w:w="992" w:type="dxa"/>
            <w:tcBorders>
              <w:top w:val="single" w:sz="4" w:space="0" w:color="auto"/>
              <w:left w:val="nil"/>
              <w:bottom w:val="single" w:sz="4" w:space="0" w:color="auto"/>
              <w:right w:val="nil"/>
            </w:tcBorders>
          </w:tcPr>
          <w:p w:rsidR="00300321" w:rsidRPr="009D3D41" w:rsidRDefault="00300321" w:rsidP="00300321">
            <w:pPr>
              <w:rPr>
                <w:sz w:val="16"/>
                <w:szCs w:val="16"/>
              </w:rPr>
            </w:pPr>
            <w:r w:rsidRPr="009D3D41">
              <w:rPr>
                <w:sz w:val="16"/>
                <w:szCs w:val="16"/>
              </w:rPr>
              <w:t>8. Igualdad sustantiva</w:t>
            </w:r>
          </w:p>
        </w:tc>
        <w:tc>
          <w:tcPr>
            <w:tcW w:w="1276" w:type="dxa"/>
            <w:tcBorders>
              <w:top w:val="single" w:sz="4" w:space="0" w:color="auto"/>
              <w:left w:val="nil"/>
              <w:bottom w:val="single" w:sz="4" w:space="0" w:color="auto"/>
              <w:right w:val="nil"/>
            </w:tcBorders>
          </w:tcPr>
          <w:p w:rsidR="00300321" w:rsidRPr="009D3D41" w:rsidRDefault="00300321" w:rsidP="00300321">
            <w:pPr>
              <w:rPr>
                <w:sz w:val="16"/>
                <w:szCs w:val="16"/>
              </w:rPr>
            </w:pPr>
            <w:r w:rsidRPr="009D3D41">
              <w:rPr>
                <w:sz w:val="16"/>
                <w:szCs w:val="16"/>
              </w:rPr>
              <w:t>3. Generar condiciones para el empoderamiento de las mujeres, a través de acciones orientadas a su desarrollo económico, político, social y cultural.</w:t>
            </w:r>
          </w:p>
        </w:tc>
        <w:tc>
          <w:tcPr>
            <w:tcW w:w="1417" w:type="dxa"/>
            <w:tcBorders>
              <w:top w:val="single" w:sz="4" w:space="0" w:color="auto"/>
              <w:left w:val="nil"/>
              <w:bottom w:val="single" w:sz="4" w:space="0" w:color="auto"/>
              <w:right w:val="nil"/>
            </w:tcBorders>
          </w:tcPr>
          <w:p w:rsidR="00300321" w:rsidRPr="009D3D41" w:rsidRDefault="00300321" w:rsidP="00300321">
            <w:pPr>
              <w:rPr>
                <w:sz w:val="16"/>
                <w:szCs w:val="16"/>
              </w:rPr>
            </w:pPr>
            <w:r w:rsidRPr="009D3D41">
              <w:rPr>
                <w:sz w:val="16"/>
                <w:szCs w:val="16"/>
              </w:rPr>
              <w:t>3.1 Fomentar el acceso pleno de las mujeres a los mecanismos para su desarrollo económico.</w:t>
            </w:r>
          </w:p>
        </w:tc>
        <w:tc>
          <w:tcPr>
            <w:tcW w:w="1701" w:type="dxa"/>
            <w:tcBorders>
              <w:top w:val="single" w:sz="4" w:space="0" w:color="auto"/>
              <w:left w:val="nil"/>
              <w:bottom w:val="single" w:sz="4" w:space="0" w:color="auto"/>
              <w:right w:val="nil"/>
            </w:tcBorders>
          </w:tcPr>
          <w:p w:rsidR="00300321" w:rsidRPr="009D3D41" w:rsidRDefault="00300321" w:rsidP="00300321">
            <w:pPr>
              <w:rPr>
                <w:sz w:val="16"/>
                <w:szCs w:val="16"/>
              </w:rPr>
            </w:pPr>
            <w:r w:rsidRPr="009D3D41">
              <w:rPr>
                <w:sz w:val="16"/>
                <w:szCs w:val="16"/>
              </w:rPr>
              <w:t>217 Mujeres en el ejercicio de sus derechos.</w:t>
            </w:r>
          </w:p>
        </w:tc>
      </w:tr>
      <w:tr w:rsidR="00300321" w:rsidRPr="00C57279" w:rsidTr="00300321">
        <w:tc>
          <w:tcPr>
            <w:tcW w:w="675" w:type="dxa"/>
            <w:tcBorders>
              <w:top w:val="single" w:sz="4" w:space="0" w:color="auto"/>
              <w:left w:val="nil"/>
              <w:bottom w:val="single" w:sz="4" w:space="0" w:color="auto"/>
              <w:right w:val="nil"/>
            </w:tcBorders>
          </w:tcPr>
          <w:p w:rsidR="00300321" w:rsidRPr="00C32C99" w:rsidRDefault="00300321" w:rsidP="00300321">
            <w:pPr>
              <w:rPr>
                <w:sz w:val="16"/>
                <w:szCs w:val="16"/>
              </w:rPr>
            </w:pPr>
            <w:r w:rsidRPr="00C32C99">
              <w:rPr>
                <w:sz w:val="16"/>
                <w:szCs w:val="16"/>
              </w:rPr>
              <w:t xml:space="preserve">E173 </w:t>
            </w:r>
          </w:p>
        </w:tc>
        <w:tc>
          <w:tcPr>
            <w:tcW w:w="1276" w:type="dxa"/>
            <w:tcBorders>
              <w:top w:val="single" w:sz="4" w:space="0" w:color="auto"/>
              <w:left w:val="nil"/>
              <w:bottom w:val="single" w:sz="4" w:space="0" w:color="auto"/>
              <w:right w:val="nil"/>
            </w:tcBorders>
          </w:tcPr>
          <w:p w:rsidR="00300321" w:rsidRPr="00C32C99" w:rsidRDefault="00300321" w:rsidP="00300321">
            <w:pPr>
              <w:rPr>
                <w:sz w:val="16"/>
                <w:szCs w:val="16"/>
              </w:rPr>
            </w:pPr>
            <w:r w:rsidRPr="00C32C99">
              <w:rPr>
                <w:sz w:val="16"/>
                <w:szCs w:val="16"/>
              </w:rPr>
              <w:t>Únete para poner fin a la violencia contra las Mujeres</w:t>
            </w:r>
          </w:p>
        </w:tc>
        <w:tc>
          <w:tcPr>
            <w:tcW w:w="851" w:type="dxa"/>
            <w:tcBorders>
              <w:top w:val="single" w:sz="4" w:space="0" w:color="auto"/>
              <w:left w:val="nil"/>
              <w:bottom w:val="single" w:sz="4" w:space="0" w:color="auto"/>
              <w:right w:val="nil"/>
            </w:tcBorders>
          </w:tcPr>
          <w:p w:rsidR="00300321" w:rsidRPr="00C32C99" w:rsidRDefault="00300321" w:rsidP="00300321">
            <w:pPr>
              <w:rPr>
                <w:sz w:val="16"/>
                <w:szCs w:val="16"/>
              </w:rPr>
            </w:pPr>
            <w:r w:rsidRPr="00C32C99">
              <w:rPr>
                <w:sz w:val="16"/>
                <w:szCs w:val="16"/>
              </w:rPr>
              <w:t>1 Gobierno</w:t>
            </w:r>
          </w:p>
        </w:tc>
        <w:tc>
          <w:tcPr>
            <w:tcW w:w="1275" w:type="dxa"/>
            <w:tcBorders>
              <w:top w:val="single" w:sz="4" w:space="0" w:color="auto"/>
              <w:left w:val="nil"/>
              <w:bottom w:val="single" w:sz="4" w:space="0" w:color="auto"/>
              <w:right w:val="nil"/>
            </w:tcBorders>
          </w:tcPr>
          <w:p w:rsidR="00300321" w:rsidRPr="00C32C99" w:rsidRDefault="00300321" w:rsidP="00300321">
            <w:pPr>
              <w:rPr>
                <w:sz w:val="16"/>
                <w:szCs w:val="16"/>
              </w:rPr>
            </w:pPr>
            <w:r w:rsidRPr="00C32C99">
              <w:rPr>
                <w:sz w:val="16"/>
                <w:szCs w:val="16"/>
              </w:rPr>
              <w:t>13 Coordinación de la Política de Gobierno</w:t>
            </w:r>
          </w:p>
        </w:tc>
        <w:tc>
          <w:tcPr>
            <w:tcW w:w="993" w:type="dxa"/>
            <w:tcBorders>
              <w:top w:val="single" w:sz="4" w:space="0" w:color="auto"/>
              <w:left w:val="nil"/>
              <w:bottom w:val="single" w:sz="4" w:space="0" w:color="auto"/>
              <w:right w:val="nil"/>
            </w:tcBorders>
          </w:tcPr>
          <w:p w:rsidR="00300321" w:rsidRPr="00C32C99" w:rsidRDefault="00300321" w:rsidP="00300321">
            <w:pPr>
              <w:rPr>
                <w:sz w:val="16"/>
                <w:szCs w:val="16"/>
              </w:rPr>
            </w:pPr>
            <w:r w:rsidRPr="00C32C99">
              <w:rPr>
                <w:sz w:val="16"/>
                <w:szCs w:val="16"/>
              </w:rPr>
              <w:t>139 Otros</w:t>
            </w:r>
          </w:p>
        </w:tc>
        <w:tc>
          <w:tcPr>
            <w:tcW w:w="992" w:type="dxa"/>
            <w:tcBorders>
              <w:top w:val="single" w:sz="4" w:space="0" w:color="auto"/>
              <w:left w:val="nil"/>
              <w:bottom w:val="single" w:sz="4" w:space="0" w:color="auto"/>
              <w:right w:val="nil"/>
            </w:tcBorders>
          </w:tcPr>
          <w:p w:rsidR="00300321" w:rsidRPr="00C32C99" w:rsidRDefault="00300321" w:rsidP="00300321">
            <w:pPr>
              <w:rPr>
                <w:sz w:val="16"/>
                <w:szCs w:val="16"/>
              </w:rPr>
            </w:pPr>
            <w:r w:rsidRPr="00C32C99">
              <w:rPr>
                <w:sz w:val="16"/>
                <w:szCs w:val="16"/>
              </w:rPr>
              <w:t>II. Desarrollo humano y social</w:t>
            </w:r>
          </w:p>
        </w:tc>
        <w:tc>
          <w:tcPr>
            <w:tcW w:w="992" w:type="dxa"/>
            <w:tcBorders>
              <w:top w:val="single" w:sz="4" w:space="0" w:color="auto"/>
              <w:left w:val="nil"/>
              <w:bottom w:val="single" w:sz="4" w:space="0" w:color="auto"/>
              <w:right w:val="nil"/>
            </w:tcBorders>
          </w:tcPr>
          <w:p w:rsidR="00300321" w:rsidRPr="00C32C99" w:rsidRDefault="00300321" w:rsidP="00300321">
            <w:pPr>
              <w:rPr>
                <w:sz w:val="16"/>
                <w:szCs w:val="16"/>
              </w:rPr>
            </w:pPr>
            <w:r w:rsidRPr="00C32C99">
              <w:rPr>
                <w:sz w:val="16"/>
                <w:szCs w:val="16"/>
              </w:rPr>
              <w:t>8. Igualdad sustantiva</w:t>
            </w:r>
          </w:p>
        </w:tc>
        <w:tc>
          <w:tcPr>
            <w:tcW w:w="1276" w:type="dxa"/>
            <w:tcBorders>
              <w:top w:val="single" w:sz="4" w:space="0" w:color="auto"/>
              <w:left w:val="nil"/>
              <w:bottom w:val="single" w:sz="4" w:space="0" w:color="auto"/>
              <w:right w:val="nil"/>
            </w:tcBorders>
          </w:tcPr>
          <w:p w:rsidR="00300321" w:rsidRPr="00C32C99" w:rsidRDefault="00300321" w:rsidP="00300321">
            <w:pPr>
              <w:rPr>
                <w:sz w:val="16"/>
                <w:szCs w:val="16"/>
              </w:rPr>
            </w:pPr>
            <w:r w:rsidRPr="00C32C99">
              <w:rPr>
                <w:sz w:val="16"/>
                <w:szCs w:val="16"/>
              </w:rPr>
              <w:t>2 Fortalecer los mecanismos para prevenir, atender, sancionar y erradicar la violencia contra las mujeres.</w:t>
            </w:r>
          </w:p>
        </w:tc>
        <w:tc>
          <w:tcPr>
            <w:tcW w:w="1417" w:type="dxa"/>
            <w:tcBorders>
              <w:top w:val="single" w:sz="4" w:space="0" w:color="auto"/>
              <w:left w:val="nil"/>
              <w:bottom w:val="single" w:sz="4" w:space="0" w:color="auto"/>
              <w:right w:val="nil"/>
            </w:tcBorders>
          </w:tcPr>
          <w:p w:rsidR="00300321" w:rsidRDefault="00300321" w:rsidP="00300321">
            <w:pPr>
              <w:rPr>
                <w:sz w:val="16"/>
                <w:szCs w:val="16"/>
              </w:rPr>
            </w:pPr>
            <w:r w:rsidRPr="00C32C99">
              <w:rPr>
                <w:sz w:val="16"/>
                <w:szCs w:val="16"/>
              </w:rPr>
              <w:t>2.1 Promover medidas especiales de carácter temporal para garantizar el ejercicio de los derechos de las mujeres y evitar la discriminación de género. 2.2 Coordinar la política estatal de prevención, atención y sanción para la erradicación de la violencia contra las mujeres.</w:t>
            </w:r>
          </w:p>
          <w:p w:rsidR="00300321" w:rsidRDefault="00300321" w:rsidP="00300321">
            <w:pPr>
              <w:rPr>
                <w:sz w:val="16"/>
                <w:szCs w:val="16"/>
              </w:rPr>
            </w:pPr>
          </w:p>
          <w:p w:rsidR="00300321" w:rsidRPr="00C32C99" w:rsidRDefault="00300321" w:rsidP="00300321">
            <w:pPr>
              <w:rPr>
                <w:sz w:val="16"/>
                <w:szCs w:val="16"/>
              </w:rPr>
            </w:pPr>
          </w:p>
        </w:tc>
        <w:tc>
          <w:tcPr>
            <w:tcW w:w="1701" w:type="dxa"/>
            <w:tcBorders>
              <w:top w:val="single" w:sz="4" w:space="0" w:color="auto"/>
              <w:left w:val="nil"/>
              <w:bottom w:val="single" w:sz="4" w:space="0" w:color="auto"/>
              <w:right w:val="nil"/>
            </w:tcBorders>
          </w:tcPr>
          <w:p w:rsidR="00300321" w:rsidRPr="00C32C99" w:rsidRDefault="00300321" w:rsidP="00300321">
            <w:pPr>
              <w:rPr>
                <w:sz w:val="16"/>
                <w:szCs w:val="16"/>
              </w:rPr>
            </w:pPr>
            <w:r w:rsidRPr="00C32C99">
              <w:rPr>
                <w:sz w:val="16"/>
                <w:szCs w:val="16"/>
              </w:rPr>
              <w:t>026 Brindar atención y prevención de la violencia familiar y de género</w:t>
            </w:r>
          </w:p>
          <w:p w:rsidR="00300321" w:rsidRPr="00C32C99" w:rsidRDefault="00300321" w:rsidP="00300321">
            <w:pPr>
              <w:rPr>
                <w:sz w:val="16"/>
                <w:szCs w:val="16"/>
              </w:rPr>
            </w:pPr>
            <w:r w:rsidRPr="00C32C99">
              <w:rPr>
                <w:sz w:val="16"/>
                <w:szCs w:val="16"/>
              </w:rPr>
              <w:t>217 Mujeres en el ejercicio de sus derechos</w:t>
            </w:r>
          </w:p>
        </w:tc>
      </w:tr>
      <w:tr w:rsidR="00300321" w:rsidRPr="00C57279" w:rsidTr="00300321">
        <w:tc>
          <w:tcPr>
            <w:tcW w:w="11448" w:type="dxa"/>
            <w:gridSpan w:val="10"/>
            <w:tcBorders>
              <w:top w:val="single" w:sz="4" w:space="0" w:color="auto"/>
              <w:left w:val="nil"/>
              <w:bottom w:val="single" w:sz="4" w:space="0" w:color="auto"/>
              <w:right w:val="nil"/>
            </w:tcBorders>
            <w:shd w:val="clear" w:color="auto" w:fill="808080" w:themeFill="background1" w:themeFillShade="80"/>
          </w:tcPr>
          <w:p w:rsidR="00300321" w:rsidRPr="00C57279" w:rsidRDefault="00300321" w:rsidP="00300321">
            <w:pPr>
              <w:rPr>
                <w:sz w:val="16"/>
                <w:szCs w:val="16"/>
              </w:rPr>
            </w:pPr>
            <w:r>
              <w:t>Sinaloa "Red Plus"</w:t>
            </w:r>
          </w:p>
        </w:tc>
      </w:tr>
      <w:tr w:rsidR="00300321" w:rsidRPr="00C57279" w:rsidTr="00300321">
        <w:tc>
          <w:tcPr>
            <w:tcW w:w="675" w:type="dxa"/>
            <w:tcBorders>
              <w:top w:val="single" w:sz="4" w:space="0" w:color="auto"/>
              <w:left w:val="nil"/>
              <w:bottom w:val="single" w:sz="4" w:space="0" w:color="auto"/>
              <w:right w:val="nil"/>
            </w:tcBorders>
          </w:tcPr>
          <w:p w:rsidR="00300321" w:rsidRPr="00C32C99" w:rsidRDefault="00300321" w:rsidP="00300321">
            <w:pPr>
              <w:rPr>
                <w:sz w:val="16"/>
                <w:szCs w:val="16"/>
              </w:rPr>
            </w:pPr>
            <w:r w:rsidRPr="00C32C99">
              <w:rPr>
                <w:sz w:val="16"/>
                <w:szCs w:val="16"/>
              </w:rPr>
              <w:t xml:space="preserve">E174 </w:t>
            </w:r>
          </w:p>
        </w:tc>
        <w:tc>
          <w:tcPr>
            <w:tcW w:w="1276" w:type="dxa"/>
            <w:tcBorders>
              <w:top w:val="single" w:sz="4" w:space="0" w:color="auto"/>
              <w:left w:val="nil"/>
              <w:bottom w:val="single" w:sz="4" w:space="0" w:color="auto"/>
              <w:right w:val="nil"/>
            </w:tcBorders>
          </w:tcPr>
          <w:p w:rsidR="00300321" w:rsidRPr="00C32C99" w:rsidRDefault="00300321" w:rsidP="00300321">
            <w:pPr>
              <w:rPr>
                <w:sz w:val="16"/>
                <w:szCs w:val="16"/>
              </w:rPr>
            </w:pPr>
            <w:r w:rsidRPr="00C32C99">
              <w:rPr>
                <w:sz w:val="16"/>
                <w:szCs w:val="16"/>
              </w:rPr>
              <w:t>Impulsar la modernización del Transporte Público y fomentar la Movilidad Sustentable</w:t>
            </w:r>
          </w:p>
        </w:tc>
        <w:tc>
          <w:tcPr>
            <w:tcW w:w="851" w:type="dxa"/>
            <w:tcBorders>
              <w:top w:val="single" w:sz="4" w:space="0" w:color="auto"/>
              <w:left w:val="nil"/>
              <w:bottom w:val="single" w:sz="4" w:space="0" w:color="auto"/>
              <w:right w:val="nil"/>
            </w:tcBorders>
          </w:tcPr>
          <w:p w:rsidR="00300321" w:rsidRPr="00C32C99" w:rsidRDefault="00300321" w:rsidP="00300321">
            <w:pPr>
              <w:rPr>
                <w:sz w:val="16"/>
                <w:szCs w:val="16"/>
              </w:rPr>
            </w:pPr>
            <w:r w:rsidRPr="00C32C99">
              <w:rPr>
                <w:sz w:val="16"/>
                <w:szCs w:val="16"/>
              </w:rPr>
              <w:t>3 Desarrollo Económico</w:t>
            </w:r>
          </w:p>
        </w:tc>
        <w:tc>
          <w:tcPr>
            <w:tcW w:w="1275" w:type="dxa"/>
            <w:tcBorders>
              <w:top w:val="single" w:sz="4" w:space="0" w:color="auto"/>
              <w:left w:val="nil"/>
              <w:bottom w:val="single" w:sz="4" w:space="0" w:color="auto"/>
              <w:right w:val="nil"/>
            </w:tcBorders>
          </w:tcPr>
          <w:p w:rsidR="00300321" w:rsidRPr="00C32C99" w:rsidRDefault="00300321" w:rsidP="00300321">
            <w:pPr>
              <w:rPr>
                <w:sz w:val="16"/>
                <w:szCs w:val="16"/>
              </w:rPr>
            </w:pPr>
            <w:r w:rsidRPr="00C32C99">
              <w:rPr>
                <w:sz w:val="16"/>
                <w:szCs w:val="16"/>
              </w:rPr>
              <w:t>35 Transporte</w:t>
            </w:r>
          </w:p>
        </w:tc>
        <w:tc>
          <w:tcPr>
            <w:tcW w:w="993" w:type="dxa"/>
            <w:tcBorders>
              <w:top w:val="single" w:sz="4" w:space="0" w:color="auto"/>
              <w:left w:val="nil"/>
              <w:bottom w:val="single" w:sz="4" w:space="0" w:color="auto"/>
              <w:right w:val="nil"/>
            </w:tcBorders>
          </w:tcPr>
          <w:p w:rsidR="00300321" w:rsidRPr="00C32C99" w:rsidRDefault="00300321" w:rsidP="00300321">
            <w:pPr>
              <w:rPr>
                <w:sz w:val="16"/>
                <w:szCs w:val="16"/>
              </w:rPr>
            </w:pPr>
            <w:r w:rsidRPr="00C32C99">
              <w:rPr>
                <w:sz w:val="16"/>
                <w:szCs w:val="16"/>
              </w:rPr>
              <w:t>356 Otros Relacionados con Transporte</w:t>
            </w:r>
          </w:p>
        </w:tc>
        <w:tc>
          <w:tcPr>
            <w:tcW w:w="992" w:type="dxa"/>
            <w:tcBorders>
              <w:top w:val="single" w:sz="4" w:space="0" w:color="auto"/>
              <w:left w:val="nil"/>
              <w:bottom w:val="single" w:sz="4" w:space="0" w:color="auto"/>
              <w:right w:val="nil"/>
            </w:tcBorders>
          </w:tcPr>
          <w:p w:rsidR="00300321" w:rsidRPr="00C32C99" w:rsidRDefault="00300321" w:rsidP="00300321">
            <w:pPr>
              <w:rPr>
                <w:sz w:val="16"/>
                <w:szCs w:val="16"/>
              </w:rPr>
            </w:pPr>
            <w:r w:rsidRPr="00C32C99">
              <w:rPr>
                <w:sz w:val="16"/>
                <w:szCs w:val="16"/>
              </w:rPr>
              <w:t>III. Desarrollo sustentable e infraestructura</w:t>
            </w:r>
          </w:p>
        </w:tc>
        <w:tc>
          <w:tcPr>
            <w:tcW w:w="992" w:type="dxa"/>
            <w:tcBorders>
              <w:top w:val="single" w:sz="4" w:space="0" w:color="auto"/>
              <w:left w:val="nil"/>
              <w:bottom w:val="single" w:sz="4" w:space="0" w:color="auto"/>
              <w:right w:val="nil"/>
            </w:tcBorders>
          </w:tcPr>
          <w:p w:rsidR="00300321" w:rsidRPr="00C32C99" w:rsidRDefault="00300321" w:rsidP="00300321">
            <w:pPr>
              <w:rPr>
                <w:sz w:val="16"/>
                <w:szCs w:val="16"/>
              </w:rPr>
            </w:pPr>
            <w:r w:rsidRPr="00C32C99">
              <w:rPr>
                <w:sz w:val="16"/>
                <w:szCs w:val="16"/>
              </w:rPr>
              <w:t>4. Transporte y movilidad</w:t>
            </w:r>
          </w:p>
        </w:tc>
        <w:tc>
          <w:tcPr>
            <w:tcW w:w="1276" w:type="dxa"/>
            <w:tcBorders>
              <w:top w:val="single" w:sz="4" w:space="0" w:color="auto"/>
              <w:left w:val="nil"/>
              <w:bottom w:val="single" w:sz="4" w:space="0" w:color="auto"/>
              <w:right w:val="nil"/>
            </w:tcBorders>
          </w:tcPr>
          <w:p w:rsidR="00300321" w:rsidRPr="00C32C99" w:rsidRDefault="00300321" w:rsidP="00300321">
            <w:pPr>
              <w:rPr>
                <w:sz w:val="16"/>
                <w:szCs w:val="16"/>
              </w:rPr>
            </w:pPr>
            <w:r w:rsidRPr="00C32C99">
              <w:rPr>
                <w:sz w:val="16"/>
                <w:szCs w:val="16"/>
              </w:rPr>
              <w:t>1. Aprovechar la vocación multimodal de transporte y la movilidad de Sinaloa, mediante un modelo de movilidad estratégica de infraestructura, equipamiento y logística de largo plazo aplicado al territorio y a las ciudades del Sistema Urbano Estatal (SUE)</w:t>
            </w:r>
          </w:p>
        </w:tc>
        <w:tc>
          <w:tcPr>
            <w:tcW w:w="1417" w:type="dxa"/>
            <w:tcBorders>
              <w:top w:val="single" w:sz="4" w:space="0" w:color="auto"/>
              <w:left w:val="nil"/>
              <w:bottom w:val="single" w:sz="4" w:space="0" w:color="auto"/>
              <w:right w:val="nil"/>
            </w:tcBorders>
          </w:tcPr>
          <w:p w:rsidR="00300321" w:rsidRPr="00C32C99" w:rsidRDefault="00300321" w:rsidP="00300321">
            <w:pPr>
              <w:rPr>
                <w:sz w:val="16"/>
                <w:szCs w:val="16"/>
              </w:rPr>
            </w:pPr>
            <w:r w:rsidRPr="00C32C99">
              <w:rPr>
                <w:sz w:val="16"/>
                <w:szCs w:val="16"/>
              </w:rPr>
              <w:t>1.1 Establecer un modelo de movilidad estratégica para Sinaloa de infraestructura, equipamiento y logística de largo plazo, basado en la plataforma del estudio de la ONG MAPASIN, denominado Plan Conecta, para establecer un instrumento de gestión de movilidad estratégica para el estado, de acuerdo con la vocación de sus regiones.</w:t>
            </w:r>
          </w:p>
        </w:tc>
        <w:tc>
          <w:tcPr>
            <w:tcW w:w="1701" w:type="dxa"/>
            <w:tcBorders>
              <w:top w:val="single" w:sz="4" w:space="0" w:color="auto"/>
              <w:left w:val="nil"/>
              <w:bottom w:val="single" w:sz="4" w:space="0" w:color="auto"/>
              <w:right w:val="nil"/>
            </w:tcBorders>
          </w:tcPr>
          <w:p w:rsidR="00300321" w:rsidRPr="00C57279" w:rsidRDefault="00300321" w:rsidP="00300321">
            <w:pPr>
              <w:rPr>
                <w:sz w:val="16"/>
                <w:szCs w:val="16"/>
              </w:rPr>
            </w:pPr>
            <w:r w:rsidRPr="00C32C99">
              <w:rPr>
                <w:sz w:val="16"/>
                <w:szCs w:val="16"/>
              </w:rPr>
              <w:t>218 Transporte público eficiente.</w:t>
            </w:r>
          </w:p>
        </w:tc>
      </w:tr>
      <w:tr w:rsidR="00300321" w:rsidRPr="00C57279" w:rsidTr="00300321">
        <w:tc>
          <w:tcPr>
            <w:tcW w:w="11448" w:type="dxa"/>
            <w:gridSpan w:val="10"/>
            <w:tcBorders>
              <w:top w:val="single" w:sz="4" w:space="0" w:color="auto"/>
              <w:left w:val="nil"/>
              <w:bottom w:val="single" w:sz="4" w:space="0" w:color="auto"/>
              <w:right w:val="nil"/>
            </w:tcBorders>
            <w:shd w:val="clear" w:color="auto" w:fill="808080" w:themeFill="background1" w:themeFillShade="80"/>
          </w:tcPr>
          <w:p w:rsidR="00300321" w:rsidRPr="00C57279" w:rsidRDefault="00300321" w:rsidP="00300321">
            <w:pPr>
              <w:rPr>
                <w:sz w:val="16"/>
                <w:szCs w:val="16"/>
              </w:rPr>
            </w:pPr>
            <w:r>
              <w:t>Instituto Estatal de Protección Civil de Sinaloa</w:t>
            </w:r>
          </w:p>
        </w:tc>
      </w:tr>
      <w:tr w:rsidR="00300321" w:rsidRPr="00C57279" w:rsidTr="00300321">
        <w:trPr>
          <w:trHeight w:val="291"/>
        </w:trPr>
        <w:tc>
          <w:tcPr>
            <w:tcW w:w="675" w:type="dxa"/>
            <w:tcBorders>
              <w:top w:val="single" w:sz="4" w:space="0" w:color="auto"/>
              <w:left w:val="nil"/>
              <w:bottom w:val="single" w:sz="4" w:space="0" w:color="auto"/>
              <w:right w:val="nil"/>
            </w:tcBorders>
          </w:tcPr>
          <w:p w:rsidR="00300321" w:rsidRPr="00C32C99" w:rsidRDefault="00300321" w:rsidP="00300321">
            <w:pPr>
              <w:rPr>
                <w:sz w:val="16"/>
                <w:szCs w:val="16"/>
              </w:rPr>
            </w:pPr>
            <w:r w:rsidRPr="00C32C99">
              <w:rPr>
                <w:sz w:val="16"/>
                <w:szCs w:val="16"/>
              </w:rPr>
              <w:t>E175</w:t>
            </w:r>
          </w:p>
        </w:tc>
        <w:tc>
          <w:tcPr>
            <w:tcW w:w="1276" w:type="dxa"/>
            <w:tcBorders>
              <w:top w:val="single" w:sz="4" w:space="0" w:color="auto"/>
              <w:left w:val="nil"/>
              <w:bottom w:val="single" w:sz="4" w:space="0" w:color="auto"/>
              <w:right w:val="nil"/>
            </w:tcBorders>
          </w:tcPr>
          <w:p w:rsidR="00300321" w:rsidRPr="00C32C99" w:rsidRDefault="00300321" w:rsidP="00300321">
            <w:pPr>
              <w:rPr>
                <w:sz w:val="16"/>
                <w:szCs w:val="16"/>
              </w:rPr>
            </w:pPr>
            <w:r w:rsidRPr="00C32C99">
              <w:rPr>
                <w:sz w:val="16"/>
                <w:szCs w:val="16"/>
              </w:rPr>
              <w:t xml:space="preserve">Protección Civil y Prevención de Desastres </w:t>
            </w:r>
          </w:p>
        </w:tc>
        <w:tc>
          <w:tcPr>
            <w:tcW w:w="851" w:type="dxa"/>
            <w:tcBorders>
              <w:top w:val="single" w:sz="4" w:space="0" w:color="auto"/>
              <w:left w:val="nil"/>
              <w:bottom w:val="single" w:sz="4" w:space="0" w:color="auto"/>
              <w:right w:val="nil"/>
            </w:tcBorders>
          </w:tcPr>
          <w:p w:rsidR="00300321" w:rsidRPr="00C32C99" w:rsidRDefault="00300321" w:rsidP="00300321">
            <w:pPr>
              <w:rPr>
                <w:sz w:val="16"/>
                <w:szCs w:val="16"/>
              </w:rPr>
            </w:pPr>
            <w:r w:rsidRPr="00C32C99">
              <w:rPr>
                <w:sz w:val="16"/>
                <w:szCs w:val="16"/>
              </w:rPr>
              <w:t>1 Gobierno</w:t>
            </w:r>
          </w:p>
        </w:tc>
        <w:tc>
          <w:tcPr>
            <w:tcW w:w="1275" w:type="dxa"/>
            <w:tcBorders>
              <w:top w:val="single" w:sz="4" w:space="0" w:color="auto"/>
              <w:left w:val="nil"/>
              <w:bottom w:val="single" w:sz="4" w:space="0" w:color="auto"/>
              <w:right w:val="nil"/>
            </w:tcBorders>
          </w:tcPr>
          <w:p w:rsidR="00300321" w:rsidRPr="00C32C99" w:rsidRDefault="00300321" w:rsidP="00300321">
            <w:pPr>
              <w:rPr>
                <w:sz w:val="16"/>
                <w:szCs w:val="16"/>
              </w:rPr>
            </w:pPr>
            <w:r w:rsidRPr="00C32C99">
              <w:rPr>
                <w:sz w:val="16"/>
                <w:szCs w:val="16"/>
              </w:rPr>
              <w:t>17 Asuntos de Orden Público y de Seguridad Interior</w:t>
            </w:r>
          </w:p>
        </w:tc>
        <w:tc>
          <w:tcPr>
            <w:tcW w:w="993" w:type="dxa"/>
            <w:tcBorders>
              <w:top w:val="single" w:sz="4" w:space="0" w:color="auto"/>
              <w:left w:val="nil"/>
              <w:bottom w:val="single" w:sz="4" w:space="0" w:color="auto"/>
              <w:right w:val="nil"/>
            </w:tcBorders>
          </w:tcPr>
          <w:p w:rsidR="00300321" w:rsidRPr="00C32C99" w:rsidRDefault="00300321" w:rsidP="00300321">
            <w:pPr>
              <w:rPr>
                <w:sz w:val="16"/>
                <w:szCs w:val="16"/>
              </w:rPr>
            </w:pPr>
            <w:r w:rsidRPr="00C32C99">
              <w:rPr>
                <w:sz w:val="16"/>
                <w:szCs w:val="16"/>
              </w:rPr>
              <w:t>172 Protección Civil</w:t>
            </w:r>
          </w:p>
        </w:tc>
        <w:tc>
          <w:tcPr>
            <w:tcW w:w="992" w:type="dxa"/>
            <w:tcBorders>
              <w:top w:val="single" w:sz="4" w:space="0" w:color="auto"/>
              <w:left w:val="nil"/>
              <w:bottom w:val="single" w:sz="4" w:space="0" w:color="auto"/>
              <w:right w:val="nil"/>
            </w:tcBorders>
          </w:tcPr>
          <w:p w:rsidR="00300321" w:rsidRPr="00C32C99" w:rsidRDefault="00300321" w:rsidP="00300321">
            <w:pPr>
              <w:rPr>
                <w:sz w:val="16"/>
                <w:szCs w:val="16"/>
              </w:rPr>
            </w:pPr>
            <w:r w:rsidRPr="00C32C99">
              <w:rPr>
                <w:sz w:val="16"/>
                <w:szCs w:val="16"/>
              </w:rPr>
              <w:t>IV. Seguridad pública y protección civil</w:t>
            </w:r>
          </w:p>
        </w:tc>
        <w:tc>
          <w:tcPr>
            <w:tcW w:w="992" w:type="dxa"/>
            <w:tcBorders>
              <w:top w:val="single" w:sz="4" w:space="0" w:color="auto"/>
              <w:left w:val="nil"/>
              <w:bottom w:val="single" w:sz="4" w:space="0" w:color="auto"/>
              <w:right w:val="nil"/>
            </w:tcBorders>
          </w:tcPr>
          <w:p w:rsidR="00300321" w:rsidRPr="00C32C99" w:rsidRDefault="00300321" w:rsidP="00300321">
            <w:pPr>
              <w:rPr>
                <w:sz w:val="16"/>
                <w:szCs w:val="16"/>
              </w:rPr>
            </w:pPr>
            <w:r w:rsidRPr="00C32C99">
              <w:rPr>
                <w:sz w:val="16"/>
                <w:szCs w:val="16"/>
              </w:rPr>
              <w:t>2. Protección civil</w:t>
            </w:r>
          </w:p>
        </w:tc>
        <w:tc>
          <w:tcPr>
            <w:tcW w:w="1276" w:type="dxa"/>
            <w:tcBorders>
              <w:top w:val="single" w:sz="4" w:space="0" w:color="auto"/>
              <w:left w:val="nil"/>
              <w:bottom w:val="single" w:sz="4" w:space="0" w:color="auto"/>
              <w:right w:val="nil"/>
            </w:tcBorders>
          </w:tcPr>
          <w:p w:rsidR="00300321" w:rsidRPr="00C32C99" w:rsidRDefault="00300321" w:rsidP="00300321">
            <w:pPr>
              <w:rPr>
                <w:sz w:val="16"/>
                <w:szCs w:val="16"/>
              </w:rPr>
            </w:pPr>
            <w:r w:rsidRPr="00C32C99">
              <w:rPr>
                <w:sz w:val="16"/>
                <w:szCs w:val="16"/>
              </w:rPr>
              <w:t>1. Fomentar la acción preventiva en la Gestión Integral de Riesgos para disminuir los efectos de fenómenos naturales perturbadores.</w:t>
            </w:r>
          </w:p>
          <w:p w:rsidR="00300321" w:rsidRPr="00C32C99" w:rsidRDefault="00300321" w:rsidP="00300321">
            <w:pPr>
              <w:rPr>
                <w:sz w:val="16"/>
                <w:szCs w:val="16"/>
              </w:rPr>
            </w:pPr>
            <w:r w:rsidRPr="00C32C99">
              <w:rPr>
                <w:sz w:val="16"/>
                <w:szCs w:val="16"/>
              </w:rPr>
              <w:t>2. Fortalecer la cultura de la protección civil mediante la participación social y la vinculación estatal y municipal</w:t>
            </w:r>
          </w:p>
        </w:tc>
        <w:tc>
          <w:tcPr>
            <w:tcW w:w="1417" w:type="dxa"/>
            <w:tcBorders>
              <w:top w:val="single" w:sz="4" w:space="0" w:color="auto"/>
              <w:left w:val="nil"/>
              <w:bottom w:val="single" w:sz="4" w:space="0" w:color="auto"/>
              <w:right w:val="nil"/>
            </w:tcBorders>
          </w:tcPr>
          <w:p w:rsidR="00300321" w:rsidRPr="00C32C99" w:rsidRDefault="00300321" w:rsidP="00300321">
            <w:pPr>
              <w:rPr>
                <w:sz w:val="16"/>
                <w:szCs w:val="16"/>
              </w:rPr>
            </w:pPr>
            <w:r w:rsidRPr="00C32C99">
              <w:rPr>
                <w:sz w:val="16"/>
                <w:szCs w:val="16"/>
              </w:rPr>
              <w:t>1.1 Inducir el enfoque preventivo en las actividades de los integrantes del Sistema Estatal de Protección Civil. 2.1 Desarrollar acciones que impulsen la participación social y sectorial en protección civil.</w:t>
            </w:r>
          </w:p>
        </w:tc>
        <w:tc>
          <w:tcPr>
            <w:tcW w:w="1701" w:type="dxa"/>
            <w:tcBorders>
              <w:top w:val="single" w:sz="4" w:space="0" w:color="auto"/>
              <w:left w:val="nil"/>
              <w:bottom w:val="single" w:sz="4" w:space="0" w:color="auto"/>
              <w:right w:val="nil"/>
            </w:tcBorders>
          </w:tcPr>
          <w:p w:rsidR="00300321" w:rsidRPr="00C32C99" w:rsidRDefault="00300321" w:rsidP="00300321">
            <w:pPr>
              <w:rPr>
                <w:sz w:val="16"/>
                <w:szCs w:val="16"/>
              </w:rPr>
            </w:pPr>
            <w:r w:rsidRPr="00C32C99">
              <w:rPr>
                <w:sz w:val="16"/>
                <w:szCs w:val="16"/>
              </w:rPr>
              <w:t>219 Protección y resguardo a la ciudadanía en situación de riesgo y alto impacto.</w:t>
            </w:r>
          </w:p>
        </w:tc>
      </w:tr>
    </w:tbl>
    <w:p w:rsidR="00300321" w:rsidRDefault="00300321" w:rsidP="00622C49">
      <w:pPr>
        <w:jc w:val="center"/>
        <w:rPr>
          <w:rFonts w:ascii="Arial" w:hAnsi="Arial" w:cs="Arial"/>
          <w:b/>
          <w:sz w:val="48"/>
          <w:szCs w:val="48"/>
        </w:rPr>
      </w:pPr>
    </w:p>
    <w:p w:rsidR="00300321" w:rsidRDefault="00300321" w:rsidP="00622C49">
      <w:pPr>
        <w:jc w:val="center"/>
        <w:rPr>
          <w:rFonts w:ascii="Arial" w:hAnsi="Arial" w:cs="Arial"/>
          <w:b/>
          <w:sz w:val="48"/>
          <w:szCs w:val="48"/>
        </w:rPr>
      </w:pPr>
    </w:p>
    <w:p w:rsidR="00300321" w:rsidRDefault="00300321" w:rsidP="00622C49">
      <w:pPr>
        <w:jc w:val="center"/>
        <w:rPr>
          <w:rFonts w:ascii="Arial" w:hAnsi="Arial" w:cs="Arial"/>
          <w:b/>
          <w:sz w:val="48"/>
          <w:szCs w:val="48"/>
        </w:rPr>
      </w:pPr>
    </w:p>
    <w:p w:rsidR="00300321" w:rsidRDefault="00300321" w:rsidP="00622C49">
      <w:pPr>
        <w:jc w:val="center"/>
        <w:rPr>
          <w:rFonts w:ascii="Arial" w:hAnsi="Arial" w:cs="Arial"/>
          <w:b/>
          <w:sz w:val="48"/>
          <w:szCs w:val="48"/>
        </w:rPr>
      </w:pPr>
    </w:p>
    <w:p w:rsidR="00300321" w:rsidRDefault="00300321" w:rsidP="00622C49">
      <w:pPr>
        <w:jc w:val="center"/>
        <w:rPr>
          <w:rFonts w:ascii="Arial" w:hAnsi="Arial" w:cs="Arial"/>
          <w:b/>
          <w:sz w:val="48"/>
          <w:szCs w:val="48"/>
        </w:rPr>
      </w:pPr>
    </w:p>
    <w:p w:rsidR="00300321" w:rsidRDefault="00300321" w:rsidP="00622C49">
      <w:pPr>
        <w:jc w:val="center"/>
        <w:rPr>
          <w:rFonts w:ascii="Arial" w:hAnsi="Arial" w:cs="Arial"/>
          <w:b/>
          <w:sz w:val="48"/>
          <w:szCs w:val="48"/>
        </w:rPr>
      </w:pPr>
    </w:p>
    <w:p w:rsidR="00300321" w:rsidRDefault="00300321" w:rsidP="00622C49">
      <w:pPr>
        <w:jc w:val="center"/>
        <w:rPr>
          <w:rFonts w:ascii="Arial" w:hAnsi="Arial" w:cs="Arial"/>
          <w:b/>
          <w:sz w:val="48"/>
          <w:szCs w:val="48"/>
        </w:rPr>
      </w:pPr>
    </w:p>
    <w:p w:rsidR="00300321" w:rsidRDefault="00300321" w:rsidP="00622C49">
      <w:pPr>
        <w:jc w:val="center"/>
        <w:rPr>
          <w:rFonts w:ascii="Arial" w:hAnsi="Arial" w:cs="Arial"/>
          <w:b/>
          <w:sz w:val="48"/>
          <w:szCs w:val="48"/>
        </w:rPr>
      </w:pPr>
    </w:p>
    <w:p w:rsidR="00F72F36" w:rsidRDefault="00F72F36" w:rsidP="00622C49">
      <w:pPr>
        <w:jc w:val="center"/>
        <w:rPr>
          <w:rFonts w:ascii="Arial" w:hAnsi="Arial" w:cs="Arial"/>
          <w:b/>
          <w:sz w:val="48"/>
          <w:szCs w:val="48"/>
        </w:rPr>
      </w:pPr>
    </w:p>
    <w:p w:rsidR="00F72F36" w:rsidRDefault="00F72F36" w:rsidP="00622C49">
      <w:pPr>
        <w:jc w:val="center"/>
        <w:rPr>
          <w:rFonts w:ascii="Arial" w:hAnsi="Arial" w:cs="Arial"/>
          <w:b/>
          <w:sz w:val="48"/>
          <w:szCs w:val="48"/>
        </w:rPr>
      </w:pPr>
    </w:p>
    <w:p w:rsidR="00622C49" w:rsidRPr="00044834" w:rsidRDefault="002F71B6" w:rsidP="00622C49">
      <w:pPr>
        <w:jc w:val="center"/>
        <w:rPr>
          <w:rFonts w:ascii="Arial" w:hAnsi="Arial" w:cs="Arial"/>
          <w:b/>
          <w:sz w:val="48"/>
          <w:szCs w:val="48"/>
        </w:rPr>
      </w:pPr>
      <w:r>
        <w:rPr>
          <w:rFonts w:ascii="Arial" w:hAnsi="Arial" w:cs="Arial"/>
          <w:b/>
          <w:sz w:val="48"/>
          <w:szCs w:val="48"/>
        </w:rPr>
        <w:t>CAPÍTULO 6</w:t>
      </w:r>
      <w:r w:rsidR="00622C49" w:rsidRPr="00044834">
        <w:rPr>
          <w:rFonts w:ascii="Arial" w:hAnsi="Arial" w:cs="Arial"/>
          <w:b/>
          <w:sz w:val="48"/>
          <w:szCs w:val="48"/>
        </w:rPr>
        <w:t>.</w:t>
      </w:r>
    </w:p>
    <w:p w:rsidR="00622C49" w:rsidRPr="00044834" w:rsidRDefault="00622C49" w:rsidP="00622C49">
      <w:pPr>
        <w:jc w:val="center"/>
        <w:rPr>
          <w:rFonts w:ascii="Arial" w:hAnsi="Arial" w:cs="Arial"/>
          <w:b/>
          <w:sz w:val="48"/>
          <w:szCs w:val="48"/>
        </w:rPr>
      </w:pPr>
      <w:r w:rsidRPr="00044834">
        <w:rPr>
          <w:rFonts w:ascii="Arial" w:hAnsi="Arial" w:cs="Arial"/>
          <w:b/>
          <w:sz w:val="48"/>
          <w:szCs w:val="48"/>
        </w:rPr>
        <w:t>Indicadores para el Seguimiento y Evaluación del Programa</w:t>
      </w:r>
    </w:p>
    <w:p w:rsidR="00622C49" w:rsidRDefault="00622C49" w:rsidP="00622C49">
      <w:pPr>
        <w:jc w:val="center"/>
        <w:rPr>
          <w:rFonts w:cstheme="minorHAnsi"/>
          <w:b/>
          <w:sz w:val="24"/>
          <w:szCs w:val="24"/>
        </w:rPr>
      </w:pPr>
    </w:p>
    <w:p w:rsidR="00622C49" w:rsidRDefault="00622C49" w:rsidP="00622C49">
      <w:pPr>
        <w:jc w:val="center"/>
        <w:rPr>
          <w:rFonts w:cstheme="minorHAnsi"/>
          <w:b/>
          <w:sz w:val="24"/>
          <w:szCs w:val="24"/>
        </w:rPr>
      </w:pPr>
    </w:p>
    <w:p w:rsidR="00622C49" w:rsidRDefault="00622C49" w:rsidP="00622C49">
      <w:pPr>
        <w:jc w:val="center"/>
        <w:rPr>
          <w:rFonts w:cstheme="minorHAnsi"/>
          <w:b/>
          <w:sz w:val="24"/>
          <w:szCs w:val="24"/>
        </w:rPr>
      </w:pPr>
    </w:p>
    <w:p w:rsidR="00622C49" w:rsidRDefault="00622C49" w:rsidP="00622C49">
      <w:pPr>
        <w:jc w:val="center"/>
        <w:rPr>
          <w:rFonts w:cstheme="minorHAnsi"/>
          <w:b/>
          <w:sz w:val="24"/>
          <w:szCs w:val="24"/>
        </w:rPr>
      </w:pPr>
    </w:p>
    <w:p w:rsidR="00622C49" w:rsidRDefault="00622C49" w:rsidP="00622C49">
      <w:pPr>
        <w:jc w:val="center"/>
        <w:rPr>
          <w:rFonts w:cstheme="minorHAnsi"/>
          <w:b/>
          <w:sz w:val="24"/>
          <w:szCs w:val="24"/>
        </w:rPr>
      </w:pPr>
    </w:p>
    <w:p w:rsidR="00044834" w:rsidRDefault="00044834" w:rsidP="000156ED">
      <w:pPr>
        <w:rPr>
          <w:rFonts w:cstheme="minorHAnsi"/>
          <w:b/>
          <w:sz w:val="24"/>
          <w:szCs w:val="24"/>
        </w:rPr>
      </w:pPr>
    </w:p>
    <w:p w:rsidR="00044834" w:rsidRDefault="00044834" w:rsidP="000156ED">
      <w:pPr>
        <w:rPr>
          <w:rFonts w:cstheme="minorHAnsi"/>
          <w:b/>
          <w:sz w:val="24"/>
          <w:szCs w:val="24"/>
        </w:rPr>
      </w:pPr>
    </w:p>
    <w:p w:rsidR="00044834" w:rsidRDefault="00044834" w:rsidP="000156ED">
      <w:pPr>
        <w:rPr>
          <w:rFonts w:cstheme="minorHAnsi"/>
          <w:b/>
          <w:sz w:val="24"/>
          <w:szCs w:val="24"/>
        </w:rPr>
      </w:pPr>
    </w:p>
    <w:p w:rsidR="00044834" w:rsidRDefault="00044834" w:rsidP="000156ED">
      <w:pPr>
        <w:rPr>
          <w:rFonts w:cstheme="minorHAnsi"/>
          <w:b/>
          <w:sz w:val="24"/>
          <w:szCs w:val="24"/>
        </w:rPr>
      </w:pPr>
    </w:p>
    <w:p w:rsidR="00044834" w:rsidRDefault="00044834" w:rsidP="000156ED">
      <w:pPr>
        <w:rPr>
          <w:rFonts w:cstheme="minorHAnsi"/>
          <w:b/>
          <w:sz w:val="24"/>
          <w:szCs w:val="24"/>
        </w:rPr>
      </w:pPr>
    </w:p>
    <w:p w:rsidR="00044834" w:rsidRDefault="00044834" w:rsidP="000156ED">
      <w:pPr>
        <w:rPr>
          <w:rFonts w:cstheme="minorHAnsi"/>
          <w:b/>
          <w:sz w:val="24"/>
          <w:szCs w:val="24"/>
        </w:rPr>
      </w:pPr>
    </w:p>
    <w:p w:rsidR="00E20CFD" w:rsidRDefault="00E20CFD" w:rsidP="000156ED">
      <w:pPr>
        <w:rPr>
          <w:rFonts w:cstheme="minorHAnsi"/>
          <w:b/>
          <w:sz w:val="24"/>
          <w:szCs w:val="24"/>
        </w:rPr>
      </w:pPr>
    </w:p>
    <w:p w:rsidR="00E20CFD" w:rsidRDefault="00E20CFD" w:rsidP="000156ED">
      <w:pPr>
        <w:rPr>
          <w:rFonts w:cstheme="minorHAnsi"/>
          <w:b/>
          <w:sz w:val="24"/>
          <w:szCs w:val="24"/>
        </w:rPr>
      </w:pPr>
    </w:p>
    <w:p w:rsidR="00E20CFD" w:rsidRDefault="00E20CFD" w:rsidP="000156ED">
      <w:pPr>
        <w:rPr>
          <w:rFonts w:cstheme="minorHAnsi"/>
          <w:b/>
          <w:sz w:val="24"/>
          <w:szCs w:val="24"/>
        </w:rPr>
      </w:pPr>
    </w:p>
    <w:p w:rsidR="00044834" w:rsidRDefault="00044834" w:rsidP="000156ED">
      <w:pPr>
        <w:rPr>
          <w:rFonts w:cstheme="minorHAnsi"/>
          <w:b/>
          <w:sz w:val="24"/>
          <w:szCs w:val="24"/>
        </w:rPr>
      </w:pPr>
    </w:p>
    <w:p w:rsidR="001F01F1" w:rsidRPr="00BE5EDE" w:rsidRDefault="002F71B6" w:rsidP="001F01F1">
      <w:pPr>
        <w:jc w:val="both"/>
        <w:rPr>
          <w:rFonts w:ascii="Arial" w:hAnsi="Arial" w:cs="Arial"/>
          <w:b/>
          <w:sz w:val="32"/>
          <w:szCs w:val="32"/>
        </w:rPr>
      </w:pPr>
      <w:r>
        <w:rPr>
          <w:rFonts w:ascii="Arial" w:hAnsi="Arial" w:cs="Arial"/>
          <w:b/>
          <w:sz w:val="32"/>
          <w:szCs w:val="32"/>
        </w:rPr>
        <w:t>6</w:t>
      </w:r>
      <w:r w:rsidR="001F01F1" w:rsidRPr="00BE5EDE">
        <w:rPr>
          <w:rFonts w:ascii="Arial" w:hAnsi="Arial" w:cs="Arial"/>
          <w:b/>
          <w:sz w:val="32"/>
          <w:szCs w:val="32"/>
        </w:rPr>
        <w:t>.1 Indicadores estratégicos</w:t>
      </w:r>
    </w:p>
    <w:p w:rsidR="00BE5EDE" w:rsidRDefault="00BE5EDE" w:rsidP="00BE5EDE">
      <w:pPr>
        <w:spacing w:after="0" w:line="240" w:lineRule="auto"/>
        <w:contextualSpacing/>
        <w:jc w:val="both"/>
        <w:rPr>
          <w:rFonts w:cstheme="minorHAnsi"/>
          <w:b/>
          <w:color w:val="3B3838" w:themeColor="background2" w:themeShade="40"/>
          <w:sz w:val="24"/>
          <w:szCs w:val="24"/>
        </w:rPr>
      </w:pPr>
    </w:p>
    <w:p w:rsidR="00BE5EDE" w:rsidRDefault="00BE5EDE" w:rsidP="00BE5EDE">
      <w:pPr>
        <w:spacing w:after="0" w:line="240" w:lineRule="auto"/>
        <w:contextualSpacing/>
        <w:jc w:val="both"/>
        <w:rPr>
          <w:rFonts w:cstheme="minorHAnsi"/>
          <w:b/>
          <w:color w:val="3B3838" w:themeColor="background2" w:themeShade="40"/>
          <w:sz w:val="24"/>
          <w:szCs w:val="24"/>
        </w:rPr>
      </w:pPr>
    </w:p>
    <w:tbl>
      <w:tblPr>
        <w:tblStyle w:val="Tablaconcuadrcula"/>
        <w:tblW w:w="0" w:type="auto"/>
        <w:tblLayout w:type="fixed"/>
        <w:tblLook w:val="04A0"/>
      </w:tblPr>
      <w:tblGrid>
        <w:gridCol w:w="1373"/>
        <w:gridCol w:w="1753"/>
        <w:gridCol w:w="3509"/>
        <w:gridCol w:w="2020"/>
      </w:tblGrid>
      <w:tr w:rsidR="00BE5EDE" w:rsidRPr="00CD1012" w:rsidTr="00BE5EDE">
        <w:trPr>
          <w:trHeight w:val="537"/>
          <w:tblHeader/>
        </w:trPr>
        <w:tc>
          <w:tcPr>
            <w:tcW w:w="1373" w:type="dxa"/>
            <w:shd w:val="clear" w:color="auto" w:fill="3B3838" w:themeFill="background2" w:themeFillShade="40"/>
            <w:noWrap/>
            <w:hideMark/>
          </w:tcPr>
          <w:p w:rsidR="00BE5EDE" w:rsidRPr="00DC0528" w:rsidRDefault="00BE5EDE" w:rsidP="00BE5EDE">
            <w:pPr>
              <w:contextualSpacing/>
              <w:jc w:val="center"/>
              <w:rPr>
                <w:rFonts w:cstheme="minorHAnsi"/>
                <w:b/>
                <w:bCs/>
                <w:color w:val="FFFFFF" w:themeColor="background1"/>
                <w:sz w:val="18"/>
                <w:szCs w:val="18"/>
              </w:rPr>
            </w:pPr>
            <w:r w:rsidRPr="00DC0528">
              <w:rPr>
                <w:rFonts w:cstheme="minorHAnsi"/>
                <w:b/>
                <w:bCs/>
                <w:color w:val="FFFFFF" w:themeColor="background1"/>
                <w:sz w:val="18"/>
                <w:szCs w:val="18"/>
              </w:rPr>
              <w:t>INDICADOR</w:t>
            </w:r>
          </w:p>
        </w:tc>
        <w:tc>
          <w:tcPr>
            <w:tcW w:w="1753" w:type="dxa"/>
            <w:shd w:val="clear" w:color="auto" w:fill="3B3838" w:themeFill="background2" w:themeFillShade="40"/>
            <w:noWrap/>
            <w:hideMark/>
          </w:tcPr>
          <w:p w:rsidR="00BE5EDE" w:rsidRPr="00DC0528" w:rsidRDefault="00BE5EDE" w:rsidP="00BE5EDE">
            <w:pPr>
              <w:contextualSpacing/>
              <w:jc w:val="center"/>
              <w:rPr>
                <w:rFonts w:cstheme="minorHAnsi"/>
                <w:b/>
                <w:bCs/>
                <w:color w:val="FFFFFF" w:themeColor="background1"/>
                <w:sz w:val="18"/>
                <w:szCs w:val="18"/>
              </w:rPr>
            </w:pPr>
            <w:r w:rsidRPr="00DC0528">
              <w:rPr>
                <w:rFonts w:cstheme="minorHAnsi"/>
                <w:b/>
                <w:bCs/>
                <w:color w:val="FFFFFF" w:themeColor="background1"/>
                <w:sz w:val="18"/>
                <w:szCs w:val="18"/>
              </w:rPr>
              <w:t>DATO MÁS RECIENTE</w:t>
            </w:r>
          </w:p>
        </w:tc>
        <w:tc>
          <w:tcPr>
            <w:tcW w:w="3509" w:type="dxa"/>
            <w:shd w:val="clear" w:color="auto" w:fill="3B3838" w:themeFill="background2" w:themeFillShade="40"/>
            <w:noWrap/>
            <w:hideMark/>
          </w:tcPr>
          <w:p w:rsidR="00BE5EDE" w:rsidRPr="00DC0528" w:rsidRDefault="00BE5EDE" w:rsidP="00BE5EDE">
            <w:pPr>
              <w:contextualSpacing/>
              <w:jc w:val="center"/>
              <w:rPr>
                <w:rFonts w:cstheme="minorHAnsi"/>
                <w:b/>
                <w:bCs/>
                <w:color w:val="FFFFFF" w:themeColor="background1"/>
                <w:sz w:val="18"/>
                <w:szCs w:val="18"/>
              </w:rPr>
            </w:pPr>
            <w:r w:rsidRPr="00DC0528">
              <w:rPr>
                <w:rFonts w:cstheme="minorHAnsi"/>
                <w:b/>
                <w:bCs/>
                <w:color w:val="FFFFFF" w:themeColor="background1"/>
                <w:sz w:val="18"/>
                <w:szCs w:val="18"/>
              </w:rPr>
              <w:t>FUENTE</w:t>
            </w:r>
          </w:p>
        </w:tc>
        <w:tc>
          <w:tcPr>
            <w:tcW w:w="2020" w:type="dxa"/>
            <w:shd w:val="clear" w:color="auto" w:fill="3B3838" w:themeFill="background2" w:themeFillShade="40"/>
            <w:noWrap/>
            <w:hideMark/>
          </w:tcPr>
          <w:p w:rsidR="00BE5EDE" w:rsidRPr="00DC0528" w:rsidRDefault="00BE5EDE" w:rsidP="00BE5EDE">
            <w:pPr>
              <w:contextualSpacing/>
              <w:jc w:val="center"/>
              <w:rPr>
                <w:rFonts w:cstheme="minorHAnsi"/>
                <w:b/>
                <w:bCs/>
                <w:color w:val="FFFFFF" w:themeColor="background1"/>
                <w:sz w:val="18"/>
                <w:szCs w:val="18"/>
              </w:rPr>
            </w:pPr>
            <w:r w:rsidRPr="00DC0528">
              <w:rPr>
                <w:rFonts w:cstheme="minorHAnsi"/>
                <w:b/>
                <w:bCs/>
                <w:color w:val="FFFFFF" w:themeColor="background1"/>
                <w:sz w:val="18"/>
                <w:szCs w:val="18"/>
              </w:rPr>
              <w:t>Meta 2017-2021</w:t>
            </w:r>
          </w:p>
        </w:tc>
      </w:tr>
      <w:tr w:rsidR="00BE5EDE" w:rsidRPr="00CD1012" w:rsidTr="00BE5EDE">
        <w:trPr>
          <w:trHeight w:val="1111"/>
        </w:trPr>
        <w:tc>
          <w:tcPr>
            <w:tcW w:w="1373" w:type="dxa"/>
            <w:shd w:val="clear" w:color="auto" w:fill="D0CECE" w:themeFill="background2" w:themeFillShade="E6"/>
            <w:hideMark/>
          </w:tcPr>
          <w:p w:rsidR="00BE5EDE" w:rsidRPr="00CD1012" w:rsidRDefault="00BE5EDE" w:rsidP="00BE5EDE">
            <w:pPr>
              <w:contextualSpacing/>
              <w:jc w:val="both"/>
              <w:rPr>
                <w:rFonts w:cstheme="minorHAnsi"/>
                <w:b/>
                <w:color w:val="3B3838" w:themeColor="background2" w:themeShade="40"/>
                <w:sz w:val="18"/>
                <w:szCs w:val="18"/>
              </w:rPr>
            </w:pPr>
            <w:r w:rsidRPr="00CD1012">
              <w:rPr>
                <w:rFonts w:cstheme="minorHAnsi"/>
                <w:b/>
                <w:color w:val="3B3838" w:themeColor="background2" w:themeShade="40"/>
                <w:sz w:val="18"/>
                <w:szCs w:val="18"/>
              </w:rPr>
              <w:t xml:space="preserve">Índice de Participación Cívica y Política </w:t>
            </w:r>
          </w:p>
        </w:tc>
        <w:tc>
          <w:tcPr>
            <w:tcW w:w="1753" w:type="dxa"/>
            <w:shd w:val="clear" w:color="auto" w:fill="D0CECE" w:themeFill="background2" w:themeFillShade="E6"/>
            <w:hideMark/>
          </w:tcPr>
          <w:p w:rsidR="00BE5EDE" w:rsidRDefault="00BE5EDE" w:rsidP="00BE5EDE">
            <w:pPr>
              <w:contextualSpacing/>
              <w:jc w:val="center"/>
              <w:rPr>
                <w:rFonts w:cstheme="minorHAnsi"/>
                <w:b/>
                <w:color w:val="3B3838" w:themeColor="background2" w:themeShade="40"/>
                <w:sz w:val="18"/>
                <w:szCs w:val="18"/>
              </w:rPr>
            </w:pPr>
            <w:r w:rsidRPr="00CD1012">
              <w:rPr>
                <w:rFonts w:cstheme="minorHAnsi"/>
                <w:b/>
                <w:color w:val="3B3838" w:themeColor="background2" w:themeShade="40"/>
                <w:sz w:val="18"/>
                <w:szCs w:val="18"/>
              </w:rPr>
              <w:t>6.18</w:t>
            </w:r>
          </w:p>
          <w:p w:rsidR="00BE5EDE" w:rsidRDefault="00BE5EDE" w:rsidP="00BE5EDE">
            <w:pPr>
              <w:contextualSpacing/>
              <w:jc w:val="center"/>
              <w:rPr>
                <w:rFonts w:cstheme="minorHAnsi"/>
                <w:b/>
                <w:color w:val="3B3838" w:themeColor="background2" w:themeShade="40"/>
                <w:sz w:val="18"/>
                <w:szCs w:val="18"/>
              </w:rPr>
            </w:pPr>
            <w:r w:rsidRPr="00CD1012">
              <w:rPr>
                <w:rFonts w:cstheme="minorHAnsi"/>
                <w:b/>
                <w:color w:val="3B3838" w:themeColor="background2" w:themeShade="40"/>
                <w:sz w:val="18"/>
                <w:szCs w:val="18"/>
              </w:rPr>
              <w:t>(2014)</w:t>
            </w:r>
          </w:p>
          <w:p w:rsidR="00BE5EDE" w:rsidRPr="00CD1012" w:rsidRDefault="00BE5EDE" w:rsidP="00BE5EDE">
            <w:pPr>
              <w:contextualSpacing/>
              <w:jc w:val="center"/>
              <w:rPr>
                <w:rFonts w:cstheme="minorHAnsi"/>
                <w:b/>
                <w:color w:val="3B3838" w:themeColor="background2" w:themeShade="40"/>
                <w:sz w:val="18"/>
                <w:szCs w:val="18"/>
              </w:rPr>
            </w:pPr>
            <w:r>
              <w:rPr>
                <w:rFonts w:cstheme="minorHAnsi"/>
                <w:b/>
                <w:color w:val="3B3838" w:themeColor="background2" w:themeShade="40"/>
                <w:sz w:val="18"/>
                <w:szCs w:val="18"/>
              </w:rPr>
              <w:t>20 lugar nacional</w:t>
            </w:r>
          </w:p>
        </w:tc>
        <w:tc>
          <w:tcPr>
            <w:tcW w:w="3509" w:type="dxa"/>
            <w:shd w:val="clear" w:color="auto" w:fill="D0CECE" w:themeFill="background2" w:themeFillShade="E6"/>
            <w:hideMark/>
          </w:tcPr>
          <w:p w:rsidR="00BE5EDE" w:rsidRPr="00CD1012" w:rsidRDefault="00BE5EDE" w:rsidP="00BE5EDE">
            <w:pPr>
              <w:contextualSpacing/>
              <w:jc w:val="both"/>
              <w:rPr>
                <w:rFonts w:cstheme="minorHAnsi"/>
                <w:b/>
                <w:color w:val="3B3838" w:themeColor="background2" w:themeShade="40"/>
                <w:sz w:val="18"/>
                <w:szCs w:val="18"/>
              </w:rPr>
            </w:pPr>
            <w:r w:rsidRPr="00CD1012">
              <w:rPr>
                <w:rFonts w:cstheme="minorHAnsi"/>
                <w:b/>
                <w:color w:val="3B3838" w:themeColor="background2" w:themeShade="40"/>
                <w:sz w:val="18"/>
                <w:szCs w:val="18"/>
              </w:rPr>
              <w:t>OCDE, con base en datos de INEGI Módulo De Bienestar</w:t>
            </w:r>
            <w:r w:rsidR="00370DF4">
              <w:rPr>
                <w:rFonts w:cstheme="minorHAnsi"/>
                <w:b/>
                <w:color w:val="3B3838" w:themeColor="background2" w:themeShade="40"/>
                <w:sz w:val="18"/>
                <w:szCs w:val="18"/>
              </w:rPr>
              <w:t xml:space="preserve"> </w:t>
            </w:r>
            <w:r w:rsidRPr="00CD1012">
              <w:rPr>
                <w:rFonts w:cstheme="minorHAnsi"/>
                <w:b/>
                <w:color w:val="3B3838" w:themeColor="background2" w:themeShade="40"/>
                <w:sz w:val="18"/>
                <w:szCs w:val="18"/>
              </w:rPr>
              <w:t>Auto</w:t>
            </w:r>
            <w:r w:rsidR="00370DF4">
              <w:rPr>
                <w:rFonts w:cstheme="minorHAnsi"/>
                <w:b/>
                <w:color w:val="3B3838" w:themeColor="background2" w:themeShade="40"/>
                <w:sz w:val="18"/>
                <w:szCs w:val="18"/>
              </w:rPr>
              <w:t>-</w:t>
            </w:r>
            <w:r w:rsidRPr="00CD1012">
              <w:rPr>
                <w:rFonts w:cstheme="minorHAnsi"/>
                <w:b/>
                <w:color w:val="3B3838" w:themeColor="background2" w:themeShade="40"/>
                <w:sz w:val="18"/>
                <w:szCs w:val="18"/>
              </w:rPr>
              <w:t>reportado http://www.beta.inegi.org.mx/app/bienestar/?ag=25</w:t>
            </w:r>
          </w:p>
        </w:tc>
        <w:tc>
          <w:tcPr>
            <w:tcW w:w="2020" w:type="dxa"/>
            <w:shd w:val="clear" w:color="auto" w:fill="D0CECE" w:themeFill="background2" w:themeFillShade="E6"/>
            <w:hideMark/>
          </w:tcPr>
          <w:p w:rsidR="00BE5EDE" w:rsidRPr="00CD1012" w:rsidRDefault="00BE5EDE" w:rsidP="00BE5EDE">
            <w:pPr>
              <w:contextualSpacing/>
              <w:jc w:val="both"/>
              <w:rPr>
                <w:rFonts w:cstheme="minorHAnsi"/>
                <w:b/>
                <w:color w:val="3B3838" w:themeColor="background2" w:themeShade="40"/>
                <w:sz w:val="18"/>
                <w:szCs w:val="18"/>
              </w:rPr>
            </w:pPr>
            <w:r w:rsidRPr="00CD1012">
              <w:rPr>
                <w:rFonts w:cstheme="minorHAnsi"/>
                <w:b/>
                <w:color w:val="3B3838" w:themeColor="background2" w:themeShade="40"/>
                <w:sz w:val="18"/>
                <w:szCs w:val="18"/>
              </w:rPr>
              <w:t xml:space="preserve">Aumentar </w:t>
            </w:r>
            <w:r>
              <w:rPr>
                <w:rFonts w:cstheme="minorHAnsi"/>
                <w:b/>
                <w:color w:val="3B3838" w:themeColor="background2" w:themeShade="40"/>
                <w:sz w:val="18"/>
                <w:szCs w:val="18"/>
              </w:rPr>
              <w:t>de 6.18 a 8.18 el Índice de P</w:t>
            </w:r>
            <w:r w:rsidRPr="00CD1012">
              <w:rPr>
                <w:rFonts w:cstheme="minorHAnsi"/>
                <w:b/>
                <w:color w:val="3B3838" w:themeColor="background2" w:themeShade="40"/>
                <w:sz w:val="18"/>
                <w:szCs w:val="18"/>
              </w:rPr>
              <w:t xml:space="preserve">articipación </w:t>
            </w:r>
            <w:r>
              <w:rPr>
                <w:rFonts w:cstheme="minorHAnsi"/>
                <w:b/>
                <w:color w:val="3B3838" w:themeColor="background2" w:themeShade="40"/>
                <w:sz w:val="18"/>
                <w:szCs w:val="18"/>
              </w:rPr>
              <w:t>C</w:t>
            </w:r>
            <w:r w:rsidRPr="00CD1012">
              <w:rPr>
                <w:rFonts w:cstheme="minorHAnsi"/>
                <w:b/>
                <w:color w:val="3B3838" w:themeColor="background2" w:themeShade="40"/>
                <w:sz w:val="18"/>
                <w:szCs w:val="18"/>
              </w:rPr>
              <w:t xml:space="preserve">ívica y </w:t>
            </w:r>
            <w:r>
              <w:rPr>
                <w:rFonts w:cstheme="minorHAnsi"/>
                <w:b/>
                <w:color w:val="3B3838" w:themeColor="background2" w:themeShade="40"/>
                <w:sz w:val="18"/>
                <w:szCs w:val="18"/>
              </w:rPr>
              <w:t>P</w:t>
            </w:r>
            <w:r w:rsidRPr="00CD1012">
              <w:rPr>
                <w:rFonts w:cstheme="minorHAnsi"/>
                <w:b/>
                <w:color w:val="3B3838" w:themeColor="background2" w:themeShade="40"/>
                <w:sz w:val="18"/>
                <w:szCs w:val="18"/>
              </w:rPr>
              <w:t>olítica.</w:t>
            </w:r>
          </w:p>
        </w:tc>
      </w:tr>
      <w:tr w:rsidR="00BE5EDE" w:rsidRPr="00CD1012" w:rsidTr="00BE5EDE">
        <w:trPr>
          <w:trHeight w:val="1268"/>
        </w:trPr>
        <w:tc>
          <w:tcPr>
            <w:tcW w:w="1373" w:type="dxa"/>
            <w:hideMark/>
          </w:tcPr>
          <w:p w:rsidR="00BE5EDE" w:rsidRPr="00CD1012" w:rsidRDefault="00BE5EDE" w:rsidP="00BE5EDE">
            <w:pPr>
              <w:contextualSpacing/>
              <w:jc w:val="both"/>
              <w:rPr>
                <w:rFonts w:cstheme="minorHAnsi"/>
                <w:b/>
                <w:color w:val="3B3838" w:themeColor="background2" w:themeShade="40"/>
                <w:sz w:val="18"/>
                <w:szCs w:val="18"/>
              </w:rPr>
            </w:pPr>
            <w:r w:rsidRPr="00CD1012">
              <w:rPr>
                <w:rFonts w:cstheme="minorHAnsi"/>
                <w:b/>
                <w:color w:val="3B3838" w:themeColor="background2" w:themeShade="40"/>
                <w:sz w:val="18"/>
                <w:szCs w:val="18"/>
              </w:rPr>
              <w:t>Tasa de mortalidad por lesiones causadas por el tránsito</w:t>
            </w:r>
            <w:r w:rsidR="00D97F06">
              <w:rPr>
                <w:rFonts w:cstheme="minorHAnsi"/>
                <w:b/>
                <w:color w:val="3B3838" w:themeColor="background2" w:themeShade="40"/>
                <w:sz w:val="18"/>
                <w:szCs w:val="18"/>
              </w:rPr>
              <w:t xml:space="preserve"> vehicular</w:t>
            </w:r>
          </w:p>
        </w:tc>
        <w:tc>
          <w:tcPr>
            <w:tcW w:w="1753" w:type="dxa"/>
            <w:hideMark/>
          </w:tcPr>
          <w:p w:rsidR="00BE5EDE" w:rsidRDefault="00BE5EDE" w:rsidP="00BE5EDE">
            <w:pPr>
              <w:contextualSpacing/>
              <w:jc w:val="center"/>
              <w:rPr>
                <w:rFonts w:cstheme="minorHAnsi"/>
                <w:b/>
                <w:color w:val="3B3838" w:themeColor="background2" w:themeShade="40"/>
                <w:sz w:val="18"/>
                <w:szCs w:val="18"/>
              </w:rPr>
            </w:pPr>
            <w:r w:rsidRPr="00CD1012">
              <w:rPr>
                <w:rFonts w:cstheme="minorHAnsi"/>
                <w:b/>
                <w:color w:val="3B3838" w:themeColor="background2" w:themeShade="40"/>
                <w:sz w:val="18"/>
                <w:szCs w:val="18"/>
              </w:rPr>
              <w:t>23.6</w:t>
            </w:r>
          </w:p>
          <w:p w:rsidR="00BE5EDE" w:rsidRDefault="00BE5EDE" w:rsidP="00BE5EDE">
            <w:pPr>
              <w:contextualSpacing/>
              <w:jc w:val="center"/>
              <w:rPr>
                <w:rFonts w:cstheme="minorHAnsi"/>
                <w:b/>
                <w:color w:val="3B3838" w:themeColor="background2" w:themeShade="40"/>
                <w:sz w:val="18"/>
                <w:szCs w:val="18"/>
              </w:rPr>
            </w:pPr>
            <w:r w:rsidRPr="00CD1012">
              <w:rPr>
                <w:rFonts w:cstheme="minorHAnsi"/>
                <w:b/>
                <w:color w:val="3B3838" w:themeColor="background2" w:themeShade="40"/>
                <w:sz w:val="18"/>
                <w:szCs w:val="18"/>
              </w:rPr>
              <w:t>(2014)</w:t>
            </w:r>
          </w:p>
          <w:p w:rsidR="00BE5EDE" w:rsidRPr="00CD1012" w:rsidRDefault="00BE5EDE" w:rsidP="00BE5EDE">
            <w:pPr>
              <w:contextualSpacing/>
              <w:jc w:val="center"/>
              <w:rPr>
                <w:rFonts w:cstheme="minorHAnsi"/>
                <w:b/>
                <w:color w:val="3B3838" w:themeColor="background2" w:themeShade="40"/>
                <w:sz w:val="18"/>
                <w:szCs w:val="18"/>
              </w:rPr>
            </w:pPr>
            <w:r>
              <w:rPr>
                <w:rFonts w:cstheme="minorHAnsi"/>
                <w:b/>
                <w:color w:val="3B3838" w:themeColor="background2" w:themeShade="40"/>
                <w:sz w:val="18"/>
                <w:szCs w:val="18"/>
              </w:rPr>
              <w:t>3er. Lugar nacional</w:t>
            </w:r>
          </w:p>
        </w:tc>
        <w:tc>
          <w:tcPr>
            <w:tcW w:w="3509" w:type="dxa"/>
            <w:hideMark/>
          </w:tcPr>
          <w:p w:rsidR="00BE5EDE" w:rsidRPr="00CD1012" w:rsidRDefault="00BE5EDE" w:rsidP="00BE5EDE">
            <w:pPr>
              <w:contextualSpacing/>
              <w:jc w:val="both"/>
              <w:rPr>
                <w:rFonts w:cstheme="minorHAnsi"/>
                <w:b/>
                <w:color w:val="3B3838" w:themeColor="background2" w:themeShade="40"/>
                <w:sz w:val="18"/>
                <w:szCs w:val="18"/>
              </w:rPr>
            </w:pPr>
            <w:r w:rsidRPr="00CD1012">
              <w:rPr>
                <w:rFonts w:cstheme="minorHAnsi"/>
                <w:b/>
                <w:color w:val="3B3838" w:themeColor="background2" w:themeShade="40"/>
                <w:sz w:val="18"/>
                <w:szCs w:val="18"/>
              </w:rPr>
              <w:t xml:space="preserve">Secretariado Técnico del Consejo Nacional para la Prevención de Accidentes. </w:t>
            </w:r>
            <w:r w:rsidRPr="00CD1012">
              <w:rPr>
                <w:rFonts w:cstheme="minorHAnsi"/>
                <w:b/>
                <w:i/>
                <w:iCs/>
                <w:color w:val="3B3838" w:themeColor="background2" w:themeShade="40"/>
                <w:sz w:val="18"/>
                <w:szCs w:val="18"/>
              </w:rPr>
              <w:t>Informe sobre la Situación de la Seguridad Vial, México 2015</w:t>
            </w:r>
            <w:r w:rsidRPr="00CD1012">
              <w:rPr>
                <w:rFonts w:cstheme="minorHAnsi"/>
                <w:b/>
                <w:color w:val="3B3838" w:themeColor="background2" w:themeShade="40"/>
                <w:sz w:val="18"/>
                <w:szCs w:val="18"/>
              </w:rPr>
              <w:t>.</w:t>
            </w:r>
          </w:p>
        </w:tc>
        <w:tc>
          <w:tcPr>
            <w:tcW w:w="2020" w:type="dxa"/>
            <w:hideMark/>
          </w:tcPr>
          <w:p w:rsidR="00BE5EDE" w:rsidRPr="00CD1012" w:rsidRDefault="00BE5EDE" w:rsidP="00BE5EDE">
            <w:pPr>
              <w:contextualSpacing/>
              <w:jc w:val="both"/>
              <w:rPr>
                <w:rFonts w:cstheme="minorHAnsi"/>
                <w:b/>
                <w:color w:val="3B3838" w:themeColor="background2" w:themeShade="40"/>
                <w:sz w:val="18"/>
                <w:szCs w:val="18"/>
              </w:rPr>
            </w:pPr>
            <w:r w:rsidRPr="00CD1012">
              <w:rPr>
                <w:rFonts w:cstheme="minorHAnsi"/>
                <w:b/>
                <w:color w:val="3B3838" w:themeColor="background2" w:themeShade="40"/>
                <w:sz w:val="18"/>
                <w:szCs w:val="18"/>
              </w:rPr>
              <w:t xml:space="preserve">Reducir en 50% la </w:t>
            </w:r>
            <w:r w:rsidR="00847451">
              <w:rPr>
                <w:rFonts w:cstheme="minorHAnsi"/>
                <w:b/>
                <w:color w:val="3B3838" w:themeColor="background2" w:themeShade="40"/>
                <w:sz w:val="18"/>
                <w:szCs w:val="18"/>
              </w:rPr>
              <w:t>t</w:t>
            </w:r>
            <w:r w:rsidRPr="00CD1012">
              <w:rPr>
                <w:rFonts w:cstheme="minorHAnsi"/>
                <w:b/>
                <w:color w:val="3B3838" w:themeColor="background2" w:themeShade="40"/>
                <w:sz w:val="18"/>
                <w:szCs w:val="18"/>
              </w:rPr>
              <w:t>asa de mortalidad por lesiones causadas por accidentes de tránsito.</w:t>
            </w:r>
          </w:p>
        </w:tc>
      </w:tr>
      <w:tr w:rsidR="00BE5EDE" w:rsidRPr="00CD1012" w:rsidTr="00BE5EDE">
        <w:trPr>
          <w:trHeight w:val="1414"/>
        </w:trPr>
        <w:tc>
          <w:tcPr>
            <w:tcW w:w="1373" w:type="dxa"/>
            <w:shd w:val="clear" w:color="auto" w:fill="D0CECE" w:themeFill="background2" w:themeFillShade="E6"/>
            <w:hideMark/>
          </w:tcPr>
          <w:p w:rsidR="00BE5EDE" w:rsidRPr="00CD1012" w:rsidRDefault="00BE5EDE" w:rsidP="00BE5EDE">
            <w:pPr>
              <w:contextualSpacing/>
              <w:jc w:val="both"/>
              <w:rPr>
                <w:rFonts w:cstheme="minorHAnsi"/>
                <w:b/>
                <w:color w:val="3B3838" w:themeColor="background2" w:themeShade="40"/>
                <w:sz w:val="18"/>
                <w:szCs w:val="18"/>
              </w:rPr>
            </w:pPr>
            <w:r w:rsidRPr="00CD1012">
              <w:rPr>
                <w:rFonts w:cstheme="minorHAnsi"/>
                <w:b/>
                <w:color w:val="3B3838" w:themeColor="background2" w:themeShade="40"/>
                <w:sz w:val="18"/>
                <w:szCs w:val="18"/>
              </w:rPr>
              <w:t>Porcentaje de registro de nacimiento</w:t>
            </w:r>
          </w:p>
        </w:tc>
        <w:tc>
          <w:tcPr>
            <w:tcW w:w="1753" w:type="dxa"/>
            <w:shd w:val="clear" w:color="auto" w:fill="D0CECE" w:themeFill="background2" w:themeFillShade="E6"/>
            <w:hideMark/>
          </w:tcPr>
          <w:p w:rsidR="00BE5EDE" w:rsidRDefault="00BE5EDE" w:rsidP="00BE5EDE">
            <w:pPr>
              <w:contextualSpacing/>
              <w:jc w:val="center"/>
              <w:rPr>
                <w:rFonts w:cstheme="minorHAnsi"/>
                <w:b/>
                <w:color w:val="3B3838" w:themeColor="background2" w:themeShade="40"/>
                <w:sz w:val="18"/>
                <w:szCs w:val="18"/>
              </w:rPr>
            </w:pPr>
            <w:r w:rsidRPr="00CD1012">
              <w:rPr>
                <w:rFonts w:cstheme="minorHAnsi"/>
                <w:b/>
                <w:color w:val="3B3838" w:themeColor="background2" w:themeShade="40"/>
                <w:sz w:val="18"/>
                <w:szCs w:val="18"/>
              </w:rPr>
              <w:t>97.8</w:t>
            </w:r>
          </w:p>
          <w:p w:rsidR="00BE5EDE" w:rsidRDefault="00BE5EDE" w:rsidP="00BE5EDE">
            <w:pPr>
              <w:contextualSpacing/>
              <w:jc w:val="center"/>
              <w:rPr>
                <w:rFonts w:cstheme="minorHAnsi"/>
                <w:b/>
                <w:color w:val="3B3838" w:themeColor="background2" w:themeShade="40"/>
                <w:sz w:val="18"/>
                <w:szCs w:val="18"/>
              </w:rPr>
            </w:pPr>
            <w:r w:rsidRPr="00CD1012">
              <w:rPr>
                <w:rFonts w:cstheme="minorHAnsi"/>
                <w:b/>
                <w:color w:val="3B3838" w:themeColor="background2" w:themeShade="40"/>
                <w:sz w:val="18"/>
                <w:szCs w:val="18"/>
              </w:rPr>
              <w:t>(2009-2013)</w:t>
            </w:r>
          </w:p>
          <w:p w:rsidR="00BE5EDE" w:rsidRPr="00CD1012" w:rsidRDefault="00BE5EDE" w:rsidP="00BE5EDE">
            <w:pPr>
              <w:contextualSpacing/>
              <w:jc w:val="center"/>
              <w:rPr>
                <w:rFonts w:cstheme="minorHAnsi"/>
                <w:b/>
                <w:color w:val="3B3838" w:themeColor="background2" w:themeShade="40"/>
                <w:sz w:val="18"/>
                <w:szCs w:val="18"/>
              </w:rPr>
            </w:pPr>
            <w:r>
              <w:rPr>
                <w:rFonts w:cstheme="minorHAnsi"/>
                <w:b/>
                <w:color w:val="3B3838" w:themeColor="background2" w:themeShade="40"/>
                <w:sz w:val="18"/>
                <w:szCs w:val="18"/>
              </w:rPr>
              <w:t>5° lugar nacional</w:t>
            </w:r>
          </w:p>
        </w:tc>
        <w:tc>
          <w:tcPr>
            <w:tcW w:w="3509" w:type="dxa"/>
            <w:shd w:val="clear" w:color="auto" w:fill="D0CECE" w:themeFill="background2" w:themeFillShade="E6"/>
            <w:hideMark/>
          </w:tcPr>
          <w:p w:rsidR="00BE5EDE" w:rsidRPr="00CD1012" w:rsidRDefault="00BE5EDE" w:rsidP="00BE5EDE">
            <w:pPr>
              <w:contextualSpacing/>
              <w:jc w:val="both"/>
              <w:rPr>
                <w:rFonts w:cstheme="minorHAnsi"/>
                <w:b/>
                <w:color w:val="3B3838" w:themeColor="background2" w:themeShade="40"/>
                <w:sz w:val="18"/>
                <w:szCs w:val="18"/>
              </w:rPr>
            </w:pPr>
            <w:r w:rsidRPr="00CD1012">
              <w:rPr>
                <w:rFonts w:cstheme="minorHAnsi"/>
                <w:b/>
                <w:color w:val="3B3838" w:themeColor="background2" w:themeShade="40"/>
                <w:sz w:val="18"/>
                <w:szCs w:val="18"/>
              </w:rPr>
              <w:t>INEGI. Encuesta Nacional de la Dinámica Demográfica (ENADID) 2014.</w:t>
            </w:r>
          </w:p>
        </w:tc>
        <w:tc>
          <w:tcPr>
            <w:tcW w:w="2020" w:type="dxa"/>
            <w:shd w:val="clear" w:color="auto" w:fill="D0CECE" w:themeFill="background2" w:themeFillShade="E6"/>
            <w:hideMark/>
          </w:tcPr>
          <w:p w:rsidR="00BE5EDE" w:rsidRPr="00CD1012" w:rsidRDefault="00BE5EDE" w:rsidP="00BE5EDE">
            <w:pPr>
              <w:contextualSpacing/>
              <w:jc w:val="both"/>
              <w:rPr>
                <w:rFonts w:cstheme="minorHAnsi"/>
                <w:b/>
                <w:color w:val="3B3838" w:themeColor="background2" w:themeShade="40"/>
                <w:sz w:val="18"/>
                <w:szCs w:val="18"/>
              </w:rPr>
            </w:pPr>
            <w:r w:rsidRPr="00CD1012">
              <w:rPr>
                <w:rFonts w:cstheme="minorHAnsi"/>
                <w:b/>
                <w:color w:val="3B3838" w:themeColor="background2" w:themeShade="40"/>
                <w:sz w:val="18"/>
                <w:szCs w:val="18"/>
              </w:rPr>
              <w:t>Mantener a Sinaloa entre las primeras 5 entidades federativas por su cobertura de registro de nacimiento.</w:t>
            </w:r>
          </w:p>
        </w:tc>
      </w:tr>
      <w:tr w:rsidR="00BE5EDE" w:rsidRPr="00CD1012" w:rsidTr="00BE5EDE">
        <w:trPr>
          <w:trHeight w:val="1973"/>
        </w:trPr>
        <w:tc>
          <w:tcPr>
            <w:tcW w:w="1373" w:type="dxa"/>
            <w:hideMark/>
          </w:tcPr>
          <w:p w:rsidR="00BE5EDE" w:rsidRPr="00CD1012" w:rsidRDefault="00BE5EDE" w:rsidP="00BE5EDE">
            <w:pPr>
              <w:contextualSpacing/>
              <w:jc w:val="both"/>
              <w:rPr>
                <w:rFonts w:cstheme="minorHAnsi"/>
                <w:b/>
                <w:color w:val="3B3838" w:themeColor="background2" w:themeShade="40"/>
                <w:sz w:val="18"/>
                <w:szCs w:val="18"/>
              </w:rPr>
            </w:pPr>
            <w:r w:rsidRPr="00CD1012">
              <w:rPr>
                <w:rFonts w:cstheme="minorHAnsi"/>
                <w:b/>
                <w:color w:val="3B3838" w:themeColor="background2" w:themeShade="40"/>
                <w:sz w:val="18"/>
                <w:szCs w:val="18"/>
              </w:rPr>
              <w:t>Satisfacción general</w:t>
            </w:r>
            <w:r w:rsidR="00370DF4">
              <w:rPr>
                <w:rFonts w:cstheme="minorHAnsi"/>
                <w:b/>
                <w:color w:val="3B3838" w:themeColor="background2" w:themeShade="40"/>
                <w:sz w:val="18"/>
                <w:szCs w:val="18"/>
              </w:rPr>
              <w:t xml:space="preserve"> </w:t>
            </w:r>
            <w:r w:rsidRPr="00CD1012">
              <w:rPr>
                <w:rFonts w:cstheme="minorHAnsi"/>
                <w:b/>
                <w:color w:val="3B3838" w:themeColor="background2" w:themeShade="40"/>
                <w:sz w:val="18"/>
                <w:szCs w:val="18"/>
              </w:rPr>
              <w:t>con</w:t>
            </w:r>
            <w:r>
              <w:rPr>
                <w:rFonts w:cstheme="minorHAnsi"/>
                <w:b/>
                <w:color w:val="3B3838" w:themeColor="background2" w:themeShade="40"/>
                <w:sz w:val="18"/>
                <w:szCs w:val="18"/>
              </w:rPr>
              <w:t xml:space="preserve"> </w:t>
            </w:r>
            <w:r w:rsidRPr="00CD1012">
              <w:rPr>
                <w:rFonts w:cstheme="minorHAnsi"/>
                <w:b/>
                <w:color w:val="3B3838" w:themeColor="background2" w:themeShade="40"/>
                <w:sz w:val="18"/>
                <w:szCs w:val="18"/>
              </w:rPr>
              <w:t>trámites</w:t>
            </w:r>
            <w:r w:rsidR="00370DF4">
              <w:rPr>
                <w:rFonts w:cstheme="minorHAnsi"/>
                <w:b/>
                <w:color w:val="3B3838" w:themeColor="background2" w:themeShade="40"/>
                <w:sz w:val="18"/>
                <w:szCs w:val="18"/>
              </w:rPr>
              <w:t xml:space="preserve"> </w:t>
            </w:r>
            <w:r w:rsidRPr="00CD1012">
              <w:rPr>
                <w:rFonts w:cstheme="minorHAnsi"/>
                <w:b/>
                <w:color w:val="3B3838" w:themeColor="background2" w:themeShade="40"/>
                <w:sz w:val="18"/>
                <w:szCs w:val="18"/>
              </w:rPr>
              <w:t xml:space="preserve">en el </w:t>
            </w:r>
            <w:r w:rsidR="00D97F06">
              <w:rPr>
                <w:rFonts w:cstheme="minorHAnsi"/>
                <w:b/>
                <w:color w:val="3B3838" w:themeColor="background2" w:themeShade="40"/>
                <w:sz w:val="18"/>
                <w:szCs w:val="18"/>
              </w:rPr>
              <w:t>R</w:t>
            </w:r>
            <w:r w:rsidRPr="00CD1012">
              <w:rPr>
                <w:rFonts w:cstheme="minorHAnsi"/>
                <w:b/>
                <w:color w:val="3B3838" w:themeColor="background2" w:themeShade="40"/>
                <w:sz w:val="18"/>
                <w:szCs w:val="18"/>
              </w:rPr>
              <w:t xml:space="preserve">egistro </w:t>
            </w:r>
            <w:r w:rsidR="00D97F06">
              <w:rPr>
                <w:rFonts w:cstheme="minorHAnsi"/>
                <w:b/>
                <w:color w:val="3B3838" w:themeColor="background2" w:themeShade="40"/>
                <w:sz w:val="18"/>
                <w:szCs w:val="18"/>
              </w:rPr>
              <w:t>C</w:t>
            </w:r>
            <w:r w:rsidRPr="00CD1012">
              <w:rPr>
                <w:rFonts w:cstheme="minorHAnsi"/>
                <w:b/>
                <w:color w:val="3B3838" w:themeColor="background2" w:themeShade="40"/>
                <w:sz w:val="18"/>
                <w:szCs w:val="18"/>
              </w:rPr>
              <w:t>ivil</w:t>
            </w:r>
          </w:p>
        </w:tc>
        <w:tc>
          <w:tcPr>
            <w:tcW w:w="1753" w:type="dxa"/>
            <w:hideMark/>
          </w:tcPr>
          <w:p w:rsidR="00BE5EDE" w:rsidRDefault="00BE5EDE" w:rsidP="00BE5EDE">
            <w:pPr>
              <w:contextualSpacing/>
              <w:jc w:val="center"/>
              <w:rPr>
                <w:rFonts w:cstheme="minorHAnsi"/>
                <w:b/>
                <w:color w:val="3B3838" w:themeColor="background2" w:themeShade="40"/>
                <w:sz w:val="18"/>
                <w:szCs w:val="18"/>
              </w:rPr>
            </w:pPr>
            <w:r w:rsidRPr="00CD1012">
              <w:rPr>
                <w:rFonts w:cstheme="minorHAnsi"/>
                <w:b/>
                <w:color w:val="3B3838" w:themeColor="background2" w:themeShade="40"/>
                <w:sz w:val="18"/>
                <w:szCs w:val="18"/>
              </w:rPr>
              <w:t>79.9</w:t>
            </w:r>
          </w:p>
          <w:p w:rsidR="00BE5EDE" w:rsidRDefault="00BE5EDE" w:rsidP="00BE5EDE">
            <w:pPr>
              <w:contextualSpacing/>
              <w:jc w:val="center"/>
              <w:rPr>
                <w:rFonts w:cstheme="minorHAnsi"/>
                <w:b/>
                <w:color w:val="3B3838" w:themeColor="background2" w:themeShade="40"/>
                <w:sz w:val="18"/>
                <w:szCs w:val="18"/>
              </w:rPr>
            </w:pPr>
            <w:r w:rsidRPr="00CD1012">
              <w:rPr>
                <w:rFonts w:cstheme="minorHAnsi"/>
                <w:b/>
                <w:color w:val="3B3838" w:themeColor="background2" w:themeShade="40"/>
                <w:sz w:val="18"/>
                <w:szCs w:val="18"/>
              </w:rPr>
              <w:t>(2015)</w:t>
            </w:r>
          </w:p>
          <w:p w:rsidR="00BE5EDE" w:rsidRPr="00CD1012" w:rsidRDefault="00BE5EDE" w:rsidP="00BE5EDE">
            <w:pPr>
              <w:contextualSpacing/>
              <w:jc w:val="center"/>
              <w:rPr>
                <w:rFonts w:cstheme="minorHAnsi"/>
                <w:b/>
                <w:color w:val="3B3838" w:themeColor="background2" w:themeShade="40"/>
                <w:sz w:val="18"/>
                <w:szCs w:val="18"/>
              </w:rPr>
            </w:pPr>
            <w:r>
              <w:rPr>
                <w:rFonts w:cstheme="minorHAnsi"/>
                <w:b/>
                <w:color w:val="3B3838" w:themeColor="background2" w:themeShade="40"/>
                <w:sz w:val="18"/>
                <w:szCs w:val="18"/>
              </w:rPr>
              <w:t>12 lugar nacional</w:t>
            </w:r>
          </w:p>
        </w:tc>
        <w:tc>
          <w:tcPr>
            <w:tcW w:w="3509" w:type="dxa"/>
            <w:hideMark/>
          </w:tcPr>
          <w:p w:rsidR="00BE5EDE" w:rsidRPr="00CD1012" w:rsidRDefault="00BE5EDE" w:rsidP="00BE5EDE">
            <w:pPr>
              <w:contextualSpacing/>
              <w:jc w:val="both"/>
              <w:rPr>
                <w:rFonts w:cstheme="minorHAnsi"/>
                <w:b/>
                <w:color w:val="3B3838" w:themeColor="background2" w:themeShade="40"/>
                <w:sz w:val="18"/>
                <w:szCs w:val="18"/>
              </w:rPr>
            </w:pPr>
            <w:r w:rsidRPr="00CD1012">
              <w:rPr>
                <w:rFonts w:cstheme="minorHAnsi"/>
                <w:b/>
                <w:color w:val="3B3838" w:themeColor="background2" w:themeShade="40"/>
                <w:sz w:val="18"/>
                <w:szCs w:val="18"/>
              </w:rPr>
              <w:t>INEGI. Encuesta Nacional de Calidad e Impacto Gubernamental 2015.</w:t>
            </w:r>
          </w:p>
        </w:tc>
        <w:tc>
          <w:tcPr>
            <w:tcW w:w="2020" w:type="dxa"/>
            <w:hideMark/>
          </w:tcPr>
          <w:p w:rsidR="00BE5EDE" w:rsidRPr="00CD1012" w:rsidRDefault="00BE5EDE" w:rsidP="00BE5EDE">
            <w:pPr>
              <w:contextualSpacing/>
              <w:jc w:val="both"/>
              <w:rPr>
                <w:rFonts w:cstheme="minorHAnsi"/>
                <w:b/>
                <w:color w:val="3B3838" w:themeColor="background2" w:themeShade="40"/>
                <w:sz w:val="18"/>
                <w:szCs w:val="18"/>
              </w:rPr>
            </w:pPr>
            <w:r w:rsidRPr="00CD1012">
              <w:rPr>
                <w:rFonts w:cstheme="minorHAnsi"/>
                <w:b/>
                <w:color w:val="3B3838" w:themeColor="background2" w:themeShade="40"/>
                <w:sz w:val="18"/>
                <w:szCs w:val="18"/>
              </w:rPr>
              <w:t xml:space="preserve">Posicionar a Sinaloa entre las primeras 10 entidades federativas respecto al nivel de satisfacción de la población con los trámites realizados en el </w:t>
            </w:r>
            <w:r w:rsidR="00D97F06">
              <w:rPr>
                <w:rFonts w:cstheme="minorHAnsi"/>
                <w:b/>
                <w:color w:val="3B3838" w:themeColor="background2" w:themeShade="40"/>
                <w:sz w:val="18"/>
                <w:szCs w:val="18"/>
              </w:rPr>
              <w:t>R</w:t>
            </w:r>
            <w:r w:rsidRPr="00CD1012">
              <w:rPr>
                <w:rFonts w:cstheme="minorHAnsi"/>
                <w:b/>
                <w:color w:val="3B3838" w:themeColor="background2" w:themeShade="40"/>
                <w:sz w:val="18"/>
                <w:szCs w:val="18"/>
              </w:rPr>
              <w:t xml:space="preserve">egistro </w:t>
            </w:r>
            <w:r w:rsidR="00D97F06">
              <w:rPr>
                <w:rFonts w:cstheme="minorHAnsi"/>
                <w:b/>
                <w:color w:val="3B3838" w:themeColor="background2" w:themeShade="40"/>
                <w:sz w:val="18"/>
                <w:szCs w:val="18"/>
              </w:rPr>
              <w:t>C</w:t>
            </w:r>
            <w:r w:rsidRPr="00CD1012">
              <w:rPr>
                <w:rFonts w:cstheme="minorHAnsi"/>
                <w:b/>
                <w:color w:val="3B3838" w:themeColor="background2" w:themeShade="40"/>
                <w:sz w:val="18"/>
                <w:szCs w:val="18"/>
              </w:rPr>
              <w:t>ivil.</w:t>
            </w:r>
          </w:p>
        </w:tc>
      </w:tr>
      <w:tr w:rsidR="00BE5EDE" w:rsidRPr="00CD1012" w:rsidTr="00BE5EDE">
        <w:trPr>
          <w:trHeight w:val="1961"/>
        </w:trPr>
        <w:tc>
          <w:tcPr>
            <w:tcW w:w="1373" w:type="dxa"/>
            <w:shd w:val="clear" w:color="auto" w:fill="D0CECE" w:themeFill="background2" w:themeFillShade="E6"/>
            <w:hideMark/>
          </w:tcPr>
          <w:p w:rsidR="00BE5EDE" w:rsidRPr="00CD1012" w:rsidRDefault="00BE5EDE" w:rsidP="00BE5EDE">
            <w:pPr>
              <w:contextualSpacing/>
              <w:jc w:val="both"/>
              <w:rPr>
                <w:rFonts w:cstheme="minorHAnsi"/>
                <w:b/>
                <w:color w:val="3B3838" w:themeColor="background2" w:themeShade="40"/>
                <w:sz w:val="18"/>
                <w:szCs w:val="18"/>
              </w:rPr>
            </w:pPr>
            <w:r w:rsidRPr="00CD1012">
              <w:rPr>
                <w:rFonts w:cstheme="minorHAnsi"/>
                <w:b/>
                <w:color w:val="3B3838" w:themeColor="background2" w:themeShade="40"/>
                <w:sz w:val="18"/>
                <w:szCs w:val="18"/>
              </w:rPr>
              <w:t>Satisfacción general con los trámites vehiculares</w:t>
            </w:r>
          </w:p>
        </w:tc>
        <w:tc>
          <w:tcPr>
            <w:tcW w:w="1753" w:type="dxa"/>
            <w:shd w:val="clear" w:color="auto" w:fill="D0CECE" w:themeFill="background2" w:themeFillShade="E6"/>
            <w:hideMark/>
          </w:tcPr>
          <w:p w:rsidR="00BE5EDE" w:rsidRDefault="00BE5EDE" w:rsidP="00BE5EDE">
            <w:pPr>
              <w:contextualSpacing/>
              <w:jc w:val="center"/>
              <w:rPr>
                <w:rFonts w:cstheme="minorHAnsi"/>
                <w:b/>
                <w:color w:val="3B3838" w:themeColor="background2" w:themeShade="40"/>
                <w:sz w:val="18"/>
                <w:szCs w:val="18"/>
              </w:rPr>
            </w:pPr>
            <w:r w:rsidRPr="00CD1012">
              <w:rPr>
                <w:rFonts w:cstheme="minorHAnsi"/>
                <w:b/>
                <w:color w:val="3B3838" w:themeColor="background2" w:themeShade="40"/>
                <w:sz w:val="18"/>
                <w:szCs w:val="18"/>
              </w:rPr>
              <w:t>50.4</w:t>
            </w:r>
          </w:p>
          <w:p w:rsidR="00BE5EDE" w:rsidRPr="00CD1012" w:rsidRDefault="00BE5EDE" w:rsidP="00BE5EDE">
            <w:pPr>
              <w:contextualSpacing/>
              <w:jc w:val="center"/>
              <w:rPr>
                <w:rFonts w:cstheme="minorHAnsi"/>
                <w:b/>
                <w:color w:val="3B3838" w:themeColor="background2" w:themeShade="40"/>
                <w:sz w:val="18"/>
                <w:szCs w:val="18"/>
              </w:rPr>
            </w:pPr>
            <w:r w:rsidRPr="00CD1012">
              <w:rPr>
                <w:rFonts w:cstheme="minorHAnsi"/>
                <w:b/>
                <w:color w:val="3B3838" w:themeColor="background2" w:themeShade="40"/>
                <w:sz w:val="18"/>
                <w:szCs w:val="18"/>
              </w:rPr>
              <w:t>(2015)</w:t>
            </w:r>
          </w:p>
        </w:tc>
        <w:tc>
          <w:tcPr>
            <w:tcW w:w="3509" w:type="dxa"/>
            <w:shd w:val="clear" w:color="auto" w:fill="D0CECE" w:themeFill="background2" w:themeFillShade="E6"/>
            <w:hideMark/>
          </w:tcPr>
          <w:p w:rsidR="00BE5EDE" w:rsidRPr="00CD1012" w:rsidRDefault="00BE5EDE" w:rsidP="00BE5EDE">
            <w:pPr>
              <w:contextualSpacing/>
              <w:jc w:val="both"/>
              <w:rPr>
                <w:rFonts w:cstheme="minorHAnsi"/>
                <w:b/>
                <w:color w:val="3B3838" w:themeColor="background2" w:themeShade="40"/>
                <w:sz w:val="18"/>
                <w:szCs w:val="18"/>
              </w:rPr>
            </w:pPr>
            <w:r w:rsidRPr="00CD1012">
              <w:rPr>
                <w:rFonts w:cstheme="minorHAnsi"/>
                <w:b/>
                <w:color w:val="3B3838" w:themeColor="background2" w:themeShade="40"/>
                <w:sz w:val="18"/>
                <w:szCs w:val="18"/>
              </w:rPr>
              <w:t>INEGI. Encuesta Nacional de Calidad e Impacto Gubernamental 2015.</w:t>
            </w:r>
          </w:p>
        </w:tc>
        <w:tc>
          <w:tcPr>
            <w:tcW w:w="2020" w:type="dxa"/>
            <w:shd w:val="clear" w:color="auto" w:fill="D0CECE" w:themeFill="background2" w:themeFillShade="E6"/>
            <w:hideMark/>
          </w:tcPr>
          <w:p w:rsidR="00BE5EDE" w:rsidRPr="00CD1012" w:rsidRDefault="00BE5EDE" w:rsidP="00BE5EDE">
            <w:pPr>
              <w:contextualSpacing/>
              <w:jc w:val="both"/>
              <w:rPr>
                <w:rFonts w:cstheme="minorHAnsi"/>
                <w:b/>
                <w:color w:val="3B3838" w:themeColor="background2" w:themeShade="40"/>
                <w:sz w:val="18"/>
                <w:szCs w:val="18"/>
              </w:rPr>
            </w:pPr>
            <w:r w:rsidRPr="00CD1012">
              <w:rPr>
                <w:rFonts w:cstheme="minorHAnsi"/>
                <w:b/>
                <w:color w:val="3B3838" w:themeColor="background2" w:themeShade="40"/>
                <w:sz w:val="18"/>
                <w:szCs w:val="18"/>
              </w:rPr>
              <w:t>Incrementar en 8 puntos porcentuales el nivel de satisfacción de la población de 18 años y más con los trámites vehiculares realizados</w:t>
            </w:r>
            <w:r>
              <w:rPr>
                <w:rFonts w:cstheme="minorHAnsi"/>
                <w:b/>
                <w:color w:val="3B3838" w:themeColor="background2" w:themeShade="40"/>
                <w:sz w:val="18"/>
                <w:szCs w:val="18"/>
              </w:rPr>
              <w:t>, para ubicarse en 58.4 puntos</w:t>
            </w:r>
            <w:r w:rsidRPr="00CD1012">
              <w:rPr>
                <w:rFonts w:cstheme="minorHAnsi"/>
                <w:b/>
                <w:color w:val="3B3838" w:themeColor="background2" w:themeShade="40"/>
                <w:sz w:val="18"/>
                <w:szCs w:val="18"/>
              </w:rPr>
              <w:t xml:space="preserve">. </w:t>
            </w:r>
          </w:p>
        </w:tc>
      </w:tr>
      <w:tr w:rsidR="00BE5EDE" w:rsidRPr="00CD1012" w:rsidTr="00BE5EDE">
        <w:trPr>
          <w:trHeight w:val="2262"/>
        </w:trPr>
        <w:tc>
          <w:tcPr>
            <w:tcW w:w="1373" w:type="dxa"/>
            <w:hideMark/>
          </w:tcPr>
          <w:p w:rsidR="00BE5EDE" w:rsidRPr="00CD1012" w:rsidRDefault="00BE5EDE" w:rsidP="00BE5EDE">
            <w:pPr>
              <w:contextualSpacing/>
              <w:jc w:val="both"/>
              <w:rPr>
                <w:rFonts w:cstheme="minorHAnsi"/>
                <w:b/>
                <w:color w:val="3B3838" w:themeColor="background2" w:themeShade="40"/>
                <w:sz w:val="18"/>
                <w:szCs w:val="18"/>
              </w:rPr>
            </w:pPr>
            <w:r w:rsidRPr="00CD1012">
              <w:rPr>
                <w:rFonts w:cstheme="minorHAnsi"/>
                <w:b/>
                <w:color w:val="3B3838" w:themeColor="background2" w:themeShade="40"/>
                <w:sz w:val="18"/>
                <w:szCs w:val="18"/>
              </w:rPr>
              <w:t>Grado de satisfacción con el tiempo destinado a la realización de trámites vehiculares</w:t>
            </w:r>
          </w:p>
        </w:tc>
        <w:tc>
          <w:tcPr>
            <w:tcW w:w="1753" w:type="dxa"/>
            <w:hideMark/>
          </w:tcPr>
          <w:p w:rsidR="00BE5EDE" w:rsidRDefault="00BE5EDE" w:rsidP="00BE5EDE">
            <w:pPr>
              <w:contextualSpacing/>
              <w:jc w:val="center"/>
              <w:rPr>
                <w:rFonts w:cstheme="minorHAnsi"/>
                <w:b/>
                <w:color w:val="3B3838" w:themeColor="background2" w:themeShade="40"/>
                <w:sz w:val="18"/>
                <w:szCs w:val="18"/>
              </w:rPr>
            </w:pPr>
            <w:r w:rsidRPr="00CD1012">
              <w:rPr>
                <w:rFonts w:cstheme="minorHAnsi"/>
                <w:b/>
                <w:color w:val="3B3838" w:themeColor="background2" w:themeShade="40"/>
                <w:sz w:val="18"/>
                <w:szCs w:val="18"/>
              </w:rPr>
              <w:t>47.5</w:t>
            </w:r>
          </w:p>
          <w:p w:rsidR="00BE5EDE" w:rsidRPr="00CD1012" w:rsidRDefault="00BE5EDE" w:rsidP="00BE5EDE">
            <w:pPr>
              <w:contextualSpacing/>
              <w:jc w:val="center"/>
              <w:rPr>
                <w:rFonts w:cstheme="minorHAnsi"/>
                <w:b/>
                <w:color w:val="3B3838" w:themeColor="background2" w:themeShade="40"/>
                <w:sz w:val="18"/>
                <w:szCs w:val="18"/>
              </w:rPr>
            </w:pPr>
            <w:r w:rsidRPr="00CD1012">
              <w:rPr>
                <w:rFonts w:cstheme="minorHAnsi"/>
                <w:b/>
                <w:color w:val="3B3838" w:themeColor="background2" w:themeShade="40"/>
                <w:sz w:val="18"/>
                <w:szCs w:val="18"/>
              </w:rPr>
              <w:t>(2015)</w:t>
            </w:r>
          </w:p>
        </w:tc>
        <w:tc>
          <w:tcPr>
            <w:tcW w:w="3509" w:type="dxa"/>
            <w:hideMark/>
          </w:tcPr>
          <w:p w:rsidR="00BE5EDE" w:rsidRPr="00CD1012" w:rsidRDefault="00BE5EDE" w:rsidP="00BE5EDE">
            <w:pPr>
              <w:contextualSpacing/>
              <w:jc w:val="both"/>
              <w:rPr>
                <w:rFonts w:cstheme="minorHAnsi"/>
                <w:b/>
                <w:color w:val="3B3838" w:themeColor="background2" w:themeShade="40"/>
                <w:sz w:val="18"/>
                <w:szCs w:val="18"/>
              </w:rPr>
            </w:pPr>
            <w:r w:rsidRPr="00CD1012">
              <w:rPr>
                <w:rFonts w:cstheme="minorHAnsi"/>
                <w:b/>
                <w:color w:val="3B3838" w:themeColor="background2" w:themeShade="40"/>
                <w:sz w:val="18"/>
                <w:szCs w:val="18"/>
              </w:rPr>
              <w:t>INEGI. Encuesta Nacional de Calidad e Impacto Gubernamental 2015.</w:t>
            </w:r>
          </w:p>
        </w:tc>
        <w:tc>
          <w:tcPr>
            <w:tcW w:w="2020" w:type="dxa"/>
            <w:hideMark/>
          </w:tcPr>
          <w:p w:rsidR="00BE5EDE" w:rsidRPr="00CD1012" w:rsidRDefault="00BE5EDE" w:rsidP="00BE5EDE">
            <w:pPr>
              <w:contextualSpacing/>
              <w:jc w:val="both"/>
              <w:rPr>
                <w:rFonts w:cstheme="minorHAnsi"/>
                <w:b/>
                <w:color w:val="3B3838" w:themeColor="background2" w:themeShade="40"/>
                <w:sz w:val="18"/>
                <w:szCs w:val="18"/>
              </w:rPr>
            </w:pPr>
            <w:r w:rsidRPr="00CD1012">
              <w:rPr>
                <w:rFonts w:cstheme="minorHAnsi"/>
                <w:b/>
                <w:color w:val="3B3838" w:themeColor="background2" w:themeShade="40"/>
                <w:sz w:val="18"/>
                <w:szCs w:val="18"/>
              </w:rPr>
              <w:t>Aumentar en 7 puntos porcentuales el grado de satisfacción de la población de 18</w:t>
            </w:r>
            <w:r w:rsidR="00D97F06">
              <w:rPr>
                <w:rFonts w:cstheme="minorHAnsi"/>
                <w:b/>
                <w:color w:val="3B3838" w:themeColor="background2" w:themeShade="40"/>
                <w:sz w:val="18"/>
                <w:szCs w:val="18"/>
              </w:rPr>
              <w:t xml:space="preserve"> años</w:t>
            </w:r>
            <w:r w:rsidRPr="00CD1012">
              <w:rPr>
                <w:rFonts w:cstheme="minorHAnsi"/>
                <w:b/>
                <w:color w:val="3B3838" w:themeColor="background2" w:themeShade="40"/>
                <w:sz w:val="18"/>
                <w:szCs w:val="18"/>
              </w:rPr>
              <w:t xml:space="preserve"> y más, con el tiempo destinado a la realización de trámites vehiculares</w:t>
            </w:r>
            <w:r>
              <w:rPr>
                <w:rFonts w:cstheme="minorHAnsi"/>
                <w:b/>
                <w:color w:val="3B3838" w:themeColor="background2" w:themeShade="40"/>
                <w:sz w:val="18"/>
                <w:szCs w:val="18"/>
              </w:rPr>
              <w:t>, para ubicarse en 54.5 puntos</w:t>
            </w:r>
            <w:r w:rsidRPr="00CD1012">
              <w:rPr>
                <w:rFonts w:cstheme="minorHAnsi"/>
                <w:b/>
                <w:color w:val="3B3838" w:themeColor="background2" w:themeShade="40"/>
                <w:sz w:val="18"/>
                <w:szCs w:val="18"/>
              </w:rPr>
              <w:t>.</w:t>
            </w:r>
          </w:p>
        </w:tc>
      </w:tr>
      <w:tr w:rsidR="00BE5EDE" w:rsidRPr="00CD1012" w:rsidTr="00BE5EDE">
        <w:trPr>
          <w:trHeight w:val="2262"/>
        </w:trPr>
        <w:tc>
          <w:tcPr>
            <w:tcW w:w="1373" w:type="dxa"/>
            <w:shd w:val="clear" w:color="auto" w:fill="D0CECE" w:themeFill="background2" w:themeFillShade="E6"/>
            <w:hideMark/>
          </w:tcPr>
          <w:p w:rsidR="00BE5EDE" w:rsidRPr="00CD1012" w:rsidRDefault="00BE5EDE" w:rsidP="00BE5EDE">
            <w:pPr>
              <w:contextualSpacing/>
              <w:jc w:val="both"/>
              <w:rPr>
                <w:rFonts w:cstheme="minorHAnsi"/>
                <w:b/>
                <w:color w:val="3B3838" w:themeColor="background2" w:themeShade="40"/>
                <w:sz w:val="18"/>
                <w:szCs w:val="18"/>
              </w:rPr>
            </w:pPr>
            <w:r w:rsidRPr="00CD1012">
              <w:rPr>
                <w:rFonts w:cstheme="minorHAnsi"/>
                <w:b/>
                <w:color w:val="3B3838" w:themeColor="background2" w:themeShade="40"/>
                <w:sz w:val="18"/>
                <w:szCs w:val="18"/>
              </w:rPr>
              <w:t>Calificación al servicio público de transporte urbano</w:t>
            </w:r>
          </w:p>
        </w:tc>
        <w:tc>
          <w:tcPr>
            <w:tcW w:w="1753" w:type="dxa"/>
            <w:shd w:val="clear" w:color="auto" w:fill="D0CECE" w:themeFill="background2" w:themeFillShade="E6"/>
            <w:hideMark/>
          </w:tcPr>
          <w:p w:rsidR="00BE5EDE" w:rsidRDefault="00BE5EDE" w:rsidP="00BE5EDE">
            <w:pPr>
              <w:contextualSpacing/>
              <w:jc w:val="center"/>
              <w:rPr>
                <w:rFonts w:cstheme="minorHAnsi"/>
                <w:b/>
                <w:color w:val="3B3838" w:themeColor="background2" w:themeShade="40"/>
                <w:sz w:val="18"/>
                <w:szCs w:val="18"/>
              </w:rPr>
            </w:pPr>
            <w:r w:rsidRPr="00CD1012">
              <w:rPr>
                <w:rFonts w:cstheme="minorHAnsi"/>
                <w:b/>
                <w:color w:val="3B3838" w:themeColor="background2" w:themeShade="40"/>
                <w:sz w:val="18"/>
                <w:szCs w:val="18"/>
              </w:rPr>
              <w:t>6.2</w:t>
            </w:r>
          </w:p>
          <w:p w:rsidR="00BE5EDE" w:rsidRDefault="00BE5EDE" w:rsidP="00BE5EDE">
            <w:pPr>
              <w:contextualSpacing/>
              <w:jc w:val="center"/>
              <w:rPr>
                <w:rFonts w:cstheme="minorHAnsi"/>
                <w:b/>
                <w:color w:val="3B3838" w:themeColor="background2" w:themeShade="40"/>
                <w:sz w:val="18"/>
                <w:szCs w:val="18"/>
              </w:rPr>
            </w:pPr>
            <w:r w:rsidRPr="00CD1012">
              <w:rPr>
                <w:rFonts w:cstheme="minorHAnsi"/>
                <w:b/>
                <w:color w:val="3B3838" w:themeColor="background2" w:themeShade="40"/>
                <w:sz w:val="18"/>
                <w:szCs w:val="18"/>
              </w:rPr>
              <w:t>(2015)</w:t>
            </w:r>
          </w:p>
          <w:p w:rsidR="00BE5EDE" w:rsidRPr="00CD1012" w:rsidRDefault="00BE5EDE" w:rsidP="00BE5EDE">
            <w:pPr>
              <w:contextualSpacing/>
              <w:jc w:val="center"/>
              <w:rPr>
                <w:rFonts w:cstheme="minorHAnsi"/>
                <w:b/>
                <w:color w:val="3B3838" w:themeColor="background2" w:themeShade="40"/>
                <w:sz w:val="18"/>
                <w:szCs w:val="18"/>
              </w:rPr>
            </w:pPr>
            <w:r>
              <w:rPr>
                <w:rFonts w:cstheme="minorHAnsi"/>
                <w:b/>
                <w:color w:val="3B3838" w:themeColor="background2" w:themeShade="40"/>
                <w:sz w:val="18"/>
                <w:szCs w:val="18"/>
              </w:rPr>
              <w:t>4° lugar nacional</w:t>
            </w:r>
          </w:p>
        </w:tc>
        <w:tc>
          <w:tcPr>
            <w:tcW w:w="3509" w:type="dxa"/>
            <w:shd w:val="clear" w:color="auto" w:fill="D0CECE" w:themeFill="background2" w:themeFillShade="E6"/>
            <w:hideMark/>
          </w:tcPr>
          <w:p w:rsidR="00BE5EDE" w:rsidRPr="00CD1012" w:rsidRDefault="00BE5EDE" w:rsidP="00BE5EDE">
            <w:pPr>
              <w:contextualSpacing/>
              <w:jc w:val="both"/>
              <w:rPr>
                <w:rFonts w:cstheme="minorHAnsi"/>
                <w:b/>
                <w:color w:val="3B3838" w:themeColor="background2" w:themeShade="40"/>
                <w:sz w:val="18"/>
                <w:szCs w:val="18"/>
              </w:rPr>
            </w:pPr>
            <w:r w:rsidRPr="00CD1012">
              <w:rPr>
                <w:rFonts w:cstheme="minorHAnsi"/>
                <w:b/>
                <w:color w:val="3B3838" w:themeColor="background2" w:themeShade="40"/>
                <w:sz w:val="18"/>
                <w:szCs w:val="18"/>
              </w:rPr>
              <w:t>INEGI. Encuesta Nacional de Calidad e Impacto Gubernamental 2015.</w:t>
            </w:r>
          </w:p>
        </w:tc>
        <w:tc>
          <w:tcPr>
            <w:tcW w:w="2020" w:type="dxa"/>
            <w:shd w:val="clear" w:color="auto" w:fill="D0CECE" w:themeFill="background2" w:themeFillShade="E6"/>
            <w:hideMark/>
          </w:tcPr>
          <w:p w:rsidR="00BE5EDE" w:rsidRPr="00CD1012" w:rsidRDefault="00BE5EDE" w:rsidP="00BE5EDE">
            <w:pPr>
              <w:contextualSpacing/>
              <w:jc w:val="both"/>
              <w:rPr>
                <w:rFonts w:cstheme="minorHAnsi"/>
                <w:b/>
                <w:color w:val="3B3838" w:themeColor="background2" w:themeShade="40"/>
                <w:sz w:val="18"/>
                <w:szCs w:val="18"/>
              </w:rPr>
            </w:pPr>
            <w:r w:rsidRPr="00CD1012">
              <w:rPr>
                <w:rFonts w:cstheme="minorHAnsi"/>
                <w:b/>
                <w:color w:val="3B3838" w:themeColor="background2" w:themeShade="40"/>
                <w:sz w:val="18"/>
                <w:szCs w:val="18"/>
              </w:rPr>
              <w:t>Situar a Sinaloa entre las tres primeras entidades federativas en el nivel de calificación que la población de 18 años y más en áreas urbanas de 100 mil habitantes o más, le otorga al servicio de transporte público tipo autobús urbano.</w:t>
            </w:r>
          </w:p>
        </w:tc>
      </w:tr>
      <w:tr w:rsidR="00BE5EDE" w:rsidRPr="00CD1012" w:rsidTr="00BE5EDE">
        <w:trPr>
          <w:trHeight w:val="2262"/>
        </w:trPr>
        <w:tc>
          <w:tcPr>
            <w:tcW w:w="1373" w:type="dxa"/>
            <w:hideMark/>
          </w:tcPr>
          <w:p w:rsidR="00BE5EDE" w:rsidRPr="00CD1012" w:rsidRDefault="00BE5EDE" w:rsidP="00BE5EDE">
            <w:pPr>
              <w:contextualSpacing/>
              <w:jc w:val="both"/>
              <w:rPr>
                <w:rFonts w:cstheme="minorHAnsi"/>
                <w:b/>
                <w:color w:val="3B3838" w:themeColor="background2" w:themeShade="40"/>
                <w:sz w:val="18"/>
                <w:szCs w:val="18"/>
              </w:rPr>
            </w:pPr>
            <w:r w:rsidRPr="00CD1012">
              <w:rPr>
                <w:rFonts w:cstheme="minorHAnsi"/>
                <w:b/>
                <w:color w:val="3B3838" w:themeColor="background2" w:themeShade="40"/>
                <w:sz w:val="18"/>
                <w:szCs w:val="18"/>
              </w:rPr>
              <w:t>Grado de Satisfacción con el servicio de transporte público</w:t>
            </w:r>
          </w:p>
        </w:tc>
        <w:tc>
          <w:tcPr>
            <w:tcW w:w="1753" w:type="dxa"/>
            <w:hideMark/>
          </w:tcPr>
          <w:p w:rsidR="00BE5EDE" w:rsidRDefault="00BE5EDE" w:rsidP="00BE5EDE">
            <w:pPr>
              <w:contextualSpacing/>
              <w:jc w:val="center"/>
              <w:rPr>
                <w:rFonts w:cstheme="minorHAnsi"/>
                <w:b/>
                <w:color w:val="3B3838" w:themeColor="background2" w:themeShade="40"/>
                <w:sz w:val="18"/>
                <w:szCs w:val="18"/>
              </w:rPr>
            </w:pPr>
            <w:r w:rsidRPr="00CD1012">
              <w:rPr>
                <w:rFonts w:cstheme="minorHAnsi"/>
                <w:b/>
                <w:color w:val="3B3838" w:themeColor="background2" w:themeShade="40"/>
                <w:sz w:val="18"/>
                <w:szCs w:val="18"/>
              </w:rPr>
              <w:t>42.6</w:t>
            </w:r>
          </w:p>
          <w:p w:rsidR="00BE5EDE" w:rsidRDefault="00BE5EDE" w:rsidP="00BE5EDE">
            <w:pPr>
              <w:contextualSpacing/>
              <w:jc w:val="center"/>
              <w:rPr>
                <w:rFonts w:cstheme="minorHAnsi"/>
                <w:b/>
                <w:color w:val="3B3838" w:themeColor="background2" w:themeShade="40"/>
                <w:sz w:val="18"/>
                <w:szCs w:val="18"/>
              </w:rPr>
            </w:pPr>
            <w:r w:rsidRPr="00CD1012">
              <w:rPr>
                <w:rFonts w:cstheme="minorHAnsi"/>
                <w:b/>
                <w:color w:val="3B3838" w:themeColor="background2" w:themeShade="40"/>
                <w:sz w:val="18"/>
                <w:szCs w:val="18"/>
              </w:rPr>
              <w:t>(2015)</w:t>
            </w:r>
          </w:p>
          <w:p w:rsidR="00BE5EDE" w:rsidRPr="00CD1012" w:rsidRDefault="00BE5EDE" w:rsidP="00BE5EDE">
            <w:pPr>
              <w:contextualSpacing/>
              <w:jc w:val="center"/>
              <w:rPr>
                <w:rFonts w:cstheme="minorHAnsi"/>
                <w:b/>
                <w:color w:val="3B3838" w:themeColor="background2" w:themeShade="40"/>
                <w:sz w:val="18"/>
                <w:szCs w:val="18"/>
              </w:rPr>
            </w:pPr>
            <w:r>
              <w:rPr>
                <w:rFonts w:cstheme="minorHAnsi"/>
                <w:b/>
                <w:color w:val="3B3838" w:themeColor="background2" w:themeShade="40"/>
                <w:sz w:val="18"/>
                <w:szCs w:val="18"/>
              </w:rPr>
              <w:t>4° lugar nacional</w:t>
            </w:r>
          </w:p>
        </w:tc>
        <w:tc>
          <w:tcPr>
            <w:tcW w:w="3509" w:type="dxa"/>
            <w:hideMark/>
          </w:tcPr>
          <w:p w:rsidR="00BE5EDE" w:rsidRPr="00CD1012" w:rsidRDefault="00BE5EDE" w:rsidP="00BE5EDE">
            <w:pPr>
              <w:contextualSpacing/>
              <w:jc w:val="both"/>
              <w:rPr>
                <w:rFonts w:cstheme="minorHAnsi"/>
                <w:b/>
                <w:color w:val="3B3838" w:themeColor="background2" w:themeShade="40"/>
                <w:sz w:val="18"/>
                <w:szCs w:val="18"/>
              </w:rPr>
            </w:pPr>
            <w:r w:rsidRPr="00CD1012">
              <w:rPr>
                <w:rFonts w:cstheme="minorHAnsi"/>
                <w:b/>
                <w:color w:val="3B3838" w:themeColor="background2" w:themeShade="40"/>
                <w:sz w:val="18"/>
                <w:szCs w:val="18"/>
              </w:rPr>
              <w:t>INEGI. Encuesta Nacional de Calidad e Impacto Gubernamental 2015.</w:t>
            </w:r>
          </w:p>
        </w:tc>
        <w:tc>
          <w:tcPr>
            <w:tcW w:w="2020" w:type="dxa"/>
            <w:hideMark/>
          </w:tcPr>
          <w:p w:rsidR="00BE5EDE" w:rsidRPr="00CD1012" w:rsidRDefault="00BE5EDE" w:rsidP="00BE5EDE">
            <w:pPr>
              <w:contextualSpacing/>
              <w:jc w:val="both"/>
              <w:rPr>
                <w:rFonts w:cstheme="minorHAnsi"/>
                <w:b/>
                <w:color w:val="3B3838" w:themeColor="background2" w:themeShade="40"/>
                <w:sz w:val="18"/>
                <w:szCs w:val="18"/>
              </w:rPr>
            </w:pPr>
            <w:r w:rsidRPr="00CD1012">
              <w:rPr>
                <w:rFonts w:cstheme="minorHAnsi"/>
                <w:b/>
                <w:color w:val="3B3838" w:themeColor="background2" w:themeShade="40"/>
                <w:sz w:val="18"/>
                <w:szCs w:val="18"/>
              </w:rPr>
              <w:t>Ubicar a Sinaloa entre las tres primeras entidades federativas en cuanto al porcentaje de la población de 18 años y más que está muy satisfecha y satisfecha con el servicio de transporte público.</w:t>
            </w:r>
          </w:p>
        </w:tc>
      </w:tr>
      <w:tr w:rsidR="00BE5EDE" w:rsidRPr="00CD1012" w:rsidTr="00BE5EDE">
        <w:trPr>
          <w:trHeight w:val="2262"/>
        </w:trPr>
        <w:tc>
          <w:tcPr>
            <w:tcW w:w="1373" w:type="dxa"/>
          </w:tcPr>
          <w:p w:rsidR="00BE5EDE" w:rsidRPr="00CD1012" w:rsidRDefault="00BE5EDE" w:rsidP="00BE5EDE">
            <w:pPr>
              <w:contextualSpacing/>
              <w:jc w:val="both"/>
              <w:rPr>
                <w:rFonts w:cstheme="minorHAnsi"/>
                <w:b/>
                <w:color w:val="3B3838" w:themeColor="background2" w:themeShade="40"/>
                <w:sz w:val="18"/>
                <w:szCs w:val="18"/>
              </w:rPr>
            </w:pPr>
            <w:r>
              <w:rPr>
                <w:rFonts w:cstheme="minorHAnsi"/>
                <w:b/>
                <w:color w:val="3B3838" w:themeColor="background2" w:themeShade="40"/>
                <w:sz w:val="18"/>
                <w:szCs w:val="18"/>
              </w:rPr>
              <w:t>Porcentaje de mujeres que han sufrido al menos un incidente de violencia.</w:t>
            </w:r>
          </w:p>
        </w:tc>
        <w:tc>
          <w:tcPr>
            <w:tcW w:w="1753" w:type="dxa"/>
          </w:tcPr>
          <w:p w:rsidR="00BE5EDE" w:rsidRDefault="00BE5EDE" w:rsidP="00BE5EDE">
            <w:pPr>
              <w:contextualSpacing/>
              <w:jc w:val="center"/>
              <w:rPr>
                <w:rFonts w:cstheme="minorHAnsi"/>
                <w:b/>
                <w:color w:val="3B3838" w:themeColor="background2" w:themeShade="40"/>
                <w:sz w:val="18"/>
                <w:szCs w:val="18"/>
              </w:rPr>
            </w:pPr>
            <w:r>
              <w:rPr>
                <w:rFonts w:cstheme="minorHAnsi"/>
                <w:b/>
                <w:color w:val="3B3838" w:themeColor="background2" w:themeShade="40"/>
                <w:sz w:val="18"/>
                <w:szCs w:val="18"/>
              </w:rPr>
              <w:t>59.1</w:t>
            </w:r>
          </w:p>
          <w:p w:rsidR="00BE5EDE" w:rsidRDefault="00BE5EDE" w:rsidP="00BE5EDE">
            <w:pPr>
              <w:contextualSpacing/>
              <w:jc w:val="center"/>
              <w:rPr>
                <w:rFonts w:cstheme="minorHAnsi"/>
                <w:b/>
                <w:color w:val="3B3838" w:themeColor="background2" w:themeShade="40"/>
                <w:sz w:val="18"/>
                <w:szCs w:val="18"/>
              </w:rPr>
            </w:pPr>
            <w:r>
              <w:rPr>
                <w:rFonts w:cstheme="minorHAnsi"/>
                <w:b/>
                <w:color w:val="3B3838" w:themeColor="background2" w:themeShade="40"/>
                <w:sz w:val="18"/>
                <w:szCs w:val="18"/>
              </w:rPr>
              <w:t>(2016)</w:t>
            </w:r>
          </w:p>
          <w:p w:rsidR="00BE5EDE" w:rsidRDefault="00BE5EDE" w:rsidP="00BE5EDE">
            <w:pPr>
              <w:contextualSpacing/>
              <w:jc w:val="center"/>
              <w:rPr>
                <w:rFonts w:cstheme="minorHAnsi"/>
                <w:b/>
                <w:color w:val="3B3838" w:themeColor="background2" w:themeShade="40"/>
                <w:sz w:val="18"/>
                <w:szCs w:val="18"/>
              </w:rPr>
            </w:pPr>
            <w:r>
              <w:rPr>
                <w:rFonts w:cstheme="minorHAnsi"/>
                <w:b/>
                <w:color w:val="3B3838" w:themeColor="background2" w:themeShade="40"/>
                <w:sz w:val="18"/>
                <w:szCs w:val="18"/>
              </w:rPr>
              <w:t>23 lugar nacional</w:t>
            </w:r>
          </w:p>
          <w:p w:rsidR="00BE5EDE" w:rsidRPr="00CD1012" w:rsidRDefault="00BE5EDE" w:rsidP="00BE5EDE">
            <w:pPr>
              <w:contextualSpacing/>
              <w:jc w:val="center"/>
              <w:rPr>
                <w:rFonts w:cstheme="minorHAnsi"/>
                <w:b/>
                <w:color w:val="3B3838" w:themeColor="background2" w:themeShade="40"/>
                <w:sz w:val="18"/>
                <w:szCs w:val="18"/>
              </w:rPr>
            </w:pPr>
          </w:p>
        </w:tc>
        <w:tc>
          <w:tcPr>
            <w:tcW w:w="3509" w:type="dxa"/>
          </w:tcPr>
          <w:p w:rsidR="00BE5EDE" w:rsidRPr="00CD1012" w:rsidRDefault="00BE5EDE" w:rsidP="00BE5EDE">
            <w:pPr>
              <w:contextualSpacing/>
              <w:jc w:val="both"/>
              <w:rPr>
                <w:rFonts w:cstheme="minorHAnsi"/>
                <w:b/>
                <w:color w:val="3B3838" w:themeColor="background2" w:themeShade="40"/>
                <w:sz w:val="18"/>
                <w:szCs w:val="18"/>
              </w:rPr>
            </w:pPr>
            <w:r>
              <w:rPr>
                <w:rFonts w:cstheme="minorHAnsi"/>
                <w:b/>
                <w:color w:val="3B3838" w:themeColor="background2" w:themeShade="40"/>
                <w:sz w:val="18"/>
                <w:szCs w:val="18"/>
              </w:rPr>
              <w:t xml:space="preserve">INEGI. </w:t>
            </w:r>
            <w:r w:rsidRPr="00A77785">
              <w:rPr>
                <w:rFonts w:cstheme="minorHAnsi"/>
                <w:b/>
                <w:color w:val="3B3838" w:themeColor="background2" w:themeShade="40"/>
                <w:sz w:val="18"/>
                <w:szCs w:val="18"/>
              </w:rPr>
              <w:t xml:space="preserve">Encuesta Nacional </w:t>
            </w:r>
            <w:r>
              <w:rPr>
                <w:rFonts w:cstheme="minorHAnsi"/>
                <w:b/>
                <w:color w:val="3B3838" w:themeColor="background2" w:themeShade="40"/>
                <w:sz w:val="18"/>
                <w:szCs w:val="18"/>
              </w:rPr>
              <w:t>s</w:t>
            </w:r>
            <w:r w:rsidRPr="00A77785">
              <w:rPr>
                <w:rFonts w:cstheme="minorHAnsi"/>
                <w:b/>
                <w:color w:val="3B3838" w:themeColor="background2" w:themeShade="40"/>
                <w:sz w:val="18"/>
                <w:szCs w:val="18"/>
              </w:rPr>
              <w:t xml:space="preserve">obre </w:t>
            </w:r>
            <w:r>
              <w:rPr>
                <w:rFonts w:cstheme="minorHAnsi"/>
                <w:b/>
                <w:color w:val="3B3838" w:themeColor="background2" w:themeShade="40"/>
                <w:sz w:val="18"/>
                <w:szCs w:val="18"/>
              </w:rPr>
              <w:t>l</w:t>
            </w:r>
            <w:r w:rsidRPr="00A77785">
              <w:rPr>
                <w:rFonts w:cstheme="minorHAnsi"/>
                <w:b/>
                <w:color w:val="3B3838" w:themeColor="background2" w:themeShade="40"/>
                <w:sz w:val="18"/>
                <w:szCs w:val="18"/>
              </w:rPr>
              <w:t xml:space="preserve">a Dinámica </w:t>
            </w:r>
            <w:r>
              <w:rPr>
                <w:rFonts w:cstheme="minorHAnsi"/>
                <w:b/>
                <w:color w:val="3B3838" w:themeColor="background2" w:themeShade="40"/>
                <w:sz w:val="18"/>
                <w:szCs w:val="18"/>
              </w:rPr>
              <w:t>d</w:t>
            </w:r>
            <w:r w:rsidRPr="00A77785">
              <w:rPr>
                <w:rFonts w:cstheme="minorHAnsi"/>
                <w:b/>
                <w:color w:val="3B3838" w:themeColor="background2" w:themeShade="40"/>
                <w:sz w:val="18"/>
                <w:szCs w:val="18"/>
              </w:rPr>
              <w:t xml:space="preserve">e </w:t>
            </w:r>
            <w:r>
              <w:rPr>
                <w:rFonts w:cstheme="minorHAnsi"/>
                <w:b/>
                <w:color w:val="3B3838" w:themeColor="background2" w:themeShade="40"/>
                <w:sz w:val="18"/>
                <w:szCs w:val="18"/>
              </w:rPr>
              <w:t>l</w:t>
            </w:r>
            <w:r w:rsidRPr="00A77785">
              <w:rPr>
                <w:rFonts w:cstheme="minorHAnsi"/>
                <w:b/>
                <w:color w:val="3B3838" w:themeColor="background2" w:themeShade="40"/>
                <w:sz w:val="18"/>
                <w:szCs w:val="18"/>
              </w:rPr>
              <w:t xml:space="preserve">as Relaciones </w:t>
            </w:r>
            <w:r>
              <w:rPr>
                <w:rFonts w:cstheme="minorHAnsi"/>
                <w:b/>
                <w:color w:val="3B3838" w:themeColor="background2" w:themeShade="40"/>
                <w:sz w:val="18"/>
                <w:szCs w:val="18"/>
              </w:rPr>
              <w:t>e</w:t>
            </w:r>
            <w:r w:rsidRPr="00A77785">
              <w:rPr>
                <w:rFonts w:cstheme="minorHAnsi"/>
                <w:b/>
                <w:color w:val="3B3838" w:themeColor="background2" w:themeShade="40"/>
                <w:sz w:val="18"/>
                <w:szCs w:val="18"/>
              </w:rPr>
              <w:t xml:space="preserve">n </w:t>
            </w:r>
            <w:r>
              <w:rPr>
                <w:rFonts w:cstheme="minorHAnsi"/>
                <w:b/>
                <w:color w:val="3B3838" w:themeColor="background2" w:themeShade="40"/>
                <w:sz w:val="18"/>
                <w:szCs w:val="18"/>
              </w:rPr>
              <w:t>l</w:t>
            </w:r>
            <w:r w:rsidRPr="00A77785">
              <w:rPr>
                <w:rFonts w:cstheme="minorHAnsi"/>
                <w:b/>
                <w:color w:val="3B3838" w:themeColor="background2" w:themeShade="40"/>
                <w:sz w:val="18"/>
                <w:szCs w:val="18"/>
              </w:rPr>
              <w:t>os Hogares (ENDIREH) 2016</w:t>
            </w:r>
            <w:r>
              <w:rPr>
                <w:rFonts w:cstheme="minorHAnsi"/>
                <w:b/>
                <w:color w:val="3B3838" w:themeColor="background2" w:themeShade="40"/>
                <w:sz w:val="18"/>
                <w:szCs w:val="18"/>
              </w:rPr>
              <w:t>.</w:t>
            </w:r>
          </w:p>
        </w:tc>
        <w:tc>
          <w:tcPr>
            <w:tcW w:w="2020" w:type="dxa"/>
          </w:tcPr>
          <w:p w:rsidR="00BE5EDE" w:rsidRPr="00CD1012" w:rsidRDefault="00BE5EDE" w:rsidP="00BE5EDE">
            <w:pPr>
              <w:contextualSpacing/>
              <w:jc w:val="both"/>
              <w:rPr>
                <w:rFonts w:cstheme="minorHAnsi"/>
                <w:b/>
                <w:color w:val="3B3838" w:themeColor="background2" w:themeShade="40"/>
                <w:sz w:val="18"/>
                <w:szCs w:val="18"/>
              </w:rPr>
            </w:pPr>
            <w:r>
              <w:rPr>
                <w:rFonts w:cstheme="minorHAnsi"/>
                <w:b/>
                <w:color w:val="3B3838" w:themeColor="background2" w:themeShade="40"/>
                <w:sz w:val="18"/>
                <w:szCs w:val="18"/>
              </w:rPr>
              <w:t xml:space="preserve">Reducir la prevalencia de violencia contra las mujeres en 5 puntos porcentuales, para ubicarse en 54.1%, entre las tres entidades con el menor índice. </w:t>
            </w:r>
          </w:p>
        </w:tc>
      </w:tr>
    </w:tbl>
    <w:p w:rsidR="00BE5EDE" w:rsidRDefault="00BE5EDE" w:rsidP="00BE5EDE">
      <w:pPr>
        <w:spacing w:after="0" w:line="240" w:lineRule="auto"/>
        <w:contextualSpacing/>
        <w:jc w:val="both"/>
        <w:rPr>
          <w:rFonts w:cstheme="minorHAnsi"/>
          <w:b/>
          <w:color w:val="3B3838" w:themeColor="background2" w:themeShade="40"/>
          <w:sz w:val="24"/>
          <w:szCs w:val="24"/>
        </w:rPr>
      </w:pPr>
    </w:p>
    <w:p w:rsidR="00BE5EDE" w:rsidRDefault="00BE5EDE" w:rsidP="00BE5EDE">
      <w:pPr>
        <w:spacing w:after="0" w:line="240" w:lineRule="auto"/>
        <w:contextualSpacing/>
        <w:jc w:val="both"/>
        <w:rPr>
          <w:rFonts w:cstheme="minorHAnsi"/>
          <w:b/>
          <w:color w:val="3B3838" w:themeColor="background2" w:themeShade="40"/>
          <w:sz w:val="24"/>
          <w:szCs w:val="24"/>
        </w:rPr>
      </w:pPr>
    </w:p>
    <w:p w:rsidR="00BE5EDE" w:rsidRDefault="00BE5EDE" w:rsidP="00BE5EDE">
      <w:pPr>
        <w:spacing w:after="0" w:line="240" w:lineRule="auto"/>
        <w:contextualSpacing/>
        <w:jc w:val="both"/>
        <w:rPr>
          <w:rFonts w:cstheme="minorHAnsi"/>
          <w:b/>
          <w:color w:val="3B3838" w:themeColor="background2" w:themeShade="40"/>
          <w:sz w:val="24"/>
          <w:szCs w:val="24"/>
        </w:rPr>
      </w:pPr>
    </w:p>
    <w:p w:rsidR="00BE5EDE" w:rsidRDefault="00BE5EDE" w:rsidP="00BE5EDE">
      <w:pPr>
        <w:spacing w:after="0" w:line="240" w:lineRule="auto"/>
        <w:contextualSpacing/>
        <w:jc w:val="both"/>
        <w:rPr>
          <w:rFonts w:cstheme="minorHAnsi"/>
          <w:b/>
          <w:color w:val="3B3838" w:themeColor="background2" w:themeShade="40"/>
          <w:sz w:val="24"/>
          <w:szCs w:val="24"/>
        </w:rPr>
      </w:pPr>
    </w:p>
    <w:p w:rsidR="001F01F1" w:rsidRDefault="001F01F1" w:rsidP="001F01F1">
      <w:pPr>
        <w:jc w:val="both"/>
        <w:rPr>
          <w:rFonts w:cstheme="minorHAnsi"/>
          <w:sz w:val="24"/>
          <w:szCs w:val="24"/>
          <w:highlight w:val="yellow"/>
        </w:rPr>
      </w:pPr>
    </w:p>
    <w:p w:rsidR="00BE5EDE" w:rsidRDefault="00BE5EDE" w:rsidP="001F01F1">
      <w:pPr>
        <w:jc w:val="both"/>
        <w:rPr>
          <w:rFonts w:cstheme="minorHAnsi"/>
          <w:sz w:val="24"/>
          <w:szCs w:val="24"/>
          <w:highlight w:val="yellow"/>
        </w:rPr>
      </w:pPr>
    </w:p>
    <w:p w:rsidR="00BE5EDE" w:rsidRDefault="00BE5EDE" w:rsidP="001F01F1">
      <w:pPr>
        <w:jc w:val="both"/>
        <w:rPr>
          <w:rFonts w:cstheme="minorHAnsi"/>
          <w:sz w:val="24"/>
          <w:szCs w:val="24"/>
          <w:highlight w:val="yellow"/>
        </w:rPr>
      </w:pPr>
    </w:p>
    <w:p w:rsidR="00BE5EDE" w:rsidRDefault="00BE5EDE" w:rsidP="001F01F1">
      <w:pPr>
        <w:jc w:val="both"/>
        <w:rPr>
          <w:rFonts w:cstheme="minorHAnsi"/>
          <w:sz w:val="24"/>
          <w:szCs w:val="24"/>
          <w:highlight w:val="yellow"/>
        </w:rPr>
      </w:pPr>
    </w:p>
    <w:p w:rsidR="001F01F1" w:rsidRDefault="001F01F1" w:rsidP="001F01F1">
      <w:pPr>
        <w:jc w:val="both"/>
        <w:rPr>
          <w:rFonts w:cstheme="minorHAnsi"/>
          <w:sz w:val="24"/>
          <w:szCs w:val="24"/>
          <w:highlight w:val="yellow"/>
        </w:rPr>
      </w:pPr>
    </w:p>
    <w:p w:rsidR="00BE5EDE" w:rsidRDefault="00BE5EDE" w:rsidP="001F01F1">
      <w:pPr>
        <w:jc w:val="both"/>
        <w:rPr>
          <w:rFonts w:cstheme="minorHAnsi"/>
          <w:sz w:val="24"/>
          <w:szCs w:val="24"/>
          <w:highlight w:val="yellow"/>
        </w:rPr>
      </w:pPr>
    </w:p>
    <w:p w:rsidR="00BE5EDE" w:rsidRPr="00044834" w:rsidRDefault="00BE5EDE" w:rsidP="001F01F1">
      <w:pPr>
        <w:jc w:val="both"/>
        <w:rPr>
          <w:rFonts w:cstheme="minorHAnsi"/>
          <w:sz w:val="24"/>
          <w:szCs w:val="24"/>
          <w:highlight w:val="yellow"/>
        </w:rPr>
      </w:pPr>
    </w:p>
    <w:p w:rsidR="00044834" w:rsidRDefault="002F71B6" w:rsidP="001F01F1">
      <w:pPr>
        <w:jc w:val="both"/>
        <w:rPr>
          <w:rFonts w:ascii="Arial" w:hAnsi="Arial" w:cs="Arial"/>
          <w:b/>
          <w:sz w:val="32"/>
          <w:szCs w:val="32"/>
        </w:rPr>
      </w:pPr>
      <w:r>
        <w:rPr>
          <w:rFonts w:ascii="Arial" w:hAnsi="Arial" w:cs="Arial"/>
          <w:b/>
          <w:sz w:val="32"/>
          <w:szCs w:val="32"/>
        </w:rPr>
        <w:t>6</w:t>
      </w:r>
      <w:r w:rsidR="001F01F1" w:rsidRPr="00BE5EDE">
        <w:rPr>
          <w:rFonts w:ascii="Arial" w:hAnsi="Arial" w:cs="Arial"/>
          <w:b/>
          <w:sz w:val="32"/>
          <w:szCs w:val="32"/>
        </w:rPr>
        <w:t>.2 Indicadores de Gestión (diseñados al interior para medir el desempeño)</w:t>
      </w:r>
      <w:r w:rsidR="00BE5EDE">
        <w:rPr>
          <w:rFonts w:ascii="Arial" w:hAnsi="Arial" w:cs="Arial"/>
          <w:b/>
          <w:sz w:val="32"/>
          <w:szCs w:val="32"/>
        </w:rPr>
        <w:t>.</w:t>
      </w:r>
    </w:p>
    <w:p w:rsidR="00370DF4" w:rsidRDefault="00370DF4" w:rsidP="00370DF4">
      <w:pPr>
        <w:spacing w:after="0" w:line="240" w:lineRule="auto"/>
        <w:contextualSpacing/>
        <w:jc w:val="both"/>
        <w:rPr>
          <w:rFonts w:cstheme="minorHAnsi"/>
          <w:b/>
          <w:sz w:val="28"/>
          <w:szCs w:val="28"/>
        </w:rPr>
      </w:pPr>
    </w:p>
    <w:p w:rsidR="007C53CC" w:rsidRPr="007C53CC" w:rsidRDefault="007C53CC" w:rsidP="007C53CC">
      <w:pPr>
        <w:spacing w:after="0" w:line="240" w:lineRule="auto"/>
        <w:rPr>
          <w:rFonts w:cstheme="minorHAnsi"/>
          <w:b/>
          <w:color w:val="3B3838" w:themeColor="background2" w:themeShade="40"/>
          <w:sz w:val="24"/>
          <w:szCs w:val="24"/>
          <w:u w:val="single"/>
        </w:rPr>
      </w:pPr>
      <w:r w:rsidRPr="007C53CC">
        <w:rPr>
          <w:rFonts w:cstheme="minorHAnsi"/>
          <w:b/>
          <w:color w:val="3B3838" w:themeColor="background2" w:themeShade="40"/>
          <w:sz w:val="28"/>
          <w:szCs w:val="24"/>
          <w:u w:val="single"/>
        </w:rPr>
        <w:t>Política 1. Impulso a la gobernabilidad democrática</w:t>
      </w:r>
    </w:p>
    <w:p w:rsidR="007C53CC" w:rsidRDefault="007C53CC" w:rsidP="007C53CC">
      <w:pPr>
        <w:spacing w:after="0" w:line="240" w:lineRule="auto"/>
        <w:rPr>
          <w:rFonts w:cstheme="minorHAnsi"/>
          <w:b/>
          <w:color w:val="3B3838" w:themeColor="background2" w:themeShade="40"/>
          <w:sz w:val="24"/>
          <w:szCs w:val="24"/>
        </w:rPr>
      </w:pPr>
    </w:p>
    <w:p w:rsidR="007C53CC" w:rsidRPr="007040A1" w:rsidRDefault="007C53CC" w:rsidP="007C53CC">
      <w:pPr>
        <w:spacing w:after="0" w:line="240" w:lineRule="auto"/>
        <w:rPr>
          <w:rFonts w:cstheme="minorHAnsi"/>
          <w:b/>
          <w:color w:val="3B3838" w:themeColor="background2" w:themeShade="40"/>
          <w:sz w:val="24"/>
          <w:szCs w:val="24"/>
        </w:rPr>
      </w:pPr>
    </w:p>
    <w:tbl>
      <w:tblPr>
        <w:tblStyle w:val="Tablaconcuadrcula"/>
        <w:tblW w:w="101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992"/>
        <w:gridCol w:w="5905"/>
        <w:gridCol w:w="1276"/>
      </w:tblGrid>
      <w:tr w:rsidR="007C53CC" w:rsidRPr="00E74B76" w:rsidTr="00765C35">
        <w:tc>
          <w:tcPr>
            <w:tcW w:w="10173" w:type="dxa"/>
            <w:gridSpan w:val="3"/>
            <w:shd w:val="clear" w:color="auto" w:fill="3B3838" w:themeFill="background2" w:themeFillShade="4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 xml:space="preserve">Instrumento 1.1 </w:t>
            </w:r>
            <w:r w:rsidRPr="00D22087">
              <w:rPr>
                <w:rFonts w:cstheme="minorHAnsi"/>
                <w:color w:val="FFFFFF" w:themeColor="background1"/>
                <w:sz w:val="24"/>
                <w:szCs w:val="24"/>
              </w:rPr>
              <w:t>Ejercer el Gobierno Abierto</w:t>
            </w:r>
          </w:p>
        </w:tc>
      </w:tr>
      <w:tr w:rsidR="007C53CC" w:rsidRPr="00E74B76" w:rsidTr="00765C35">
        <w:tc>
          <w:tcPr>
            <w:tcW w:w="2992"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Indicador</w:t>
            </w:r>
          </w:p>
        </w:tc>
        <w:tc>
          <w:tcPr>
            <w:tcW w:w="5905"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Fórmula</w:t>
            </w:r>
          </w:p>
        </w:tc>
        <w:tc>
          <w:tcPr>
            <w:tcW w:w="1276"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Meta</w:t>
            </w:r>
          </w:p>
        </w:tc>
      </w:tr>
      <w:tr w:rsidR="007C53CC" w:rsidRPr="00E74B76" w:rsidTr="00765C35">
        <w:tc>
          <w:tcPr>
            <w:tcW w:w="2992" w:type="dxa"/>
            <w:shd w:val="clear" w:color="auto" w:fill="E7E6E6" w:themeFill="background2"/>
          </w:tcPr>
          <w:p w:rsidR="007C53CC" w:rsidRPr="00E74B76" w:rsidRDefault="007C53CC" w:rsidP="00765C35">
            <w:pPr>
              <w:contextualSpacing/>
              <w:jc w:val="both"/>
              <w:rPr>
                <w:rFonts w:cstheme="minorHAnsi"/>
              </w:rPr>
            </w:pPr>
            <w:r>
              <w:rPr>
                <w:rFonts w:cstheme="minorHAnsi"/>
                <w:bCs/>
              </w:rPr>
              <w:t xml:space="preserve">Porcentaje </w:t>
            </w:r>
            <w:r w:rsidRPr="00E74B76">
              <w:rPr>
                <w:rFonts w:cstheme="minorHAnsi"/>
                <w:bCs/>
              </w:rPr>
              <w:t>de re</w:t>
            </w:r>
            <w:r>
              <w:rPr>
                <w:rFonts w:cstheme="minorHAnsi"/>
                <w:bCs/>
              </w:rPr>
              <w:t>uniones con organismos ciudadanos solicitantes de alguna gestión o servicio gubernamental</w:t>
            </w:r>
            <w:r w:rsidRPr="00E74B76">
              <w:rPr>
                <w:rFonts w:cs="Arial"/>
              </w:rPr>
              <w:t>.</w:t>
            </w:r>
          </w:p>
        </w:tc>
        <w:tc>
          <w:tcPr>
            <w:tcW w:w="5905" w:type="dxa"/>
            <w:shd w:val="clear" w:color="auto" w:fill="E7E6E6" w:themeFill="background2"/>
          </w:tcPr>
          <w:p w:rsidR="007C53CC" w:rsidRDefault="007C53CC" w:rsidP="00765C35">
            <w:pPr>
              <w:contextualSpacing/>
              <w:jc w:val="both"/>
              <w:rPr>
                <w:rFonts w:cstheme="minorHAnsi"/>
                <w:bCs/>
              </w:rPr>
            </w:pPr>
            <w:r>
              <w:rPr>
                <w:rFonts w:cstheme="minorHAnsi"/>
                <w:bCs/>
              </w:rPr>
              <w:t xml:space="preserve">NOSGSGR. </w:t>
            </w:r>
            <w:r w:rsidRPr="00E74B76">
              <w:rPr>
                <w:rFonts w:cstheme="minorHAnsi"/>
                <w:bCs/>
              </w:rPr>
              <w:t xml:space="preserve">Número </w:t>
            </w:r>
            <w:r>
              <w:rPr>
                <w:rFonts w:cstheme="minorHAnsi"/>
                <w:bCs/>
              </w:rPr>
              <w:t>de organismos ciudadanos solicitantes de alguna gestión o servicio gubernamental registrados.</w:t>
            </w:r>
          </w:p>
          <w:p w:rsidR="007C53CC" w:rsidRPr="00E74B76" w:rsidRDefault="007C53CC" w:rsidP="00765C35">
            <w:pPr>
              <w:contextualSpacing/>
              <w:jc w:val="both"/>
              <w:rPr>
                <w:rFonts w:cstheme="minorHAnsi"/>
              </w:rPr>
            </w:pPr>
            <w:r>
              <w:rPr>
                <w:rFonts w:cstheme="minorHAnsi"/>
                <w:bCs/>
              </w:rPr>
              <w:t xml:space="preserve">NOSGSGA. Número de organismos  ciudadanos solicitantes de alguna gestión o servicio gubernamental atendidos. </w:t>
            </w:r>
          </w:p>
          <w:p w:rsidR="007C53CC" w:rsidRPr="00E74B76" w:rsidRDefault="007C53CC" w:rsidP="00765C35">
            <w:pPr>
              <w:contextualSpacing/>
              <w:jc w:val="center"/>
              <w:rPr>
                <w:rFonts w:cstheme="minorHAnsi"/>
              </w:rPr>
            </w:pPr>
            <w:r w:rsidRPr="00E74B76">
              <w:rPr>
                <w:rFonts w:cstheme="minorHAnsi"/>
              </w:rPr>
              <w:t>I</w:t>
            </w:r>
            <w:r w:rsidRPr="00E74B76">
              <w:rPr>
                <w:rFonts w:cstheme="minorHAnsi"/>
                <w:vertAlign w:val="subscript"/>
              </w:rPr>
              <w:t>t</w:t>
            </w:r>
            <w:r w:rsidRPr="00E74B76">
              <w:rPr>
                <w:rFonts w:cstheme="minorHAnsi"/>
              </w:rPr>
              <w:t xml:space="preserve">= </w:t>
            </w:r>
            <w:r>
              <w:rPr>
                <w:rFonts w:cstheme="minorHAnsi"/>
              </w:rPr>
              <w:t xml:space="preserve">(NOSGSGA / NOSGSGR) x 100 </w:t>
            </w:r>
          </w:p>
        </w:tc>
        <w:tc>
          <w:tcPr>
            <w:tcW w:w="1276" w:type="dxa"/>
            <w:shd w:val="clear" w:color="auto" w:fill="E7E6E6" w:themeFill="background2"/>
            <w:vAlign w:val="center"/>
          </w:tcPr>
          <w:p w:rsidR="007C53CC" w:rsidRPr="00E74B76" w:rsidRDefault="007C53CC" w:rsidP="00765C35">
            <w:pPr>
              <w:contextualSpacing/>
              <w:jc w:val="center"/>
              <w:rPr>
                <w:rFonts w:cstheme="minorHAnsi"/>
              </w:rPr>
            </w:pPr>
            <w:r>
              <w:rPr>
                <w:rFonts w:cstheme="minorHAnsi"/>
              </w:rPr>
              <w:t>100%</w:t>
            </w:r>
          </w:p>
        </w:tc>
      </w:tr>
    </w:tbl>
    <w:p w:rsidR="007C53CC" w:rsidRDefault="007C53CC" w:rsidP="007C53CC">
      <w:pPr>
        <w:spacing w:after="0" w:line="240" w:lineRule="auto"/>
        <w:contextualSpacing/>
        <w:jc w:val="both"/>
        <w:rPr>
          <w:rFonts w:cstheme="minorHAnsi"/>
          <w:color w:val="FFFFFF" w:themeColor="background1"/>
          <w:sz w:val="24"/>
          <w:szCs w:val="24"/>
        </w:rPr>
      </w:pPr>
    </w:p>
    <w:p w:rsidR="007C53CC" w:rsidRPr="003235F5" w:rsidRDefault="007C53CC" w:rsidP="007C53CC">
      <w:pPr>
        <w:spacing w:after="0" w:line="240" w:lineRule="auto"/>
        <w:contextualSpacing/>
        <w:jc w:val="both"/>
        <w:rPr>
          <w:rFonts w:cstheme="minorHAnsi"/>
          <w:sz w:val="28"/>
          <w:szCs w:val="28"/>
        </w:rPr>
      </w:pPr>
      <w:r w:rsidRPr="003235F5">
        <w:rPr>
          <w:rFonts w:cstheme="minorHAnsi"/>
          <w:b/>
          <w:color w:val="000000" w:themeColor="text1"/>
          <w:sz w:val="28"/>
          <w:szCs w:val="28"/>
        </w:rPr>
        <w:t>Responsable:</w:t>
      </w:r>
      <w:r w:rsidRPr="003235F5">
        <w:rPr>
          <w:rFonts w:cstheme="minorHAnsi"/>
          <w:color w:val="000000" w:themeColor="text1"/>
          <w:sz w:val="28"/>
          <w:szCs w:val="28"/>
        </w:rPr>
        <w:t xml:space="preserve"> </w:t>
      </w:r>
      <w:r w:rsidRPr="003235F5">
        <w:rPr>
          <w:rFonts w:cstheme="minorHAnsi"/>
          <w:sz w:val="28"/>
          <w:szCs w:val="28"/>
        </w:rPr>
        <w:t>Dirección de Gobierno</w:t>
      </w:r>
      <w:r w:rsidR="00A200B2">
        <w:rPr>
          <w:rFonts w:cstheme="minorHAnsi"/>
          <w:sz w:val="28"/>
          <w:szCs w:val="28"/>
        </w:rPr>
        <w:t>, Secretaría General de Gobierno.</w:t>
      </w:r>
    </w:p>
    <w:p w:rsidR="007C53CC" w:rsidRPr="00AF090B" w:rsidRDefault="007C53CC" w:rsidP="007C53CC">
      <w:pPr>
        <w:spacing w:after="0" w:line="240" w:lineRule="auto"/>
        <w:contextualSpacing/>
        <w:jc w:val="both"/>
        <w:rPr>
          <w:rFonts w:cstheme="minorHAnsi"/>
          <w:sz w:val="28"/>
          <w:szCs w:val="28"/>
        </w:rPr>
      </w:pPr>
    </w:p>
    <w:tbl>
      <w:tblPr>
        <w:tblStyle w:val="Tablaconcuadrcula"/>
        <w:tblW w:w="101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992"/>
        <w:gridCol w:w="5905"/>
        <w:gridCol w:w="1276"/>
      </w:tblGrid>
      <w:tr w:rsidR="007C53CC" w:rsidRPr="00E74B76" w:rsidTr="00765C35">
        <w:tc>
          <w:tcPr>
            <w:tcW w:w="10173" w:type="dxa"/>
            <w:gridSpan w:val="3"/>
            <w:shd w:val="clear" w:color="auto" w:fill="3B3838" w:themeFill="background2" w:themeFillShade="4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 xml:space="preserve">Instrumento 1.2  </w:t>
            </w:r>
            <w:r w:rsidRPr="00050EC2">
              <w:rPr>
                <w:rFonts w:cstheme="minorHAnsi"/>
                <w:color w:val="FFFFFF" w:themeColor="background1"/>
                <w:sz w:val="24"/>
                <w:szCs w:val="24"/>
              </w:rPr>
              <w:t>Marco jurídico estatal de vanguardia en concordancia con la legislación federal</w:t>
            </w:r>
          </w:p>
        </w:tc>
      </w:tr>
      <w:tr w:rsidR="007C53CC" w:rsidRPr="00E74B76" w:rsidTr="00765C35">
        <w:tc>
          <w:tcPr>
            <w:tcW w:w="2992"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Indicador</w:t>
            </w:r>
          </w:p>
        </w:tc>
        <w:tc>
          <w:tcPr>
            <w:tcW w:w="5905"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Fórmula</w:t>
            </w:r>
          </w:p>
        </w:tc>
        <w:tc>
          <w:tcPr>
            <w:tcW w:w="1276"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Meta</w:t>
            </w:r>
          </w:p>
        </w:tc>
      </w:tr>
      <w:tr w:rsidR="007C53CC" w:rsidRPr="00E74B76" w:rsidTr="00765C35">
        <w:tc>
          <w:tcPr>
            <w:tcW w:w="2992" w:type="dxa"/>
            <w:shd w:val="clear" w:color="auto" w:fill="E7E6E6" w:themeFill="background2"/>
          </w:tcPr>
          <w:p w:rsidR="007C53CC" w:rsidRPr="00E74B76" w:rsidRDefault="007C53CC" w:rsidP="00765C35">
            <w:pPr>
              <w:contextualSpacing/>
              <w:jc w:val="both"/>
              <w:rPr>
                <w:rFonts w:cstheme="minorHAnsi"/>
              </w:rPr>
            </w:pPr>
            <w:r w:rsidRPr="00E74B76">
              <w:rPr>
                <w:rFonts w:cstheme="minorHAnsi"/>
                <w:bCs/>
              </w:rPr>
              <w:t>Porcentaje de i</w:t>
            </w:r>
            <w:r>
              <w:rPr>
                <w:rFonts w:cstheme="minorHAnsi"/>
                <w:bCs/>
              </w:rPr>
              <w:t xml:space="preserve">niciativas de ley aprobadas. </w:t>
            </w:r>
          </w:p>
        </w:tc>
        <w:tc>
          <w:tcPr>
            <w:tcW w:w="5905" w:type="dxa"/>
            <w:shd w:val="clear" w:color="auto" w:fill="E7E6E6" w:themeFill="background2"/>
          </w:tcPr>
          <w:p w:rsidR="007C53CC" w:rsidRDefault="007C53CC" w:rsidP="00765C35">
            <w:pPr>
              <w:contextualSpacing/>
              <w:jc w:val="both"/>
              <w:rPr>
                <w:rFonts w:cstheme="minorHAnsi"/>
              </w:rPr>
            </w:pPr>
            <w:r>
              <w:rPr>
                <w:rFonts w:cstheme="minorHAnsi"/>
              </w:rPr>
              <w:t xml:space="preserve">NILEP. </w:t>
            </w:r>
            <w:r w:rsidRPr="00E74B76">
              <w:rPr>
                <w:rFonts w:cstheme="minorHAnsi"/>
              </w:rPr>
              <w:t xml:space="preserve">Número de </w:t>
            </w:r>
            <w:r>
              <w:rPr>
                <w:rFonts w:cstheme="minorHAnsi"/>
              </w:rPr>
              <w:t xml:space="preserve">iniciativas de ley por el ejecutivo presentadas. </w:t>
            </w:r>
          </w:p>
          <w:p w:rsidR="007C53CC" w:rsidRPr="00E74B76" w:rsidRDefault="007C53CC" w:rsidP="00765C35">
            <w:pPr>
              <w:contextualSpacing/>
              <w:jc w:val="both"/>
              <w:rPr>
                <w:rFonts w:cstheme="minorHAnsi"/>
              </w:rPr>
            </w:pPr>
            <w:r>
              <w:rPr>
                <w:rFonts w:cstheme="minorHAnsi"/>
              </w:rPr>
              <w:t xml:space="preserve">NILECA. </w:t>
            </w:r>
            <w:r w:rsidRPr="00E74B76">
              <w:rPr>
                <w:rFonts w:cstheme="minorHAnsi"/>
              </w:rPr>
              <w:t xml:space="preserve">Número de </w:t>
            </w:r>
            <w:r>
              <w:rPr>
                <w:rFonts w:cstheme="minorHAnsi"/>
              </w:rPr>
              <w:t xml:space="preserve">iniciativas de ley del ejecutivo por el Congreso aprobadas. </w:t>
            </w:r>
          </w:p>
          <w:p w:rsidR="007C53CC" w:rsidRPr="00E74B76" w:rsidRDefault="007C53CC" w:rsidP="00765C35">
            <w:pPr>
              <w:contextualSpacing/>
              <w:jc w:val="center"/>
              <w:rPr>
                <w:rFonts w:cstheme="minorHAnsi"/>
              </w:rPr>
            </w:pPr>
            <w:r w:rsidRPr="00E74B76">
              <w:rPr>
                <w:rFonts w:cstheme="minorHAnsi"/>
              </w:rPr>
              <w:t>I</w:t>
            </w:r>
            <w:r w:rsidRPr="00E74B76">
              <w:rPr>
                <w:rFonts w:cstheme="minorHAnsi"/>
                <w:vertAlign w:val="subscript"/>
              </w:rPr>
              <w:t>t</w:t>
            </w:r>
            <w:r w:rsidRPr="00E74B76">
              <w:rPr>
                <w:rFonts w:cstheme="minorHAnsi"/>
              </w:rPr>
              <w:t>= (N</w:t>
            </w:r>
            <w:r>
              <w:rPr>
                <w:rFonts w:cstheme="minorHAnsi"/>
              </w:rPr>
              <w:t>ILECA</w:t>
            </w:r>
            <w:r w:rsidRPr="00E74B76">
              <w:rPr>
                <w:rFonts w:cstheme="minorHAnsi"/>
              </w:rPr>
              <w:t xml:space="preserve"> / N</w:t>
            </w:r>
            <w:r>
              <w:rPr>
                <w:rFonts w:cstheme="minorHAnsi"/>
              </w:rPr>
              <w:t>ILEP</w:t>
            </w:r>
            <w:r w:rsidRPr="00E74B76">
              <w:rPr>
                <w:rFonts w:cstheme="minorHAnsi"/>
              </w:rPr>
              <w:t>) x 100</w:t>
            </w:r>
          </w:p>
        </w:tc>
        <w:tc>
          <w:tcPr>
            <w:tcW w:w="1276" w:type="dxa"/>
            <w:shd w:val="clear" w:color="auto" w:fill="E7E6E6" w:themeFill="background2"/>
            <w:vAlign w:val="center"/>
          </w:tcPr>
          <w:p w:rsidR="007C53CC" w:rsidRPr="00E74B76" w:rsidRDefault="007C53CC" w:rsidP="00765C35">
            <w:pPr>
              <w:contextualSpacing/>
              <w:jc w:val="center"/>
              <w:rPr>
                <w:rFonts w:cstheme="minorHAnsi"/>
              </w:rPr>
            </w:pPr>
            <w:r>
              <w:rPr>
                <w:rFonts w:cstheme="minorHAnsi"/>
              </w:rPr>
              <w:t>100</w:t>
            </w:r>
            <w:r w:rsidRPr="00E74B76">
              <w:rPr>
                <w:rFonts w:cstheme="minorHAnsi"/>
              </w:rPr>
              <w:t>%</w:t>
            </w:r>
          </w:p>
        </w:tc>
      </w:tr>
    </w:tbl>
    <w:p w:rsidR="007C53CC" w:rsidRDefault="007C53CC" w:rsidP="007C53CC">
      <w:pPr>
        <w:spacing w:after="0" w:line="240" w:lineRule="auto"/>
        <w:contextualSpacing/>
        <w:jc w:val="both"/>
        <w:rPr>
          <w:rFonts w:cstheme="minorHAnsi"/>
          <w:color w:val="3B3838" w:themeColor="background2" w:themeShade="40"/>
          <w:sz w:val="24"/>
          <w:szCs w:val="24"/>
        </w:rPr>
      </w:pPr>
    </w:p>
    <w:p w:rsidR="007C53CC" w:rsidRPr="003235F5" w:rsidRDefault="007C53CC" w:rsidP="007C53CC">
      <w:pPr>
        <w:spacing w:after="0" w:line="240" w:lineRule="auto"/>
        <w:contextualSpacing/>
        <w:jc w:val="both"/>
        <w:rPr>
          <w:rFonts w:cstheme="minorHAnsi"/>
          <w:sz w:val="28"/>
          <w:szCs w:val="28"/>
        </w:rPr>
      </w:pPr>
      <w:r w:rsidRPr="003235F5">
        <w:rPr>
          <w:rFonts w:cstheme="minorHAnsi"/>
          <w:b/>
          <w:color w:val="3B3838" w:themeColor="background2" w:themeShade="40"/>
          <w:sz w:val="28"/>
          <w:szCs w:val="28"/>
        </w:rPr>
        <w:t>Responsable:</w:t>
      </w:r>
      <w:r w:rsidRPr="003235F5">
        <w:rPr>
          <w:rFonts w:cstheme="minorHAnsi"/>
          <w:color w:val="3B3838" w:themeColor="background2" w:themeShade="40"/>
          <w:sz w:val="28"/>
          <w:szCs w:val="28"/>
        </w:rPr>
        <w:t xml:space="preserve"> </w:t>
      </w:r>
      <w:r w:rsidRPr="003235F5">
        <w:rPr>
          <w:rFonts w:cstheme="minorHAnsi"/>
          <w:sz w:val="28"/>
          <w:szCs w:val="28"/>
        </w:rPr>
        <w:t>Dirección de Asuntos Jurídicos</w:t>
      </w:r>
      <w:r w:rsidR="00A200B2">
        <w:rPr>
          <w:rFonts w:cstheme="minorHAnsi"/>
          <w:sz w:val="28"/>
          <w:szCs w:val="28"/>
        </w:rPr>
        <w:t>, Secretaría General de Gobierno.</w:t>
      </w:r>
    </w:p>
    <w:p w:rsidR="007C53CC" w:rsidRPr="00E74B76" w:rsidRDefault="007C53CC" w:rsidP="007C53CC">
      <w:pPr>
        <w:spacing w:after="0" w:line="240" w:lineRule="auto"/>
        <w:contextualSpacing/>
        <w:jc w:val="both"/>
        <w:rPr>
          <w:rFonts w:cstheme="minorHAnsi"/>
          <w:color w:val="3B3838" w:themeColor="background2" w:themeShade="40"/>
          <w:sz w:val="24"/>
          <w:szCs w:val="24"/>
        </w:rPr>
      </w:pPr>
    </w:p>
    <w:tbl>
      <w:tblPr>
        <w:tblStyle w:val="Tablaconcuadrcula"/>
        <w:tblW w:w="101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992"/>
        <w:gridCol w:w="5905"/>
        <w:gridCol w:w="1276"/>
      </w:tblGrid>
      <w:tr w:rsidR="007C53CC" w:rsidRPr="00E74B76" w:rsidTr="00765C35">
        <w:tc>
          <w:tcPr>
            <w:tcW w:w="10173" w:type="dxa"/>
            <w:gridSpan w:val="3"/>
            <w:shd w:val="clear" w:color="auto" w:fill="3B3838" w:themeFill="background2" w:themeFillShade="4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Instrumento 1.3</w:t>
            </w:r>
            <w:r w:rsidRPr="00E74B76">
              <w:rPr>
                <w:color w:val="FFFFFF" w:themeColor="background1"/>
              </w:rPr>
              <w:t xml:space="preserve"> </w:t>
            </w:r>
            <w:r w:rsidRPr="0052647F">
              <w:rPr>
                <w:color w:val="FFFFFF" w:themeColor="background1"/>
              </w:rPr>
              <w:t>Convenios de colaboración con los distintos ámbitos de gobierno para facilitar la cooperación y atención de las demandas sociales.</w:t>
            </w:r>
          </w:p>
        </w:tc>
      </w:tr>
      <w:tr w:rsidR="007C53CC" w:rsidRPr="00E74B76" w:rsidTr="00765C35">
        <w:tc>
          <w:tcPr>
            <w:tcW w:w="2992"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Indicador</w:t>
            </w:r>
          </w:p>
        </w:tc>
        <w:tc>
          <w:tcPr>
            <w:tcW w:w="5905"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Fórmula</w:t>
            </w:r>
          </w:p>
        </w:tc>
        <w:tc>
          <w:tcPr>
            <w:tcW w:w="1276"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Meta</w:t>
            </w:r>
          </w:p>
        </w:tc>
      </w:tr>
      <w:tr w:rsidR="007C53CC" w:rsidRPr="00E74B76" w:rsidTr="00765C35">
        <w:tc>
          <w:tcPr>
            <w:tcW w:w="2992" w:type="dxa"/>
            <w:shd w:val="clear" w:color="auto" w:fill="E7E6E6" w:themeFill="background2"/>
          </w:tcPr>
          <w:p w:rsidR="007C53CC" w:rsidRPr="00E74B76" w:rsidRDefault="007C53CC" w:rsidP="00765C35">
            <w:pPr>
              <w:contextualSpacing/>
              <w:jc w:val="both"/>
              <w:rPr>
                <w:rFonts w:cstheme="minorHAnsi"/>
              </w:rPr>
            </w:pPr>
            <w:r w:rsidRPr="00E74B76">
              <w:rPr>
                <w:rFonts w:cstheme="minorHAnsi"/>
                <w:bCs/>
              </w:rPr>
              <w:t xml:space="preserve">Porcentaje de </w:t>
            </w:r>
            <w:r>
              <w:rPr>
                <w:rFonts w:cstheme="minorHAnsi"/>
                <w:bCs/>
              </w:rPr>
              <w:t xml:space="preserve">convenios administrativos de coordinación y colaboración signados. </w:t>
            </w:r>
          </w:p>
        </w:tc>
        <w:tc>
          <w:tcPr>
            <w:tcW w:w="5905" w:type="dxa"/>
            <w:shd w:val="clear" w:color="auto" w:fill="E7E6E6" w:themeFill="background2"/>
          </w:tcPr>
          <w:p w:rsidR="007C53CC" w:rsidRPr="00E74B76" w:rsidRDefault="007C53CC" w:rsidP="00765C35">
            <w:pPr>
              <w:contextualSpacing/>
              <w:jc w:val="both"/>
              <w:rPr>
                <w:rFonts w:cs="Arial"/>
              </w:rPr>
            </w:pPr>
            <w:r>
              <w:rPr>
                <w:rFonts w:cstheme="minorHAnsi"/>
              </w:rPr>
              <w:t xml:space="preserve">NCAS. </w:t>
            </w:r>
            <w:r w:rsidRPr="00E74B76">
              <w:rPr>
                <w:rFonts w:cstheme="minorHAnsi"/>
              </w:rPr>
              <w:t xml:space="preserve">Número </w:t>
            </w:r>
            <w:r>
              <w:rPr>
                <w:rFonts w:cstheme="minorHAnsi"/>
              </w:rPr>
              <w:t xml:space="preserve">de convenios administrativos suscritos </w:t>
            </w:r>
          </w:p>
          <w:p w:rsidR="007C53CC" w:rsidRPr="00E74B76" w:rsidRDefault="007C53CC" w:rsidP="00765C35">
            <w:pPr>
              <w:contextualSpacing/>
              <w:jc w:val="both"/>
              <w:rPr>
                <w:rFonts w:cstheme="minorHAnsi"/>
              </w:rPr>
            </w:pPr>
            <w:r>
              <w:rPr>
                <w:rFonts w:cs="Arial"/>
              </w:rPr>
              <w:t xml:space="preserve">NCAP. </w:t>
            </w:r>
            <w:r w:rsidRPr="00E74B76">
              <w:rPr>
                <w:rFonts w:cs="Arial"/>
              </w:rPr>
              <w:t xml:space="preserve">Número de </w:t>
            </w:r>
            <w:r>
              <w:rPr>
                <w:rFonts w:cs="Arial"/>
              </w:rPr>
              <w:t xml:space="preserve">convenios administrativos propuestos </w:t>
            </w:r>
          </w:p>
          <w:p w:rsidR="007C53CC" w:rsidRPr="00E74B76" w:rsidRDefault="007C53CC" w:rsidP="00765C35">
            <w:pPr>
              <w:contextualSpacing/>
              <w:jc w:val="center"/>
              <w:rPr>
                <w:rFonts w:cstheme="minorHAnsi"/>
              </w:rPr>
            </w:pPr>
            <w:r w:rsidRPr="00E74B76">
              <w:rPr>
                <w:rFonts w:cstheme="minorHAnsi"/>
              </w:rPr>
              <w:t>I</w:t>
            </w:r>
            <w:r w:rsidRPr="00E74B76">
              <w:rPr>
                <w:rFonts w:cstheme="minorHAnsi"/>
                <w:vertAlign w:val="subscript"/>
              </w:rPr>
              <w:t>t</w:t>
            </w:r>
            <w:r w:rsidRPr="00E74B76">
              <w:rPr>
                <w:rFonts w:cstheme="minorHAnsi"/>
              </w:rPr>
              <w:t>= (</w:t>
            </w:r>
            <w:r>
              <w:rPr>
                <w:rFonts w:cstheme="minorHAnsi"/>
              </w:rPr>
              <w:t>NCAS</w:t>
            </w:r>
            <w:r w:rsidRPr="00E74B76">
              <w:rPr>
                <w:rFonts w:cstheme="minorHAnsi"/>
              </w:rPr>
              <w:t xml:space="preserve"> / </w:t>
            </w:r>
            <w:r>
              <w:rPr>
                <w:rFonts w:cstheme="minorHAnsi"/>
              </w:rPr>
              <w:t>NCAP</w:t>
            </w:r>
            <w:r w:rsidRPr="00E74B76">
              <w:rPr>
                <w:rFonts w:cstheme="minorHAnsi"/>
              </w:rPr>
              <w:t>) x 100</w:t>
            </w:r>
          </w:p>
        </w:tc>
        <w:tc>
          <w:tcPr>
            <w:tcW w:w="1276" w:type="dxa"/>
            <w:shd w:val="clear" w:color="auto" w:fill="E7E6E6" w:themeFill="background2"/>
            <w:vAlign w:val="center"/>
          </w:tcPr>
          <w:p w:rsidR="007C53CC" w:rsidRPr="00E74B76" w:rsidRDefault="007C53CC" w:rsidP="00765C35">
            <w:pPr>
              <w:contextualSpacing/>
              <w:jc w:val="center"/>
              <w:rPr>
                <w:rFonts w:cstheme="minorHAnsi"/>
              </w:rPr>
            </w:pPr>
            <w:r>
              <w:rPr>
                <w:rFonts w:cstheme="minorHAnsi"/>
              </w:rPr>
              <w:t>100</w:t>
            </w:r>
            <w:r w:rsidRPr="00E74B76">
              <w:rPr>
                <w:rFonts w:cstheme="minorHAnsi"/>
              </w:rPr>
              <w:t>%</w:t>
            </w:r>
          </w:p>
        </w:tc>
      </w:tr>
    </w:tbl>
    <w:p w:rsidR="007C53CC" w:rsidRDefault="007C53CC" w:rsidP="007C53CC">
      <w:pPr>
        <w:spacing w:after="0" w:line="240" w:lineRule="auto"/>
        <w:contextualSpacing/>
        <w:jc w:val="both"/>
        <w:rPr>
          <w:rFonts w:cstheme="minorHAnsi"/>
          <w:color w:val="3B3838" w:themeColor="background2" w:themeShade="40"/>
          <w:sz w:val="24"/>
          <w:szCs w:val="24"/>
        </w:rPr>
      </w:pPr>
    </w:p>
    <w:p w:rsidR="007C53CC" w:rsidRPr="003235F5" w:rsidRDefault="007C53CC" w:rsidP="007C53CC">
      <w:pPr>
        <w:spacing w:after="0" w:line="240" w:lineRule="auto"/>
        <w:contextualSpacing/>
        <w:jc w:val="both"/>
        <w:rPr>
          <w:rFonts w:cstheme="minorHAnsi"/>
          <w:sz w:val="28"/>
          <w:szCs w:val="28"/>
        </w:rPr>
      </w:pPr>
      <w:r w:rsidRPr="003235F5">
        <w:rPr>
          <w:rFonts w:cstheme="minorHAnsi"/>
          <w:b/>
          <w:color w:val="3B3838" w:themeColor="background2" w:themeShade="40"/>
          <w:sz w:val="28"/>
          <w:szCs w:val="28"/>
        </w:rPr>
        <w:t>Responsable:</w:t>
      </w:r>
      <w:r w:rsidRPr="003235F5">
        <w:rPr>
          <w:rFonts w:cstheme="minorHAnsi"/>
          <w:color w:val="3B3838" w:themeColor="background2" w:themeShade="40"/>
          <w:sz w:val="28"/>
          <w:szCs w:val="28"/>
        </w:rPr>
        <w:t xml:space="preserve"> </w:t>
      </w:r>
      <w:r w:rsidRPr="003235F5">
        <w:rPr>
          <w:rFonts w:cstheme="minorHAnsi"/>
          <w:sz w:val="28"/>
          <w:szCs w:val="28"/>
        </w:rPr>
        <w:t>Dirección de Gobierno</w:t>
      </w:r>
      <w:r w:rsidR="00A200B2">
        <w:rPr>
          <w:rFonts w:cstheme="minorHAnsi"/>
          <w:sz w:val="28"/>
          <w:szCs w:val="28"/>
        </w:rPr>
        <w:t>, Secretaría General de Gobierno.</w:t>
      </w:r>
    </w:p>
    <w:p w:rsidR="007C53CC" w:rsidRDefault="007C53CC" w:rsidP="007C53CC">
      <w:pPr>
        <w:spacing w:after="0" w:line="240" w:lineRule="auto"/>
        <w:contextualSpacing/>
        <w:jc w:val="both"/>
        <w:rPr>
          <w:rFonts w:cstheme="minorHAnsi"/>
          <w:sz w:val="28"/>
          <w:szCs w:val="28"/>
        </w:rPr>
      </w:pPr>
    </w:p>
    <w:p w:rsidR="007C53CC" w:rsidRDefault="007C53CC" w:rsidP="007C53CC">
      <w:pPr>
        <w:spacing w:after="0" w:line="240" w:lineRule="auto"/>
        <w:contextualSpacing/>
        <w:jc w:val="both"/>
        <w:rPr>
          <w:rFonts w:cstheme="minorHAnsi"/>
          <w:sz w:val="28"/>
          <w:szCs w:val="28"/>
        </w:rPr>
      </w:pPr>
    </w:p>
    <w:p w:rsidR="007C53CC" w:rsidRDefault="007C53CC" w:rsidP="007C53CC">
      <w:pPr>
        <w:spacing w:after="0" w:line="240" w:lineRule="auto"/>
        <w:contextualSpacing/>
        <w:jc w:val="both"/>
        <w:rPr>
          <w:rFonts w:cstheme="minorHAnsi"/>
          <w:sz w:val="28"/>
          <w:szCs w:val="28"/>
        </w:rPr>
      </w:pPr>
    </w:p>
    <w:p w:rsidR="007C53CC" w:rsidRDefault="007C53CC" w:rsidP="007C53CC">
      <w:pPr>
        <w:spacing w:after="0" w:line="240" w:lineRule="auto"/>
        <w:contextualSpacing/>
        <w:jc w:val="both"/>
        <w:rPr>
          <w:rFonts w:cstheme="minorHAnsi"/>
          <w:sz w:val="28"/>
          <w:szCs w:val="28"/>
        </w:rPr>
      </w:pPr>
    </w:p>
    <w:p w:rsidR="007C53CC" w:rsidRPr="00AF090B" w:rsidRDefault="007C53CC" w:rsidP="007C53CC">
      <w:pPr>
        <w:spacing w:after="0" w:line="240" w:lineRule="auto"/>
        <w:contextualSpacing/>
        <w:jc w:val="both"/>
        <w:rPr>
          <w:rFonts w:cstheme="minorHAnsi"/>
          <w:sz w:val="28"/>
          <w:szCs w:val="28"/>
        </w:rPr>
      </w:pPr>
    </w:p>
    <w:p w:rsidR="007C53CC" w:rsidRPr="00E74B76" w:rsidRDefault="007C53CC" w:rsidP="007C53CC">
      <w:pPr>
        <w:spacing w:after="0" w:line="240" w:lineRule="auto"/>
        <w:contextualSpacing/>
        <w:jc w:val="both"/>
        <w:rPr>
          <w:rFonts w:cstheme="minorHAnsi"/>
          <w:color w:val="3B3838" w:themeColor="background2" w:themeShade="40"/>
          <w:sz w:val="24"/>
          <w:szCs w:val="24"/>
        </w:rPr>
      </w:pPr>
    </w:p>
    <w:tbl>
      <w:tblPr>
        <w:tblStyle w:val="Tablaconcuadrcula"/>
        <w:tblW w:w="101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992"/>
        <w:gridCol w:w="5905"/>
        <w:gridCol w:w="1276"/>
      </w:tblGrid>
      <w:tr w:rsidR="007C53CC" w:rsidRPr="00E74B76" w:rsidTr="00765C35">
        <w:tc>
          <w:tcPr>
            <w:tcW w:w="10173" w:type="dxa"/>
            <w:gridSpan w:val="3"/>
            <w:shd w:val="clear" w:color="auto" w:fill="3B3838" w:themeFill="background2" w:themeFillShade="4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Instrumento 1.4</w:t>
            </w:r>
            <w:r w:rsidRPr="00E74B76">
              <w:rPr>
                <w:color w:val="FFFFFF" w:themeColor="background1"/>
              </w:rPr>
              <w:t xml:space="preserve"> </w:t>
            </w:r>
            <w:r w:rsidRPr="00CD47A0">
              <w:rPr>
                <w:color w:val="FFFFFF" w:themeColor="background1"/>
              </w:rPr>
              <w:t xml:space="preserve">Reuniones de trabajo con líderes de partidos políticos, organizaciones no gubernamentales, empresarios, grupos de la sociedad organizada y </w:t>
            </w:r>
            <w:r>
              <w:rPr>
                <w:color w:val="FFFFFF" w:themeColor="background1"/>
              </w:rPr>
              <w:t>p</w:t>
            </w:r>
            <w:r w:rsidRPr="00CD47A0">
              <w:rPr>
                <w:color w:val="FFFFFF" w:themeColor="background1"/>
              </w:rPr>
              <w:t xml:space="preserve"> para fomentar mecanismos de cooperación y análisis de diversos temas.</w:t>
            </w:r>
          </w:p>
        </w:tc>
      </w:tr>
      <w:tr w:rsidR="007C53CC" w:rsidRPr="00E74B76" w:rsidTr="00765C35">
        <w:tc>
          <w:tcPr>
            <w:tcW w:w="2992" w:type="dxa"/>
            <w:shd w:val="clear" w:color="auto" w:fill="767171" w:themeFill="background2" w:themeFillShade="80"/>
          </w:tcPr>
          <w:p w:rsidR="007C53CC" w:rsidRPr="00E74B76" w:rsidRDefault="007C53CC" w:rsidP="00765C35">
            <w:pPr>
              <w:contextualSpacing/>
              <w:jc w:val="center"/>
              <w:rPr>
                <w:rFonts w:cstheme="minorHAnsi"/>
                <w:sz w:val="24"/>
                <w:szCs w:val="24"/>
              </w:rPr>
            </w:pPr>
            <w:r w:rsidRPr="00E74B76">
              <w:rPr>
                <w:rFonts w:cstheme="minorHAnsi"/>
                <w:color w:val="FFFFFF" w:themeColor="background1"/>
                <w:sz w:val="24"/>
                <w:szCs w:val="24"/>
              </w:rPr>
              <w:t>Indicador</w:t>
            </w:r>
          </w:p>
        </w:tc>
        <w:tc>
          <w:tcPr>
            <w:tcW w:w="5905"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Fórmula</w:t>
            </w:r>
          </w:p>
        </w:tc>
        <w:tc>
          <w:tcPr>
            <w:tcW w:w="1276"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Meta</w:t>
            </w:r>
          </w:p>
        </w:tc>
      </w:tr>
      <w:tr w:rsidR="007C53CC" w:rsidRPr="00E74B76" w:rsidTr="00765C35">
        <w:tc>
          <w:tcPr>
            <w:tcW w:w="2992" w:type="dxa"/>
            <w:shd w:val="clear" w:color="auto" w:fill="E7E6E6" w:themeFill="background2"/>
          </w:tcPr>
          <w:p w:rsidR="007C53CC" w:rsidRPr="00E74B76" w:rsidRDefault="007C53CC" w:rsidP="00765C35">
            <w:pPr>
              <w:contextualSpacing/>
              <w:jc w:val="both"/>
              <w:rPr>
                <w:rFonts w:cstheme="minorHAnsi"/>
              </w:rPr>
            </w:pPr>
            <w:r w:rsidRPr="00E74B76">
              <w:rPr>
                <w:rFonts w:cstheme="minorHAnsi"/>
                <w:bCs/>
              </w:rPr>
              <w:t xml:space="preserve">Porcentaje de </w:t>
            </w:r>
            <w:r>
              <w:rPr>
                <w:rFonts w:cstheme="minorHAnsi"/>
                <w:bCs/>
              </w:rPr>
              <w:t>reuniones de trabajo para la cooperación política.</w:t>
            </w:r>
            <w:r w:rsidRPr="00E74B76">
              <w:rPr>
                <w:rFonts w:cstheme="minorHAnsi"/>
                <w:bCs/>
              </w:rPr>
              <w:t xml:space="preserve"> </w:t>
            </w:r>
          </w:p>
        </w:tc>
        <w:tc>
          <w:tcPr>
            <w:tcW w:w="5905" w:type="dxa"/>
            <w:shd w:val="clear" w:color="auto" w:fill="E7E6E6" w:themeFill="background2"/>
          </w:tcPr>
          <w:p w:rsidR="007C53CC" w:rsidRDefault="007C53CC" w:rsidP="00765C35">
            <w:pPr>
              <w:contextualSpacing/>
              <w:jc w:val="both"/>
            </w:pPr>
            <w:r>
              <w:t xml:space="preserve">NRTPC. </w:t>
            </w:r>
            <w:r w:rsidRPr="00E74B76">
              <w:t xml:space="preserve">Número </w:t>
            </w:r>
            <w:r>
              <w:t>reuniones de trabajo para la cooperación política celebradas</w:t>
            </w:r>
          </w:p>
          <w:p w:rsidR="007C53CC" w:rsidRDefault="007C53CC" w:rsidP="00765C35">
            <w:pPr>
              <w:contextualSpacing/>
              <w:jc w:val="both"/>
              <w:rPr>
                <w:rFonts w:cs="Arial"/>
              </w:rPr>
            </w:pPr>
            <w:r>
              <w:rPr>
                <w:rFonts w:cs="Arial"/>
              </w:rPr>
              <w:t xml:space="preserve">NRTPP. </w:t>
            </w:r>
            <w:r w:rsidRPr="00E74B76">
              <w:rPr>
                <w:rFonts w:cs="Arial"/>
              </w:rPr>
              <w:t xml:space="preserve">Número de </w:t>
            </w:r>
            <w:r>
              <w:rPr>
                <w:rFonts w:cs="Arial"/>
              </w:rPr>
              <w:t>reuniones de trabajo para la cooperación política programadas.</w:t>
            </w:r>
          </w:p>
          <w:p w:rsidR="007C53CC" w:rsidRPr="00E74B76" w:rsidRDefault="007C53CC" w:rsidP="00765C35">
            <w:pPr>
              <w:contextualSpacing/>
              <w:jc w:val="center"/>
              <w:rPr>
                <w:rFonts w:cstheme="minorHAnsi"/>
              </w:rPr>
            </w:pPr>
            <w:r w:rsidRPr="00E74B76">
              <w:rPr>
                <w:rFonts w:cstheme="minorHAnsi"/>
              </w:rPr>
              <w:t>I</w:t>
            </w:r>
            <w:r w:rsidRPr="00E74B76">
              <w:rPr>
                <w:rFonts w:cstheme="minorHAnsi"/>
                <w:vertAlign w:val="subscript"/>
              </w:rPr>
              <w:t>t</w:t>
            </w:r>
            <w:r w:rsidRPr="00E74B76">
              <w:rPr>
                <w:rFonts w:cstheme="minorHAnsi"/>
              </w:rPr>
              <w:t>= (</w:t>
            </w:r>
            <w:r>
              <w:rPr>
                <w:rFonts w:cstheme="minorHAnsi"/>
              </w:rPr>
              <w:t>NRTPC</w:t>
            </w:r>
            <w:r w:rsidRPr="00E74B76">
              <w:rPr>
                <w:rFonts w:cstheme="minorHAnsi"/>
              </w:rPr>
              <w:t xml:space="preserve"> / </w:t>
            </w:r>
            <w:r>
              <w:rPr>
                <w:rFonts w:cstheme="minorHAnsi"/>
              </w:rPr>
              <w:t>NRTPP</w:t>
            </w:r>
            <w:r w:rsidRPr="00E74B76">
              <w:rPr>
                <w:rFonts w:cstheme="minorHAnsi"/>
              </w:rPr>
              <w:t>) x 100</w:t>
            </w:r>
          </w:p>
        </w:tc>
        <w:tc>
          <w:tcPr>
            <w:tcW w:w="1276" w:type="dxa"/>
            <w:shd w:val="clear" w:color="auto" w:fill="E7E6E6" w:themeFill="background2"/>
            <w:vAlign w:val="center"/>
          </w:tcPr>
          <w:p w:rsidR="007C53CC" w:rsidRPr="00E74B76" w:rsidRDefault="007C53CC" w:rsidP="00765C35">
            <w:pPr>
              <w:contextualSpacing/>
              <w:jc w:val="center"/>
              <w:rPr>
                <w:rFonts w:cstheme="minorHAnsi"/>
              </w:rPr>
            </w:pPr>
            <w:r>
              <w:rPr>
                <w:rFonts w:cstheme="minorHAnsi"/>
              </w:rPr>
              <w:t>90</w:t>
            </w:r>
            <w:r w:rsidRPr="00E74B76">
              <w:rPr>
                <w:rFonts w:cstheme="minorHAnsi"/>
              </w:rPr>
              <w:t>%</w:t>
            </w:r>
          </w:p>
        </w:tc>
      </w:tr>
    </w:tbl>
    <w:p w:rsidR="007C53CC" w:rsidRDefault="007C53CC" w:rsidP="007C53CC">
      <w:pPr>
        <w:spacing w:after="0" w:line="240" w:lineRule="auto"/>
        <w:contextualSpacing/>
        <w:jc w:val="both"/>
        <w:rPr>
          <w:rFonts w:cstheme="minorHAnsi"/>
          <w:b/>
          <w:color w:val="3B3838" w:themeColor="background2" w:themeShade="40"/>
          <w:sz w:val="24"/>
          <w:szCs w:val="24"/>
        </w:rPr>
      </w:pPr>
    </w:p>
    <w:p w:rsidR="007C53CC" w:rsidRPr="003235F5" w:rsidRDefault="007C53CC" w:rsidP="007C53CC">
      <w:pPr>
        <w:spacing w:after="0" w:line="240" w:lineRule="auto"/>
        <w:contextualSpacing/>
        <w:jc w:val="both"/>
        <w:rPr>
          <w:rFonts w:cstheme="minorHAnsi"/>
          <w:color w:val="3B3838" w:themeColor="background2" w:themeShade="40"/>
          <w:sz w:val="28"/>
          <w:szCs w:val="28"/>
        </w:rPr>
      </w:pPr>
      <w:r w:rsidRPr="003235F5">
        <w:rPr>
          <w:rFonts w:cstheme="minorHAnsi"/>
          <w:b/>
          <w:color w:val="3B3838" w:themeColor="background2" w:themeShade="40"/>
          <w:sz w:val="28"/>
          <w:szCs w:val="28"/>
        </w:rPr>
        <w:t xml:space="preserve">Responsable: </w:t>
      </w:r>
      <w:r w:rsidRPr="003235F5">
        <w:rPr>
          <w:rFonts w:cstheme="minorHAnsi"/>
          <w:sz w:val="28"/>
          <w:szCs w:val="28"/>
        </w:rPr>
        <w:t>Despacho del C. Secretario</w:t>
      </w:r>
      <w:r w:rsidR="00A200B2">
        <w:rPr>
          <w:rFonts w:cstheme="minorHAnsi"/>
          <w:sz w:val="28"/>
          <w:szCs w:val="28"/>
        </w:rPr>
        <w:t>, Secretaría General de Gobierno.</w:t>
      </w:r>
    </w:p>
    <w:p w:rsidR="007C53CC" w:rsidRDefault="007C53CC" w:rsidP="007C53CC">
      <w:pPr>
        <w:spacing w:after="0" w:line="240" w:lineRule="auto"/>
        <w:contextualSpacing/>
        <w:jc w:val="both"/>
        <w:rPr>
          <w:rFonts w:cstheme="minorHAnsi"/>
          <w:b/>
          <w:color w:val="3B3838" w:themeColor="background2" w:themeShade="40"/>
          <w:sz w:val="24"/>
          <w:szCs w:val="24"/>
        </w:rPr>
      </w:pPr>
    </w:p>
    <w:p w:rsidR="007C53CC" w:rsidRDefault="007C53CC" w:rsidP="007C53CC">
      <w:pPr>
        <w:spacing w:after="0" w:line="240" w:lineRule="auto"/>
        <w:contextualSpacing/>
        <w:jc w:val="both"/>
        <w:rPr>
          <w:rFonts w:cstheme="minorHAnsi"/>
          <w:b/>
          <w:color w:val="3B3838" w:themeColor="background2" w:themeShade="40"/>
          <w:sz w:val="28"/>
          <w:szCs w:val="24"/>
          <w:u w:val="single"/>
        </w:rPr>
      </w:pPr>
      <w:r w:rsidRPr="007C53CC">
        <w:rPr>
          <w:rFonts w:cstheme="minorHAnsi"/>
          <w:b/>
          <w:color w:val="3B3838" w:themeColor="background2" w:themeShade="40"/>
          <w:sz w:val="28"/>
          <w:szCs w:val="24"/>
          <w:u w:val="single"/>
        </w:rPr>
        <w:t>Política 2. Protección de los derechos de las personas</w:t>
      </w:r>
    </w:p>
    <w:p w:rsidR="007C53CC" w:rsidRPr="007C53CC" w:rsidRDefault="007C53CC" w:rsidP="007C53CC">
      <w:pPr>
        <w:spacing w:after="0" w:line="240" w:lineRule="auto"/>
        <w:contextualSpacing/>
        <w:jc w:val="both"/>
        <w:rPr>
          <w:rFonts w:cstheme="minorHAnsi"/>
          <w:b/>
          <w:color w:val="3B3838" w:themeColor="background2" w:themeShade="40"/>
          <w:sz w:val="24"/>
          <w:szCs w:val="24"/>
          <w:u w:val="single"/>
        </w:rPr>
      </w:pPr>
    </w:p>
    <w:p w:rsidR="007C53CC" w:rsidRPr="00264001" w:rsidRDefault="007C53CC" w:rsidP="007C53CC">
      <w:pPr>
        <w:spacing w:after="0" w:line="240" w:lineRule="auto"/>
        <w:contextualSpacing/>
        <w:jc w:val="both"/>
        <w:rPr>
          <w:rFonts w:cstheme="minorHAnsi"/>
          <w:b/>
          <w:color w:val="3B3838" w:themeColor="background2" w:themeShade="40"/>
          <w:sz w:val="24"/>
          <w:szCs w:val="24"/>
        </w:rPr>
      </w:pPr>
    </w:p>
    <w:tbl>
      <w:tblPr>
        <w:tblStyle w:val="Tablaconcuadrcula"/>
        <w:tblW w:w="101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992"/>
        <w:gridCol w:w="5905"/>
        <w:gridCol w:w="1276"/>
      </w:tblGrid>
      <w:tr w:rsidR="007C53CC" w:rsidRPr="00E74B76" w:rsidTr="00765C35">
        <w:tc>
          <w:tcPr>
            <w:tcW w:w="10173" w:type="dxa"/>
            <w:gridSpan w:val="3"/>
            <w:shd w:val="clear" w:color="auto" w:fill="3B3838" w:themeFill="background2" w:themeFillShade="4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 xml:space="preserve">Instrumento 2.1 </w:t>
            </w:r>
            <w:r w:rsidRPr="009F37FE">
              <w:rPr>
                <w:rFonts w:cstheme="minorHAnsi"/>
                <w:color w:val="FFFFFF" w:themeColor="background1"/>
                <w:sz w:val="24"/>
                <w:szCs w:val="24"/>
              </w:rPr>
              <w:t>Respetar los derechos y garantías de las personas</w:t>
            </w:r>
          </w:p>
        </w:tc>
      </w:tr>
      <w:tr w:rsidR="007C53CC" w:rsidRPr="00E74B76" w:rsidTr="00765C35">
        <w:tc>
          <w:tcPr>
            <w:tcW w:w="2992" w:type="dxa"/>
            <w:shd w:val="clear" w:color="auto" w:fill="767171" w:themeFill="background2" w:themeFillShade="80"/>
          </w:tcPr>
          <w:p w:rsidR="007C53CC" w:rsidRPr="00E74B76" w:rsidRDefault="007C53CC" w:rsidP="00765C35">
            <w:pPr>
              <w:contextualSpacing/>
              <w:jc w:val="center"/>
              <w:rPr>
                <w:rFonts w:cstheme="minorHAnsi"/>
                <w:sz w:val="24"/>
                <w:szCs w:val="24"/>
              </w:rPr>
            </w:pPr>
            <w:r w:rsidRPr="00E74B76">
              <w:rPr>
                <w:rFonts w:cstheme="minorHAnsi"/>
                <w:color w:val="FFFFFF" w:themeColor="background1"/>
                <w:sz w:val="24"/>
                <w:szCs w:val="24"/>
              </w:rPr>
              <w:t>Indicador</w:t>
            </w:r>
          </w:p>
        </w:tc>
        <w:tc>
          <w:tcPr>
            <w:tcW w:w="5905"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Fórmula</w:t>
            </w:r>
          </w:p>
        </w:tc>
        <w:tc>
          <w:tcPr>
            <w:tcW w:w="1276"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Meta</w:t>
            </w:r>
          </w:p>
        </w:tc>
      </w:tr>
      <w:tr w:rsidR="007C53CC" w:rsidRPr="00E74B76" w:rsidTr="00765C35">
        <w:tc>
          <w:tcPr>
            <w:tcW w:w="2992" w:type="dxa"/>
            <w:shd w:val="clear" w:color="auto" w:fill="E7E6E6" w:themeFill="background2"/>
          </w:tcPr>
          <w:p w:rsidR="007C53CC" w:rsidRPr="00E74B76" w:rsidRDefault="007C53CC" w:rsidP="00765C35">
            <w:pPr>
              <w:contextualSpacing/>
              <w:jc w:val="both"/>
              <w:rPr>
                <w:rFonts w:cstheme="minorHAnsi"/>
              </w:rPr>
            </w:pPr>
            <w:r w:rsidRPr="00E74B76">
              <w:rPr>
                <w:rFonts w:cstheme="minorHAnsi"/>
                <w:bCs/>
              </w:rPr>
              <w:t xml:space="preserve">Porcentaje de </w:t>
            </w:r>
            <w:r>
              <w:rPr>
                <w:rFonts w:cstheme="minorHAnsi"/>
                <w:bCs/>
              </w:rPr>
              <w:t>capacitaciones en materia de derechos humanos realizadas</w:t>
            </w:r>
            <w:r w:rsidRPr="00E74B76">
              <w:rPr>
                <w:rFonts w:cstheme="minorHAnsi"/>
                <w:bCs/>
              </w:rPr>
              <w:t>.</w:t>
            </w:r>
          </w:p>
        </w:tc>
        <w:tc>
          <w:tcPr>
            <w:tcW w:w="5905" w:type="dxa"/>
            <w:shd w:val="clear" w:color="auto" w:fill="E7E6E6" w:themeFill="background2"/>
          </w:tcPr>
          <w:p w:rsidR="007C53CC" w:rsidRDefault="007C53CC" w:rsidP="00765C35">
            <w:pPr>
              <w:contextualSpacing/>
              <w:jc w:val="both"/>
            </w:pPr>
            <w:r>
              <w:t>CDHR. Capacitaciones en materia de derechos humanos realizadas.</w:t>
            </w:r>
          </w:p>
          <w:p w:rsidR="007C53CC" w:rsidRDefault="007C53CC" w:rsidP="00765C35">
            <w:pPr>
              <w:contextualSpacing/>
              <w:jc w:val="both"/>
            </w:pPr>
            <w:r>
              <w:t>CDHP. Capacitaciones en materia de derechos humanos programadas.</w:t>
            </w:r>
          </w:p>
          <w:p w:rsidR="007C53CC" w:rsidRPr="00E74B76" w:rsidRDefault="007C53CC" w:rsidP="00765C35">
            <w:pPr>
              <w:contextualSpacing/>
              <w:jc w:val="center"/>
              <w:rPr>
                <w:rFonts w:cstheme="minorHAnsi"/>
              </w:rPr>
            </w:pPr>
            <w:r w:rsidRPr="00E74B76">
              <w:rPr>
                <w:rFonts w:cstheme="minorHAnsi"/>
              </w:rPr>
              <w:t>I</w:t>
            </w:r>
            <w:r w:rsidRPr="00E74B76">
              <w:rPr>
                <w:rFonts w:cstheme="minorHAnsi"/>
                <w:vertAlign w:val="subscript"/>
              </w:rPr>
              <w:t>t</w:t>
            </w:r>
            <w:r w:rsidRPr="00E74B76">
              <w:rPr>
                <w:rFonts w:cstheme="minorHAnsi"/>
              </w:rPr>
              <w:t>= (</w:t>
            </w:r>
            <w:r>
              <w:rPr>
                <w:rFonts w:cstheme="minorHAnsi"/>
              </w:rPr>
              <w:t>CDHR</w:t>
            </w:r>
            <w:r w:rsidRPr="00E74B76">
              <w:rPr>
                <w:rFonts w:cstheme="minorHAnsi"/>
              </w:rPr>
              <w:t xml:space="preserve"> / </w:t>
            </w:r>
            <w:r>
              <w:rPr>
                <w:rFonts w:cstheme="minorHAnsi"/>
              </w:rPr>
              <w:t>CDHP</w:t>
            </w:r>
            <w:r w:rsidRPr="00E74B76">
              <w:rPr>
                <w:rFonts w:cstheme="minorHAnsi"/>
              </w:rPr>
              <w:t>) x 100</w:t>
            </w:r>
          </w:p>
        </w:tc>
        <w:tc>
          <w:tcPr>
            <w:tcW w:w="1276" w:type="dxa"/>
            <w:shd w:val="clear" w:color="auto" w:fill="E7E6E6" w:themeFill="background2"/>
            <w:vAlign w:val="center"/>
          </w:tcPr>
          <w:p w:rsidR="007C53CC" w:rsidRPr="00E74B76" w:rsidRDefault="007C53CC" w:rsidP="00765C35">
            <w:pPr>
              <w:contextualSpacing/>
              <w:jc w:val="center"/>
              <w:rPr>
                <w:rFonts w:cstheme="minorHAnsi"/>
              </w:rPr>
            </w:pPr>
            <w:r>
              <w:rPr>
                <w:rFonts w:cstheme="minorHAnsi"/>
              </w:rPr>
              <w:t>100</w:t>
            </w:r>
            <w:r w:rsidRPr="00E74B76">
              <w:rPr>
                <w:rFonts w:cstheme="minorHAnsi"/>
              </w:rPr>
              <w:t>%</w:t>
            </w:r>
          </w:p>
        </w:tc>
      </w:tr>
    </w:tbl>
    <w:p w:rsidR="007C53CC" w:rsidRDefault="007C53CC" w:rsidP="007C53CC">
      <w:pPr>
        <w:spacing w:after="0" w:line="240" w:lineRule="auto"/>
        <w:contextualSpacing/>
        <w:jc w:val="both"/>
        <w:rPr>
          <w:rFonts w:cstheme="minorHAnsi"/>
          <w:sz w:val="28"/>
          <w:szCs w:val="28"/>
        </w:rPr>
      </w:pPr>
    </w:p>
    <w:p w:rsidR="007C53CC" w:rsidRDefault="007C53CC" w:rsidP="007C53CC">
      <w:pPr>
        <w:spacing w:after="0" w:line="240" w:lineRule="auto"/>
        <w:contextualSpacing/>
        <w:jc w:val="both"/>
        <w:rPr>
          <w:rFonts w:cstheme="minorHAnsi"/>
          <w:sz w:val="28"/>
          <w:szCs w:val="28"/>
        </w:rPr>
      </w:pPr>
      <w:r w:rsidRPr="009C3AAB">
        <w:rPr>
          <w:rFonts w:cstheme="minorHAnsi"/>
          <w:b/>
          <w:sz w:val="28"/>
          <w:szCs w:val="28"/>
        </w:rPr>
        <w:t>Responsable:</w:t>
      </w:r>
      <w:r>
        <w:rPr>
          <w:rFonts w:cstheme="minorHAnsi"/>
          <w:sz w:val="28"/>
          <w:szCs w:val="28"/>
        </w:rPr>
        <w:t xml:space="preserve"> Dirección de Derechos Humanos</w:t>
      </w:r>
      <w:r w:rsidR="00A200B2">
        <w:rPr>
          <w:rFonts w:cstheme="minorHAnsi"/>
          <w:sz w:val="28"/>
          <w:szCs w:val="28"/>
        </w:rPr>
        <w:t>, Secretaría General de Gobierno.</w:t>
      </w:r>
      <w:r>
        <w:rPr>
          <w:rFonts w:cstheme="minorHAnsi"/>
          <w:sz w:val="28"/>
          <w:szCs w:val="28"/>
        </w:rPr>
        <w:t xml:space="preserve"> </w:t>
      </w:r>
    </w:p>
    <w:p w:rsidR="007C53CC" w:rsidRDefault="007C53CC" w:rsidP="007C53CC">
      <w:pPr>
        <w:spacing w:after="0" w:line="240" w:lineRule="auto"/>
        <w:contextualSpacing/>
        <w:jc w:val="both"/>
        <w:rPr>
          <w:rFonts w:cstheme="minorHAnsi"/>
          <w:sz w:val="28"/>
          <w:szCs w:val="28"/>
        </w:rPr>
      </w:pPr>
    </w:p>
    <w:tbl>
      <w:tblPr>
        <w:tblStyle w:val="Tablaconcuadrcula"/>
        <w:tblW w:w="101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992"/>
        <w:gridCol w:w="5905"/>
        <w:gridCol w:w="1276"/>
      </w:tblGrid>
      <w:tr w:rsidR="007C53CC" w:rsidRPr="00E74B76" w:rsidTr="00765C35">
        <w:tc>
          <w:tcPr>
            <w:tcW w:w="10173" w:type="dxa"/>
            <w:gridSpan w:val="3"/>
            <w:shd w:val="clear" w:color="auto" w:fill="3B3838" w:themeFill="background2" w:themeFillShade="4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Instrumento 2.2</w:t>
            </w:r>
            <w:r w:rsidRPr="00E74B76">
              <w:rPr>
                <w:color w:val="FFFFFF" w:themeColor="background1"/>
              </w:rPr>
              <w:t xml:space="preserve"> </w:t>
            </w:r>
            <w:r w:rsidRPr="00685D77">
              <w:rPr>
                <w:color w:val="FFFFFF" w:themeColor="background1"/>
              </w:rPr>
              <w:t>Ley de los Derechos de Niñas, Niños y Adolescentes del Es</w:t>
            </w:r>
            <w:r>
              <w:rPr>
                <w:color w:val="FFFFFF" w:themeColor="background1"/>
              </w:rPr>
              <w:t>tado de Sinaloa y su reglamento</w:t>
            </w:r>
          </w:p>
        </w:tc>
      </w:tr>
      <w:tr w:rsidR="007C53CC" w:rsidRPr="00E74B76" w:rsidTr="00765C35">
        <w:tc>
          <w:tcPr>
            <w:tcW w:w="2992"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Indicador</w:t>
            </w:r>
          </w:p>
        </w:tc>
        <w:tc>
          <w:tcPr>
            <w:tcW w:w="5905"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Fórmula</w:t>
            </w:r>
          </w:p>
        </w:tc>
        <w:tc>
          <w:tcPr>
            <w:tcW w:w="1276"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Meta</w:t>
            </w:r>
          </w:p>
        </w:tc>
      </w:tr>
      <w:tr w:rsidR="007C53CC" w:rsidRPr="00E74B76" w:rsidTr="00765C35">
        <w:tc>
          <w:tcPr>
            <w:tcW w:w="2992" w:type="dxa"/>
            <w:shd w:val="clear" w:color="auto" w:fill="E7E6E6" w:themeFill="background2"/>
          </w:tcPr>
          <w:p w:rsidR="007C53CC" w:rsidRPr="00E74B76" w:rsidRDefault="007C53CC" w:rsidP="00765C35">
            <w:pPr>
              <w:contextualSpacing/>
              <w:jc w:val="both"/>
              <w:rPr>
                <w:rFonts w:cstheme="minorHAnsi"/>
              </w:rPr>
            </w:pPr>
            <w:r w:rsidRPr="00E74B76">
              <w:rPr>
                <w:rFonts w:cstheme="minorHAnsi"/>
                <w:bCs/>
              </w:rPr>
              <w:t xml:space="preserve">Porcentaje de </w:t>
            </w:r>
            <w:r w:rsidRPr="001718D8">
              <w:rPr>
                <w:rFonts w:cstheme="minorHAnsi"/>
                <w:bCs/>
              </w:rPr>
              <w:t xml:space="preserve">Sistemas </w:t>
            </w:r>
            <w:r>
              <w:rPr>
                <w:rFonts w:cstheme="minorHAnsi"/>
                <w:bCs/>
              </w:rPr>
              <w:t xml:space="preserve">Estatal y Municipales </w:t>
            </w:r>
            <w:r w:rsidRPr="001718D8">
              <w:rPr>
                <w:rFonts w:cstheme="minorHAnsi"/>
                <w:bCs/>
              </w:rPr>
              <w:t>de Protección Integral</w:t>
            </w:r>
            <w:r>
              <w:rPr>
                <w:rFonts w:cstheme="minorHAnsi"/>
                <w:bCs/>
              </w:rPr>
              <w:t xml:space="preserve"> </w:t>
            </w:r>
            <w:r w:rsidRPr="001718D8">
              <w:rPr>
                <w:rFonts w:cstheme="minorHAnsi"/>
                <w:bCs/>
              </w:rPr>
              <w:t>de Niñas, Niños y Adolescentes</w:t>
            </w:r>
            <w:r>
              <w:rPr>
                <w:rFonts w:cstheme="minorHAnsi"/>
                <w:bCs/>
              </w:rPr>
              <w:t xml:space="preserve"> implementados. </w:t>
            </w:r>
          </w:p>
        </w:tc>
        <w:tc>
          <w:tcPr>
            <w:tcW w:w="5905" w:type="dxa"/>
            <w:shd w:val="clear" w:color="auto" w:fill="E7E6E6" w:themeFill="background2"/>
          </w:tcPr>
          <w:p w:rsidR="007C53CC" w:rsidRDefault="007C53CC" w:rsidP="00765C35">
            <w:pPr>
              <w:contextualSpacing/>
              <w:jc w:val="both"/>
              <w:rPr>
                <w:rFonts w:cstheme="minorHAnsi"/>
                <w:bCs/>
              </w:rPr>
            </w:pPr>
            <w:r>
              <w:rPr>
                <w:rFonts w:cstheme="minorHAnsi"/>
              </w:rPr>
              <w:t xml:space="preserve">NSIPINNAI. </w:t>
            </w:r>
            <w:r w:rsidRPr="00E74B76">
              <w:rPr>
                <w:rFonts w:cstheme="minorHAnsi"/>
              </w:rPr>
              <w:t xml:space="preserve">Número </w:t>
            </w:r>
            <w:r>
              <w:rPr>
                <w:rFonts w:cstheme="minorHAnsi"/>
              </w:rPr>
              <w:t xml:space="preserve">de </w:t>
            </w:r>
            <w:r w:rsidRPr="001718D8">
              <w:rPr>
                <w:rFonts w:cstheme="minorHAnsi"/>
                <w:bCs/>
              </w:rPr>
              <w:t xml:space="preserve">Sistemas </w:t>
            </w:r>
            <w:r>
              <w:rPr>
                <w:rFonts w:cstheme="minorHAnsi"/>
                <w:bCs/>
              </w:rPr>
              <w:t xml:space="preserve">Estatal y Municipales </w:t>
            </w:r>
            <w:r w:rsidRPr="001718D8">
              <w:rPr>
                <w:rFonts w:cstheme="minorHAnsi"/>
                <w:bCs/>
              </w:rPr>
              <w:t>de Protección Integral</w:t>
            </w:r>
            <w:r>
              <w:rPr>
                <w:rFonts w:cstheme="minorHAnsi"/>
                <w:bCs/>
              </w:rPr>
              <w:t xml:space="preserve"> </w:t>
            </w:r>
            <w:r w:rsidRPr="001718D8">
              <w:rPr>
                <w:rFonts w:cstheme="minorHAnsi"/>
                <w:bCs/>
              </w:rPr>
              <w:t>de Niñas, Niños y Adolescentes</w:t>
            </w:r>
            <w:r>
              <w:rPr>
                <w:rFonts w:cstheme="minorHAnsi"/>
                <w:bCs/>
              </w:rPr>
              <w:t xml:space="preserve"> implementados.</w:t>
            </w:r>
          </w:p>
          <w:p w:rsidR="007C53CC" w:rsidRDefault="007C53CC" w:rsidP="00765C35">
            <w:pPr>
              <w:contextualSpacing/>
              <w:jc w:val="both"/>
              <w:rPr>
                <w:rFonts w:cstheme="minorHAnsi"/>
              </w:rPr>
            </w:pPr>
            <w:r>
              <w:rPr>
                <w:rFonts w:cstheme="minorHAnsi"/>
              </w:rPr>
              <w:t xml:space="preserve">NSIPINNAP. </w:t>
            </w:r>
            <w:r w:rsidRPr="00E74B76">
              <w:rPr>
                <w:rFonts w:cstheme="minorHAnsi"/>
              </w:rPr>
              <w:t xml:space="preserve">Número </w:t>
            </w:r>
            <w:r>
              <w:rPr>
                <w:rFonts w:cstheme="minorHAnsi"/>
              </w:rPr>
              <w:t xml:space="preserve">de </w:t>
            </w:r>
            <w:r w:rsidRPr="001718D8">
              <w:rPr>
                <w:rFonts w:cstheme="minorHAnsi"/>
                <w:bCs/>
              </w:rPr>
              <w:t xml:space="preserve">Sistemas </w:t>
            </w:r>
            <w:r>
              <w:rPr>
                <w:rFonts w:cstheme="minorHAnsi"/>
                <w:bCs/>
              </w:rPr>
              <w:t xml:space="preserve">Estatal y Municipales </w:t>
            </w:r>
            <w:r w:rsidRPr="001718D8">
              <w:rPr>
                <w:rFonts w:cstheme="minorHAnsi"/>
                <w:bCs/>
              </w:rPr>
              <w:t>de Protección Integral</w:t>
            </w:r>
            <w:r>
              <w:rPr>
                <w:rFonts w:cstheme="minorHAnsi"/>
                <w:bCs/>
              </w:rPr>
              <w:t xml:space="preserve"> </w:t>
            </w:r>
            <w:r w:rsidRPr="001718D8">
              <w:rPr>
                <w:rFonts w:cstheme="minorHAnsi"/>
                <w:bCs/>
              </w:rPr>
              <w:t>de Niñas, Niños y Adolescentes</w:t>
            </w:r>
            <w:r>
              <w:rPr>
                <w:rFonts w:cstheme="minorHAnsi"/>
                <w:bCs/>
              </w:rPr>
              <w:t xml:space="preserve"> programados.</w:t>
            </w:r>
          </w:p>
          <w:p w:rsidR="007C53CC" w:rsidRPr="00E74B76" w:rsidRDefault="007C53CC" w:rsidP="00765C35">
            <w:pPr>
              <w:contextualSpacing/>
              <w:jc w:val="center"/>
              <w:rPr>
                <w:rFonts w:cstheme="minorHAnsi"/>
              </w:rPr>
            </w:pPr>
            <w:r w:rsidRPr="00E74B76">
              <w:rPr>
                <w:rFonts w:cstheme="minorHAnsi"/>
              </w:rPr>
              <w:t>I</w:t>
            </w:r>
            <w:r w:rsidRPr="00E74B76">
              <w:rPr>
                <w:rFonts w:cstheme="minorHAnsi"/>
                <w:vertAlign w:val="subscript"/>
              </w:rPr>
              <w:t>t</w:t>
            </w:r>
            <w:r w:rsidRPr="00E74B76">
              <w:rPr>
                <w:rFonts w:cstheme="minorHAnsi"/>
              </w:rPr>
              <w:t>= (</w:t>
            </w:r>
            <w:r>
              <w:rPr>
                <w:rFonts w:cstheme="minorHAnsi"/>
              </w:rPr>
              <w:t>NSIPINNAI</w:t>
            </w:r>
            <w:r w:rsidRPr="00E74B76">
              <w:rPr>
                <w:rFonts w:cstheme="minorHAnsi"/>
              </w:rPr>
              <w:t xml:space="preserve"> / </w:t>
            </w:r>
            <w:r>
              <w:rPr>
                <w:rFonts w:cstheme="minorHAnsi"/>
              </w:rPr>
              <w:t>NSIPINNAP</w:t>
            </w:r>
            <w:r w:rsidRPr="00E74B76">
              <w:rPr>
                <w:rFonts w:cstheme="minorHAnsi"/>
              </w:rPr>
              <w:t>) x 100</w:t>
            </w:r>
          </w:p>
        </w:tc>
        <w:tc>
          <w:tcPr>
            <w:tcW w:w="1276" w:type="dxa"/>
            <w:shd w:val="clear" w:color="auto" w:fill="E7E6E6" w:themeFill="background2"/>
            <w:vAlign w:val="center"/>
          </w:tcPr>
          <w:p w:rsidR="007C53CC" w:rsidRPr="00E74B76" w:rsidRDefault="007C53CC" w:rsidP="00765C35">
            <w:pPr>
              <w:contextualSpacing/>
              <w:jc w:val="center"/>
              <w:rPr>
                <w:rFonts w:cstheme="minorHAnsi"/>
              </w:rPr>
            </w:pPr>
            <w:r>
              <w:rPr>
                <w:rFonts w:cstheme="minorHAnsi"/>
              </w:rPr>
              <w:t>100</w:t>
            </w:r>
            <w:r w:rsidRPr="00E74B76">
              <w:rPr>
                <w:rFonts w:cstheme="minorHAnsi"/>
              </w:rPr>
              <w:t>%</w:t>
            </w:r>
          </w:p>
        </w:tc>
      </w:tr>
    </w:tbl>
    <w:p w:rsidR="007C53CC" w:rsidRDefault="007C53CC" w:rsidP="007C53CC">
      <w:pPr>
        <w:spacing w:after="0" w:line="240" w:lineRule="auto"/>
        <w:contextualSpacing/>
        <w:jc w:val="both"/>
        <w:rPr>
          <w:rFonts w:cstheme="minorHAnsi"/>
          <w:sz w:val="28"/>
          <w:szCs w:val="28"/>
        </w:rPr>
      </w:pPr>
    </w:p>
    <w:p w:rsidR="007C53CC" w:rsidRDefault="007C53CC" w:rsidP="007C53CC">
      <w:pPr>
        <w:spacing w:after="0" w:line="240" w:lineRule="auto"/>
        <w:contextualSpacing/>
        <w:jc w:val="both"/>
        <w:rPr>
          <w:rFonts w:cstheme="minorHAnsi"/>
          <w:sz w:val="28"/>
          <w:szCs w:val="28"/>
        </w:rPr>
      </w:pPr>
      <w:r w:rsidRPr="009C3AAB">
        <w:rPr>
          <w:rFonts w:cstheme="minorHAnsi"/>
          <w:b/>
          <w:sz w:val="28"/>
          <w:szCs w:val="28"/>
        </w:rPr>
        <w:t>Responsable:</w:t>
      </w:r>
      <w:r>
        <w:rPr>
          <w:rFonts w:cstheme="minorHAnsi"/>
          <w:b/>
          <w:sz w:val="28"/>
          <w:szCs w:val="28"/>
        </w:rPr>
        <w:t xml:space="preserve"> </w:t>
      </w:r>
      <w:r>
        <w:rPr>
          <w:rFonts w:cstheme="minorHAnsi"/>
          <w:sz w:val="28"/>
          <w:szCs w:val="28"/>
        </w:rPr>
        <w:t>Sistema</w:t>
      </w:r>
      <w:r w:rsidRPr="009C3AAB">
        <w:rPr>
          <w:rFonts w:cstheme="minorHAnsi"/>
          <w:sz w:val="28"/>
          <w:szCs w:val="28"/>
        </w:rPr>
        <w:t xml:space="preserve"> de Protección Integral de Niñas, Niños y Adolescentes</w:t>
      </w:r>
      <w:r>
        <w:rPr>
          <w:rFonts w:cstheme="minorHAnsi"/>
          <w:sz w:val="28"/>
          <w:szCs w:val="28"/>
        </w:rPr>
        <w:t xml:space="preserve"> del Estado Sinaloa</w:t>
      </w:r>
      <w:r w:rsidR="00A200B2">
        <w:rPr>
          <w:rFonts w:cstheme="minorHAnsi"/>
          <w:sz w:val="28"/>
          <w:szCs w:val="28"/>
        </w:rPr>
        <w:t xml:space="preserve">, Secretaría General de Gobierno. </w:t>
      </w:r>
    </w:p>
    <w:p w:rsidR="007C53CC" w:rsidRDefault="007C53CC" w:rsidP="007C53CC">
      <w:pPr>
        <w:spacing w:after="0" w:line="240" w:lineRule="auto"/>
        <w:contextualSpacing/>
        <w:jc w:val="both"/>
        <w:rPr>
          <w:rFonts w:cstheme="minorHAnsi"/>
          <w:sz w:val="28"/>
          <w:szCs w:val="28"/>
        </w:rPr>
      </w:pPr>
    </w:p>
    <w:p w:rsidR="007C53CC" w:rsidRDefault="007C53CC" w:rsidP="007C53CC">
      <w:pPr>
        <w:spacing w:after="0" w:line="240" w:lineRule="auto"/>
        <w:contextualSpacing/>
        <w:jc w:val="both"/>
        <w:rPr>
          <w:rFonts w:cstheme="minorHAnsi"/>
          <w:sz w:val="28"/>
          <w:szCs w:val="28"/>
        </w:rPr>
      </w:pPr>
    </w:p>
    <w:p w:rsidR="007C53CC" w:rsidRDefault="007C53CC" w:rsidP="007C53CC">
      <w:pPr>
        <w:spacing w:after="0" w:line="240" w:lineRule="auto"/>
        <w:contextualSpacing/>
        <w:jc w:val="both"/>
        <w:rPr>
          <w:rFonts w:cstheme="minorHAnsi"/>
          <w:sz w:val="28"/>
          <w:szCs w:val="28"/>
        </w:rPr>
      </w:pPr>
    </w:p>
    <w:p w:rsidR="007C53CC" w:rsidRDefault="007C53CC" w:rsidP="007C53CC">
      <w:pPr>
        <w:spacing w:after="0" w:line="240" w:lineRule="auto"/>
        <w:contextualSpacing/>
        <w:jc w:val="both"/>
        <w:rPr>
          <w:rFonts w:cstheme="minorHAnsi"/>
          <w:sz w:val="28"/>
          <w:szCs w:val="28"/>
        </w:rPr>
      </w:pPr>
    </w:p>
    <w:p w:rsidR="007C53CC" w:rsidRDefault="007C53CC" w:rsidP="007C53CC">
      <w:pPr>
        <w:spacing w:after="0" w:line="240" w:lineRule="auto"/>
        <w:contextualSpacing/>
        <w:jc w:val="both"/>
        <w:rPr>
          <w:rFonts w:cstheme="minorHAnsi"/>
          <w:sz w:val="28"/>
          <w:szCs w:val="28"/>
        </w:rPr>
      </w:pPr>
    </w:p>
    <w:p w:rsidR="007C53CC" w:rsidRDefault="007C53CC" w:rsidP="007C53CC">
      <w:pPr>
        <w:spacing w:after="0" w:line="240" w:lineRule="auto"/>
        <w:contextualSpacing/>
        <w:jc w:val="both"/>
        <w:rPr>
          <w:rFonts w:cstheme="minorHAnsi"/>
          <w:sz w:val="28"/>
          <w:szCs w:val="28"/>
        </w:rPr>
      </w:pPr>
    </w:p>
    <w:tbl>
      <w:tblPr>
        <w:tblStyle w:val="Tablaconcuadrcula"/>
        <w:tblW w:w="101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992"/>
        <w:gridCol w:w="5905"/>
        <w:gridCol w:w="1276"/>
      </w:tblGrid>
      <w:tr w:rsidR="007C53CC" w:rsidRPr="00E74B76" w:rsidTr="00765C35">
        <w:tc>
          <w:tcPr>
            <w:tcW w:w="10173" w:type="dxa"/>
            <w:gridSpan w:val="3"/>
            <w:shd w:val="clear" w:color="auto" w:fill="3B3838" w:themeFill="background2" w:themeFillShade="4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Instrumento 2.3</w:t>
            </w:r>
            <w:r w:rsidRPr="00E74B76">
              <w:rPr>
                <w:color w:val="FFFFFF" w:themeColor="background1"/>
              </w:rPr>
              <w:t xml:space="preserve"> </w:t>
            </w:r>
            <w:r w:rsidRPr="00B44D15">
              <w:rPr>
                <w:color w:val="FFFFFF" w:themeColor="background1"/>
              </w:rPr>
              <w:t xml:space="preserve">El </w:t>
            </w:r>
            <w:r>
              <w:rPr>
                <w:color w:val="FFFFFF" w:themeColor="background1"/>
              </w:rPr>
              <w:t>S</w:t>
            </w:r>
            <w:r w:rsidRPr="00B44D15">
              <w:rPr>
                <w:color w:val="FFFFFF" w:themeColor="background1"/>
              </w:rPr>
              <w:t xml:space="preserve">istema de Protección Integral de Niñas, Niños y Adolescentes del </w:t>
            </w:r>
            <w:r>
              <w:rPr>
                <w:color w:val="FFFFFF" w:themeColor="background1"/>
              </w:rPr>
              <w:t>E</w:t>
            </w:r>
            <w:r w:rsidRPr="00B44D15">
              <w:rPr>
                <w:color w:val="FFFFFF" w:themeColor="background1"/>
              </w:rPr>
              <w:t>stado de Sinaloa (SIPINNA).</w:t>
            </w:r>
          </w:p>
        </w:tc>
      </w:tr>
      <w:tr w:rsidR="007C53CC" w:rsidRPr="00E74B76" w:rsidTr="00765C35">
        <w:tc>
          <w:tcPr>
            <w:tcW w:w="2992"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Indicador</w:t>
            </w:r>
          </w:p>
        </w:tc>
        <w:tc>
          <w:tcPr>
            <w:tcW w:w="5905"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Fórmula</w:t>
            </w:r>
          </w:p>
        </w:tc>
        <w:tc>
          <w:tcPr>
            <w:tcW w:w="1276"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Meta</w:t>
            </w:r>
          </w:p>
        </w:tc>
      </w:tr>
      <w:tr w:rsidR="007C53CC" w:rsidRPr="00E74B76" w:rsidTr="00765C35">
        <w:tc>
          <w:tcPr>
            <w:tcW w:w="2992" w:type="dxa"/>
            <w:shd w:val="clear" w:color="auto" w:fill="E7E6E6" w:themeFill="background2"/>
          </w:tcPr>
          <w:p w:rsidR="007C53CC" w:rsidRPr="00E74B76" w:rsidRDefault="007C53CC" w:rsidP="00765C35">
            <w:pPr>
              <w:contextualSpacing/>
              <w:jc w:val="both"/>
              <w:rPr>
                <w:rFonts w:cstheme="minorHAnsi"/>
              </w:rPr>
            </w:pPr>
            <w:r w:rsidRPr="00E74B76">
              <w:rPr>
                <w:rFonts w:cs="Arial"/>
              </w:rPr>
              <w:t xml:space="preserve">Porcentaje </w:t>
            </w:r>
            <w:r>
              <w:rPr>
                <w:rFonts w:cs="Arial"/>
              </w:rPr>
              <w:t xml:space="preserve">de </w:t>
            </w:r>
            <w:r w:rsidRPr="00703416">
              <w:rPr>
                <w:rFonts w:cs="Arial"/>
              </w:rPr>
              <w:t>acciones en materia de protección</w:t>
            </w:r>
            <w:r>
              <w:rPr>
                <w:rFonts w:cs="Arial"/>
              </w:rPr>
              <w:t xml:space="preserve"> de </w:t>
            </w:r>
            <w:r w:rsidRPr="00703416">
              <w:rPr>
                <w:rFonts w:cs="Arial"/>
              </w:rPr>
              <w:t>niñas, niños y adolescentes</w:t>
            </w:r>
            <w:r>
              <w:rPr>
                <w:rFonts w:cs="Arial"/>
              </w:rPr>
              <w:t xml:space="preserve"> realizadas.</w:t>
            </w:r>
          </w:p>
        </w:tc>
        <w:tc>
          <w:tcPr>
            <w:tcW w:w="5905" w:type="dxa"/>
            <w:shd w:val="clear" w:color="auto" w:fill="E7E6E6" w:themeFill="background2"/>
          </w:tcPr>
          <w:p w:rsidR="007C53CC" w:rsidRDefault="007C53CC" w:rsidP="00765C35">
            <w:pPr>
              <w:contextualSpacing/>
              <w:jc w:val="both"/>
              <w:rPr>
                <w:rFonts w:cs="Arial"/>
              </w:rPr>
            </w:pPr>
            <w:r>
              <w:rPr>
                <w:rFonts w:cstheme="minorHAnsi"/>
              </w:rPr>
              <w:t xml:space="preserve">NAPNNAR. </w:t>
            </w:r>
            <w:r w:rsidRPr="00E74B76">
              <w:rPr>
                <w:rFonts w:cstheme="minorHAnsi"/>
              </w:rPr>
              <w:t xml:space="preserve">Número </w:t>
            </w:r>
            <w:r>
              <w:rPr>
                <w:rFonts w:cs="Arial"/>
              </w:rPr>
              <w:t xml:space="preserve">de </w:t>
            </w:r>
            <w:r w:rsidRPr="00703416">
              <w:rPr>
                <w:rFonts w:cs="Arial"/>
              </w:rPr>
              <w:t>acciones en materia de protección</w:t>
            </w:r>
            <w:r>
              <w:rPr>
                <w:rFonts w:cs="Arial"/>
              </w:rPr>
              <w:t xml:space="preserve"> de </w:t>
            </w:r>
            <w:r w:rsidRPr="00703416">
              <w:rPr>
                <w:rFonts w:cs="Arial"/>
              </w:rPr>
              <w:t>niñas, niños y adolescentes</w:t>
            </w:r>
            <w:r>
              <w:rPr>
                <w:rFonts w:cs="Arial"/>
              </w:rPr>
              <w:t xml:space="preserve"> realizadas.</w:t>
            </w:r>
          </w:p>
          <w:p w:rsidR="007C53CC" w:rsidRDefault="007C53CC" w:rsidP="00765C35">
            <w:pPr>
              <w:contextualSpacing/>
              <w:jc w:val="both"/>
              <w:rPr>
                <w:rFonts w:cs="Arial"/>
              </w:rPr>
            </w:pPr>
            <w:r>
              <w:rPr>
                <w:rFonts w:cstheme="minorHAnsi"/>
              </w:rPr>
              <w:t xml:space="preserve">NAPNNAS. </w:t>
            </w:r>
            <w:r w:rsidRPr="00E74B76">
              <w:rPr>
                <w:rFonts w:cstheme="minorHAnsi"/>
              </w:rPr>
              <w:t xml:space="preserve">Número </w:t>
            </w:r>
            <w:r>
              <w:rPr>
                <w:rFonts w:cs="Arial"/>
              </w:rPr>
              <w:t xml:space="preserve">de </w:t>
            </w:r>
            <w:r w:rsidRPr="00703416">
              <w:rPr>
                <w:rFonts w:cs="Arial"/>
              </w:rPr>
              <w:t>acciones en materia de protección</w:t>
            </w:r>
            <w:r>
              <w:rPr>
                <w:rFonts w:cs="Arial"/>
              </w:rPr>
              <w:t xml:space="preserve"> de </w:t>
            </w:r>
            <w:r w:rsidRPr="00703416">
              <w:rPr>
                <w:rFonts w:cs="Arial"/>
              </w:rPr>
              <w:t>niñas, niños y adolescentes</w:t>
            </w:r>
            <w:r>
              <w:rPr>
                <w:rFonts w:cs="Arial"/>
              </w:rPr>
              <w:t xml:space="preserve"> solicitadas.</w:t>
            </w:r>
          </w:p>
          <w:p w:rsidR="007C53CC" w:rsidRPr="00E74B76" w:rsidRDefault="007C53CC" w:rsidP="00765C35">
            <w:pPr>
              <w:contextualSpacing/>
              <w:jc w:val="center"/>
              <w:rPr>
                <w:rFonts w:cstheme="minorHAnsi"/>
              </w:rPr>
            </w:pPr>
            <w:r w:rsidRPr="00E74B76">
              <w:rPr>
                <w:rFonts w:cstheme="minorHAnsi"/>
              </w:rPr>
              <w:t>I</w:t>
            </w:r>
            <w:r w:rsidRPr="00E74B76">
              <w:rPr>
                <w:rFonts w:cstheme="minorHAnsi"/>
                <w:vertAlign w:val="subscript"/>
              </w:rPr>
              <w:t>t</w:t>
            </w:r>
            <w:r w:rsidRPr="00E74B76">
              <w:rPr>
                <w:rFonts w:cstheme="minorHAnsi"/>
              </w:rPr>
              <w:t>= (</w:t>
            </w:r>
            <w:r>
              <w:rPr>
                <w:rFonts w:cstheme="minorHAnsi"/>
              </w:rPr>
              <w:t>NAPNNAR</w:t>
            </w:r>
            <w:r w:rsidRPr="00E74B76">
              <w:rPr>
                <w:rFonts w:cstheme="minorHAnsi"/>
              </w:rPr>
              <w:t xml:space="preserve"> / </w:t>
            </w:r>
            <w:r>
              <w:rPr>
                <w:rFonts w:cstheme="minorHAnsi"/>
              </w:rPr>
              <w:t>NAPNNAS</w:t>
            </w:r>
            <w:r w:rsidRPr="00E74B76">
              <w:rPr>
                <w:rFonts w:cstheme="minorHAnsi"/>
              </w:rPr>
              <w:t>) x 100</w:t>
            </w:r>
          </w:p>
        </w:tc>
        <w:tc>
          <w:tcPr>
            <w:tcW w:w="1276" w:type="dxa"/>
            <w:shd w:val="clear" w:color="auto" w:fill="E7E6E6" w:themeFill="background2"/>
            <w:vAlign w:val="center"/>
          </w:tcPr>
          <w:p w:rsidR="007C53CC" w:rsidRPr="00E74B76" w:rsidRDefault="007C53CC" w:rsidP="00765C35">
            <w:pPr>
              <w:contextualSpacing/>
              <w:jc w:val="center"/>
              <w:rPr>
                <w:rFonts w:cstheme="minorHAnsi"/>
              </w:rPr>
            </w:pPr>
            <w:r>
              <w:rPr>
                <w:rFonts w:cstheme="minorHAnsi"/>
              </w:rPr>
              <w:t>100</w:t>
            </w:r>
            <w:r w:rsidRPr="00E74B76">
              <w:rPr>
                <w:rFonts w:cstheme="minorHAnsi"/>
              </w:rPr>
              <w:t>%</w:t>
            </w:r>
          </w:p>
        </w:tc>
      </w:tr>
    </w:tbl>
    <w:p w:rsidR="007C53CC" w:rsidRDefault="007C53CC" w:rsidP="007C53CC">
      <w:pPr>
        <w:spacing w:after="0" w:line="240" w:lineRule="auto"/>
        <w:contextualSpacing/>
        <w:jc w:val="both"/>
        <w:rPr>
          <w:rFonts w:cstheme="minorHAnsi"/>
          <w:sz w:val="28"/>
          <w:szCs w:val="28"/>
        </w:rPr>
      </w:pPr>
    </w:p>
    <w:p w:rsidR="007C53CC" w:rsidRDefault="007C53CC" w:rsidP="007C53CC">
      <w:pPr>
        <w:spacing w:after="0" w:line="240" w:lineRule="auto"/>
        <w:contextualSpacing/>
        <w:jc w:val="both"/>
        <w:rPr>
          <w:rFonts w:cstheme="minorHAnsi"/>
          <w:sz w:val="28"/>
          <w:szCs w:val="28"/>
        </w:rPr>
      </w:pPr>
      <w:r w:rsidRPr="009C3AAB">
        <w:rPr>
          <w:rFonts w:cstheme="minorHAnsi"/>
          <w:b/>
          <w:sz w:val="28"/>
          <w:szCs w:val="28"/>
        </w:rPr>
        <w:t>Responsable:</w:t>
      </w:r>
      <w:r>
        <w:rPr>
          <w:rFonts w:cstheme="minorHAnsi"/>
          <w:b/>
          <w:sz w:val="28"/>
          <w:szCs w:val="28"/>
        </w:rPr>
        <w:t xml:space="preserve"> </w:t>
      </w:r>
      <w:r>
        <w:rPr>
          <w:rFonts w:cstheme="minorHAnsi"/>
          <w:sz w:val="28"/>
          <w:szCs w:val="28"/>
        </w:rPr>
        <w:t>Sistema</w:t>
      </w:r>
      <w:r w:rsidRPr="009C3AAB">
        <w:rPr>
          <w:rFonts w:cstheme="minorHAnsi"/>
          <w:sz w:val="28"/>
          <w:szCs w:val="28"/>
        </w:rPr>
        <w:t xml:space="preserve"> de Protección Integral de Niñas, Niños y Adolescentes</w:t>
      </w:r>
      <w:r>
        <w:rPr>
          <w:rFonts w:cstheme="minorHAnsi"/>
          <w:sz w:val="28"/>
          <w:szCs w:val="28"/>
        </w:rPr>
        <w:t xml:space="preserve"> del Estado Sinaloa</w:t>
      </w:r>
      <w:r w:rsidR="00A200B2">
        <w:rPr>
          <w:rFonts w:cstheme="minorHAnsi"/>
          <w:sz w:val="28"/>
          <w:szCs w:val="28"/>
        </w:rPr>
        <w:t>, Secretaría General de Gobierno.</w:t>
      </w:r>
    </w:p>
    <w:p w:rsidR="007C53CC" w:rsidRDefault="007C53CC" w:rsidP="007C53CC">
      <w:pPr>
        <w:spacing w:after="0" w:line="240" w:lineRule="auto"/>
        <w:contextualSpacing/>
        <w:jc w:val="both"/>
        <w:rPr>
          <w:rFonts w:cstheme="minorHAnsi"/>
          <w:sz w:val="28"/>
          <w:szCs w:val="28"/>
        </w:rPr>
      </w:pPr>
    </w:p>
    <w:tbl>
      <w:tblPr>
        <w:tblStyle w:val="Tablaconcuadrcula"/>
        <w:tblW w:w="101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992"/>
        <w:gridCol w:w="5905"/>
        <w:gridCol w:w="1276"/>
      </w:tblGrid>
      <w:tr w:rsidR="007C53CC" w:rsidRPr="00E74B76" w:rsidTr="00765C35">
        <w:tc>
          <w:tcPr>
            <w:tcW w:w="10173" w:type="dxa"/>
            <w:gridSpan w:val="3"/>
            <w:shd w:val="clear" w:color="auto" w:fill="3B3838" w:themeFill="background2" w:themeFillShade="4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Instrumento 2.4</w:t>
            </w:r>
            <w:r w:rsidRPr="00E74B76">
              <w:rPr>
                <w:color w:val="FFFFFF" w:themeColor="background1"/>
              </w:rPr>
              <w:t xml:space="preserve"> </w:t>
            </w:r>
            <w:r w:rsidRPr="009B1477">
              <w:rPr>
                <w:color w:val="FFFFFF" w:themeColor="background1"/>
              </w:rPr>
              <w:t>Alianza por una Niñez sin Violencia, con apoyo de UNICEF, organismos internacionales, sector empresarial, sociedad civil y academia.</w:t>
            </w:r>
          </w:p>
        </w:tc>
      </w:tr>
      <w:tr w:rsidR="007C53CC" w:rsidRPr="00E74B76" w:rsidTr="00765C35">
        <w:tc>
          <w:tcPr>
            <w:tcW w:w="2992"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Indicador</w:t>
            </w:r>
          </w:p>
        </w:tc>
        <w:tc>
          <w:tcPr>
            <w:tcW w:w="5905"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Fórmula</w:t>
            </w:r>
          </w:p>
        </w:tc>
        <w:tc>
          <w:tcPr>
            <w:tcW w:w="1276"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Meta</w:t>
            </w:r>
          </w:p>
        </w:tc>
      </w:tr>
      <w:tr w:rsidR="007C53CC" w:rsidRPr="00E74B76" w:rsidTr="00765C35">
        <w:tc>
          <w:tcPr>
            <w:tcW w:w="2992" w:type="dxa"/>
            <w:shd w:val="clear" w:color="auto" w:fill="E7E6E6" w:themeFill="background2"/>
          </w:tcPr>
          <w:p w:rsidR="007C53CC" w:rsidRPr="00E74B76" w:rsidRDefault="007C53CC" w:rsidP="00765C35">
            <w:pPr>
              <w:contextualSpacing/>
              <w:jc w:val="both"/>
              <w:rPr>
                <w:rFonts w:cstheme="minorHAnsi"/>
              </w:rPr>
            </w:pPr>
            <w:r w:rsidRPr="00E74B76">
              <w:rPr>
                <w:rFonts w:cs="Arial"/>
              </w:rPr>
              <w:t xml:space="preserve">Porcentaje </w:t>
            </w:r>
            <w:r>
              <w:rPr>
                <w:rFonts w:cs="Arial"/>
              </w:rPr>
              <w:t>de acciones de difusión y sensibilización sobre los derechos de la niñez y la adolescencia.</w:t>
            </w:r>
          </w:p>
        </w:tc>
        <w:tc>
          <w:tcPr>
            <w:tcW w:w="5905" w:type="dxa"/>
            <w:shd w:val="clear" w:color="auto" w:fill="E7E6E6" w:themeFill="background2"/>
          </w:tcPr>
          <w:p w:rsidR="007C53CC" w:rsidRDefault="007C53CC" w:rsidP="00765C35">
            <w:pPr>
              <w:contextualSpacing/>
              <w:jc w:val="both"/>
              <w:rPr>
                <w:rFonts w:cstheme="minorHAnsi"/>
              </w:rPr>
            </w:pPr>
            <w:r w:rsidRPr="00E74B76">
              <w:rPr>
                <w:rFonts w:cstheme="minorHAnsi"/>
              </w:rPr>
              <w:t>N</w:t>
            </w:r>
            <w:r>
              <w:rPr>
                <w:rFonts w:cstheme="minorHAnsi"/>
              </w:rPr>
              <w:t>ADSDNAR</w:t>
            </w:r>
            <w:r w:rsidRPr="00E74B76">
              <w:rPr>
                <w:rFonts w:cstheme="minorHAnsi"/>
              </w:rPr>
              <w:t>. Número</w:t>
            </w:r>
            <w:r>
              <w:rPr>
                <w:rFonts w:cs="Arial"/>
              </w:rPr>
              <w:t xml:space="preserve"> de acciones de difusión y sensibilización sobre los derechos de la niñez y la adolescencia realizadas.</w:t>
            </w:r>
            <w:r w:rsidRPr="00E74B76">
              <w:rPr>
                <w:rFonts w:cstheme="minorHAnsi"/>
              </w:rPr>
              <w:t xml:space="preserve"> </w:t>
            </w:r>
          </w:p>
          <w:p w:rsidR="007C53CC" w:rsidRDefault="007C53CC" w:rsidP="00765C35">
            <w:pPr>
              <w:contextualSpacing/>
              <w:jc w:val="both"/>
              <w:rPr>
                <w:rFonts w:cstheme="minorHAnsi"/>
              </w:rPr>
            </w:pPr>
            <w:r w:rsidRPr="00E74B76">
              <w:rPr>
                <w:rFonts w:cstheme="minorHAnsi"/>
              </w:rPr>
              <w:t>N</w:t>
            </w:r>
            <w:r>
              <w:rPr>
                <w:rFonts w:cstheme="minorHAnsi"/>
              </w:rPr>
              <w:t>ADSDNAP</w:t>
            </w:r>
            <w:r w:rsidRPr="00E74B76">
              <w:rPr>
                <w:rFonts w:cs="Arial"/>
              </w:rPr>
              <w:t xml:space="preserve">. </w:t>
            </w:r>
            <w:r w:rsidRPr="00E74B76">
              <w:rPr>
                <w:rFonts w:cstheme="minorHAnsi"/>
              </w:rPr>
              <w:t xml:space="preserve">Número </w:t>
            </w:r>
            <w:r>
              <w:rPr>
                <w:rFonts w:cs="Arial"/>
              </w:rPr>
              <w:t>de acciones de difusión y sensibilización sobre los derechos de la niñez y la adolescencia programadas.</w:t>
            </w:r>
          </w:p>
          <w:p w:rsidR="007C53CC" w:rsidRPr="00E74B76" w:rsidRDefault="007C53CC" w:rsidP="00765C35">
            <w:pPr>
              <w:contextualSpacing/>
              <w:jc w:val="center"/>
              <w:rPr>
                <w:rFonts w:cstheme="minorHAnsi"/>
              </w:rPr>
            </w:pPr>
            <w:r w:rsidRPr="00E74B76">
              <w:rPr>
                <w:rFonts w:cstheme="minorHAnsi"/>
              </w:rPr>
              <w:t>I</w:t>
            </w:r>
            <w:r w:rsidRPr="00E74B76">
              <w:rPr>
                <w:rFonts w:cstheme="minorHAnsi"/>
                <w:vertAlign w:val="subscript"/>
              </w:rPr>
              <w:t>t</w:t>
            </w:r>
            <w:r w:rsidRPr="00E74B76">
              <w:rPr>
                <w:rFonts w:cstheme="minorHAnsi"/>
              </w:rPr>
              <w:t>= (N</w:t>
            </w:r>
            <w:r>
              <w:rPr>
                <w:rFonts w:cstheme="minorHAnsi"/>
              </w:rPr>
              <w:t>ADSDNAR</w:t>
            </w:r>
            <w:r w:rsidRPr="00E74B76">
              <w:rPr>
                <w:rFonts w:cstheme="minorHAnsi"/>
              </w:rPr>
              <w:t xml:space="preserve"> / N</w:t>
            </w:r>
            <w:r>
              <w:rPr>
                <w:rFonts w:cstheme="minorHAnsi"/>
              </w:rPr>
              <w:t>ADSDNAP</w:t>
            </w:r>
            <w:r w:rsidRPr="00E74B76">
              <w:rPr>
                <w:rFonts w:cstheme="minorHAnsi"/>
              </w:rPr>
              <w:t>) x 100</w:t>
            </w:r>
          </w:p>
        </w:tc>
        <w:tc>
          <w:tcPr>
            <w:tcW w:w="1276" w:type="dxa"/>
            <w:shd w:val="clear" w:color="auto" w:fill="E7E6E6" w:themeFill="background2"/>
            <w:vAlign w:val="center"/>
          </w:tcPr>
          <w:p w:rsidR="007C53CC" w:rsidRPr="00E74B76" w:rsidRDefault="007C53CC" w:rsidP="00765C35">
            <w:pPr>
              <w:contextualSpacing/>
              <w:jc w:val="center"/>
              <w:rPr>
                <w:rFonts w:cstheme="minorHAnsi"/>
              </w:rPr>
            </w:pPr>
            <w:r>
              <w:rPr>
                <w:rFonts w:cstheme="minorHAnsi"/>
              </w:rPr>
              <w:t>10</w:t>
            </w:r>
            <w:r w:rsidRPr="00E74B76">
              <w:rPr>
                <w:rFonts w:cstheme="minorHAnsi"/>
              </w:rPr>
              <w:t>0%</w:t>
            </w:r>
          </w:p>
        </w:tc>
      </w:tr>
    </w:tbl>
    <w:p w:rsidR="007C53CC" w:rsidRDefault="007C53CC" w:rsidP="007C53CC">
      <w:pPr>
        <w:spacing w:after="0" w:line="240" w:lineRule="auto"/>
        <w:contextualSpacing/>
        <w:jc w:val="both"/>
        <w:rPr>
          <w:rFonts w:cstheme="minorHAnsi"/>
          <w:b/>
          <w:sz w:val="28"/>
          <w:szCs w:val="28"/>
        </w:rPr>
      </w:pPr>
    </w:p>
    <w:p w:rsidR="00A200B2" w:rsidRDefault="007C53CC" w:rsidP="007C53CC">
      <w:pPr>
        <w:spacing w:after="0" w:line="240" w:lineRule="auto"/>
        <w:contextualSpacing/>
        <w:jc w:val="both"/>
        <w:rPr>
          <w:rFonts w:cstheme="minorHAnsi"/>
          <w:sz w:val="28"/>
          <w:szCs w:val="28"/>
        </w:rPr>
      </w:pPr>
      <w:r w:rsidRPr="009C3AAB">
        <w:rPr>
          <w:rFonts w:cstheme="minorHAnsi"/>
          <w:b/>
          <w:sz w:val="28"/>
          <w:szCs w:val="28"/>
        </w:rPr>
        <w:t>Responsable:</w:t>
      </w:r>
      <w:r>
        <w:rPr>
          <w:rFonts w:cstheme="minorHAnsi"/>
          <w:b/>
          <w:sz w:val="28"/>
          <w:szCs w:val="28"/>
        </w:rPr>
        <w:t xml:space="preserve"> </w:t>
      </w:r>
      <w:r>
        <w:rPr>
          <w:rFonts w:cstheme="minorHAnsi"/>
          <w:sz w:val="28"/>
          <w:szCs w:val="28"/>
        </w:rPr>
        <w:t>Sistema</w:t>
      </w:r>
      <w:r w:rsidRPr="009C3AAB">
        <w:rPr>
          <w:rFonts w:cstheme="minorHAnsi"/>
          <w:sz w:val="28"/>
          <w:szCs w:val="28"/>
        </w:rPr>
        <w:t xml:space="preserve"> de Protección Integral de Niñas, Niños y Adolescentes</w:t>
      </w:r>
      <w:r>
        <w:rPr>
          <w:rFonts w:cstheme="minorHAnsi"/>
          <w:sz w:val="28"/>
          <w:szCs w:val="28"/>
        </w:rPr>
        <w:t xml:space="preserve"> del Estado Sinaloa</w:t>
      </w:r>
      <w:r w:rsidR="00A200B2">
        <w:rPr>
          <w:rFonts w:cstheme="minorHAnsi"/>
          <w:sz w:val="28"/>
          <w:szCs w:val="28"/>
        </w:rPr>
        <w:t>, Secretaría General de Gobierno.</w:t>
      </w:r>
    </w:p>
    <w:p w:rsidR="007C53CC" w:rsidRDefault="007C53CC" w:rsidP="007C53CC">
      <w:pPr>
        <w:spacing w:after="0" w:line="240" w:lineRule="auto"/>
        <w:contextualSpacing/>
        <w:jc w:val="both"/>
        <w:rPr>
          <w:rFonts w:cstheme="minorHAnsi"/>
          <w:sz w:val="28"/>
          <w:szCs w:val="28"/>
        </w:rPr>
      </w:pPr>
    </w:p>
    <w:p w:rsidR="007C53CC" w:rsidRDefault="007C53CC" w:rsidP="007C53CC">
      <w:pPr>
        <w:spacing w:after="0" w:line="240" w:lineRule="auto"/>
        <w:contextualSpacing/>
        <w:jc w:val="both"/>
        <w:rPr>
          <w:rFonts w:cstheme="minorHAnsi"/>
          <w:b/>
          <w:sz w:val="28"/>
          <w:szCs w:val="28"/>
        </w:rPr>
      </w:pPr>
    </w:p>
    <w:tbl>
      <w:tblPr>
        <w:tblStyle w:val="Tablaconcuadrcula"/>
        <w:tblW w:w="101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992"/>
        <w:gridCol w:w="5905"/>
        <w:gridCol w:w="1276"/>
      </w:tblGrid>
      <w:tr w:rsidR="007C53CC" w:rsidTr="00765C35">
        <w:tc>
          <w:tcPr>
            <w:tcW w:w="10173" w:type="dxa"/>
            <w:gridSpan w:val="3"/>
            <w:shd w:val="clear" w:color="auto" w:fill="404040" w:themeFill="text1" w:themeFillTint="BF"/>
          </w:tcPr>
          <w:p w:rsidR="007C53CC" w:rsidRPr="00E74B76" w:rsidRDefault="007C53CC" w:rsidP="00765C35">
            <w:pPr>
              <w:contextualSpacing/>
              <w:jc w:val="center"/>
              <w:rPr>
                <w:rFonts w:cstheme="minorHAnsi"/>
                <w:color w:val="FFFFFF" w:themeColor="background1"/>
                <w:sz w:val="24"/>
                <w:szCs w:val="24"/>
              </w:rPr>
            </w:pPr>
            <w:r w:rsidRPr="00AF090B">
              <w:rPr>
                <w:color w:val="FFFFFF" w:themeColor="background1"/>
              </w:rPr>
              <w:t>Instrumento 2.5</w:t>
            </w:r>
            <w:r w:rsidRPr="00E74B76">
              <w:rPr>
                <w:color w:val="FFFFFF" w:themeColor="background1"/>
              </w:rPr>
              <w:t xml:space="preserve"> </w:t>
            </w:r>
            <w:r w:rsidRPr="000A6DBA">
              <w:rPr>
                <w:color w:val="FFFFFF" w:themeColor="background1"/>
              </w:rPr>
              <w:t xml:space="preserve">Consulta de niñas, niños y adolescentes con el fin de allegarse datos sobre los ejes rectores de la </w:t>
            </w:r>
            <w:r>
              <w:rPr>
                <w:color w:val="FFFFFF" w:themeColor="background1"/>
              </w:rPr>
              <w:t>L</w:t>
            </w:r>
            <w:r w:rsidRPr="000A6DBA">
              <w:rPr>
                <w:color w:val="FFFFFF" w:themeColor="background1"/>
              </w:rPr>
              <w:t>ey de Derechos de Niñas,</w:t>
            </w:r>
            <w:r>
              <w:rPr>
                <w:color w:val="FFFFFF" w:themeColor="background1"/>
              </w:rPr>
              <w:t xml:space="preserve"> Niños y Adolescentes, como son:</w:t>
            </w:r>
            <w:r w:rsidRPr="000A6DBA">
              <w:rPr>
                <w:color w:val="FFFFFF" w:themeColor="background1"/>
              </w:rPr>
              <w:t xml:space="preserve"> supervivencia, desarrollo, participación y protección.</w:t>
            </w:r>
          </w:p>
        </w:tc>
      </w:tr>
      <w:tr w:rsidR="007C53CC" w:rsidTr="00765C35">
        <w:tc>
          <w:tcPr>
            <w:tcW w:w="2992"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Indicador</w:t>
            </w:r>
          </w:p>
        </w:tc>
        <w:tc>
          <w:tcPr>
            <w:tcW w:w="5905"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Fórmula</w:t>
            </w:r>
          </w:p>
        </w:tc>
        <w:tc>
          <w:tcPr>
            <w:tcW w:w="1276"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Meta</w:t>
            </w:r>
          </w:p>
        </w:tc>
      </w:tr>
      <w:tr w:rsidR="007C53CC" w:rsidTr="00765C35">
        <w:tc>
          <w:tcPr>
            <w:tcW w:w="2992" w:type="dxa"/>
            <w:shd w:val="clear" w:color="auto" w:fill="E7E6E6" w:themeFill="background2"/>
          </w:tcPr>
          <w:p w:rsidR="007C53CC" w:rsidRPr="00771056" w:rsidRDefault="007C53CC" w:rsidP="00765C35">
            <w:pPr>
              <w:contextualSpacing/>
              <w:jc w:val="both"/>
              <w:rPr>
                <w:rFonts w:cstheme="minorHAnsi"/>
              </w:rPr>
            </w:pPr>
            <w:r>
              <w:rPr>
                <w:rFonts w:cstheme="minorHAnsi"/>
                <w:bCs/>
              </w:rPr>
              <w:t>Porcentaje de consultas a niños, niñas y adolescentes para constituir sistema de información.</w:t>
            </w:r>
          </w:p>
        </w:tc>
        <w:tc>
          <w:tcPr>
            <w:tcW w:w="5905" w:type="dxa"/>
            <w:shd w:val="clear" w:color="auto" w:fill="E7E6E6" w:themeFill="background2"/>
          </w:tcPr>
          <w:p w:rsidR="007C53CC" w:rsidRDefault="007C53CC" w:rsidP="00765C35">
            <w:pPr>
              <w:contextualSpacing/>
              <w:jc w:val="both"/>
              <w:rPr>
                <w:rFonts w:cstheme="minorHAnsi"/>
              </w:rPr>
            </w:pPr>
            <w:r>
              <w:rPr>
                <w:rFonts w:cstheme="minorHAnsi"/>
              </w:rPr>
              <w:t>NCNNAR</w:t>
            </w:r>
            <w:r w:rsidRPr="005E4AC1">
              <w:rPr>
                <w:rFonts w:cstheme="minorHAnsi"/>
              </w:rPr>
              <w:t>.</w:t>
            </w:r>
            <w:r>
              <w:rPr>
                <w:rFonts w:cstheme="minorHAnsi"/>
              </w:rPr>
              <w:t xml:space="preserve"> </w:t>
            </w:r>
            <w:r w:rsidRPr="005E4AC1">
              <w:rPr>
                <w:rFonts w:cstheme="minorHAnsi"/>
              </w:rPr>
              <w:t xml:space="preserve">Número </w:t>
            </w:r>
            <w:r>
              <w:rPr>
                <w:rFonts w:cstheme="minorHAnsi"/>
              </w:rPr>
              <w:t xml:space="preserve">de consultas a niñas, niños y adolescentes realizadas </w:t>
            </w:r>
          </w:p>
          <w:p w:rsidR="007C53CC" w:rsidRDefault="007C53CC" w:rsidP="00765C35">
            <w:pPr>
              <w:contextualSpacing/>
              <w:jc w:val="both"/>
              <w:rPr>
                <w:rFonts w:cstheme="minorHAnsi"/>
              </w:rPr>
            </w:pPr>
            <w:r>
              <w:rPr>
                <w:rFonts w:cstheme="minorHAnsi"/>
              </w:rPr>
              <w:t>NCNNAP</w:t>
            </w:r>
            <w:r>
              <w:rPr>
                <w:rFonts w:cs="Arial"/>
              </w:rPr>
              <w:t xml:space="preserve">. </w:t>
            </w:r>
            <w:r w:rsidRPr="005E4AC1">
              <w:rPr>
                <w:rFonts w:cstheme="minorHAnsi"/>
              </w:rPr>
              <w:t xml:space="preserve">Número </w:t>
            </w:r>
            <w:r>
              <w:rPr>
                <w:rFonts w:cstheme="minorHAnsi"/>
              </w:rPr>
              <w:t xml:space="preserve">de consultas a niñas, niños y adolescentes programadas. </w:t>
            </w:r>
          </w:p>
          <w:p w:rsidR="007C53CC" w:rsidRPr="00771056" w:rsidRDefault="007C53CC" w:rsidP="00765C35">
            <w:pPr>
              <w:contextualSpacing/>
              <w:jc w:val="center"/>
              <w:rPr>
                <w:rFonts w:cstheme="minorHAnsi"/>
              </w:rPr>
            </w:pPr>
            <w:r w:rsidRPr="00771056">
              <w:rPr>
                <w:rFonts w:cstheme="minorHAnsi"/>
              </w:rPr>
              <w:t>I</w:t>
            </w:r>
            <w:r w:rsidRPr="00771056">
              <w:rPr>
                <w:rFonts w:cstheme="minorHAnsi"/>
                <w:vertAlign w:val="subscript"/>
              </w:rPr>
              <w:t>t</w:t>
            </w:r>
            <w:r w:rsidRPr="00771056">
              <w:rPr>
                <w:rFonts w:cstheme="minorHAnsi"/>
              </w:rPr>
              <w:t>= (</w:t>
            </w:r>
            <w:r>
              <w:rPr>
                <w:rFonts w:cstheme="minorHAnsi"/>
              </w:rPr>
              <w:t>NCNNAR</w:t>
            </w:r>
            <w:r w:rsidRPr="00771056">
              <w:rPr>
                <w:rFonts w:cstheme="minorHAnsi"/>
              </w:rPr>
              <w:t xml:space="preserve"> / </w:t>
            </w:r>
            <w:r>
              <w:rPr>
                <w:rFonts w:cstheme="minorHAnsi"/>
              </w:rPr>
              <w:t>NCNNAP</w:t>
            </w:r>
            <w:r w:rsidRPr="00771056">
              <w:rPr>
                <w:rFonts w:cstheme="minorHAnsi"/>
              </w:rPr>
              <w:t>) x 100</w:t>
            </w:r>
          </w:p>
        </w:tc>
        <w:tc>
          <w:tcPr>
            <w:tcW w:w="1276" w:type="dxa"/>
            <w:shd w:val="clear" w:color="auto" w:fill="E7E6E6" w:themeFill="background2"/>
            <w:vAlign w:val="center"/>
          </w:tcPr>
          <w:p w:rsidR="007C53CC" w:rsidRPr="00771056" w:rsidRDefault="007C53CC" w:rsidP="00765C35">
            <w:pPr>
              <w:contextualSpacing/>
              <w:jc w:val="center"/>
              <w:rPr>
                <w:rFonts w:cstheme="minorHAnsi"/>
              </w:rPr>
            </w:pPr>
            <w:r>
              <w:rPr>
                <w:rFonts w:cstheme="minorHAnsi"/>
              </w:rPr>
              <w:t>95%</w:t>
            </w:r>
          </w:p>
        </w:tc>
      </w:tr>
    </w:tbl>
    <w:p w:rsidR="007C53CC" w:rsidRDefault="007C53CC" w:rsidP="007C53CC">
      <w:pPr>
        <w:spacing w:after="0" w:line="240" w:lineRule="auto"/>
        <w:contextualSpacing/>
        <w:jc w:val="both"/>
        <w:rPr>
          <w:rFonts w:cstheme="minorHAnsi"/>
          <w:b/>
          <w:sz w:val="28"/>
          <w:szCs w:val="28"/>
        </w:rPr>
      </w:pPr>
    </w:p>
    <w:p w:rsidR="007C53CC" w:rsidRPr="009C3AAB" w:rsidRDefault="007C53CC" w:rsidP="007C53CC">
      <w:pPr>
        <w:spacing w:after="0" w:line="240" w:lineRule="auto"/>
        <w:contextualSpacing/>
        <w:jc w:val="both"/>
        <w:rPr>
          <w:rFonts w:cstheme="minorHAnsi"/>
          <w:sz w:val="28"/>
          <w:szCs w:val="28"/>
        </w:rPr>
      </w:pPr>
      <w:r w:rsidRPr="00713A34">
        <w:rPr>
          <w:rFonts w:cstheme="minorHAnsi"/>
          <w:b/>
          <w:sz w:val="28"/>
          <w:szCs w:val="28"/>
        </w:rPr>
        <w:t xml:space="preserve">Responsable: </w:t>
      </w:r>
      <w:r>
        <w:rPr>
          <w:rFonts w:cstheme="minorHAnsi"/>
          <w:sz w:val="28"/>
          <w:szCs w:val="28"/>
        </w:rPr>
        <w:t>Sistema</w:t>
      </w:r>
      <w:r w:rsidRPr="009C3AAB">
        <w:rPr>
          <w:rFonts w:cstheme="minorHAnsi"/>
          <w:sz w:val="28"/>
          <w:szCs w:val="28"/>
        </w:rPr>
        <w:t xml:space="preserve"> de Protección Integral de Niñas, Niños y Adolescentes</w:t>
      </w:r>
      <w:r>
        <w:rPr>
          <w:rFonts w:cstheme="minorHAnsi"/>
          <w:sz w:val="28"/>
          <w:szCs w:val="28"/>
        </w:rPr>
        <w:t xml:space="preserve"> del Estado Sinaloa</w:t>
      </w:r>
      <w:r w:rsidR="00A200B2">
        <w:rPr>
          <w:rFonts w:cstheme="minorHAnsi"/>
          <w:sz w:val="28"/>
          <w:szCs w:val="28"/>
        </w:rPr>
        <w:t>, Secretaría General de Gobierno.</w:t>
      </w:r>
    </w:p>
    <w:p w:rsidR="007C53CC" w:rsidRPr="009C3AAB" w:rsidRDefault="007C53CC" w:rsidP="007C53CC">
      <w:pPr>
        <w:spacing w:after="0" w:line="240" w:lineRule="auto"/>
        <w:contextualSpacing/>
        <w:jc w:val="both"/>
        <w:rPr>
          <w:rFonts w:cstheme="minorHAnsi"/>
          <w:sz w:val="28"/>
          <w:szCs w:val="28"/>
        </w:rPr>
      </w:pPr>
    </w:p>
    <w:p w:rsidR="007C53CC" w:rsidRDefault="007C53CC" w:rsidP="007C53CC">
      <w:pPr>
        <w:spacing w:after="0" w:line="240" w:lineRule="auto"/>
        <w:contextualSpacing/>
        <w:jc w:val="both"/>
        <w:rPr>
          <w:rFonts w:cstheme="minorHAnsi"/>
          <w:b/>
          <w:sz w:val="28"/>
          <w:szCs w:val="28"/>
        </w:rPr>
      </w:pPr>
    </w:p>
    <w:p w:rsidR="007C53CC" w:rsidRDefault="007C53CC" w:rsidP="007C53CC">
      <w:pPr>
        <w:spacing w:after="0" w:line="240" w:lineRule="auto"/>
        <w:contextualSpacing/>
        <w:jc w:val="both"/>
        <w:rPr>
          <w:rFonts w:cstheme="minorHAnsi"/>
          <w:b/>
          <w:sz w:val="28"/>
          <w:szCs w:val="28"/>
        </w:rPr>
      </w:pPr>
    </w:p>
    <w:tbl>
      <w:tblPr>
        <w:tblStyle w:val="Tablaconcuadrcula"/>
        <w:tblW w:w="101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992"/>
        <w:gridCol w:w="5905"/>
        <w:gridCol w:w="1276"/>
      </w:tblGrid>
      <w:tr w:rsidR="007C53CC" w:rsidTr="00765C35">
        <w:tc>
          <w:tcPr>
            <w:tcW w:w="10173" w:type="dxa"/>
            <w:gridSpan w:val="3"/>
            <w:shd w:val="clear" w:color="auto" w:fill="404040" w:themeFill="text1" w:themeFillTint="BF"/>
          </w:tcPr>
          <w:p w:rsidR="007C53CC" w:rsidRPr="00713A34" w:rsidRDefault="007C53CC" w:rsidP="00765C35">
            <w:pPr>
              <w:contextualSpacing/>
              <w:jc w:val="center"/>
              <w:rPr>
                <w:color w:val="FFFFFF" w:themeColor="background1"/>
              </w:rPr>
            </w:pPr>
            <w:r w:rsidRPr="00713A34">
              <w:rPr>
                <w:color w:val="FFFFFF" w:themeColor="background1"/>
              </w:rPr>
              <w:t>Instrumento 2.6</w:t>
            </w:r>
            <w:r w:rsidRPr="00E74B76">
              <w:rPr>
                <w:color w:val="FFFFFF" w:themeColor="background1"/>
              </w:rPr>
              <w:t xml:space="preserve"> </w:t>
            </w:r>
            <w:r w:rsidRPr="00A55F88">
              <w:rPr>
                <w:color w:val="FFFFFF" w:themeColor="background1"/>
              </w:rPr>
              <w:t>Estrategia Nacional para la Prevención del Embarazo en Adolescentes (ENAPEA)</w:t>
            </w:r>
          </w:p>
        </w:tc>
      </w:tr>
      <w:tr w:rsidR="007C53CC" w:rsidTr="00765C35">
        <w:tc>
          <w:tcPr>
            <w:tcW w:w="2992"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Indicador</w:t>
            </w:r>
          </w:p>
        </w:tc>
        <w:tc>
          <w:tcPr>
            <w:tcW w:w="5905"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Fórmula</w:t>
            </w:r>
          </w:p>
        </w:tc>
        <w:tc>
          <w:tcPr>
            <w:tcW w:w="1276"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Meta</w:t>
            </w:r>
          </w:p>
        </w:tc>
      </w:tr>
      <w:tr w:rsidR="007C53CC" w:rsidTr="00765C35">
        <w:tc>
          <w:tcPr>
            <w:tcW w:w="2992" w:type="dxa"/>
            <w:shd w:val="clear" w:color="auto" w:fill="E7E6E6" w:themeFill="background2"/>
          </w:tcPr>
          <w:p w:rsidR="007C53CC" w:rsidRPr="00771056" w:rsidRDefault="007C53CC" w:rsidP="00765C35">
            <w:pPr>
              <w:contextualSpacing/>
              <w:jc w:val="both"/>
              <w:rPr>
                <w:rFonts w:cstheme="minorHAnsi"/>
              </w:rPr>
            </w:pPr>
            <w:r>
              <w:rPr>
                <w:rFonts w:cstheme="minorHAnsi"/>
                <w:bCs/>
              </w:rPr>
              <w:t xml:space="preserve">Porcentaje de </w:t>
            </w:r>
            <w:r w:rsidRPr="00556570">
              <w:rPr>
                <w:rFonts w:cstheme="minorHAnsi"/>
                <w:bCs/>
              </w:rPr>
              <w:t xml:space="preserve">acciones de sensibilización dirigidas a jóvenes </w:t>
            </w:r>
            <w:r>
              <w:rPr>
                <w:rFonts w:cstheme="minorHAnsi"/>
                <w:bCs/>
              </w:rPr>
              <w:t xml:space="preserve">sobre el </w:t>
            </w:r>
            <w:r w:rsidRPr="00556570">
              <w:rPr>
                <w:rFonts w:cstheme="minorHAnsi"/>
                <w:bCs/>
              </w:rPr>
              <w:t xml:space="preserve">uso correcto de métodos anticonceptivos de prevención de embarazo </w:t>
            </w:r>
            <w:r>
              <w:rPr>
                <w:rFonts w:cstheme="minorHAnsi"/>
                <w:bCs/>
              </w:rPr>
              <w:t xml:space="preserve">y de prevención de </w:t>
            </w:r>
            <w:r w:rsidRPr="00556570">
              <w:rPr>
                <w:rFonts w:cstheme="minorHAnsi"/>
                <w:bCs/>
              </w:rPr>
              <w:t>infecciones de transmisión sexual.</w:t>
            </w:r>
          </w:p>
        </w:tc>
        <w:tc>
          <w:tcPr>
            <w:tcW w:w="5905" w:type="dxa"/>
            <w:shd w:val="clear" w:color="auto" w:fill="E7E6E6" w:themeFill="background2"/>
          </w:tcPr>
          <w:p w:rsidR="007C53CC" w:rsidRDefault="007C53CC" w:rsidP="00765C35">
            <w:pPr>
              <w:contextualSpacing/>
              <w:jc w:val="both"/>
              <w:rPr>
                <w:rFonts w:cstheme="minorHAnsi"/>
              </w:rPr>
            </w:pPr>
            <w:r>
              <w:rPr>
                <w:rFonts w:cstheme="minorHAnsi"/>
              </w:rPr>
              <w:t>NASJPEyPIR</w:t>
            </w:r>
            <w:r w:rsidRPr="005E4AC1">
              <w:rPr>
                <w:rFonts w:cstheme="minorHAnsi"/>
              </w:rPr>
              <w:t>.</w:t>
            </w:r>
            <w:r>
              <w:rPr>
                <w:rFonts w:cstheme="minorHAnsi"/>
              </w:rPr>
              <w:t xml:space="preserve"> </w:t>
            </w:r>
            <w:r w:rsidRPr="005E4AC1">
              <w:rPr>
                <w:rFonts w:cstheme="minorHAnsi"/>
              </w:rPr>
              <w:t xml:space="preserve">Número </w:t>
            </w:r>
            <w:r>
              <w:rPr>
                <w:rFonts w:cstheme="minorHAnsi"/>
              </w:rPr>
              <w:t xml:space="preserve">de </w:t>
            </w:r>
            <w:r w:rsidRPr="00556570">
              <w:rPr>
                <w:rFonts w:cstheme="minorHAnsi"/>
              </w:rPr>
              <w:t>acciones de sensibilización dirigidas a jóvenes sobre el uso correcto de métodos anticonceptivos de prevención de embarazo y de prevención de infecciones de transmisión sexual</w:t>
            </w:r>
            <w:r>
              <w:rPr>
                <w:rFonts w:cstheme="minorHAnsi"/>
              </w:rPr>
              <w:t xml:space="preserve"> realizadas.</w:t>
            </w:r>
          </w:p>
          <w:p w:rsidR="007C53CC" w:rsidRDefault="007C53CC" w:rsidP="00765C35">
            <w:pPr>
              <w:contextualSpacing/>
              <w:jc w:val="both"/>
              <w:rPr>
                <w:rFonts w:cstheme="minorHAnsi"/>
              </w:rPr>
            </w:pPr>
            <w:r w:rsidRPr="00556570">
              <w:rPr>
                <w:rFonts w:cstheme="minorHAnsi"/>
              </w:rPr>
              <w:t xml:space="preserve"> </w:t>
            </w:r>
            <w:r>
              <w:rPr>
                <w:rFonts w:cstheme="minorHAnsi"/>
              </w:rPr>
              <w:t>NASJPEyPIP</w:t>
            </w:r>
            <w:r w:rsidRPr="005E4AC1">
              <w:rPr>
                <w:rFonts w:cstheme="minorHAnsi"/>
              </w:rPr>
              <w:t>.</w:t>
            </w:r>
            <w:r>
              <w:rPr>
                <w:rFonts w:cs="Arial"/>
              </w:rPr>
              <w:t xml:space="preserve"> </w:t>
            </w:r>
            <w:r w:rsidRPr="005E4AC1">
              <w:rPr>
                <w:rFonts w:cstheme="minorHAnsi"/>
              </w:rPr>
              <w:t xml:space="preserve">Número </w:t>
            </w:r>
            <w:r>
              <w:rPr>
                <w:rFonts w:cstheme="minorHAnsi"/>
              </w:rPr>
              <w:t xml:space="preserve">de </w:t>
            </w:r>
            <w:r w:rsidRPr="00556570">
              <w:rPr>
                <w:rFonts w:cstheme="minorHAnsi"/>
              </w:rPr>
              <w:t>acciones de sensibilización dirigidas a jóvenes sobre el uso correcto de métodos anticonceptivos de prevención de embarazo y de prevención de infecciones de transmisión sexual</w:t>
            </w:r>
            <w:r>
              <w:rPr>
                <w:rFonts w:cstheme="minorHAnsi"/>
              </w:rPr>
              <w:t xml:space="preserve"> programadas.</w:t>
            </w:r>
          </w:p>
          <w:p w:rsidR="007C53CC" w:rsidRPr="00771056" w:rsidRDefault="007C53CC" w:rsidP="00765C35">
            <w:pPr>
              <w:contextualSpacing/>
              <w:jc w:val="center"/>
              <w:rPr>
                <w:rFonts w:cstheme="minorHAnsi"/>
              </w:rPr>
            </w:pPr>
            <w:r w:rsidRPr="00771056">
              <w:rPr>
                <w:rFonts w:cstheme="minorHAnsi"/>
              </w:rPr>
              <w:t>I</w:t>
            </w:r>
            <w:r w:rsidRPr="00771056">
              <w:rPr>
                <w:rFonts w:cstheme="minorHAnsi"/>
                <w:vertAlign w:val="subscript"/>
              </w:rPr>
              <w:t>t</w:t>
            </w:r>
            <w:r w:rsidRPr="00771056">
              <w:rPr>
                <w:rFonts w:cstheme="minorHAnsi"/>
              </w:rPr>
              <w:t>= (</w:t>
            </w:r>
            <w:r>
              <w:rPr>
                <w:rFonts w:cstheme="minorHAnsi"/>
              </w:rPr>
              <w:t>NASJPEyPIR</w:t>
            </w:r>
            <w:r w:rsidRPr="00771056">
              <w:rPr>
                <w:rFonts w:cstheme="minorHAnsi"/>
              </w:rPr>
              <w:t xml:space="preserve"> / </w:t>
            </w:r>
            <w:r>
              <w:rPr>
                <w:rFonts w:cstheme="minorHAnsi"/>
              </w:rPr>
              <w:t>NASJPEyPIP</w:t>
            </w:r>
            <w:r w:rsidRPr="00771056">
              <w:rPr>
                <w:rFonts w:cstheme="minorHAnsi"/>
              </w:rPr>
              <w:t>) x 100</w:t>
            </w:r>
          </w:p>
        </w:tc>
        <w:tc>
          <w:tcPr>
            <w:tcW w:w="1276" w:type="dxa"/>
            <w:shd w:val="clear" w:color="auto" w:fill="E7E6E6" w:themeFill="background2"/>
            <w:vAlign w:val="center"/>
          </w:tcPr>
          <w:p w:rsidR="007C53CC" w:rsidRPr="00771056" w:rsidRDefault="007C53CC" w:rsidP="00765C35">
            <w:pPr>
              <w:contextualSpacing/>
              <w:jc w:val="center"/>
              <w:rPr>
                <w:rFonts w:cstheme="minorHAnsi"/>
              </w:rPr>
            </w:pPr>
            <w:r>
              <w:rPr>
                <w:rFonts w:cstheme="minorHAnsi"/>
              </w:rPr>
              <w:t>90%</w:t>
            </w:r>
          </w:p>
        </w:tc>
      </w:tr>
      <w:tr w:rsidR="007C53CC" w:rsidTr="00765C35">
        <w:tc>
          <w:tcPr>
            <w:tcW w:w="2992" w:type="dxa"/>
            <w:shd w:val="clear" w:color="auto" w:fill="E7E6E6" w:themeFill="background2"/>
          </w:tcPr>
          <w:p w:rsidR="007C53CC" w:rsidRDefault="007C53CC" w:rsidP="00765C35">
            <w:pPr>
              <w:contextualSpacing/>
              <w:jc w:val="both"/>
              <w:rPr>
                <w:rFonts w:cstheme="minorHAnsi"/>
                <w:bCs/>
              </w:rPr>
            </w:pPr>
            <w:r>
              <w:rPr>
                <w:rFonts w:cstheme="minorHAnsi"/>
                <w:bCs/>
              </w:rPr>
              <w:t xml:space="preserve">Porcentaje de </w:t>
            </w:r>
            <w:r w:rsidRPr="005D436B">
              <w:rPr>
                <w:rFonts w:cstheme="minorHAnsi"/>
                <w:bCs/>
              </w:rPr>
              <w:t>talleres sobre derechos sexuales y reproductivos a adolescentes</w:t>
            </w:r>
            <w:r>
              <w:rPr>
                <w:rFonts w:cstheme="minorHAnsi"/>
                <w:bCs/>
              </w:rPr>
              <w:t>.</w:t>
            </w:r>
          </w:p>
        </w:tc>
        <w:tc>
          <w:tcPr>
            <w:tcW w:w="5905" w:type="dxa"/>
            <w:shd w:val="clear" w:color="auto" w:fill="E7E6E6" w:themeFill="background2"/>
          </w:tcPr>
          <w:p w:rsidR="007C53CC" w:rsidRDefault="007C53CC" w:rsidP="00765C35">
            <w:pPr>
              <w:contextualSpacing/>
              <w:jc w:val="both"/>
              <w:rPr>
                <w:rFonts w:cstheme="minorHAnsi"/>
                <w:bCs/>
              </w:rPr>
            </w:pPr>
            <w:r>
              <w:rPr>
                <w:rFonts w:cstheme="minorHAnsi"/>
                <w:bCs/>
              </w:rPr>
              <w:t>NTDSRAI. Número de T</w:t>
            </w:r>
            <w:r w:rsidRPr="005D436B">
              <w:rPr>
                <w:rFonts w:cstheme="minorHAnsi"/>
                <w:bCs/>
              </w:rPr>
              <w:t>alleres sobre derechos sexuales y reproductivos a adolescentes</w:t>
            </w:r>
            <w:r>
              <w:rPr>
                <w:rFonts w:cstheme="minorHAnsi"/>
                <w:bCs/>
              </w:rPr>
              <w:t xml:space="preserve"> impartidos.</w:t>
            </w:r>
          </w:p>
          <w:p w:rsidR="007C53CC" w:rsidRDefault="007C53CC" w:rsidP="00765C35">
            <w:pPr>
              <w:contextualSpacing/>
              <w:jc w:val="both"/>
              <w:rPr>
                <w:rFonts w:cstheme="minorHAnsi"/>
                <w:bCs/>
              </w:rPr>
            </w:pPr>
            <w:r>
              <w:rPr>
                <w:rFonts w:cstheme="minorHAnsi"/>
                <w:bCs/>
              </w:rPr>
              <w:t>NTDSRAP. Número de T</w:t>
            </w:r>
            <w:r w:rsidRPr="005D436B">
              <w:rPr>
                <w:rFonts w:cstheme="minorHAnsi"/>
                <w:bCs/>
              </w:rPr>
              <w:t>alleres sobre derechos sexuales y reproductivos a adolescentes</w:t>
            </w:r>
            <w:r>
              <w:rPr>
                <w:rFonts w:cstheme="minorHAnsi"/>
                <w:bCs/>
              </w:rPr>
              <w:t xml:space="preserve"> programados.</w:t>
            </w:r>
          </w:p>
          <w:p w:rsidR="007C53CC" w:rsidRDefault="007C53CC" w:rsidP="00765C35">
            <w:pPr>
              <w:contextualSpacing/>
              <w:jc w:val="center"/>
              <w:rPr>
                <w:rFonts w:cstheme="minorHAnsi"/>
              </w:rPr>
            </w:pPr>
            <w:r w:rsidRPr="00771056">
              <w:rPr>
                <w:rFonts w:cstheme="minorHAnsi"/>
              </w:rPr>
              <w:t>I</w:t>
            </w:r>
            <w:r w:rsidRPr="00771056">
              <w:rPr>
                <w:rFonts w:cstheme="minorHAnsi"/>
                <w:vertAlign w:val="subscript"/>
              </w:rPr>
              <w:t>t</w:t>
            </w:r>
            <w:r w:rsidRPr="00771056">
              <w:rPr>
                <w:rFonts w:cstheme="minorHAnsi"/>
              </w:rPr>
              <w:t>= (</w:t>
            </w:r>
            <w:r>
              <w:rPr>
                <w:rFonts w:cstheme="minorHAnsi"/>
                <w:bCs/>
              </w:rPr>
              <w:t>NTDSRAI</w:t>
            </w:r>
            <w:r w:rsidRPr="00771056">
              <w:rPr>
                <w:rFonts w:cstheme="minorHAnsi"/>
              </w:rPr>
              <w:t xml:space="preserve"> / </w:t>
            </w:r>
            <w:r>
              <w:rPr>
                <w:rFonts w:cstheme="minorHAnsi"/>
                <w:bCs/>
              </w:rPr>
              <w:t>NTDSRAP</w:t>
            </w:r>
            <w:r w:rsidRPr="00771056">
              <w:rPr>
                <w:rFonts w:cstheme="minorHAnsi"/>
              </w:rPr>
              <w:t>) x 100</w:t>
            </w:r>
          </w:p>
        </w:tc>
        <w:tc>
          <w:tcPr>
            <w:tcW w:w="1276" w:type="dxa"/>
            <w:shd w:val="clear" w:color="auto" w:fill="E7E6E6" w:themeFill="background2"/>
            <w:vAlign w:val="center"/>
          </w:tcPr>
          <w:p w:rsidR="007C53CC" w:rsidRDefault="007C53CC" w:rsidP="00765C35">
            <w:pPr>
              <w:contextualSpacing/>
              <w:jc w:val="center"/>
              <w:rPr>
                <w:rFonts w:cstheme="minorHAnsi"/>
              </w:rPr>
            </w:pPr>
          </w:p>
        </w:tc>
      </w:tr>
    </w:tbl>
    <w:p w:rsidR="007C53CC" w:rsidRDefault="007C53CC" w:rsidP="007C53CC">
      <w:pPr>
        <w:spacing w:after="0" w:line="240" w:lineRule="auto"/>
        <w:contextualSpacing/>
        <w:jc w:val="both"/>
        <w:rPr>
          <w:rFonts w:cstheme="minorHAnsi"/>
          <w:b/>
          <w:color w:val="3B3838" w:themeColor="background2" w:themeShade="40"/>
          <w:sz w:val="24"/>
          <w:szCs w:val="24"/>
        </w:rPr>
      </w:pPr>
    </w:p>
    <w:p w:rsidR="007C53CC" w:rsidRDefault="007C53CC" w:rsidP="007C53CC">
      <w:pPr>
        <w:spacing w:after="0" w:line="240" w:lineRule="auto"/>
        <w:contextualSpacing/>
        <w:jc w:val="both"/>
        <w:rPr>
          <w:rFonts w:cstheme="minorHAnsi"/>
          <w:sz w:val="28"/>
          <w:szCs w:val="28"/>
        </w:rPr>
      </w:pPr>
      <w:r w:rsidRPr="00713A34">
        <w:rPr>
          <w:rFonts w:cstheme="minorHAnsi"/>
          <w:b/>
          <w:sz w:val="28"/>
          <w:szCs w:val="28"/>
        </w:rPr>
        <w:t xml:space="preserve">Responsable: </w:t>
      </w:r>
      <w:r>
        <w:rPr>
          <w:rFonts w:cstheme="minorHAnsi"/>
          <w:sz w:val="28"/>
          <w:szCs w:val="28"/>
        </w:rPr>
        <w:t>Consejo Estatal de Población</w:t>
      </w:r>
      <w:r w:rsidR="00A200B2">
        <w:rPr>
          <w:rFonts w:cstheme="minorHAnsi"/>
          <w:sz w:val="28"/>
          <w:szCs w:val="28"/>
        </w:rPr>
        <w:t>, Secretaría General de Gobierno.</w:t>
      </w:r>
    </w:p>
    <w:tbl>
      <w:tblPr>
        <w:tblStyle w:val="Tablaconcuadrcula"/>
        <w:tblW w:w="101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992"/>
        <w:gridCol w:w="5905"/>
        <w:gridCol w:w="1276"/>
      </w:tblGrid>
      <w:tr w:rsidR="007C53CC" w:rsidRPr="00E74B76" w:rsidTr="00765C35">
        <w:tc>
          <w:tcPr>
            <w:tcW w:w="10173" w:type="dxa"/>
            <w:gridSpan w:val="3"/>
            <w:shd w:val="clear" w:color="auto" w:fill="3B3838" w:themeFill="background2" w:themeFillShade="40"/>
          </w:tcPr>
          <w:p w:rsidR="007C53CC" w:rsidRPr="007C53CC" w:rsidRDefault="007C53CC" w:rsidP="007C53CC">
            <w:pPr>
              <w:jc w:val="center"/>
              <w:rPr>
                <w:rFonts w:cstheme="minorHAnsi"/>
                <w:sz w:val="24"/>
                <w:szCs w:val="24"/>
              </w:rPr>
            </w:pPr>
            <w:r w:rsidRPr="007C53CC">
              <w:rPr>
                <w:rFonts w:cstheme="minorHAnsi"/>
                <w:color w:val="FFFFFF" w:themeColor="background1"/>
                <w:sz w:val="24"/>
                <w:szCs w:val="24"/>
              </w:rPr>
              <w:t xml:space="preserve">Instrumento 2.7 </w:t>
            </w:r>
            <w:r w:rsidRPr="007C53CC">
              <w:rPr>
                <w:rFonts w:cstheme="minorHAnsi"/>
                <w:sz w:val="24"/>
                <w:szCs w:val="24"/>
              </w:rPr>
              <w:t>Programa de la Dirección del Trabajo y Previsión Social para la Erradicación del Trabajo Infantil en Sinaloa.</w:t>
            </w:r>
          </w:p>
          <w:p w:rsidR="007C53CC" w:rsidRPr="007C53CC" w:rsidRDefault="007C53CC" w:rsidP="007C53CC">
            <w:pPr>
              <w:ind w:left="360"/>
              <w:jc w:val="center"/>
              <w:rPr>
                <w:rFonts w:cstheme="minorHAnsi"/>
                <w:color w:val="FFFFFF" w:themeColor="background1"/>
                <w:sz w:val="24"/>
                <w:szCs w:val="24"/>
              </w:rPr>
            </w:pPr>
          </w:p>
        </w:tc>
      </w:tr>
      <w:tr w:rsidR="007C53CC" w:rsidRPr="00E74B76" w:rsidTr="00765C35">
        <w:tc>
          <w:tcPr>
            <w:tcW w:w="2992"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Indicador</w:t>
            </w:r>
          </w:p>
        </w:tc>
        <w:tc>
          <w:tcPr>
            <w:tcW w:w="5905"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Fórmula</w:t>
            </w:r>
          </w:p>
        </w:tc>
        <w:tc>
          <w:tcPr>
            <w:tcW w:w="1276"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Meta</w:t>
            </w:r>
          </w:p>
        </w:tc>
      </w:tr>
      <w:tr w:rsidR="007C53CC" w:rsidRPr="00E74B76" w:rsidTr="00765C35">
        <w:tc>
          <w:tcPr>
            <w:tcW w:w="2992" w:type="dxa"/>
            <w:shd w:val="clear" w:color="auto" w:fill="E7E6E6" w:themeFill="background2"/>
          </w:tcPr>
          <w:p w:rsidR="007C53CC" w:rsidRPr="00E74B76" w:rsidRDefault="007C53CC" w:rsidP="007C53CC">
            <w:pPr>
              <w:contextualSpacing/>
              <w:jc w:val="both"/>
              <w:rPr>
                <w:rFonts w:cstheme="minorHAnsi"/>
              </w:rPr>
            </w:pPr>
            <w:r>
              <w:rPr>
                <w:rFonts w:cstheme="minorHAnsi"/>
              </w:rPr>
              <w:t>Porcentaje de inspecciones realizadas de la Dirección del Trabajo y Previsión Social</w:t>
            </w:r>
          </w:p>
        </w:tc>
        <w:tc>
          <w:tcPr>
            <w:tcW w:w="5905" w:type="dxa"/>
            <w:shd w:val="clear" w:color="auto" w:fill="E7E6E6" w:themeFill="background2"/>
          </w:tcPr>
          <w:p w:rsidR="007C53CC" w:rsidRDefault="007C53CC" w:rsidP="00765C35">
            <w:pPr>
              <w:contextualSpacing/>
              <w:jc w:val="both"/>
              <w:rPr>
                <w:rFonts w:cstheme="minorHAnsi"/>
              </w:rPr>
            </w:pPr>
            <w:r>
              <w:rPr>
                <w:rFonts w:cstheme="minorHAnsi"/>
              </w:rPr>
              <w:t>NIRDTYPS</w:t>
            </w:r>
            <w:r w:rsidR="00765C35">
              <w:rPr>
                <w:rFonts w:cstheme="minorHAnsi"/>
              </w:rPr>
              <w:t>R</w:t>
            </w:r>
            <w:r>
              <w:rPr>
                <w:rFonts w:cstheme="minorHAnsi"/>
              </w:rPr>
              <w:t xml:space="preserve">. </w:t>
            </w:r>
            <w:r w:rsidRPr="00E74B76">
              <w:rPr>
                <w:rFonts w:cstheme="minorHAnsi"/>
              </w:rPr>
              <w:t xml:space="preserve">Número </w:t>
            </w:r>
            <w:r>
              <w:rPr>
                <w:rFonts w:cstheme="minorHAnsi"/>
              </w:rPr>
              <w:t>de inspecciones de la Dirección del Trabajo y Previsión Social</w:t>
            </w:r>
            <w:r w:rsidRPr="00136C61">
              <w:rPr>
                <w:rFonts w:cstheme="minorHAnsi"/>
              </w:rPr>
              <w:t xml:space="preserve"> </w:t>
            </w:r>
            <w:r>
              <w:rPr>
                <w:rFonts w:cstheme="minorHAnsi"/>
              </w:rPr>
              <w:t>realizadas</w:t>
            </w:r>
            <w:r w:rsidRPr="00136C61">
              <w:rPr>
                <w:rFonts w:cstheme="minorHAnsi"/>
              </w:rPr>
              <w:t>.</w:t>
            </w:r>
          </w:p>
          <w:p w:rsidR="007C53CC" w:rsidRDefault="007C53CC" w:rsidP="00765C35">
            <w:pPr>
              <w:contextualSpacing/>
              <w:jc w:val="both"/>
              <w:rPr>
                <w:rFonts w:cstheme="minorHAnsi"/>
              </w:rPr>
            </w:pPr>
            <w:r>
              <w:rPr>
                <w:rFonts w:cstheme="minorHAnsi"/>
              </w:rPr>
              <w:t>NIRDTYPS</w:t>
            </w:r>
            <w:r w:rsidR="00765C35">
              <w:rPr>
                <w:rFonts w:cstheme="minorHAnsi"/>
              </w:rPr>
              <w:t>P</w:t>
            </w:r>
            <w:r>
              <w:rPr>
                <w:rFonts w:cstheme="minorHAnsi"/>
              </w:rPr>
              <w:t xml:space="preserve">. </w:t>
            </w:r>
            <w:r w:rsidRPr="00E74B76">
              <w:rPr>
                <w:rFonts w:cstheme="minorHAnsi"/>
              </w:rPr>
              <w:t xml:space="preserve">Número </w:t>
            </w:r>
            <w:r>
              <w:rPr>
                <w:rFonts w:cstheme="minorHAnsi"/>
              </w:rPr>
              <w:t>de inspecciones de la Dirección del Trabajo y Previsión Social</w:t>
            </w:r>
            <w:r w:rsidRPr="00136C61">
              <w:rPr>
                <w:rFonts w:cstheme="minorHAnsi"/>
              </w:rPr>
              <w:t xml:space="preserve"> </w:t>
            </w:r>
            <w:r>
              <w:rPr>
                <w:rFonts w:cstheme="minorHAnsi"/>
              </w:rPr>
              <w:t>Programadas</w:t>
            </w:r>
            <w:r w:rsidRPr="00136C61">
              <w:rPr>
                <w:rFonts w:cstheme="minorHAnsi"/>
              </w:rPr>
              <w:t>.</w:t>
            </w:r>
          </w:p>
          <w:p w:rsidR="007C53CC" w:rsidRPr="00E74B76" w:rsidRDefault="007C53CC" w:rsidP="00765C35">
            <w:pPr>
              <w:contextualSpacing/>
              <w:jc w:val="center"/>
              <w:rPr>
                <w:rFonts w:cstheme="minorHAnsi"/>
              </w:rPr>
            </w:pPr>
            <w:r w:rsidRPr="00E74B76">
              <w:rPr>
                <w:rFonts w:cstheme="minorHAnsi"/>
              </w:rPr>
              <w:t>I</w:t>
            </w:r>
            <w:r w:rsidRPr="00E74B76">
              <w:rPr>
                <w:rFonts w:cstheme="minorHAnsi"/>
                <w:vertAlign w:val="subscript"/>
              </w:rPr>
              <w:t>t</w:t>
            </w:r>
            <w:r w:rsidRPr="00E74B76">
              <w:rPr>
                <w:rFonts w:cstheme="minorHAnsi"/>
              </w:rPr>
              <w:t xml:space="preserve">= </w:t>
            </w:r>
            <w:r>
              <w:rPr>
                <w:rFonts w:cstheme="minorHAnsi"/>
              </w:rPr>
              <w:t>(</w:t>
            </w:r>
            <w:r w:rsidR="00765C35">
              <w:rPr>
                <w:rFonts w:cstheme="minorHAnsi"/>
              </w:rPr>
              <w:t>NIRDTYPSR</w:t>
            </w:r>
            <w:r>
              <w:rPr>
                <w:rFonts w:cstheme="minorHAnsi"/>
              </w:rPr>
              <w:t xml:space="preserve"> / </w:t>
            </w:r>
            <w:r w:rsidR="00765C35">
              <w:rPr>
                <w:rFonts w:cstheme="minorHAnsi"/>
              </w:rPr>
              <w:t>NIRDTYPSP</w:t>
            </w:r>
            <w:r>
              <w:rPr>
                <w:rFonts w:cstheme="minorHAnsi"/>
              </w:rPr>
              <w:t>) x 100</w:t>
            </w:r>
          </w:p>
        </w:tc>
        <w:tc>
          <w:tcPr>
            <w:tcW w:w="1276" w:type="dxa"/>
            <w:shd w:val="clear" w:color="auto" w:fill="E7E6E6" w:themeFill="background2"/>
            <w:vAlign w:val="center"/>
          </w:tcPr>
          <w:p w:rsidR="007C53CC" w:rsidRPr="00E74B76" w:rsidRDefault="007C53CC" w:rsidP="00765C35">
            <w:pPr>
              <w:contextualSpacing/>
              <w:jc w:val="center"/>
              <w:rPr>
                <w:rFonts w:cstheme="minorHAnsi"/>
              </w:rPr>
            </w:pPr>
            <w:r>
              <w:rPr>
                <w:rFonts w:cstheme="minorHAnsi"/>
              </w:rPr>
              <w:t>100%</w:t>
            </w:r>
          </w:p>
        </w:tc>
      </w:tr>
    </w:tbl>
    <w:p w:rsidR="007C53CC" w:rsidRPr="00A200B2" w:rsidRDefault="007C53CC" w:rsidP="007C53CC">
      <w:pPr>
        <w:spacing w:after="0" w:line="240" w:lineRule="auto"/>
        <w:contextualSpacing/>
        <w:jc w:val="both"/>
        <w:rPr>
          <w:rFonts w:cstheme="minorHAnsi"/>
          <w:sz w:val="18"/>
          <w:szCs w:val="28"/>
        </w:rPr>
      </w:pPr>
    </w:p>
    <w:p w:rsidR="007C53CC" w:rsidRDefault="00765C35" w:rsidP="007C53CC">
      <w:pPr>
        <w:spacing w:after="0" w:line="240" w:lineRule="auto"/>
        <w:contextualSpacing/>
        <w:jc w:val="both"/>
        <w:rPr>
          <w:rFonts w:cstheme="minorHAnsi"/>
          <w:sz w:val="28"/>
          <w:szCs w:val="28"/>
        </w:rPr>
      </w:pPr>
      <w:r w:rsidRPr="00713A34">
        <w:rPr>
          <w:rFonts w:cstheme="minorHAnsi"/>
          <w:b/>
          <w:sz w:val="28"/>
          <w:szCs w:val="28"/>
        </w:rPr>
        <w:t>Responsable:</w:t>
      </w:r>
      <w:r>
        <w:rPr>
          <w:rFonts w:cstheme="minorHAnsi"/>
          <w:b/>
          <w:sz w:val="28"/>
          <w:szCs w:val="28"/>
        </w:rPr>
        <w:t xml:space="preserve"> </w:t>
      </w:r>
      <w:r w:rsidRPr="00765C35">
        <w:rPr>
          <w:rFonts w:cstheme="minorHAnsi"/>
          <w:sz w:val="28"/>
          <w:szCs w:val="28"/>
        </w:rPr>
        <w:t>Dirección del Trabajo y Previsión Social</w:t>
      </w:r>
      <w:r w:rsidR="00A200B2">
        <w:rPr>
          <w:rFonts w:cstheme="minorHAnsi"/>
          <w:sz w:val="28"/>
          <w:szCs w:val="28"/>
        </w:rPr>
        <w:t>, Secretaría General de Gobierno.</w:t>
      </w:r>
    </w:p>
    <w:tbl>
      <w:tblPr>
        <w:tblStyle w:val="Tablaconcuadrcula"/>
        <w:tblW w:w="101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992"/>
        <w:gridCol w:w="5905"/>
        <w:gridCol w:w="1276"/>
      </w:tblGrid>
      <w:tr w:rsidR="00765C35" w:rsidRPr="00E74B76" w:rsidTr="00765C35">
        <w:tc>
          <w:tcPr>
            <w:tcW w:w="10173" w:type="dxa"/>
            <w:gridSpan w:val="3"/>
            <w:shd w:val="clear" w:color="auto" w:fill="3B3838" w:themeFill="background2" w:themeFillShade="40"/>
          </w:tcPr>
          <w:p w:rsidR="00765C35" w:rsidRPr="007C53CC" w:rsidRDefault="00765C35" w:rsidP="00765C35">
            <w:pPr>
              <w:ind w:left="360"/>
              <w:jc w:val="center"/>
              <w:rPr>
                <w:rFonts w:cstheme="minorHAnsi"/>
                <w:sz w:val="24"/>
                <w:szCs w:val="24"/>
              </w:rPr>
            </w:pPr>
            <w:r w:rsidRPr="00765C35">
              <w:rPr>
                <w:rFonts w:cstheme="minorHAnsi"/>
                <w:color w:val="FFFFFF" w:themeColor="background1"/>
                <w:sz w:val="24"/>
                <w:szCs w:val="24"/>
              </w:rPr>
              <w:t xml:space="preserve">Instrumento 2.8 </w:t>
            </w:r>
            <w:r w:rsidRPr="00765C35">
              <w:rPr>
                <w:rFonts w:cstheme="minorHAnsi"/>
                <w:sz w:val="24"/>
                <w:szCs w:val="24"/>
              </w:rPr>
              <w:t>Programa de la Dirección del Trabajo y Previsión Social “Conoce tus prestaciones laborales”.</w:t>
            </w:r>
          </w:p>
          <w:p w:rsidR="00765C35" w:rsidRPr="007C53CC" w:rsidRDefault="00765C35" w:rsidP="00765C35">
            <w:pPr>
              <w:ind w:left="360"/>
              <w:jc w:val="center"/>
              <w:rPr>
                <w:rFonts w:cstheme="minorHAnsi"/>
                <w:color w:val="FFFFFF" w:themeColor="background1"/>
                <w:sz w:val="24"/>
                <w:szCs w:val="24"/>
              </w:rPr>
            </w:pPr>
          </w:p>
        </w:tc>
      </w:tr>
      <w:tr w:rsidR="00765C35" w:rsidRPr="00E74B76" w:rsidTr="00765C35">
        <w:tc>
          <w:tcPr>
            <w:tcW w:w="2992" w:type="dxa"/>
            <w:shd w:val="clear" w:color="auto" w:fill="767171" w:themeFill="background2" w:themeFillShade="80"/>
          </w:tcPr>
          <w:p w:rsidR="00765C35" w:rsidRPr="00E74B76" w:rsidRDefault="00765C35"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Indicador</w:t>
            </w:r>
          </w:p>
        </w:tc>
        <w:tc>
          <w:tcPr>
            <w:tcW w:w="5905" w:type="dxa"/>
            <w:shd w:val="clear" w:color="auto" w:fill="767171" w:themeFill="background2" w:themeFillShade="80"/>
          </w:tcPr>
          <w:p w:rsidR="00765C35" w:rsidRPr="00E74B76" w:rsidRDefault="00765C35"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Fórmula</w:t>
            </w:r>
          </w:p>
        </w:tc>
        <w:tc>
          <w:tcPr>
            <w:tcW w:w="1276" w:type="dxa"/>
            <w:shd w:val="clear" w:color="auto" w:fill="767171" w:themeFill="background2" w:themeFillShade="80"/>
          </w:tcPr>
          <w:p w:rsidR="00765C35" w:rsidRPr="00E74B76" w:rsidRDefault="00765C35"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Meta</w:t>
            </w:r>
          </w:p>
        </w:tc>
      </w:tr>
      <w:tr w:rsidR="00765C35" w:rsidRPr="00E74B76" w:rsidTr="00765C35">
        <w:tc>
          <w:tcPr>
            <w:tcW w:w="2992" w:type="dxa"/>
            <w:shd w:val="clear" w:color="auto" w:fill="E7E6E6" w:themeFill="background2"/>
          </w:tcPr>
          <w:p w:rsidR="00765C35" w:rsidRPr="00E74B76" w:rsidRDefault="00765C35" w:rsidP="00D51F98">
            <w:pPr>
              <w:contextualSpacing/>
              <w:jc w:val="both"/>
              <w:rPr>
                <w:rFonts w:cstheme="minorHAnsi"/>
              </w:rPr>
            </w:pPr>
            <w:r>
              <w:rPr>
                <w:rFonts w:cstheme="minorHAnsi"/>
              </w:rPr>
              <w:t xml:space="preserve">Porcentaje de </w:t>
            </w:r>
            <w:r w:rsidR="00D51F98">
              <w:rPr>
                <w:rFonts w:cstheme="minorHAnsi"/>
              </w:rPr>
              <w:t xml:space="preserve">acciones </w:t>
            </w:r>
            <w:r>
              <w:rPr>
                <w:rFonts w:cstheme="minorHAnsi"/>
              </w:rPr>
              <w:t>realizadas de la Dirección del Trabajo y Previsión Social</w:t>
            </w:r>
            <w:r w:rsidR="00D51F98">
              <w:rPr>
                <w:rFonts w:cstheme="minorHAnsi"/>
              </w:rPr>
              <w:t xml:space="preserve"> </w:t>
            </w:r>
            <w:r w:rsidR="00D51F98" w:rsidRPr="00765C35">
              <w:rPr>
                <w:rFonts w:cstheme="minorHAnsi"/>
                <w:sz w:val="24"/>
                <w:szCs w:val="24"/>
              </w:rPr>
              <w:t>“Conoce tus prestaciones laborales”</w:t>
            </w:r>
          </w:p>
        </w:tc>
        <w:tc>
          <w:tcPr>
            <w:tcW w:w="5905" w:type="dxa"/>
            <w:shd w:val="clear" w:color="auto" w:fill="E7E6E6" w:themeFill="background2"/>
          </w:tcPr>
          <w:p w:rsidR="00765C35" w:rsidRDefault="00D51F98" w:rsidP="00765C35">
            <w:pPr>
              <w:contextualSpacing/>
              <w:jc w:val="both"/>
              <w:rPr>
                <w:rFonts w:cstheme="minorHAnsi"/>
              </w:rPr>
            </w:pPr>
            <w:r>
              <w:rPr>
                <w:rFonts w:cstheme="minorHAnsi"/>
              </w:rPr>
              <w:t>NACPLDTPSR</w:t>
            </w:r>
            <w:r w:rsidR="00765C35">
              <w:rPr>
                <w:rFonts w:cstheme="minorHAnsi"/>
              </w:rPr>
              <w:t xml:space="preserve">. </w:t>
            </w:r>
            <w:r w:rsidR="00765C35" w:rsidRPr="00E74B76">
              <w:rPr>
                <w:rFonts w:cstheme="minorHAnsi"/>
              </w:rPr>
              <w:t xml:space="preserve">Número </w:t>
            </w:r>
            <w:r w:rsidR="00765C35">
              <w:rPr>
                <w:rFonts w:cstheme="minorHAnsi"/>
              </w:rPr>
              <w:t xml:space="preserve">de </w:t>
            </w:r>
            <w:r>
              <w:rPr>
                <w:rFonts w:cstheme="minorHAnsi"/>
              </w:rPr>
              <w:t>acciones</w:t>
            </w:r>
            <w:r w:rsidR="00765C35">
              <w:rPr>
                <w:rFonts w:cstheme="minorHAnsi"/>
              </w:rPr>
              <w:t xml:space="preserve"> </w:t>
            </w:r>
            <w:r w:rsidRPr="00765C35">
              <w:rPr>
                <w:rFonts w:cstheme="minorHAnsi"/>
                <w:sz w:val="24"/>
                <w:szCs w:val="24"/>
              </w:rPr>
              <w:t>“Conoce tus prestaciones laborales”</w:t>
            </w:r>
            <w:r>
              <w:rPr>
                <w:rFonts w:cstheme="minorHAnsi"/>
              </w:rPr>
              <w:t xml:space="preserve"> </w:t>
            </w:r>
            <w:r w:rsidR="00765C35">
              <w:rPr>
                <w:rFonts w:cstheme="minorHAnsi"/>
              </w:rPr>
              <w:t xml:space="preserve"> de la Dirección del Trabajo y Previsión Social</w:t>
            </w:r>
            <w:r w:rsidR="00765C35" w:rsidRPr="00136C61">
              <w:rPr>
                <w:rFonts w:cstheme="minorHAnsi"/>
              </w:rPr>
              <w:t xml:space="preserve"> </w:t>
            </w:r>
            <w:r w:rsidR="00765C35">
              <w:rPr>
                <w:rFonts w:cstheme="minorHAnsi"/>
              </w:rPr>
              <w:t>realizadas</w:t>
            </w:r>
            <w:r w:rsidR="00765C35" w:rsidRPr="00136C61">
              <w:rPr>
                <w:rFonts w:cstheme="minorHAnsi"/>
              </w:rPr>
              <w:t>.</w:t>
            </w:r>
          </w:p>
          <w:p w:rsidR="00765C35" w:rsidRDefault="00D51F98" w:rsidP="00765C35">
            <w:pPr>
              <w:contextualSpacing/>
              <w:jc w:val="both"/>
              <w:rPr>
                <w:rFonts w:cstheme="minorHAnsi"/>
              </w:rPr>
            </w:pPr>
            <w:r>
              <w:rPr>
                <w:rFonts w:cstheme="minorHAnsi"/>
              </w:rPr>
              <w:t>NACPLDTPSP</w:t>
            </w:r>
            <w:r w:rsidR="00765C35">
              <w:rPr>
                <w:rFonts w:cstheme="minorHAnsi"/>
              </w:rPr>
              <w:t xml:space="preserve">. </w:t>
            </w:r>
            <w:r w:rsidRPr="00E74B76">
              <w:rPr>
                <w:rFonts w:cstheme="minorHAnsi"/>
              </w:rPr>
              <w:t xml:space="preserve">Número </w:t>
            </w:r>
            <w:r>
              <w:rPr>
                <w:rFonts w:cstheme="minorHAnsi"/>
              </w:rPr>
              <w:t xml:space="preserve">de acciones  </w:t>
            </w:r>
            <w:r w:rsidRPr="00765C35">
              <w:rPr>
                <w:rFonts w:cstheme="minorHAnsi"/>
                <w:sz w:val="24"/>
                <w:szCs w:val="24"/>
              </w:rPr>
              <w:t>“Conoce tus prestaciones laborales”</w:t>
            </w:r>
            <w:r>
              <w:rPr>
                <w:rFonts w:cstheme="minorHAnsi"/>
              </w:rPr>
              <w:t xml:space="preserve">  de la Dirección del Trabajo y Previsión Social programadas.</w:t>
            </w:r>
          </w:p>
          <w:p w:rsidR="00765C35" w:rsidRPr="00E74B76" w:rsidRDefault="00765C35" w:rsidP="00765C35">
            <w:pPr>
              <w:contextualSpacing/>
              <w:jc w:val="center"/>
              <w:rPr>
                <w:rFonts w:cstheme="minorHAnsi"/>
              </w:rPr>
            </w:pPr>
            <w:r w:rsidRPr="00E74B76">
              <w:rPr>
                <w:rFonts w:cstheme="minorHAnsi"/>
              </w:rPr>
              <w:t>I</w:t>
            </w:r>
            <w:r w:rsidRPr="00E74B76">
              <w:rPr>
                <w:rFonts w:cstheme="minorHAnsi"/>
                <w:vertAlign w:val="subscript"/>
              </w:rPr>
              <w:t>t</w:t>
            </w:r>
            <w:r w:rsidRPr="00E74B76">
              <w:rPr>
                <w:rFonts w:cstheme="minorHAnsi"/>
              </w:rPr>
              <w:t xml:space="preserve">= </w:t>
            </w:r>
            <w:r>
              <w:rPr>
                <w:rFonts w:cstheme="minorHAnsi"/>
              </w:rPr>
              <w:t>(</w:t>
            </w:r>
            <w:r w:rsidR="00D51F98">
              <w:rPr>
                <w:rFonts w:cstheme="minorHAnsi"/>
              </w:rPr>
              <w:t>NACPLDTPSR</w:t>
            </w:r>
            <w:r>
              <w:rPr>
                <w:rFonts w:cstheme="minorHAnsi"/>
              </w:rPr>
              <w:t xml:space="preserve"> / </w:t>
            </w:r>
            <w:r w:rsidR="00D51F98">
              <w:rPr>
                <w:rFonts w:cstheme="minorHAnsi"/>
              </w:rPr>
              <w:t>NACPLDTPSP</w:t>
            </w:r>
            <w:r>
              <w:rPr>
                <w:rFonts w:cstheme="minorHAnsi"/>
              </w:rPr>
              <w:t>) x 100</w:t>
            </w:r>
          </w:p>
        </w:tc>
        <w:tc>
          <w:tcPr>
            <w:tcW w:w="1276" w:type="dxa"/>
            <w:shd w:val="clear" w:color="auto" w:fill="E7E6E6" w:themeFill="background2"/>
            <w:vAlign w:val="center"/>
          </w:tcPr>
          <w:p w:rsidR="00765C35" w:rsidRPr="00E74B76" w:rsidRDefault="00765C35" w:rsidP="00765C35">
            <w:pPr>
              <w:contextualSpacing/>
              <w:jc w:val="center"/>
              <w:rPr>
                <w:rFonts w:cstheme="minorHAnsi"/>
              </w:rPr>
            </w:pPr>
            <w:r>
              <w:rPr>
                <w:rFonts w:cstheme="minorHAnsi"/>
              </w:rPr>
              <w:t>100%</w:t>
            </w:r>
          </w:p>
        </w:tc>
      </w:tr>
    </w:tbl>
    <w:p w:rsidR="00765C35" w:rsidRDefault="00765C35" w:rsidP="00765C35">
      <w:pPr>
        <w:spacing w:after="0" w:line="240" w:lineRule="auto"/>
        <w:contextualSpacing/>
        <w:jc w:val="both"/>
        <w:rPr>
          <w:rFonts w:cstheme="minorHAnsi"/>
          <w:b/>
          <w:sz w:val="28"/>
          <w:szCs w:val="28"/>
        </w:rPr>
      </w:pPr>
    </w:p>
    <w:p w:rsidR="007C53CC" w:rsidRDefault="00765C35" w:rsidP="007C53CC">
      <w:pPr>
        <w:spacing w:after="0" w:line="240" w:lineRule="auto"/>
        <w:contextualSpacing/>
        <w:jc w:val="both"/>
        <w:rPr>
          <w:rFonts w:cstheme="minorHAnsi"/>
          <w:sz w:val="28"/>
          <w:szCs w:val="28"/>
        </w:rPr>
      </w:pPr>
      <w:r w:rsidRPr="00713A34">
        <w:rPr>
          <w:rFonts w:cstheme="minorHAnsi"/>
          <w:b/>
          <w:sz w:val="28"/>
          <w:szCs w:val="28"/>
        </w:rPr>
        <w:t>Responsable:</w:t>
      </w:r>
      <w:r>
        <w:rPr>
          <w:rFonts w:cstheme="minorHAnsi"/>
          <w:b/>
          <w:sz w:val="28"/>
          <w:szCs w:val="28"/>
        </w:rPr>
        <w:t xml:space="preserve"> </w:t>
      </w:r>
      <w:r w:rsidRPr="00765C35">
        <w:rPr>
          <w:rFonts w:cstheme="minorHAnsi"/>
          <w:sz w:val="28"/>
          <w:szCs w:val="28"/>
        </w:rPr>
        <w:t>Dirección del Trabajo y Previsión Social</w:t>
      </w:r>
      <w:r w:rsidR="00A200B2">
        <w:rPr>
          <w:rFonts w:cstheme="minorHAnsi"/>
          <w:sz w:val="28"/>
          <w:szCs w:val="28"/>
        </w:rPr>
        <w:t>, Secretaría General de Gobierno.</w:t>
      </w:r>
    </w:p>
    <w:p w:rsidR="007C53CC" w:rsidRPr="009C3AAB" w:rsidRDefault="007C53CC" w:rsidP="007C53CC">
      <w:pPr>
        <w:spacing w:after="0" w:line="240" w:lineRule="auto"/>
        <w:contextualSpacing/>
        <w:jc w:val="both"/>
        <w:rPr>
          <w:rFonts w:cstheme="minorHAnsi"/>
          <w:sz w:val="28"/>
          <w:szCs w:val="28"/>
        </w:rPr>
      </w:pPr>
    </w:p>
    <w:p w:rsidR="007C53CC" w:rsidRPr="00AF090B" w:rsidRDefault="007C53CC" w:rsidP="007C53CC">
      <w:pPr>
        <w:spacing w:after="0" w:line="240" w:lineRule="auto"/>
        <w:rPr>
          <w:rFonts w:cstheme="minorHAnsi"/>
          <w:b/>
          <w:color w:val="3B3838" w:themeColor="background2" w:themeShade="40"/>
          <w:sz w:val="28"/>
          <w:szCs w:val="24"/>
        </w:rPr>
      </w:pPr>
      <w:r w:rsidRPr="00AF090B">
        <w:rPr>
          <w:rFonts w:cstheme="minorHAnsi"/>
          <w:b/>
          <w:color w:val="3B3838" w:themeColor="background2" w:themeShade="40"/>
          <w:sz w:val="28"/>
          <w:szCs w:val="24"/>
        </w:rPr>
        <w:t>Política 3. Fortalecimiento de la certeza jurídica</w:t>
      </w:r>
    </w:p>
    <w:p w:rsidR="007C53CC" w:rsidRDefault="007C53CC" w:rsidP="007C53CC">
      <w:pPr>
        <w:spacing w:after="0" w:line="240" w:lineRule="auto"/>
        <w:contextualSpacing/>
        <w:jc w:val="both"/>
        <w:rPr>
          <w:rFonts w:cstheme="minorHAnsi"/>
          <w:b/>
          <w:color w:val="3B3838" w:themeColor="background2" w:themeShade="40"/>
          <w:sz w:val="24"/>
          <w:szCs w:val="24"/>
        </w:rPr>
      </w:pPr>
    </w:p>
    <w:tbl>
      <w:tblPr>
        <w:tblStyle w:val="Tablaconcuadrcula"/>
        <w:tblW w:w="101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992"/>
        <w:gridCol w:w="5905"/>
        <w:gridCol w:w="1276"/>
      </w:tblGrid>
      <w:tr w:rsidR="007C53CC" w:rsidRPr="00E74B76" w:rsidTr="00765C35">
        <w:tc>
          <w:tcPr>
            <w:tcW w:w="10173" w:type="dxa"/>
            <w:gridSpan w:val="3"/>
            <w:shd w:val="clear" w:color="auto" w:fill="3B3838" w:themeFill="background2" w:themeFillShade="4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 xml:space="preserve">Instrumento 3.1 </w:t>
            </w:r>
            <w:r w:rsidRPr="00AF2C40">
              <w:rPr>
                <w:rFonts w:cstheme="minorHAnsi"/>
                <w:color w:val="FFFFFF" w:themeColor="background1"/>
                <w:sz w:val="24"/>
                <w:szCs w:val="24"/>
              </w:rPr>
              <w:t>Programas del Instituto de la Defensoría Pública</w:t>
            </w:r>
          </w:p>
        </w:tc>
      </w:tr>
      <w:tr w:rsidR="007C53CC" w:rsidRPr="00E74B76" w:rsidTr="00765C35">
        <w:tc>
          <w:tcPr>
            <w:tcW w:w="2992"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Indicador</w:t>
            </w:r>
          </w:p>
        </w:tc>
        <w:tc>
          <w:tcPr>
            <w:tcW w:w="5905"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Fórmula</w:t>
            </w:r>
          </w:p>
        </w:tc>
        <w:tc>
          <w:tcPr>
            <w:tcW w:w="1276"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Meta</w:t>
            </w:r>
          </w:p>
        </w:tc>
      </w:tr>
      <w:tr w:rsidR="007C53CC" w:rsidRPr="00E74B76" w:rsidTr="00765C35">
        <w:tc>
          <w:tcPr>
            <w:tcW w:w="2992" w:type="dxa"/>
            <w:shd w:val="clear" w:color="auto" w:fill="E7E6E6" w:themeFill="background2"/>
          </w:tcPr>
          <w:p w:rsidR="007C53CC" w:rsidRPr="00E74B76" w:rsidRDefault="007C53CC" w:rsidP="00765C35">
            <w:pPr>
              <w:contextualSpacing/>
              <w:jc w:val="both"/>
              <w:rPr>
                <w:rFonts w:cstheme="minorHAnsi"/>
              </w:rPr>
            </w:pPr>
            <w:r>
              <w:rPr>
                <w:rFonts w:cstheme="minorHAnsi"/>
              </w:rPr>
              <w:t xml:space="preserve">Porcentaje de </w:t>
            </w:r>
            <w:r w:rsidRPr="00136C61">
              <w:rPr>
                <w:rFonts w:cstheme="minorHAnsi"/>
              </w:rPr>
              <w:t>servicios jurídicos gratuitos</w:t>
            </w:r>
            <w:r>
              <w:rPr>
                <w:rFonts w:cstheme="minorHAnsi"/>
              </w:rPr>
              <w:t xml:space="preserve"> del Instituto de la Defensoría Pública otorgados.</w:t>
            </w:r>
          </w:p>
        </w:tc>
        <w:tc>
          <w:tcPr>
            <w:tcW w:w="5905" w:type="dxa"/>
            <w:shd w:val="clear" w:color="auto" w:fill="E7E6E6" w:themeFill="background2"/>
          </w:tcPr>
          <w:p w:rsidR="007C53CC" w:rsidRDefault="007C53CC" w:rsidP="00765C35">
            <w:pPr>
              <w:contextualSpacing/>
              <w:jc w:val="both"/>
              <w:rPr>
                <w:rFonts w:cstheme="minorHAnsi"/>
              </w:rPr>
            </w:pPr>
            <w:r>
              <w:rPr>
                <w:rFonts w:cstheme="minorHAnsi"/>
              </w:rPr>
              <w:t xml:space="preserve">NSJGIDPO. </w:t>
            </w:r>
            <w:r w:rsidRPr="00E74B76">
              <w:rPr>
                <w:rFonts w:cstheme="minorHAnsi"/>
              </w:rPr>
              <w:t xml:space="preserve">Número </w:t>
            </w:r>
            <w:r>
              <w:rPr>
                <w:rFonts w:cstheme="minorHAnsi"/>
              </w:rPr>
              <w:t xml:space="preserve">de </w:t>
            </w:r>
            <w:r w:rsidRPr="00136C61">
              <w:rPr>
                <w:rFonts w:cstheme="minorHAnsi"/>
              </w:rPr>
              <w:t>servicios jurídicos gratuitos del Instituto de la Defensoría Pública otorgados.</w:t>
            </w:r>
          </w:p>
          <w:p w:rsidR="007C53CC" w:rsidRDefault="007C53CC" w:rsidP="00765C35">
            <w:pPr>
              <w:contextualSpacing/>
              <w:jc w:val="both"/>
              <w:rPr>
                <w:rFonts w:cstheme="minorHAnsi"/>
              </w:rPr>
            </w:pPr>
            <w:r>
              <w:rPr>
                <w:rFonts w:cstheme="minorHAnsi"/>
              </w:rPr>
              <w:t xml:space="preserve">NSJGIDPR. </w:t>
            </w:r>
            <w:r w:rsidRPr="00E74B76">
              <w:rPr>
                <w:rFonts w:cstheme="minorHAnsi"/>
              </w:rPr>
              <w:t xml:space="preserve">Número </w:t>
            </w:r>
            <w:r>
              <w:rPr>
                <w:rFonts w:cstheme="minorHAnsi"/>
              </w:rPr>
              <w:t xml:space="preserve">de </w:t>
            </w:r>
            <w:r w:rsidRPr="00136C61">
              <w:rPr>
                <w:rFonts w:cstheme="minorHAnsi"/>
              </w:rPr>
              <w:t xml:space="preserve">servicios jurídicos gratuitos del Instituto de la Defensoría Pública </w:t>
            </w:r>
            <w:r>
              <w:rPr>
                <w:rFonts w:cstheme="minorHAnsi"/>
              </w:rPr>
              <w:t>requeridos</w:t>
            </w:r>
            <w:r w:rsidRPr="00136C61">
              <w:rPr>
                <w:rFonts w:cstheme="minorHAnsi"/>
              </w:rPr>
              <w:t>.</w:t>
            </w:r>
          </w:p>
          <w:p w:rsidR="007C53CC" w:rsidRPr="00E74B76" w:rsidRDefault="007C53CC" w:rsidP="00765C35">
            <w:pPr>
              <w:contextualSpacing/>
              <w:jc w:val="center"/>
              <w:rPr>
                <w:rFonts w:cstheme="minorHAnsi"/>
              </w:rPr>
            </w:pPr>
            <w:r w:rsidRPr="00E74B76">
              <w:rPr>
                <w:rFonts w:cstheme="minorHAnsi"/>
              </w:rPr>
              <w:t>I</w:t>
            </w:r>
            <w:r w:rsidRPr="00E74B76">
              <w:rPr>
                <w:rFonts w:cstheme="minorHAnsi"/>
                <w:vertAlign w:val="subscript"/>
              </w:rPr>
              <w:t>t</w:t>
            </w:r>
            <w:r w:rsidRPr="00E74B76">
              <w:rPr>
                <w:rFonts w:cstheme="minorHAnsi"/>
              </w:rPr>
              <w:t xml:space="preserve">= </w:t>
            </w:r>
            <w:r>
              <w:rPr>
                <w:rFonts w:cstheme="minorHAnsi"/>
              </w:rPr>
              <w:t>(</w:t>
            </w:r>
            <w:r w:rsidRPr="00136C61">
              <w:rPr>
                <w:rFonts w:cstheme="minorHAnsi"/>
              </w:rPr>
              <w:t>NSJGIDPO</w:t>
            </w:r>
            <w:r>
              <w:rPr>
                <w:rFonts w:cstheme="minorHAnsi"/>
              </w:rPr>
              <w:t xml:space="preserve"> / NSJGIDPR) x 100</w:t>
            </w:r>
          </w:p>
        </w:tc>
        <w:tc>
          <w:tcPr>
            <w:tcW w:w="1276" w:type="dxa"/>
            <w:shd w:val="clear" w:color="auto" w:fill="E7E6E6" w:themeFill="background2"/>
            <w:vAlign w:val="center"/>
          </w:tcPr>
          <w:p w:rsidR="007C53CC" w:rsidRPr="00E74B76" w:rsidRDefault="007C53CC" w:rsidP="00765C35">
            <w:pPr>
              <w:contextualSpacing/>
              <w:jc w:val="center"/>
              <w:rPr>
                <w:rFonts w:cstheme="minorHAnsi"/>
              </w:rPr>
            </w:pPr>
            <w:r>
              <w:rPr>
                <w:rFonts w:cstheme="minorHAnsi"/>
              </w:rPr>
              <w:t>100%</w:t>
            </w:r>
          </w:p>
        </w:tc>
      </w:tr>
    </w:tbl>
    <w:p w:rsidR="007C53CC" w:rsidRDefault="007C53CC" w:rsidP="007C53CC">
      <w:pPr>
        <w:spacing w:after="0" w:line="240" w:lineRule="auto"/>
        <w:contextualSpacing/>
        <w:jc w:val="both"/>
        <w:rPr>
          <w:rFonts w:cstheme="minorHAnsi"/>
          <w:b/>
          <w:color w:val="3B3838" w:themeColor="background2" w:themeShade="40"/>
          <w:sz w:val="24"/>
          <w:szCs w:val="24"/>
        </w:rPr>
      </w:pPr>
    </w:p>
    <w:p w:rsidR="007C53CC" w:rsidRPr="003235F5" w:rsidRDefault="007C53CC" w:rsidP="007C53CC">
      <w:pPr>
        <w:spacing w:after="0" w:line="240" w:lineRule="auto"/>
        <w:contextualSpacing/>
        <w:jc w:val="both"/>
        <w:rPr>
          <w:rFonts w:cstheme="minorHAnsi"/>
          <w:color w:val="3B3838" w:themeColor="background2" w:themeShade="40"/>
          <w:sz w:val="28"/>
          <w:szCs w:val="28"/>
        </w:rPr>
      </w:pPr>
      <w:r w:rsidRPr="003235F5">
        <w:rPr>
          <w:rFonts w:cstheme="minorHAnsi"/>
          <w:b/>
          <w:color w:val="3B3838" w:themeColor="background2" w:themeShade="40"/>
          <w:sz w:val="28"/>
          <w:szCs w:val="28"/>
        </w:rPr>
        <w:t xml:space="preserve">Responsable: </w:t>
      </w:r>
      <w:r w:rsidRPr="003235F5">
        <w:rPr>
          <w:rFonts w:cstheme="minorHAnsi"/>
          <w:sz w:val="28"/>
          <w:szCs w:val="28"/>
        </w:rPr>
        <w:t>Instituto de la Defensoría Pública</w:t>
      </w:r>
      <w:r w:rsidR="00A200B2">
        <w:rPr>
          <w:rFonts w:cstheme="minorHAnsi"/>
          <w:sz w:val="28"/>
          <w:szCs w:val="28"/>
        </w:rPr>
        <w:t>, Secretaría General de Gobierno.</w:t>
      </w:r>
    </w:p>
    <w:p w:rsidR="007C53CC" w:rsidRPr="00A200B2" w:rsidRDefault="007C53CC" w:rsidP="007C53CC">
      <w:pPr>
        <w:spacing w:after="0" w:line="240" w:lineRule="auto"/>
        <w:contextualSpacing/>
        <w:jc w:val="both"/>
        <w:rPr>
          <w:rFonts w:cstheme="minorHAnsi"/>
          <w:b/>
          <w:color w:val="3B3838" w:themeColor="background2" w:themeShade="40"/>
          <w:sz w:val="16"/>
          <w:szCs w:val="24"/>
        </w:rPr>
      </w:pPr>
    </w:p>
    <w:tbl>
      <w:tblPr>
        <w:tblStyle w:val="Tablaconcuadrcula"/>
        <w:tblW w:w="101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992"/>
        <w:gridCol w:w="5905"/>
        <w:gridCol w:w="1276"/>
      </w:tblGrid>
      <w:tr w:rsidR="007C53CC" w:rsidRPr="00E74B76" w:rsidTr="00765C35">
        <w:tc>
          <w:tcPr>
            <w:tcW w:w="10173" w:type="dxa"/>
            <w:gridSpan w:val="3"/>
            <w:shd w:val="clear" w:color="auto" w:fill="3B3838" w:themeFill="background2" w:themeFillShade="4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Instrumento 3.</w:t>
            </w:r>
            <w:r>
              <w:rPr>
                <w:rFonts w:cstheme="minorHAnsi"/>
                <w:color w:val="FFFFFF" w:themeColor="background1"/>
                <w:sz w:val="24"/>
                <w:szCs w:val="24"/>
              </w:rPr>
              <w:t>2</w:t>
            </w:r>
            <w:r w:rsidRPr="00E74B76">
              <w:rPr>
                <w:rFonts w:cstheme="minorHAnsi"/>
                <w:color w:val="FFFFFF" w:themeColor="background1"/>
                <w:sz w:val="24"/>
                <w:szCs w:val="24"/>
              </w:rPr>
              <w:t xml:space="preserve"> </w:t>
            </w:r>
            <w:r w:rsidRPr="00CB19DA">
              <w:rPr>
                <w:rFonts w:cstheme="minorHAnsi"/>
                <w:color w:val="FFFFFF" w:themeColor="background1"/>
                <w:sz w:val="24"/>
                <w:szCs w:val="24"/>
              </w:rPr>
              <w:t>Foros, seminarios y cursos para fortalecer la defensoría pública en el Instituto</w:t>
            </w:r>
          </w:p>
        </w:tc>
      </w:tr>
      <w:tr w:rsidR="007C53CC" w:rsidRPr="00E74B76" w:rsidTr="00765C35">
        <w:tc>
          <w:tcPr>
            <w:tcW w:w="2992"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Indicador</w:t>
            </w:r>
          </w:p>
        </w:tc>
        <w:tc>
          <w:tcPr>
            <w:tcW w:w="5905"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Fórmula</w:t>
            </w:r>
          </w:p>
        </w:tc>
        <w:tc>
          <w:tcPr>
            <w:tcW w:w="1276"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Meta</w:t>
            </w:r>
          </w:p>
        </w:tc>
      </w:tr>
      <w:tr w:rsidR="007C53CC" w:rsidRPr="00E74B76" w:rsidTr="00765C35">
        <w:tc>
          <w:tcPr>
            <w:tcW w:w="2992" w:type="dxa"/>
            <w:shd w:val="clear" w:color="auto" w:fill="E7E6E6" w:themeFill="background2"/>
          </w:tcPr>
          <w:p w:rsidR="007C53CC" w:rsidRPr="00E74B76" w:rsidRDefault="007C53CC" w:rsidP="00765C35">
            <w:pPr>
              <w:contextualSpacing/>
              <w:jc w:val="both"/>
              <w:rPr>
                <w:rFonts w:cstheme="minorHAnsi"/>
              </w:rPr>
            </w:pPr>
            <w:r>
              <w:rPr>
                <w:rFonts w:cstheme="minorHAnsi"/>
              </w:rPr>
              <w:t xml:space="preserve">Porcentaje de capacitaciones en materia de defensoría pública desarrolladas. </w:t>
            </w:r>
          </w:p>
        </w:tc>
        <w:tc>
          <w:tcPr>
            <w:tcW w:w="5905" w:type="dxa"/>
            <w:shd w:val="clear" w:color="auto" w:fill="E7E6E6" w:themeFill="background2"/>
          </w:tcPr>
          <w:p w:rsidR="007C53CC" w:rsidRDefault="007C53CC" w:rsidP="00765C35">
            <w:pPr>
              <w:contextualSpacing/>
              <w:jc w:val="both"/>
              <w:rPr>
                <w:rFonts w:cstheme="minorHAnsi"/>
              </w:rPr>
            </w:pPr>
            <w:r w:rsidRPr="00E74B76">
              <w:rPr>
                <w:rFonts w:cstheme="minorHAnsi"/>
              </w:rPr>
              <w:t>N</w:t>
            </w:r>
            <w:r>
              <w:rPr>
                <w:rFonts w:cstheme="minorHAnsi"/>
              </w:rPr>
              <w:t xml:space="preserve">CRDP. </w:t>
            </w:r>
            <w:r w:rsidRPr="00E74B76">
              <w:rPr>
                <w:rFonts w:cstheme="minorHAnsi"/>
              </w:rPr>
              <w:t xml:space="preserve"> Número </w:t>
            </w:r>
            <w:r>
              <w:rPr>
                <w:rFonts w:cstheme="minorHAnsi"/>
              </w:rPr>
              <w:t>de capacitaciones realizadas en materia de defensoría pública</w:t>
            </w:r>
            <w:r w:rsidRPr="00E74B76">
              <w:rPr>
                <w:rFonts w:cstheme="minorHAnsi"/>
              </w:rPr>
              <w:t>.</w:t>
            </w:r>
          </w:p>
          <w:p w:rsidR="007C53CC" w:rsidRPr="00E74B76" w:rsidRDefault="007C53CC" w:rsidP="00765C35">
            <w:pPr>
              <w:contextualSpacing/>
              <w:jc w:val="both"/>
              <w:rPr>
                <w:rFonts w:cstheme="minorHAnsi"/>
              </w:rPr>
            </w:pPr>
            <w:r>
              <w:rPr>
                <w:rFonts w:cstheme="minorHAnsi"/>
              </w:rPr>
              <w:t>NCPDP. Número de capacitaciones programadas en materia de defensoría pública.</w:t>
            </w:r>
          </w:p>
          <w:p w:rsidR="007C53CC" w:rsidRPr="00E74B76" w:rsidRDefault="007C53CC" w:rsidP="00765C35">
            <w:pPr>
              <w:contextualSpacing/>
              <w:jc w:val="center"/>
              <w:rPr>
                <w:rFonts w:cstheme="minorHAnsi"/>
              </w:rPr>
            </w:pPr>
            <w:r w:rsidRPr="00E74B76">
              <w:rPr>
                <w:rFonts w:cstheme="minorHAnsi"/>
              </w:rPr>
              <w:t>I</w:t>
            </w:r>
            <w:r w:rsidRPr="00E74B76">
              <w:rPr>
                <w:rFonts w:cstheme="minorHAnsi"/>
                <w:vertAlign w:val="subscript"/>
              </w:rPr>
              <w:t>t</w:t>
            </w:r>
            <w:r w:rsidRPr="00E74B76">
              <w:rPr>
                <w:rFonts w:cstheme="minorHAnsi"/>
              </w:rPr>
              <w:t xml:space="preserve">= </w:t>
            </w:r>
            <w:r>
              <w:rPr>
                <w:rFonts w:cstheme="minorHAnsi"/>
              </w:rPr>
              <w:t>(</w:t>
            </w:r>
            <w:r w:rsidRPr="00E74B76">
              <w:rPr>
                <w:rFonts w:cstheme="minorHAnsi"/>
              </w:rPr>
              <w:t>N</w:t>
            </w:r>
            <w:r>
              <w:rPr>
                <w:rFonts w:cstheme="minorHAnsi"/>
              </w:rPr>
              <w:t>CRDP / NCPDP) x 100</w:t>
            </w:r>
          </w:p>
        </w:tc>
        <w:tc>
          <w:tcPr>
            <w:tcW w:w="1276" w:type="dxa"/>
            <w:shd w:val="clear" w:color="auto" w:fill="E7E6E6" w:themeFill="background2"/>
            <w:vAlign w:val="center"/>
          </w:tcPr>
          <w:p w:rsidR="007C53CC" w:rsidRPr="00E74B76" w:rsidRDefault="007C53CC" w:rsidP="00765C35">
            <w:pPr>
              <w:contextualSpacing/>
              <w:jc w:val="center"/>
              <w:rPr>
                <w:rFonts w:cstheme="minorHAnsi"/>
              </w:rPr>
            </w:pPr>
            <w:r>
              <w:rPr>
                <w:rFonts w:cstheme="minorHAnsi"/>
              </w:rPr>
              <w:t>100%</w:t>
            </w:r>
          </w:p>
        </w:tc>
      </w:tr>
    </w:tbl>
    <w:p w:rsidR="007C53CC" w:rsidRDefault="007C53CC" w:rsidP="007C53CC">
      <w:pPr>
        <w:spacing w:after="0" w:line="240" w:lineRule="auto"/>
        <w:contextualSpacing/>
        <w:jc w:val="both"/>
        <w:rPr>
          <w:rFonts w:cstheme="minorHAnsi"/>
          <w:color w:val="3B3838" w:themeColor="background2" w:themeShade="40"/>
          <w:sz w:val="24"/>
          <w:szCs w:val="24"/>
        </w:rPr>
      </w:pPr>
    </w:p>
    <w:p w:rsidR="007C53CC" w:rsidRPr="00A200B2" w:rsidRDefault="007C53CC" w:rsidP="007C53CC">
      <w:pPr>
        <w:spacing w:after="0" w:line="240" w:lineRule="auto"/>
        <w:contextualSpacing/>
        <w:jc w:val="both"/>
        <w:rPr>
          <w:rFonts w:cstheme="minorHAnsi"/>
          <w:sz w:val="28"/>
          <w:szCs w:val="28"/>
        </w:rPr>
      </w:pPr>
      <w:r w:rsidRPr="003235F5">
        <w:rPr>
          <w:rFonts w:cstheme="minorHAnsi"/>
          <w:b/>
          <w:color w:val="3B3838" w:themeColor="background2" w:themeShade="40"/>
          <w:sz w:val="28"/>
          <w:szCs w:val="28"/>
        </w:rPr>
        <w:t xml:space="preserve">Responsable: </w:t>
      </w:r>
      <w:r w:rsidRPr="003235F5">
        <w:rPr>
          <w:rFonts w:cstheme="minorHAnsi"/>
          <w:sz w:val="28"/>
          <w:szCs w:val="28"/>
        </w:rPr>
        <w:t>Instituto de la Defensoría Pública</w:t>
      </w:r>
      <w:r w:rsidR="00A200B2">
        <w:rPr>
          <w:rFonts w:cstheme="minorHAnsi"/>
          <w:sz w:val="28"/>
          <w:szCs w:val="28"/>
        </w:rPr>
        <w:t>, Secretaría General de Gobierno.</w:t>
      </w:r>
    </w:p>
    <w:p w:rsidR="007C53CC" w:rsidRPr="00A200B2" w:rsidRDefault="007C53CC" w:rsidP="007C53CC">
      <w:pPr>
        <w:spacing w:after="0" w:line="240" w:lineRule="auto"/>
        <w:contextualSpacing/>
        <w:jc w:val="both"/>
        <w:rPr>
          <w:rFonts w:cstheme="minorHAnsi"/>
          <w:color w:val="3B3838" w:themeColor="background2" w:themeShade="40"/>
          <w:sz w:val="18"/>
          <w:szCs w:val="24"/>
        </w:rPr>
      </w:pPr>
    </w:p>
    <w:tbl>
      <w:tblPr>
        <w:tblStyle w:val="Tablaconcuadrcula"/>
        <w:tblW w:w="101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992"/>
        <w:gridCol w:w="5905"/>
        <w:gridCol w:w="1276"/>
      </w:tblGrid>
      <w:tr w:rsidR="007C53CC" w:rsidRPr="00E74B76" w:rsidTr="00765C35">
        <w:tc>
          <w:tcPr>
            <w:tcW w:w="10173" w:type="dxa"/>
            <w:gridSpan w:val="3"/>
            <w:shd w:val="clear" w:color="auto" w:fill="3B3838" w:themeFill="background2" w:themeFillShade="4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Instrumento 3.</w:t>
            </w:r>
            <w:r>
              <w:rPr>
                <w:rFonts w:cstheme="minorHAnsi"/>
                <w:color w:val="FFFFFF" w:themeColor="background1"/>
                <w:sz w:val="24"/>
                <w:szCs w:val="24"/>
              </w:rPr>
              <w:t>3</w:t>
            </w:r>
            <w:r w:rsidRPr="00E74B76">
              <w:rPr>
                <w:rFonts w:cstheme="minorHAnsi"/>
                <w:color w:val="FFFFFF" w:themeColor="background1"/>
                <w:sz w:val="24"/>
                <w:szCs w:val="24"/>
              </w:rPr>
              <w:t xml:space="preserve"> </w:t>
            </w:r>
            <w:r>
              <w:rPr>
                <w:rFonts w:cstheme="minorHAnsi"/>
                <w:color w:val="FFFFFF" w:themeColor="background1"/>
                <w:sz w:val="24"/>
                <w:szCs w:val="24"/>
              </w:rPr>
              <w:t>Instrumentos en m</w:t>
            </w:r>
            <w:r w:rsidRPr="00CA0F9B">
              <w:rPr>
                <w:rFonts w:cstheme="minorHAnsi"/>
                <w:color w:val="FFFFFF" w:themeColor="background1"/>
                <w:sz w:val="24"/>
                <w:szCs w:val="24"/>
              </w:rPr>
              <w:t>ateria agraria</w:t>
            </w:r>
          </w:p>
        </w:tc>
      </w:tr>
      <w:tr w:rsidR="007C53CC" w:rsidRPr="00E74B76" w:rsidTr="00765C35">
        <w:tc>
          <w:tcPr>
            <w:tcW w:w="2992"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Indicador</w:t>
            </w:r>
          </w:p>
        </w:tc>
        <w:tc>
          <w:tcPr>
            <w:tcW w:w="5905"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Fórmula</w:t>
            </w:r>
          </w:p>
        </w:tc>
        <w:tc>
          <w:tcPr>
            <w:tcW w:w="1276"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Meta</w:t>
            </w:r>
          </w:p>
        </w:tc>
      </w:tr>
      <w:tr w:rsidR="007C53CC" w:rsidRPr="00E74B76" w:rsidTr="00765C35">
        <w:tc>
          <w:tcPr>
            <w:tcW w:w="2992" w:type="dxa"/>
            <w:shd w:val="clear" w:color="auto" w:fill="E7E6E6" w:themeFill="background2"/>
          </w:tcPr>
          <w:p w:rsidR="007C53CC" w:rsidRPr="00E74B76" w:rsidRDefault="007C53CC" w:rsidP="00765C35">
            <w:pPr>
              <w:contextualSpacing/>
              <w:jc w:val="both"/>
              <w:rPr>
                <w:rFonts w:cstheme="minorHAnsi"/>
              </w:rPr>
            </w:pPr>
            <w:r>
              <w:rPr>
                <w:rFonts w:cstheme="minorHAnsi"/>
              </w:rPr>
              <w:t>Porcentaje de conflictos agrarios resueltos.</w:t>
            </w:r>
          </w:p>
        </w:tc>
        <w:tc>
          <w:tcPr>
            <w:tcW w:w="5905" w:type="dxa"/>
            <w:shd w:val="clear" w:color="auto" w:fill="E7E6E6" w:themeFill="background2"/>
          </w:tcPr>
          <w:p w:rsidR="007C53CC" w:rsidRDefault="007C53CC" w:rsidP="00765C35">
            <w:pPr>
              <w:contextualSpacing/>
              <w:jc w:val="both"/>
              <w:rPr>
                <w:rFonts w:cstheme="minorHAnsi"/>
              </w:rPr>
            </w:pPr>
            <w:r>
              <w:rPr>
                <w:rFonts w:cstheme="minorHAnsi"/>
              </w:rPr>
              <w:t xml:space="preserve">NCRTTP. </w:t>
            </w:r>
            <w:r w:rsidRPr="00E74B76">
              <w:rPr>
                <w:rFonts w:cstheme="minorHAnsi"/>
              </w:rPr>
              <w:t xml:space="preserve">Número </w:t>
            </w:r>
            <w:r>
              <w:rPr>
                <w:rFonts w:cstheme="minorHAnsi"/>
              </w:rPr>
              <w:t xml:space="preserve">de conflictos en relación con la tenencia de la tierra planteados. </w:t>
            </w:r>
          </w:p>
          <w:p w:rsidR="007C53CC" w:rsidRDefault="007C53CC" w:rsidP="00765C35">
            <w:pPr>
              <w:contextualSpacing/>
              <w:jc w:val="both"/>
              <w:rPr>
                <w:rFonts w:cstheme="minorHAnsi"/>
              </w:rPr>
            </w:pPr>
            <w:r>
              <w:rPr>
                <w:rFonts w:cstheme="minorHAnsi"/>
              </w:rPr>
              <w:t xml:space="preserve">NCRTTR. </w:t>
            </w:r>
            <w:r w:rsidRPr="00E74B76">
              <w:rPr>
                <w:rFonts w:cstheme="minorHAnsi"/>
              </w:rPr>
              <w:t xml:space="preserve">Número </w:t>
            </w:r>
            <w:r>
              <w:rPr>
                <w:rFonts w:cstheme="minorHAnsi"/>
              </w:rPr>
              <w:t xml:space="preserve">de conflictos en relación con la tenencia de la tierra resueltos. </w:t>
            </w:r>
          </w:p>
          <w:p w:rsidR="007C53CC" w:rsidRPr="00E74B76" w:rsidRDefault="007C53CC" w:rsidP="00765C35">
            <w:pPr>
              <w:contextualSpacing/>
              <w:jc w:val="center"/>
              <w:rPr>
                <w:rFonts w:cstheme="minorHAnsi"/>
              </w:rPr>
            </w:pPr>
            <w:r w:rsidRPr="00E74B76">
              <w:rPr>
                <w:rFonts w:cstheme="minorHAnsi"/>
              </w:rPr>
              <w:t>I</w:t>
            </w:r>
            <w:r w:rsidRPr="00E74B76">
              <w:rPr>
                <w:rFonts w:cstheme="minorHAnsi"/>
                <w:vertAlign w:val="subscript"/>
              </w:rPr>
              <w:t>t</w:t>
            </w:r>
            <w:r w:rsidRPr="00E74B76">
              <w:rPr>
                <w:rFonts w:cstheme="minorHAnsi"/>
              </w:rPr>
              <w:t xml:space="preserve">= </w:t>
            </w:r>
            <w:r>
              <w:rPr>
                <w:rFonts w:cstheme="minorHAnsi"/>
              </w:rPr>
              <w:t>(NCRTTR</w:t>
            </w:r>
            <w:r w:rsidRPr="00ED54A5">
              <w:rPr>
                <w:rFonts w:cstheme="minorHAnsi"/>
                <w:vertAlign w:val="subscript"/>
              </w:rPr>
              <w:t>n</w:t>
            </w:r>
            <w:r>
              <w:rPr>
                <w:rFonts w:cstheme="minorHAnsi"/>
              </w:rPr>
              <w:t xml:space="preserve"> / NCRTTP</w:t>
            </w:r>
            <w:r w:rsidRPr="00ED54A5">
              <w:rPr>
                <w:rFonts w:cstheme="minorHAnsi"/>
                <w:vertAlign w:val="subscript"/>
              </w:rPr>
              <w:t>n</w:t>
            </w:r>
            <w:r>
              <w:rPr>
                <w:rFonts w:cstheme="minorHAnsi"/>
              </w:rPr>
              <w:t>) x 100</w:t>
            </w:r>
          </w:p>
        </w:tc>
        <w:tc>
          <w:tcPr>
            <w:tcW w:w="1276" w:type="dxa"/>
            <w:shd w:val="clear" w:color="auto" w:fill="E7E6E6" w:themeFill="background2"/>
            <w:vAlign w:val="center"/>
          </w:tcPr>
          <w:p w:rsidR="007C53CC" w:rsidRPr="00E74B76" w:rsidRDefault="007C53CC" w:rsidP="00765C35">
            <w:pPr>
              <w:contextualSpacing/>
              <w:jc w:val="center"/>
              <w:rPr>
                <w:rFonts w:cstheme="minorHAnsi"/>
              </w:rPr>
            </w:pPr>
            <w:r>
              <w:rPr>
                <w:rFonts w:cstheme="minorHAnsi"/>
              </w:rPr>
              <w:t>50%</w:t>
            </w:r>
          </w:p>
        </w:tc>
      </w:tr>
    </w:tbl>
    <w:p w:rsidR="007C53CC" w:rsidRPr="00A200B2" w:rsidRDefault="007C53CC" w:rsidP="007C53CC">
      <w:pPr>
        <w:spacing w:after="0" w:line="240" w:lineRule="auto"/>
        <w:contextualSpacing/>
        <w:jc w:val="both"/>
        <w:rPr>
          <w:rFonts w:cstheme="minorHAnsi"/>
          <w:color w:val="3B3838" w:themeColor="background2" w:themeShade="40"/>
          <w:sz w:val="12"/>
          <w:szCs w:val="24"/>
        </w:rPr>
      </w:pPr>
    </w:p>
    <w:p w:rsidR="007C53CC" w:rsidRPr="003235F5" w:rsidRDefault="007C53CC" w:rsidP="007C53CC">
      <w:pPr>
        <w:spacing w:after="0" w:line="240" w:lineRule="auto"/>
        <w:contextualSpacing/>
        <w:jc w:val="both"/>
        <w:rPr>
          <w:rFonts w:cstheme="minorHAnsi"/>
          <w:color w:val="3B3838" w:themeColor="background2" w:themeShade="40"/>
          <w:sz w:val="28"/>
          <w:szCs w:val="28"/>
        </w:rPr>
      </w:pPr>
      <w:r w:rsidRPr="003235F5">
        <w:rPr>
          <w:rFonts w:cstheme="minorHAnsi"/>
          <w:b/>
          <w:color w:val="3B3838" w:themeColor="background2" w:themeShade="40"/>
          <w:sz w:val="28"/>
          <w:szCs w:val="28"/>
        </w:rPr>
        <w:t xml:space="preserve">Responsable: </w:t>
      </w:r>
      <w:r w:rsidRPr="003235F5">
        <w:rPr>
          <w:rFonts w:cstheme="minorHAnsi"/>
          <w:sz w:val="28"/>
          <w:szCs w:val="28"/>
        </w:rPr>
        <w:t>Dirección de Asuntos Agrarios</w:t>
      </w:r>
      <w:r w:rsidR="00A200B2">
        <w:rPr>
          <w:rFonts w:cstheme="minorHAnsi"/>
          <w:sz w:val="28"/>
          <w:szCs w:val="28"/>
        </w:rPr>
        <w:t>, Secretaría General de Gobierno.</w:t>
      </w:r>
      <w:r w:rsidRPr="003235F5">
        <w:rPr>
          <w:rFonts w:cstheme="minorHAnsi"/>
          <w:color w:val="3B3838" w:themeColor="background2" w:themeShade="40"/>
          <w:sz w:val="28"/>
          <w:szCs w:val="28"/>
        </w:rPr>
        <w:t xml:space="preserve"> </w:t>
      </w:r>
    </w:p>
    <w:p w:rsidR="007C53CC" w:rsidRPr="00A200B2" w:rsidRDefault="007C53CC" w:rsidP="007C53CC">
      <w:pPr>
        <w:spacing w:after="0" w:line="240" w:lineRule="auto"/>
        <w:contextualSpacing/>
        <w:jc w:val="both"/>
        <w:rPr>
          <w:rFonts w:cstheme="minorHAnsi"/>
          <w:color w:val="3B3838" w:themeColor="background2" w:themeShade="40"/>
          <w:sz w:val="18"/>
          <w:szCs w:val="24"/>
        </w:rPr>
      </w:pPr>
    </w:p>
    <w:tbl>
      <w:tblPr>
        <w:tblStyle w:val="Tablaconcuadrcula"/>
        <w:tblW w:w="101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992"/>
        <w:gridCol w:w="5905"/>
        <w:gridCol w:w="1276"/>
      </w:tblGrid>
      <w:tr w:rsidR="007C53CC" w:rsidRPr="00E74B76" w:rsidTr="00765C35">
        <w:tc>
          <w:tcPr>
            <w:tcW w:w="10173" w:type="dxa"/>
            <w:gridSpan w:val="3"/>
            <w:shd w:val="clear" w:color="auto" w:fill="404040" w:themeFill="text1" w:themeFillTint="BF"/>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Instrumento 3.</w:t>
            </w:r>
            <w:r>
              <w:rPr>
                <w:rFonts w:cstheme="minorHAnsi"/>
                <w:color w:val="FFFFFF" w:themeColor="background1"/>
                <w:sz w:val="24"/>
                <w:szCs w:val="24"/>
              </w:rPr>
              <w:t>4</w:t>
            </w:r>
            <w:r w:rsidRPr="00E74B76">
              <w:rPr>
                <w:rFonts w:cstheme="minorHAnsi"/>
                <w:color w:val="FFFFFF" w:themeColor="background1"/>
                <w:sz w:val="24"/>
                <w:szCs w:val="24"/>
              </w:rPr>
              <w:t xml:space="preserve"> </w:t>
            </w:r>
            <w:r w:rsidRPr="000E7653">
              <w:rPr>
                <w:rFonts w:cstheme="minorHAnsi"/>
                <w:color w:val="FFFFFF" w:themeColor="background1"/>
                <w:sz w:val="24"/>
                <w:szCs w:val="24"/>
              </w:rPr>
              <w:t>Programa actualizado de Registro local de aviso de testamento, Implementar un programa estatal de rezago y actualización de inspecciones generales, Implementar un programa de digitalización de bases de datos de los libros notariales.</w:t>
            </w:r>
          </w:p>
        </w:tc>
      </w:tr>
      <w:tr w:rsidR="007C53CC" w:rsidRPr="00E74B76" w:rsidTr="00765C35">
        <w:tc>
          <w:tcPr>
            <w:tcW w:w="2992"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Indicador</w:t>
            </w:r>
          </w:p>
        </w:tc>
        <w:tc>
          <w:tcPr>
            <w:tcW w:w="5905"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Fórmula</w:t>
            </w:r>
          </w:p>
        </w:tc>
        <w:tc>
          <w:tcPr>
            <w:tcW w:w="1276"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Meta</w:t>
            </w:r>
          </w:p>
        </w:tc>
      </w:tr>
      <w:tr w:rsidR="007C53CC" w:rsidRPr="00E74B76" w:rsidTr="00765C35">
        <w:tc>
          <w:tcPr>
            <w:tcW w:w="2992" w:type="dxa"/>
            <w:shd w:val="clear" w:color="auto" w:fill="E7E6E6" w:themeFill="background2"/>
          </w:tcPr>
          <w:p w:rsidR="007C53CC" w:rsidRPr="00E74B76" w:rsidRDefault="007C53CC" w:rsidP="00765C35">
            <w:pPr>
              <w:contextualSpacing/>
              <w:jc w:val="both"/>
              <w:rPr>
                <w:rFonts w:cstheme="minorHAnsi"/>
              </w:rPr>
            </w:pPr>
            <w:r>
              <w:rPr>
                <w:rFonts w:cstheme="minorHAnsi"/>
              </w:rPr>
              <w:t>Porcentaje de inspecciones a notar</w:t>
            </w:r>
            <w:r w:rsidR="004C762B">
              <w:rPr>
                <w:rFonts w:cstheme="minorHAnsi"/>
              </w:rPr>
              <w:t>í</w:t>
            </w:r>
            <w:r>
              <w:rPr>
                <w:rFonts w:cstheme="minorHAnsi"/>
              </w:rPr>
              <w:t xml:space="preserve">as realizadas. </w:t>
            </w:r>
          </w:p>
        </w:tc>
        <w:tc>
          <w:tcPr>
            <w:tcW w:w="5905" w:type="dxa"/>
            <w:shd w:val="clear" w:color="auto" w:fill="E7E6E6" w:themeFill="background2"/>
          </w:tcPr>
          <w:p w:rsidR="007C53CC" w:rsidRDefault="007C53CC" w:rsidP="00765C35">
            <w:pPr>
              <w:contextualSpacing/>
              <w:jc w:val="both"/>
              <w:rPr>
                <w:rFonts w:cstheme="minorHAnsi"/>
              </w:rPr>
            </w:pPr>
            <w:r>
              <w:rPr>
                <w:rFonts w:cstheme="minorHAnsi"/>
              </w:rPr>
              <w:t xml:space="preserve">NINR. </w:t>
            </w:r>
            <w:r w:rsidRPr="00E74B76">
              <w:rPr>
                <w:rFonts w:cstheme="minorHAnsi"/>
              </w:rPr>
              <w:t xml:space="preserve">Número </w:t>
            </w:r>
            <w:r>
              <w:rPr>
                <w:rFonts w:cstheme="minorHAnsi"/>
              </w:rPr>
              <w:t>de inspecciones a notarías realizadas</w:t>
            </w:r>
            <w:r w:rsidRPr="00E74B76">
              <w:rPr>
                <w:rFonts w:cstheme="minorHAnsi"/>
              </w:rPr>
              <w:t>.</w:t>
            </w:r>
          </w:p>
          <w:p w:rsidR="007C53CC" w:rsidRPr="00E74B76" w:rsidRDefault="007C53CC" w:rsidP="00765C35">
            <w:pPr>
              <w:contextualSpacing/>
              <w:jc w:val="both"/>
              <w:rPr>
                <w:rFonts w:cstheme="minorHAnsi"/>
              </w:rPr>
            </w:pPr>
            <w:r>
              <w:rPr>
                <w:rFonts w:cstheme="minorHAnsi"/>
              </w:rPr>
              <w:t>NINP. Número de inspecciones a notarías programadas.</w:t>
            </w:r>
          </w:p>
          <w:p w:rsidR="007C53CC" w:rsidRPr="00E74B76" w:rsidRDefault="007C53CC" w:rsidP="00765C35">
            <w:pPr>
              <w:contextualSpacing/>
              <w:jc w:val="center"/>
              <w:rPr>
                <w:rFonts w:cstheme="minorHAnsi"/>
              </w:rPr>
            </w:pPr>
            <w:r w:rsidRPr="00E74B76">
              <w:rPr>
                <w:rFonts w:cstheme="minorHAnsi"/>
              </w:rPr>
              <w:t>I</w:t>
            </w:r>
            <w:r w:rsidRPr="00E74B76">
              <w:rPr>
                <w:rFonts w:cstheme="minorHAnsi"/>
                <w:vertAlign w:val="subscript"/>
              </w:rPr>
              <w:t>t</w:t>
            </w:r>
            <w:r w:rsidRPr="00E74B76">
              <w:rPr>
                <w:rFonts w:cstheme="minorHAnsi"/>
              </w:rPr>
              <w:t xml:space="preserve">= </w:t>
            </w:r>
            <w:r>
              <w:rPr>
                <w:rFonts w:cstheme="minorHAnsi"/>
              </w:rPr>
              <w:t>(</w:t>
            </w:r>
            <w:r w:rsidRPr="00E74B76">
              <w:rPr>
                <w:rFonts w:cstheme="minorHAnsi"/>
              </w:rPr>
              <w:t>N</w:t>
            </w:r>
            <w:r>
              <w:rPr>
                <w:rFonts w:cstheme="minorHAnsi"/>
              </w:rPr>
              <w:t>INR / NINP) x 100</w:t>
            </w:r>
          </w:p>
        </w:tc>
        <w:tc>
          <w:tcPr>
            <w:tcW w:w="1276" w:type="dxa"/>
            <w:shd w:val="clear" w:color="auto" w:fill="E7E6E6" w:themeFill="background2"/>
            <w:vAlign w:val="center"/>
          </w:tcPr>
          <w:p w:rsidR="007C53CC" w:rsidRPr="00E74B76" w:rsidRDefault="007C53CC" w:rsidP="00765C35">
            <w:pPr>
              <w:contextualSpacing/>
              <w:jc w:val="center"/>
              <w:rPr>
                <w:rFonts w:cstheme="minorHAnsi"/>
              </w:rPr>
            </w:pPr>
            <w:r>
              <w:rPr>
                <w:rFonts w:cstheme="minorHAnsi"/>
              </w:rPr>
              <w:t>80%</w:t>
            </w:r>
          </w:p>
        </w:tc>
      </w:tr>
    </w:tbl>
    <w:p w:rsidR="007C53CC" w:rsidRDefault="007C53CC" w:rsidP="007C53CC">
      <w:pPr>
        <w:spacing w:after="0" w:line="240" w:lineRule="auto"/>
        <w:contextualSpacing/>
        <w:jc w:val="both"/>
        <w:rPr>
          <w:rFonts w:cstheme="minorHAnsi"/>
          <w:color w:val="3B3838" w:themeColor="background2" w:themeShade="40"/>
          <w:sz w:val="24"/>
          <w:szCs w:val="24"/>
        </w:rPr>
      </w:pPr>
    </w:p>
    <w:p w:rsidR="007C53CC" w:rsidRPr="00A200B2" w:rsidRDefault="007C53CC" w:rsidP="007C53CC">
      <w:pPr>
        <w:spacing w:after="0" w:line="240" w:lineRule="auto"/>
        <w:contextualSpacing/>
        <w:jc w:val="both"/>
        <w:rPr>
          <w:rFonts w:cstheme="minorHAnsi"/>
          <w:sz w:val="28"/>
          <w:szCs w:val="28"/>
        </w:rPr>
      </w:pPr>
      <w:r w:rsidRPr="00AF090B">
        <w:rPr>
          <w:rFonts w:cstheme="minorHAnsi"/>
          <w:b/>
          <w:sz w:val="28"/>
          <w:szCs w:val="28"/>
        </w:rPr>
        <w:t xml:space="preserve">Responsable: </w:t>
      </w:r>
      <w:r>
        <w:rPr>
          <w:rFonts w:cstheme="minorHAnsi"/>
          <w:sz w:val="28"/>
          <w:szCs w:val="28"/>
        </w:rPr>
        <w:t>Dirección del Archivo General de Notar</w:t>
      </w:r>
      <w:r w:rsidR="004C762B">
        <w:rPr>
          <w:rFonts w:cstheme="minorHAnsi"/>
          <w:sz w:val="28"/>
          <w:szCs w:val="28"/>
        </w:rPr>
        <w:t>í</w:t>
      </w:r>
      <w:r>
        <w:rPr>
          <w:rFonts w:cstheme="minorHAnsi"/>
          <w:sz w:val="28"/>
          <w:szCs w:val="28"/>
        </w:rPr>
        <w:t>as</w:t>
      </w:r>
      <w:r w:rsidR="00A200B2">
        <w:rPr>
          <w:rFonts w:cstheme="minorHAnsi"/>
          <w:sz w:val="28"/>
          <w:szCs w:val="28"/>
        </w:rPr>
        <w:t>, Secretaría General de Gobierno.</w:t>
      </w:r>
    </w:p>
    <w:tbl>
      <w:tblPr>
        <w:tblStyle w:val="Tablaconcuadrcula"/>
        <w:tblW w:w="101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992"/>
        <w:gridCol w:w="5905"/>
        <w:gridCol w:w="1276"/>
      </w:tblGrid>
      <w:tr w:rsidR="007C53CC" w:rsidRPr="00E74B76" w:rsidTr="00765C35">
        <w:tc>
          <w:tcPr>
            <w:tcW w:w="10173" w:type="dxa"/>
            <w:gridSpan w:val="3"/>
            <w:shd w:val="clear" w:color="auto" w:fill="404040" w:themeFill="text1" w:themeFillTint="BF"/>
          </w:tcPr>
          <w:p w:rsidR="007C53CC" w:rsidRPr="00AF090B" w:rsidRDefault="007C53CC" w:rsidP="00765C35">
            <w:pPr>
              <w:contextualSpacing/>
              <w:jc w:val="center"/>
              <w:rPr>
                <w:rFonts w:cstheme="minorHAnsi"/>
                <w:color w:val="FFFFFF" w:themeColor="background1"/>
                <w:sz w:val="24"/>
                <w:szCs w:val="24"/>
              </w:rPr>
            </w:pPr>
            <w:r w:rsidRPr="00AF090B">
              <w:rPr>
                <w:rFonts w:cstheme="minorHAnsi"/>
                <w:color w:val="FFFFFF" w:themeColor="background1"/>
                <w:sz w:val="24"/>
                <w:szCs w:val="24"/>
              </w:rPr>
              <w:t>Instrumento 3.5 El cambio de paradigma y proyecto de traslado de la jurisdicción y competencia de conflictos laborales al Poder Judicial del Estado.</w:t>
            </w:r>
          </w:p>
        </w:tc>
      </w:tr>
      <w:tr w:rsidR="007C53CC" w:rsidRPr="00E74B76" w:rsidTr="00765C35">
        <w:tc>
          <w:tcPr>
            <w:tcW w:w="2992"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Indicador</w:t>
            </w:r>
          </w:p>
        </w:tc>
        <w:tc>
          <w:tcPr>
            <w:tcW w:w="5905"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Fórmula</w:t>
            </w:r>
          </w:p>
        </w:tc>
        <w:tc>
          <w:tcPr>
            <w:tcW w:w="1276"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Meta</w:t>
            </w:r>
          </w:p>
        </w:tc>
      </w:tr>
      <w:tr w:rsidR="007C53CC" w:rsidTr="00765C35">
        <w:tc>
          <w:tcPr>
            <w:tcW w:w="2992" w:type="dxa"/>
            <w:shd w:val="clear" w:color="auto" w:fill="E7E6E6" w:themeFill="background2"/>
          </w:tcPr>
          <w:p w:rsidR="007C53CC" w:rsidRPr="00771056" w:rsidRDefault="007C53CC" w:rsidP="00765C35">
            <w:pPr>
              <w:contextualSpacing/>
              <w:jc w:val="both"/>
              <w:rPr>
                <w:rFonts w:cstheme="minorHAnsi"/>
              </w:rPr>
            </w:pPr>
            <w:r>
              <w:rPr>
                <w:rFonts w:cstheme="minorHAnsi"/>
              </w:rPr>
              <w:t>Porcentaje de avance del P</w:t>
            </w:r>
            <w:r w:rsidRPr="009C7977">
              <w:rPr>
                <w:rFonts w:cstheme="minorHAnsi"/>
              </w:rPr>
              <w:t xml:space="preserve">royecto </w:t>
            </w:r>
            <w:r>
              <w:rPr>
                <w:rFonts w:cstheme="minorHAnsi"/>
              </w:rPr>
              <w:t xml:space="preserve">para el </w:t>
            </w:r>
            <w:r w:rsidRPr="009C7977">
              <w:rPr>
                <w:rFonts w:cstheme="minorHAnsi"/>
              </w:rPr>
              <w:t>traslado de la jurisdicción y competencia de conflictos laborales al Poder Judicial del Estado</w:t>
            </w:r>
            <w:r>
              <w:rPr>
                <w:rFonts w:cstheme="minorHAnsi"/>
              </w:rPr>
              <w:t xml:space="preserve"> implementado.</w:t>
            </w:r>
          </w:p>
        </w:tc>
        <w:tc>
          <w:tcPr>
            <w:tcW w:w="5905" w:type="dxa"/>
            <w:shd w:val="clear" w:color="auto" w:fill="E7E6E6" w:themeFill="background2"/>
          </w:tcPr>
          <w:p w:rsidR="007C53CC" w:rsidRDefault="007C53CC" w:rsidP="00765C35">
            <w:pPr>
              <w:contextualSpacing/>
              <w:jc w:val="both"/>
              <w:rPr>
                <w:rFonts w:cstheme="minorHAnsi"/>
              </w:rPr>
            </w:pPr>
            <w:r>
              <w:rPr>
                <w:rFonts w:cstheme="minorHAnsi"/>
              </w:rPr>
              <w:t xml:space="preserve">PTJCCLPJI. </w:t>
            </w:r>
            <w:r w:rsidRPr="009C7977">
              <w:rPr>
                <w:rFonts w:cstheme="minorHAnsi"/>
              </w:rPr>
              <w:t>Proyecto para el traslado de la jurisdicción y competencia de conflictos laborales al Poder Judicial del Estado implementado.</w:t>
            </w:r>
          </w:p>
          <w:p w:rsidR="007C53CC" w:rsidRDefault="007C53CC" w:rsidP="00765C35">
            <w:pPr>
              <w:contextualSpacing/>
              <w:jc w:val="both"/>
              <w:rPr>
                <w:rFonts w:cstheme="minorHAnsi"/>
              </w:rPr>
            </w:pPr>
            <w:r>
              <w:rPr>
                <w:rFonts w:cstheme="minorHAnsi"/>
              </w:rPr>
              <w:t xml:space="preserve">PTJCCLPJE. </w:t>
            </w:r>
            <w:r w:rsidRPr="009C7977">
              <w:rPr>
                <w:rFonts w:cstheme="minorHAnsi"/>
              </w:rPr>
              <w:t xml:space="preserve">Proyecto para el traslado de la jurisdicción y competencia de conflictos laborales al Poder Judicial del Estado </w:t>
            </w:r>
            <w:r>
              <w:rPr>
                <w:rFonts w:cstheme="minorHAnsi"/>
              </w:rPr>
              <w:t>elaborado</w:t>
            </w:r>
            <w:r w:rsidRPr="009C7977">
              <w:rPr>
                <w:rFonts w:cstheme="minorHAnsi"/>
              </w:rPr>
              <w:t>.</w:t>
            </w:r>
          </w:p>
          <w:p w:rsidR="007C53CC" w:rsidRPr="00771056" w:rsidRDefault="007C53CC" w:rsidP="00765C35">
            <w:pPr>
              <w:contextualSpacing/>
              <w:jc w:val="center"/>
              <w:rPr>
                <w:rFonts w:cstheme="minorHAnsi"/>
              </w:rPr>
            </w:pPr>
            <w:r w:rsidRPr="00771056">
              <w:rPr>
                <w:rFonts w:cstheme="minorHAnsi"/>
              </w:rPr>
              <w:t>I</w:t>
            </w:r>
            <w:r w:rsidRPr="00771056">
              <w:rPr>
                <w:rFonts w:cstheme="minorHAnsi"/>
                <w:vertAlign w:val="subscript"/>
              </w:rPr>
              <w:t>t</w:t>
            </w:r>
            <w:r>
              <w:rPr>
                <w:rFonts w:cstheme="minorHAnsi"/>
              </w:rPr>
              <w:t>= (PTJCCLPJI / PTJCCLPJE) x 100</w:t>
            </w:r>
          </w:p>
        </w:tc>
        <w:tc>
          <w:tcPr>
            <w:tcW w:w="1276" w:type="dxa"/>
            <w:shd w:val="clear" w:color="auto" w:fill="E7E6E6" w:themeFill="background2"/>
            <w:vAlign w:val="center"/>
          </w:tcPr>
          <w:p w:rsidR="007C53CC" w:rsidRPr="00771056" w:rsidRDefault="007C53CC" w:rsidP="00765C35">
            <w:pPr>
              <w:contextualSpacing/>
              <w:jc w:val="center"/>
              <w:rPr>
                <w:rFonts w:cstheme="minorHAnsi"/>
              </w:rPr>
            </w:pPr>
            <w:r>
              <w:rPr>
                <w:rFonts w:cstheme="minorHAnsi"/>
              </w:rPr>
              <w:t>100%</w:t>
            </w:r>
          </w:p>
        </w:tc>
      </w:tr>
    </w:tbl>
    <w:p w:rsidR="007C53CC" w:rsidRDefault="007C53CC" w:rsidP="007C53CC">
      <w:pPr>
        <w:spacing w:after="0" w:line="240" w:lineRule="auto"/>
        <w:contextualSpacing/>
        <w:jc w:val="both"/>
        <w:rPr>
          <w:rFonts w:cstheme="minorHAnsi"/>
          <w:b/>
          <w:color w:val="3B3838" w:themeColor="background2" w:themeShade="40"/>
          <w:sz w:val="24"/>
          <w:szCs w:val="24"/>
        </w:rPr>
      </w:pPr>
    </w:p>
    <w:p w:rsidR="007C53CC" w:rsidRPr="003235F5" w:rsidRDefault="007C53CC" w:rsidP="007C53CC">
      <w:pPr>
        <w:spacing w:after="0" w:line="240" w:lineRule="auto"/>
        <w:contextualSpacing/>
        <w:jc w:val="both"/>
        <w:rPr>
          <w:rFonts w:cstheme="minorHAnsi"/>
          <w:color w:val="3B3838" w:themeColor="background2" w:themeShade="40"/>
          <w:sz w:val="28"/>
          <w:szCs w:val="28"/>
        </w:rPr>
      </w:pPr>
      <w:r w:rsidRPr="003235F5">
        <w:rPr>
          <w:rFonts w:cstheme="minorHAnsi"/>
          <w:b/>
          <w:color w:val="3B3838" w:themeColor="background2" w:themeShade="40"/>
          <w:sz w:val="28"/>
          <w:szCs w:val="28"/>
        </w:rPr>
        <w:t xml:space="preserve">Responsable: </w:t>
      </w:r>
      <w:r w:rsidRPr="003235F5">
        <w:rPr>
          <w:rFonts w:cstheme="minorHAnsi"/>
          <w:sz w:val="28"/>
          <w:szCs w:val="28"/>
        </w:rPr>
        <w:t>Junta Local de Conciliación y Arbitraje del Estado de Sinaloa</w:t>
      </w:r>
      <w:r w:rsidR="00A200B2">
        <w:rPr>
          <w:rFonts w:cstheme="minorHAnsi"/>
          <w:sz w:val="28"/>
          <w:szCs w:val="28"/>
        </w:rPr>
        <w:t>, Secretaría General de Gobierno.</w:t>
      </w:r>
      <w:r w:rsidRPr="003235F5">
        <w:rPr>
          <w:rFonts w:cstheme="minorHAnsi"/>
          <w:color w:val="3B3838" w:themeColor="background2" w:themeShade="40"/>
          <w:sz w:val="28"/>
          <w:szCs w:val="28"/>
        </w:rPr>
        <w:t xml:space="preserve"> </w:t>
      </w:r>
    </w:p>
    <w:p w:rsidR="00DB47CB" w:rsidRDefault="00DB47CB" w:rsidP="007C53CC">
      <w:pPr>
        <w:spacing w:after="0" w:line="240" w:lineRule="auto"/>
        <w:rPr>
          <w:rFonts w:cstheme="minorHAnsi"/>
          <w:b/>
          <w:color w:val="3B3838" w:themeColor="background2" w:themeShade="40"/>
          <w:sz w:val="28"/>
          <w:szCs w:val="24"/>
        </w:rPr>
      </w:pPr>
    </w:p>
    <w:p w:rsidR="007C53CC" w:rsidRDefault="007C53CC" w:rsidP="007C53CC">
      <w:pPr>
        <w:spacing w:after="0" w:line="240" w:lineRule="auto"/>
        <w:rPr>
          <w:rFonts w:cstheme="minorHAnsi"/>
          <w:b/>
          <w:color w:val="3B3838" w:themeColor="background2" w:themeShade="40"/>
          <w:sz w:val="28"/>
          <w:szCs w:val="24"/>
        </w:rPr>
      </w:pPr>
      <w:r w:rsidRPr="00AF090B">
        <w:rPr>
          <w:rFonts w:cstheme="minorHAnsi"/>
          <w:b/>
          <w:color w:val="3B3838" w:themeColor="background2" w:themeShade="40"/>
          <w:sz w:val="28"/>
          <w:szCs w:val="24"/>
        </w:rPr>
        <w:t>Política 4. Normatividad e Información Registral</w:t>
      </w:r>
    </w:p>
    <w:p w:rsidR="007C53CC" w:rsidRPr="00264001" w:rsidRDefault="007C53CC" w:rsidP="007C53CC">
      <w:pPr>
        <w:spacing w:after="0" w:line="240" w:lineRule="auto"/>
        <w:rPr>
          <w:rFonts w:cstheme="minorHAnsi"/>
          <w:b/>
          <w:color w:val="3B3838" w:themeColor="background2" w:themeShade="40"/>
          <w:sz w:val="24"/>
          <w:szCs w:val="24"/>
        </w:rPr>
      </w:pPr>
    </w:p>
    <w:tbl>
      <w:tblPr>
        <w:tblStyle w:val="Tablaconcuadrcula"/>
        <w:tblW w:w="101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992"/>
        <w:gridCol w:w="5905"/>
        <w:gridCol w:w="1276"/>
      </w:tblGrid>
      <w:tr w:rsidR="007C53CC" w:rsidRPr="00E74B76" w:rsidTr="00765C35">
        <w:tc>
          <w:tcPr>
            <w:tcW w:w="10173" w:type="dxa"/>
            <w:gridSpan w:val="3"/>
            <w:shd w:val="clear" w:color="auto" w:fill="3B3838" w:themeFill="background2" w:themeFillShade="4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 xml:space="preserve">Instrumento 4.1 </w:t>
            </w:r>
            <w:r w:rsidRPr="00184EE3">
              <w:rPr>
                <w:rFonts w:cstheme="minorHAnsi"/>
                <w:color w:val="FFFFFF" w:themeColor="background1"/>
                <w:sz w:val="24"/>
                <w:szCs w:val="24"/>
              </w:rPr>
              <w:t>Modernización Integral del Registro Civil</w:t>
            </w:r>
          </w:p>
        </w:tc>
      </w:tr>
      <w:tr w:rsidR="007C53CC" w:rsidRPr="00E74B76" w:rsidTr="00765C35">
        <w:tc>
          <w:tcPr>
            <w:tcW w:w="2992"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Indicador</w:t>
            </w:r>
          </w:p>
        </w:tc>
        <w:tc>
          <w:tcPr>
            <w:tcW w:w="5905"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Fórmula</w:t>
            </w:r>
          </w:p>
        </w:tc>
        <w:tc>
          <w:tcPr>
            <w:tcW w:w="1276"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Meta</w:t>
            </w:r>
          </w:p>
        </w:tc>
      </w:tr>
      <w:tr w:rsidR="007C53CC" w:rsidRPr="00E74B76" w:rsidTr="00765C35">
        <w:tc>
          <w:tcPr>
            <w:tcW w:w="2992" w:type="dxa"/>
            <w:shd w:val="clear" w:color="auto" w:fill="E7E6E6" w:themeFill="background2"/>
          </w:tcPr>
          <w:p w:rsidR="007C53CC" w:rsidRPr="00E74B76" w:rsidRDefault="007C53CC" w:rsidP="00765C35">
            <w:pPr>
              <w:contextualSpacing/>
              <w:jc w:val="both"/>
              <w:rPr>
                <w:rFonts w:cstheme="minorHAnsi"/>
              </w:rPr>
            </w:pPr>
            <w:r>
              <w:rPr>
                <w:rFonts w:cstheme="minorHAnsi"/>
                <w:bCs/>
              </w:rPr>
              <w:t xml:space="preserve">Porcentaje de oficinas del Registro Civil modernizadas. </w:t>
            </w:r>
            <w:r w:rsidRPr="00E74B76">
              <w:rPr>
                <w:rFonts w:cstheme="minorHAnsi"/>
                <w:bCs/>
              </w:rPr>
              <w:t xml:space="preserve"> </w:t>
            </w:r>
          </w:p>
        </w:tc>
        <w:tc>
          <w:tcPr>
            <w:tcW w:w="5905" w:type="dxa"/>
            <w:shd w:val="clear" w:color="auto" w:fill="E7E6E6" w:themeFill="background2"/>
          </w:tcPr>
          <w:p w:rsidR="007C53CC" w:rsidRDefault="007C53CC" w:rsidP="00765C35">
            <w:pPr>
              <w:contextualSpacing/>
              <w:jc w:val="both"/>
              <w:rPr>
                <w:rFonts w:cstheme="minorHAnsi"/>
              </w:rPr>
            </w:pPr>
            <w:r>
              <w:rPr>
                <w:rFonts w:cstheme="minorHAnsi"/>
              </w:rPr>
              <w:t xml:space="preserve">NORCM. </w:t>
            </w:r>
            <w:r w:rsidRPr="00E74B76">
              <w:rPr>
                <w:rFonts w:cstheme="minorHAnsi"/>
              </w:rPr>
              <w:t xml:space="preserve">Número </w:t>
            </w:r>
            <w:r>
              <w:rPr>
                <w:rFonts w:cstheme="minorHAnsi"/>
              </w:rPr>
              <w:t xml:space="preserve">oficinas del registro civil modernizadas. </w:t>
            </w:r>
          </w:p>
          <w:p w:rsidR="007C53CC" w:rsidRDefault="007C53CC" w:rsidP="00765C35">
            <w:pPr>
              <w:contextualSpacing/>
              <w:jc w:val="both"/>
              <w:rPr>
                <w:rFonts w:cstheme="minorHAnsi"/>
              </w:rPr>
            </w:pPr>
            <w:r>
              <w:rPr>
                <w:rFonts w:cstheme="minorHAnsi"/>
              </w:rPr>
              <w:t xml:space="preserve">NORCRET. Número de oficinas del registro civil con rezagos en equipamiento y tecnología. </w:t>
            </w:r>
          </w:p>
          <w:p w:rsidR="007C53CC" w:rsidRPr="00E74B76" w:rsidRDefault="007C53CC" w:rsidP="00765C35">
            <w:pPr>
              <w:contextualSpacing/>
              <w:jc w:val="center"/>
              <w:rPr>
                <w:rFonts w:cstheme="minorHAnsi"/>
              </w:rPr>
            </w:pPr>
            <w:r w:rsidRPr="00E74B76">
              <w:rPr>
                <w:rFonts w:cstheme="minorHAnsi"/>
              </w:rPr>
              <w:t>I</w:t>
            </w:r>
            <w:r w:rsidRPr="00E74B76">
              <w:rPr>
                <w:rFonts w:cstheme="minorHAnsi"/>
                <w:vertAlign w:val="subscript"/>
              </w:rPr>
              <w:t>t</w:t>
            </w:r>
            <w:r w:rsidRPr="00E74B76">
              <w:rPr>
                <w:rFonts w:cstheme="minorHAnsi"/>
              </w:rPr>
              <w:t xml:space="preserve">= </w:t>
            </w:r>
            <w:r>
              <w:rPr>
                <w:rFonts w:cstheme="minorHAnsi"/>
              </w:rPr>
              <w:t>(NORCM / NORCRET) x 100</w:t>
            </w:r>
          </w:p>
        </w:tc>
        <w:tc>
          <w:tcPr>
            <w:tcW w:w="1276" w:type="dxa"/>
            <w:shd w:val="clear" w:color="auto" w:fill="E7E6E6" w:themeFill="background2"/>
            <w:vAlign w:val="center"/>
          </w:tcPr>
          <w:p w:rsidR="007C53CC" w:rsidRPr="00E74B76" w:rsidRDefault="007C53CC" w:rsidP="00765C35">
            <w:pPr>
              <w:contextualSpacing/>
              <w:jc w:val="center"/>
              <w:rPr>
                <w:rFonts w:cstheme="minorHAnsi"/>
              </w:rPr>
            </w:pPr>
            <w:r>
              <w:rPr>
                <w:rFonts w:cstheme="minorHAnsi"/>
              </w:rPr>
              <w:t>100%</w:t>
            </w:r>
          </w:p>
        </w:tc>
      </w:tr>
    </w:tbl>
    <w:p w:rsidR="007C53CC" w:rsidRDefault="007C53CC" w:rsidP="007C53CC">
      <w:pPr>
        <w:spacing w:after="0" w:line="240" w:lineRule="auto"/>
        <w:contextualSpacing/>
        <w:jc w:val="both"/>
        <w:rPr>
          <w:rFonts w:cstheme="minorHAnsi"/>
          <w:color w:val="FFFFFF" w:themeColor="background1"/>
          <w:sz w:val="24"/>
          <w:szCs w:val="24"/>
        </w:rPr>
      </w:pPr>
    </w:p>
    <w:p w:rsidR="007C53CC" w:rsidRPr="003235F5" w:rsidRDefault="007C53CC" w:rsidP="007C53CC">
      <w:pPr>
        <w:spacing w:after="0" w:line="240" w:lineRule="auto"/>
        <w:contextualSpacing/>
        <w:jc w:val="both"/>
        <w:rPr>
          <w:rFonts w:cstheme="minorHAnsi"/>
          <w:sz w:val="28"/>
          <w:szCs w:val="28"/>
        </w:rPr>
      </w:pPr>
      <w:r w:rsidRPr="003235F5">
        <w:rPr>
          <w:rFonts w:cstheme="minorHAnsi"/>
          <w:b/>
          <w:color w:val="000000" w:themeColor="text1"/>
          <w:sz w:val="28"/>
          <w:szCs w:val="28"/>
        </w:rPr>
        <w:t xml:space="preserve">Responsable: </w:t>
      </w:r>
      <w:r w:rsidRPr="003235F5">
        <w:rPr>
          <w:rFonts w:cstheme="minorHAnsi"/>
          <w:sz w:val="28"/>
          <w:szCs w:val="28"/>
        </w:rPr>
        <w:t>Dirección de Registro Civil</w:t>
      </w:r>
      <w:r w:rsidR="00A200B2">
        <w:rPr>
          <w:rFonts w:cstheme="minorHAnsi"/>
          <w:sz w:val="28"/>
          <w:szCs w:val="28"/>
        </w:rPr>
        <w:t>, Secretaría General de Gobierno.</w:t>
      </w:r>
    </w:p>
    <w:p w:rsidR="003B4CAA" w:rsidRDefault="003B4CAA" w:rsidP="007C53CC">
      <w:pPr>
        <w:spacing w:after="0" w:line="240" w:lineRule="auto"/>
        <w:contextualSpacing/>
        <w:jc w:val="both"/>
        <w:rPr>
          <w:rFonts w:cstheme="minorHAnsi"/>
          <w:sz w:val="28"/>
          <w:szCs w:val="28"/>
        </w:rPr>
      </w:pPr>
    </w:p>
    <w:p w:rsidR="003B4CAA" w:rsidRDefault="003B4CAA" w:rsidP="007C53CC">
      <w:pPr>
        <w:spacing w:after="0" w:line="240" w:lineRule="auto"/>
        <w:contextualSpacing/>
        <w:jc w:val="both"/>
        <w:rPr>
          <w:rFonts w:cstheme="minorHAnsi"/>
          <w:sz w:val="28"/>
          <w:szCs w:val="28"/>
        </w:rPr>
      </w:pPr>
    </w:p>
    <w:tbl>
      <w:tblPr>
        <w:tblStyle w:val="Tablaconcuadrcula"/>
        <w:tblW w:w="101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992"/>
        <w:gridCol w:w="5905"/>
        <w:gridCol w:w="1276"/>
      </w:tblGrid>
      <w:tr w:rsidR="003B4CAA" w:rsidRPr="00E74B76" w:rsidTr="00204A56">
        <w:tc>
          <w:tcPr>
            <w:tcW w:w="10173" w:type="dxa"/>
            <w:gridSpan w:val="3"/>
            <w:shd w:val="clear" w:color="auto" w:fill="3B3838" w:themeFill="background2" w:themeFillShade="40"/>
          </w:tcPr>
          <w:p w:rsidR="003B4CAA" w:rsidRPr="00E74B76" w:rsidRDefault="003B4CAA" w:rsidP="003B4CAA">
            <w:pPr>
              <w:contextualSpacing/>
              <w:jc w:val="center"/>
              <w:rPr>
                <w:rFonts w:cstheme="minorHAnsi"/>
                <w:color w:val="FFFFFF" w:themeColor="background1"/>
                <w:sz w:val="24"/>
                <w:szCs w:val="24"/>
              </w:rPr>
            </w:pPr>
            <w:r w:rsidRPr="00E74B76">
              <w:rPr>
                <w:rFonts w:cstheme="minorHAnsi"/>
                <w:color w:val="FFFFFF" w:themeColor="background1"/>
                <w:sz w:val="24"/>
                <w:szCs w:val="24"/>
              </w:rPr>
              <w:t>Instrumento 4.</w:t>
            </w:r>
            <w:r>
              <w:rPr>
                <w:rFonts w:cstheme="minorHAnsi"/>
                <w:color w:val="FFFFFF" w:themeColor="background1"/>
                <w:sz w:val="24"/>
                <w:szCs w:val="24"/>
              </w:rPr>
              <w:t>2</w:t>
            </w:r>
            <w:r w:rsidRPr="00E74B76">
              <w:rPr>
                <w:rFonts w:cstheme="minorHAnsi"/>
                <w:color w:val="FFFFFF" w:themeColor="background1"/>
                <w:sz w:val="24"/>
                <w:szCs w:val="24"/>
              </w:rPr>
              <w:t xml:space="preserve"> </w:t>
            </w:r>
            <w:r>
              <w:rPr>
                <w:rFonts w:cstheme="minorHAnsi"/>
                <w:sz w:val="24"/>
                <w:szCs w:val="24"/>
              </w:rPr>
              <w:t>Programa de inspecciones y supervisiones de vigilancia de restaurantes, bares, cantinas y centros nocturnos</w:t>
            </w:r>
          </w:p>
        </w:tc>
      </w:tr>
      <w:tr w:rsidR="003B4CAA" w:rsidRPr="00E74B76" w:rsidTr="00204A56">
        <w:tc>
          <w:tcPr>
            <w:tcW w:w="2992" w:type="dxa"/>
            <w:shd w:val="clear" w:color="auto" w:fill="767171" w:themeFill="background2" w:themeFillShade="80"/>
          </w:tcPr>
          <w:p w:rsidR="003B4CAA" w:rsidRPr="00E74B76" w:rsidRDefault="003B4CAA" w:rsidP="00204A56">
            <w:pPr>
              <w:contextualSpacing/>
              <w:jc w:val="center"/>
              <w:rPr>
                <w:rFonts w:cstheme="minorHAnsi"/>
                <w:color w:val="FFFFFF" w:themeColor="background1"/>
                <w:sz w:val="24"/>
                <w:szCs w:val="24"/>
              </w:rPr>
            </w:pPr>
            <w:r w:rsidRPr="00E74B76">
              <w:rPr>
                <w:rFonts w:cstheme="minorHAnsi"/>
                <w:color w:val="FFFFFF" w:themeColor="background1"/>
                <w:sz w:val="24"/>
                <w:szCs w:val="24"/>
              </w:rPr>
              <w:t>Indicador</w:t>
            </w:r>
          </w:p>
        </w:tc>
        <w:tc>
          <w:tcPr>
            <w:tcW w:w="5905" w:type="dxa"/>
            <w:shd w:val="clear" w:color="auto" w:fill="767171" w:themeFill="background2" w:themeFillShade="80"/>
          </w:tcPr>
          <w:p w:rsidR="003B4CAA" w:rsidRPr="00E74B76" w:rsidRDefault="003B4CAA" w:rsidP="00204A56">
            <w:pPr>
              <w:contextualSpacing/>
              <w:jc w:val="center"/>
              <w:rPr>
                <w:rFonts w:cstheme="minorHAnsi"/>
                <w:color w:val="FFFFFF" w:themeColor="background1"/>
                <w:sz w:val="24"/>
                <w:szCs w:val="24"/>
              </w:rPr>
            </w:pPr>
            <w:r w:rsidRPr="00E74B76">
              <w:rPr>
                <w:rFonts w:cstheme="minorHAnsi"/>
                <w:color w:val="FFFFFF" w:themeColor="background1"/>
                <w:sz w:val="24"/>
                <w:szCs w:val="24"/>
              </w:rPr>
              <w:t>Fórmula</w:t>
            </w:r>
          </w:p>
        </w:tc>
        <w:tc>
          <w:tcPr>
            <w:tcW w:w="1276" w:type="dxa"/>
            <w:shd w:val="clear" w:color="auto" w:fill="767171" w:themeFill="background2" w:themeFillShade="80"/>
          </w:tcPr>
          <w:p w:rsidR="003B4CAA" w:rsidRPr="00E74B76" w:rsidRDefault="003B4CAA" w:rsidP="00204A56">
            <w:pPr>
              <w:contextualSpacing/>
              <w:jc w:val="center"/>
              <w:rPr>
                <w:rFonts w:cstheme="minorHAnsi"/>
                <w:color w:val="FFFFFF" w:themeColor="background1"/>
                <w:sz w:val="24"/>
                <w:szCs w:val="24"/>
              </w:rPr>
            </w:pPr>
            <w:r w:rsidRPr="00E74B76">
              <w:rPr>
                <w:rFonts w:cstheme="minorHAnsi"/>
                <w:color w:val="FFFFFF" w:themeColor="background1"/>
                <w:sz w:val="24"/>
                <w:szCs w:val="24"/>
              </w:rPr>
              <w:t>Meta</w:t>
            </w:r>
          </w:p>
        </w:tc>
      </w:tr>
      <w:tr w:rsidR="003B4CAA" w:rsidRPr="00E74B76" w:rsidTr="00204A56">
        <w:tc>
          <w:tcPr>
            <w:tcW w:w="2992" w:type="dxa"/>
            <w:shd w:val="clear" w:color="auto" w:fill="E7E6E6" w:themeFill="background2"/>
          </w:tcPr>
          <w:p w:rsidR="003B4CAA" w:rsidRPr="00E74B76" w:rsidRDefault="003B4CAA" w:rsidP="00204A56">
            <w:pPr>
              <w:contextualSpacing/>
              <w:jc w:val="both"/>
              <w:rPr>
                <w:rFonts w:cstheme="minorHAnsi"/>
              </w:rPr>
            </w:pPr>
            <w:r>
              <w:rPr>
                <w:rFonts w:cstheme="minorHAnsi"/>
                <w:bCs/>
              </w:rPr>
              <w:t xml:space="preserve">Porcentaje de </w:t>
            </w:r>
            <w:r>
              <w:rPr>
                <w:rFonts w:cstheme="minorHAnsi"/>
                <w:sz w:val="24"/>
                <w:szCs w:val="24"/>
              </w:rPr>
              <w:t>inspecciones y supervisiones de vigilancia de restaurantes, bares, cantinas y centros nocturnos.</w:t>
            </w:r>
          </w:p>
        </w:tc>
        <w:tc>
          <w:tcPr>
            <w:tcW w:w="5905" w:type="dxa"/>
            <w:shd w:val="clear" w:color="auto" w:fill="E7E6E6" w:themeFill="background2"/>
          </w:tcPr>
          <w:p w:rsidR="003B4CAA" w:rsidRDefault="003B4CAA" w:rsidP="003B4CAA">
            <w:pPr>
              <w:contextualSpacing/>
              <w:rPr>
                <w:rFonts w:cstheme="minorHAnsi"/>
              </w:rPr>
            </w:pPr>
            <w:r>
              <w:rPr>
                <w:rFonts w:cstheme="minorHAnsi"/>
              </w:rPr>
              <w:t xml:space="preserve">NISVRBCCNR. </w:t>
            </w:r>
            <w:r w:rsidRPr="00E74B76">
              <w:rPr>
                <w:rFonts w:cstheme="minorHAnsi"/>
              </w:rPr>
              <w:t xml:space="preserve">Número </w:t>
            </w:r>
            <w:r>
              <w:rPr>
                <w:rFonts w:cstheme="minorHAnsi"/>
              </w:rPr>
              <w:t xml:space="preserve">de </w:t>
            </w:r>
            <w:r>
              <w:rPr>
                <w:rFonts w:cstheme="minorHAnsi"/>
                <w:sz w:val="24"/>
                <w:szCs w:val="24"/>
              </w:rPr>
              <w:t>inspecciones y supervisiones de vigilancia de restaurantes, bares, cantinas y centros nocturnos realizadas</w:t>
            </w:r>
            <w:r>
              <w:rPr>
                <w:rFonts w:cstheme="minorHAnsi"/>
              </w:rPr>
              <w:t xml:space="preserve">. </w:t>
            </w:r>
          </w:p>
          <w:p w:rsidR="003B4CAA" w:rsidRDefault="003B4CAA" w:rsidP="003B4CAA">
            <w:pPr>
              <w:contextualSpacing/>
              <w:rPr>
                <w:rFonts w:cstheme="minorHAnsi"/>
              </w:rPr>
            </w:pPr>
            <w:r>
              <w:rPr>
                <w:rFonts w:cstheme="minorHAnsi"/>
              </w:rPr>
              <w:t xml:space="preserve">NISVRBCCNP. Numero de </w:t>
            </w:r>
            <w:r>
              <w:rPr>
                <w:rFonts w:cstheme="minorHAnsi"/>
                <w:sz w:val="24"/>
                <w:szCs w:val="24"/>
              </w:rPr>
              <w:t>inspecciones y supervisiones de vigilancia de restaurantes, bares, cantinas y centros nocturnos</w:t>
            </w:r>
            <w:r w:rsidRPr="00E74B76">
              <w:rPr>
                <w:rFonts w:cstheme="minorHAnsi"/>
              </w:rPr>
              <w:t xml:space="preserve"> </w:t>
            </w:r>
            <w:r>
              <w:rPr>
                <w:rFonts w:cstheme="minorHAnsi"/>
              </w:rPr>
              <w:t xml:space="preserve"> programadas.</w:t>
            </w:r>
          </w:p>
          <w:p w:rsidR="003B4CAA" w:rsidRPr="00E74B76" w:rsidRDefault="003B4CAA" w:rsidP="003B4CAA">
            <w:pPr>
              <w:contextualSpacing/>
              <w:jc w:val="center"/>
              <w:rPr>
                <w:rFonts w:cstheme="minorHAnsi"/>
              </w:rPr>
            </w:pPr>
            <w:r w:rsidRPr="00E74B76">
              <w:rPr>
                <w:rFonts w:cstheme="minorHAnsi"/>
              </w:rPr>
              <w:t>I</w:t>
            </w:r>
            <w:r w:rsidRPr="00E74B76">
              <w:rPr>
                <w:rFonts w:cstheme="minorHAnsi"/>
                <w:vertAlign w:val="subscript"/>
              </w:rPr>
              <w:t>t</w:t>
            </w:r>
            <w:r w:rsidRPr="00E74B76">
              <w:rPr>
                <w:rFonts w:cstheme="minorHAnsi"/>
              </w:rPr>
              <w:t xml:space="preserve">= </w:t>
            </w:r>
            <w:r>
              <w:rPr>
                <w:rFonts w:cstheme="minorHAnsi"/>
              </w:rPr>
              <w:t>(NISVRBCCNR / NISVRBCCNP) x 100</w:t>
            </w:r>
          </w:p>
        </w:tc>
        <w:tc>
          <w:tcPr>
            <w:tcW w:w="1276" w:type="dxa"/>
            <w:shd w:val="clear" w:color="auto" w:fill="E7E6E6" w:themeFill="background2"/>
            <w:vAlign w:val="center"/>
          </w:tcPr>
          <w:p w:rsidR="003B4CAA" w:rsidRPr="00E74B76" w:rsidRDefault="003B4CAA" w:rsidP="00204A56">
            <w:pPr>
              <w:contextualSpacing/>
              <w:jc w:val="center"/>
              <w:rPr>
                <w:rFonts w:cstheme="minorHAnsi"/>
              </w:rPr>
            </w:pPr>
            <w:r>
              <w:rPr>
                <w:rFonts w:cstheme="minorHAnsi"/>
              </w:rPr>
              <w:t>100%</w:t>
            </w:r>
          </w:p>
        </w:tc>
      </w:tr>
    </w:tbl>
    <w:p w:rsidR="003B4CAA" w:rsidRDefault="003B4CAA" w:rsidP="007C53CC">
      <w:pPr>
        <w:spacing w:after="0" w:line="240" w:lineRule="auto"/>
        <w:contextualSpacing/>
        <w:jc w:val="both"/>
        <w:rPr>
          <w:rFonts w:cstheme="minorHAnsi"/>
          <w:sz w:val="28"/>
          <w:szCs w:val="28"/>
        </w:rPr>
      </w:pPr>
    </w:p>
    <w:p w:rsidR="003B4CAA" w:rsidRPr="003235F5" w:rsidRDefault="003B4CAA" w:rsidP="003B4CAA">
      <w:pPr>
        <w:spacing w:after="0" w:line="240" w:lineRule="auto"/>
        <w:contextualSpacing/>
        <w:jc w:val="both"/>
        <w:rPr>
          <w:rFonts w:cstheme="minorHAnsi"/>
          <w:sz w:val="28"/>
          <w:szCs w:val="28"/>
        </w:rPr>
      </w:pPr>
      <w:r w:rsidRPr="003235F5">
        <w:rPr>
          <w:rFonts w:cstheme="minorHAnsi"/>
          <w:b/>
          <w:color w:val="000000" w:themeColor="text1"/>
          <w:sz w:val="28"/>
          <w:szCs w:val="28"/>
        </w:rPr>
        <w:t xml:space="preserve">Responsable: </w:t>
      </w:r>
      <w:r w:rsidRPr="003235F5">
        <w:rPr>
          <w:rFonts w:cstheme="minorHAnsi"/>
          <w:sz w:val="28"/>
          <w:szCs w:val="28"/>
        </w:rPr>
        <w:t>Dirección de Inspección y  Normatividad</w:t>
      </w:r>
      <w:r w:rsidR="00A200B2">
        <w:rPr>
          <w:rFonts w:cstheme="minorHAnsi"/>
          <w:sz w:val="28"/>
          <w:szCs w:val="28"/>
        </w:rPr>
        <w:t>, Secretaría General de Gobierno.</w:t>
      </w:r>
    </w:p>
    <w:p w:rsidR="003B4CAA" w:rsidRPr="003235F5" w:rsidRDefault="003B4CAA" w:rsidP="007C53CC">
      <w:pPr>
        <w:spacing w:after="0" w:line="240" w:lineRule="auto"/>
        <w:contextualSpacing/>
        <w:jc w:val="both"/>
        <w:rPr>
          <w:rFonts w:cstheme="minorHAnsi"/>
          <w:sz w:val="28"/>
          <w:szCs w:val="28"/>
        </w:rPr>
      </w:pPr>
    </w:p>
    <w:p w:rsidR="003B4CAA" w:rsidRDefault="003B4CAA" w:rsidP="007C53CC">
      <w:pPr>
        <w:spacing w:after="0" w:line="240" w:lineRule="auto"/>
        <w:contextualSpacing/>
        <w:jc w:val="both"/>
        <w:rPr>
          <w:rFonts w:cstheme="minorHAnsi"/>
          <w:sz w:val="28"/>
          <w:szCs w:val="28"/>
        </w:rPr>
      </w:pPr>
    </w:p>
    <w:p w:rsidR="003B4CAA" w:rsidRDefault="003B4CAA" w:rsidP="007C53CC">
      <w:pPr>
        <w:spacing w:after="0" w:line="240" w:lineRule="auto"/>
        <w:contextualSpacing/>
        <w:jc w:val="both"/>
        <w:rPr>
          <w:rFonts w:cstheme="minorHAnsi"/>
          <w:sz w:val="28"/>
          <w:szCs w:val="28"/>
        </w:rPr>
      </w:pPr>
    </w:p>
    <w:tbl>
      <w:tblPr>
        <w:tblStyle w:val="Tablaconcuadrcula"/>
        <w:tblW w:w="101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992"/>
        <w:gridCol w:w="5905"/>
        <w:gridCol w:w="1276"/>
      </w:tblGrid>
      <w:tr w:rsidR="003B4CAA" w:rsidRPr="00E74B76" w:rsidTr="00204A56">
        <w:tc>
          <w:tcPr>
            <w:tcW w:w="10173" w:type="dxa"/>
            <w:gridSpan w:val="3"/>
            <w:shd w:val="clear" w:color="auto" w:fill="3B3838" w:themeFill="background2" w:themeFillShade="40"/>
          </w:tcPr>
          <w:p w:rsidR="003B4CAA" w:rsidRPr="00E74B76" w:rsidRDefault="003B4CAA" w:rsidP="00204A56">
            <w:pPr>
              <w:contextualSpacing/>
              <w:jc w:val="center"/>
              <w:rPr>
                <w:rFonts w:cstheme="minorHAnsi"/>
                <w:color w:val="FFFFFF" w:themeColor="background1"/>
                <w:sz w:val="24"/>
                <w:szCs w:val="24"/>
              </w:rPr>
            </w:pPr>
            <w:r w:rsidRPr="00E74B76">
              <w:rPr>
                <w:rFonts w:cstheme="minorHAnsi"/>
                <w:color w:val="FFFFFF" w:themeColor="background1"/>
                <w:sz w:val="24"/>
                <w:szCs w:val="24"/>
              </w:rPr>
              <w:t>Instrumento 4.</w:t>
            </w:r>
            <w:r>
              <w:rPr>
                <w:rFonts w:cstheme="minorHAnsi"/>
                <w:color w:val="FFFFFF" w:themeColor="background1"/>
                <w:sz w:val="24"/>
                <w:szCs w:val="24"/>
              </w:rPr>
              <w:t xml:space="preserve">3 </w:t>
            </w:r>
            <w:r w:rsidRPr="00E74B76">
              <w:rPr>
                <w:rFonts w:cstheme="minorHAnsi"/>
                <w:color w:val="FFFFFF" w:themeColor="background1"/>
                <w:sz w:val="24"/>
                <w:szCs w:val="24"/>
              </w:rPr>
              <w:t xml:space="preserve"> </w:t>
            </w:r>
            <w:r>
              <w:rPr>
                <w:rFonts w:cstheme="minorHAnsi"/>
                <w:sz w:val="24"/>
                <w:szCs w:val="24"/>
              </w:rPr>
              <w:t>Programa de inspecciones y supervisiones de vigilancia de restaurantes, bares, cantinas y centros nocturnos</w:t>
            </w:r>
          </w:p>
        </w:tc>
      </w:tr>
      <w:tr w:rsidR="003B4CAA" w:rsidRPr="00E74B76" w:rsidTr="00204A56">
        <w:tc>
          <w:tcPr>
            <w:tcW w:w="2992" w:type="dxa"/>
            <w:shd w:val="clear" w:color="auto" w:fill="767171" w:themeFill="background2" w:themeFillShade="80"/>
          </w:tcPr>
          <w:p w:rsidR="003B4CAA" w:rsidRPr="00E74B76" w:rsidRDefault="003B4CAA" w:rsidP="00204A56">
            <w:pPr>
              <w:contextualSpacing/>
              <w:jc w:val="center"/>
              <w:rPr>
                <w:rFonts w:cstheme="minorHAnsi"/>
                <w:color w:val="FFFFFF" w:themeColor="background1"/>
                <w:sz w:val="24"/>
                <w:szCs w:val="24"/>
              </w:rPr>
            </w:pPr>
            <w:r w:rsidRPr="00E74B76">
              <w:rPr>
                <w:rFonts w:cstheme="minorHAnsi"/>
                <w:color w:val="FFFFFF" w:themeColor="background1"/>
                <w:sz w:val="24"/>
                <w:szCs w:val="24"/>
              </w:rPr>
              <w:t>Indicador</w:t>
            </w:r>
          </w:p>
        </w:tc>
        <w:tc>
          <w:tcPr>
            <w:tcW w:w="5905" w:type="dxa"/>
            <w:shd w:val="clear" w:color="auto" w:fill="767171" w:themeFill="background2" w:themeFillShade="80"/>
          </w:tcPr>
          <w:p w:rsidR="003B4CAA" w:rsidRPr="00E74B76" w:rsidRDefault="003B4CAA" w:rsidP="00204A56">
            <w:pPr>
              <w:contextualSpacing/>
              <w:jc w:val="center"/>
              <w:rPr>
                <w:rFonts w:cstheme="minorHAnsi"/>
                <w:color w:val="FFFFFF" w:themeColor="background1"/>
                <w:sz w:val="24"/>
                <w:szCs w:val="24"/>
              </w:rPr>
            </w:pPr>
            <w:r w:rsidRPr="00E74B76">
              <w:rPr>
                <w:rFonts w:cstheme="minorHAnsi"/>
                <w:color w:val="FFFFFF" w:themeColor="background1"/>
                <w:sz w:val="24"/>
                <w:szCs w:val="24"/>
              </w:rPr>
              <w:t>Fórmula</w:t>
            </w:r>
          </w:p>
        </w:tc>
        <w:tc>
          <w:tcPr>
            <w:tcW w:w="1276" w:type="dxa"/>
            <w:shd w:val="clear" w:color="auto" w:fill="767171" w:themeFill="background2" w:themeFillShade="80"/>
          </w:tcPr>
          <w:p w:rsidR="003B4CAA" w:rsidRPr="00E74B76" w:rsidRDefault="003B4CAA" w:rsidP="00204A56">
            <w:pPr>
              <w:contextualSpacing/>
              <w:jc w:val="center"/>
              <w:rPr>
                <w:rFonts w:cstheme="minorHAnsi"/>
                <w:color w:val="FFFFFF" w:themeColor="background1"/>
                <w:sz w:val="24"/>
                <w:szCs w:val="24"/>
              </w:rPr>
            </w:pPr>
            <w:r w:rsidRPr="00E74B76">
              <w:rPr>
                <w:rFonts w:cstheme="minorHAnsi"/>
                <w:color w:val="FFFFFF" w:themeColor="background1"/>
                <w:sz w:val="24"/>
                <w:szCs w:val="24"/>
              </w:rPr>
              <w:t>Meta</w:t>
            </w:r>
          </w:p>
        </w:tc>
      </w:tr>
      <w:tr w:rsidR="003B4CAA" w:rsidRPr="00E74B76" w:rsidTr="00204A56">
        <w:tc>
          <w:tcPr>
            <w:tcW w:w="2992" w:type="dxa"/>
            <w:shd w:val="clear" w:color="auto" w:fill="E7E6E6" w:themeFill="background2"/>
          </w:tcPr>
          <w:p w:rsidR="003B4CAA" w:rsidRPr="00E74B76" w:rsidRDefault="003B4CAA" w:rsidP="00204A56">
            <w:pPr>
              <w:contextualSpacing/>
              <w:jc w:val="both"/>
              <w:rPr>
                <w:rFonts w:cstheme="minorHAnsi"/>
              </w:rPr>
            </w:pPr>
            <w:r>
              <w:rPr>
                <w:rFonts w:cstheme="minorHAnsi"/>
                <w:bCs/>
              </w:rPr>
              <w:t xml:space="preserve">Porcentaje de </w:t>
            </w:r>
            <w:r>
              <w:rPr>
                <w:rFonts w:cstheme="minorHAnsi"/>
                <w:sz w:val="24"/>
                <w:szCs w:val="24"/>
              </w:rPr>
              <w:t>Foros y pláticas con alumnos de educación media superior y superior de escuelas públicas y privadas pretenden desestimular el consumo de bebidas con contenido de alcohol.</w:t>
            </w:r>
          </w:p>
        </w:tc>
        <w:tc>
          <w:tcPr>
            <w:tcW w:w="5905" w:type="dxa"/>
            <w:shd w:val="clear" w:color="auto" w:fill="E7E6E6" w:themeFill="background2"/>
          </w:tcPr>
          <w:p w:rsidR="003B4CAA" w:rsidRDefault="003B4CAA" w:rsidP="00204A56">
            <w:pPr>
              <w:contextualSpacing/>
              <w:rPr>
                <w:rFonts w:cstheme="minorHAnsi"/>
              </w:rPr>
            </w:pPr>
            <w:r>
              <w:rPr>
                <w:rFonts w:cstheme="minorHAnsi"/>
              </w:rPr>
              <w:t xml:space="preserve">NFPAEMSSEPYPR. </w:t>
            </w:r>
            <w:r w:rsidRPr="00E74B76">
              <w:rPr>
                <w:rFonts w:cstheme="minorHAnsi"/>
              </w:rPr>
              <w:t xml:space="preserve">Número </w:t>
            </w:r>
            <w:r>
              <w:rPr>
                <w:rFonts w:cstheme="minorHAnsi"/>
              </w:rPr>
              <w:t xml:space="preserve">de </w:t>
            </w:r>
            <w:r>
              <w:rPr>
                <w:rFonts w:cstheme="minorHAnsi"/>
                <w:sz w:val="24"/>
                <w:szCs w:val="24"/>
              </w:rPr>
              <w:t>Foros y pláticas con alumnos de educación media superior y superior de escuelas públicas y privadas realizados</w:t>
            </w:r>
            <w:r>
              <w:rPr>
                <w:rFonts w:cstheme="minorHAnsi"/>
              </w:rPr>
              <w:t xml:space="preserve">. </w:t>
            </w:r>
          </w:p>
          <w:p w:rsidR="003B4CAA" w:rsidRDefault="003B4CAA" w:rsidP="00204A56">
            <w:pPr>
              <w:contextualSpacing/>
              <w:rPr>
                <w:rFonts w:cstheme="minorHAnsi"/>
              </w:rPr>
            </w:pPr>
            <w:r>
              <w:rPr>
                <w:rFonts w:cstheme="minorHAnsi"/>
              </w:rPr>
              <w:t xml:space="preserve">NFPAEMSSEPYPP. </w:t>
            </w:r>
            <w:r w:rsidRPr="00E74B76">
              <w:rPr>
                <w:rFonts w:cstheme="minorHAnsi"/>
              </w:rPr>
              <w:t xml:space="preserve">Número </w:t>
            </w:r>
            <w:r>
              <w:rPr>
                <w:rFonts w:cstheme="minorHAnsi"/>
              </w:rPr>
              <w:t xml:space="preserve">de </w:t>
            </w:r>
            <w:r>
              <w:rPr>
                <w:rFonts w:cstheme="minorHAnsi"/>
                <w:sz w:val="24"/>
                <w:szCs w:val="24"/>
              </w:rPr>
              <w:t xml:space="preserve">Foros y pláticas con alumnos de educación media superior y superior de escuelas públicas y privadas </w:t>
            </w:r>
            <w:r>
              <w:rPr>
                <w:rFonts w:cstheme="minorHAnsi"/>
              </w:rPr>
              <w:t xml:space="preserve"> programados.</w:t>
            </w:r>
          </w:p>
          <w:p w:rsidR="003B4CAA" w:rsidRDefault="003B4CAA" w:rsidP="00204A56">
            <w:pPr>
              <w:contextualSpacing/>
              <w:rPr>
                <w:rFonts w:cstheme="minorHAnsi"/>
              </w:rPr>
            </w:pPr>
          </w:p>
          <w:p w:rsidR="003B4CAA" w:rsidRPr="00E74B76" w:rsidRDefault="003B4CAA" w:rsidP="00204A56">
            <w:pPr>
              <w:contextualSpacing/>
              <w:jc w:val="center"/>
              <w:rPr>
                <w:rFonts w:cstheme="minorHAnsi"/>
              </w:rPr>
            </w:pPr>
            <w:r w:rsidRPr="00E74B76">
              <w:rPr>
                <w:rFonts w:cstheme="minorHAnsi"/>
              </w:rPr>
              <w:t>I</w:t>
            </w:r>
            <w:r w:rsidRPr="00E74B76">
              <w:rPr>
                <w:rFonts w:cstheme="minorHAnsi"/>
                <w:vertAlign w:val="subscript"/>
              </w:rPr>
              <w:t>t</w:t>
            </w:r>
            <w:r w:rsidRPr="00E74B76">
              <w:rPr>
                <w:rFonts w:cstheme="minorHAnsi"/>
              </w:rPr>
              <w:t xml:space="preserve">= </w:t>
            </w:r>
            <w:r>
              <w:rPr>
                <w:rFonts w:cstheme="minorHAnsi"/>
              </w:rPr>
              <w:t>(NISVRBCCNR / NISVRBCCNP) x 100</w:t>
            </w:r>
          </w:p>
        </w:tc>
        <w:tc>
          <w:tcPr>
            <w:tcW w:w="1276" w:type="dxa"/>
            <w:shd w:val="clear" w:color="auto" w:fill="E7E6E6" w:themeFill="background2"/>
            <w:vAlign w:val="center"/>
          </w:tcPr>
          <w:p w:rsidR="003B4CAA" w:rsidRPr="00E74B76" w:rsidRDefault="003B4CAA" w:rsidP="00204A56">
            <w:pPr>
              <w:contextualSpacing/>
              <w:jc w:val="center"/>
              <w:rPr>
                <w:rFonts w:cstheme="minorHAnsi"/>
              </w:rPr>
            </w:pPr>
            <w:r>
              <w:rPr>
                <w:rFonts w:cstheme="minorHAnsi"/>
              </w:rPr>
              <w:t>100%</w:t>
            </w:r>
          </w:p>
        </w:tc>
      </w:tr>
    </w:tbl>
    <w:p w:rsidR="003B4CAA" w:rsidRDefault="003B4CAA" w:rsidP="007C53CC">
      <w:pPr>
        <w:spacing w:after="0" w:line="240" w:lineRule="auto"/>
        <w:contextualSpacing/>
        <w:jc w:val="both"/>
        <w:rPr>
          <w:rFonts w:cstheme="minorHAnsi"/>
          <w:sz w:val="28"/>
          <w:szCs w:val="28"/>
        </w:rPr>
      </w:pPr>
    </w:p>
    <w:p w:rsidR="003B4CAA" w:rsidRPr="003235F5" w:rsidRDefault="003B4CAA" w:rsidP="007C53CC">
      <w:pPr>
        <w:spacing w:after="0" w:line="240" w:lineRule="auto"/>
        <w:contextualSpacing/>
        <w:jc w:val="both"/>
        <w:rPr>
          <w:rFonts w:cstheme="minorHAnsi"/>
          <w:sz w:val="28"/>
          <w:szCs w:val="28"/>
        </w:rPr>
      </w:pPr>
      <w:r w:rsidRPr="003235F5">
        <w:rPr>
          <w:rFonts w:cstheme="minorHAnsi"/>
          <w:b/>
          <w:color w:val="000000" w:themeColor="text1"/>
          <w:sz w:val="28"/>
          <w:szCs w:val="28"/>
        </w:rPr>
        <w:t xml:space="preserve">Responsable: </w:t>
      </w:r>
      <w:r w:rsidRPr="003235F5">
        <w:rPr>
          <w:rFonts w:cstheme="minorHAnsi"/>
          <w:sz w:val="28"/>
          <w:szCs w:val="28"/>
        </w:rPr>
        <w:t>Dirección de Inspección y  Normatividad</w:t>
      </w:r>
      <w:r w:rsidR="00A200B2">
        <w:rPr>
          <w:rFonts w:cstheme="minorHAnsi"/>
          <w:sz w:val="28"/>
          <w:szCs w:val="28"/>
        </w:rPr>
        <w:t>, Secretaría General de Gobierno.</w:t>
      </w:r>
    </w:p>
    <w:p w:rsidR="003B4CAA" w:rsidRDefault="003B4CAA" w:rsidP="007C53CC">
      <w:pPr>
        <w:spacing w:after="0" w:line="240" w:lineRule="auto"/>
        <w:contextualSpacing/>
        <w:jc w:val="both"/>
        <w:rPr>
          <w:rFonts w:cstheme="minorHAnsi"/>
          <w:sz w:val="28"/>
          <w:szCs w:val="28"/>
        </w:rPr>
      </w:pPr>
    </w:p>
    <w:p w:rsidR="003B4CAA" w:rsidRPr="00D55C46" w:rsidRDefault="003B4CAA" w:rsidP="007C53CC">
      <w:pPr>
        <w:spacing w:after="0" w:line="240" w:lineRule="auto"/>
        <w:contextualSpacing/>
        <w:jc w:val="both"/>
        <w:rPr>
          <w:rFonts w:cstheme="minorHAnsi"/>
          <w:b/>
          <w:color w:val="000000" w:themeColor="text1"/>
          <w:sz w:val="24"/>
          <w:szCs w:val="24"/>
        </w:rPr>
      </w:pPr>
    </w:p>
    <w:tbl>
      <w:tblPr>
        <w:tblStyle w:val="Tablaconcuadrcula"/>
        <w:tblW w:w="101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992"/>
        <w:gridCol w:w="5905"/>
        <w:gridCol w:w="1276"/>
      </w:tblGrid>
      <w:tr w:rsidR="007C53CC" w:rsidRPr="00E74B76" w:rsidTr="00765C35">
        <w:tc>
          <w:tcPr>
            <w:tcW w:w="10173" w:type="dxa"/>
            <w:gridSpan w:val="3"/>
            <w:shd w:val="clear" w:color="auto" w:fill="404040" w:themeFill="text1" w:themeFillTint="BF"/>
          </w:tcPr>
          <w:p w:rsidR="007C53CC" w:rsidRPr="00D55C46" w:rsidRDefault="00CA19D8" w:rsidP="00765C35">
            <w:pPr>
              <w:contextualSpacing/>
              <w:jc w:val="center"/>
              <w:rPr>
                <w:rFonts w:cstheme="minorHAnsi"/>
                <w:color w:val="000000" w:themeColor="text1"/>
                <w:sz w:val="24"/>
                <w:szCs w:val="24"/>
              </w:rPr>
            </w:pPr>
            <w:r>
              <w:rPr>
                <w:rFonts w:cstheme="minorHAnsi"/>
                <w:color w:val="FFFFFF" w:themeColor="background1"/>
                <w:sz w:val="24"/>
                <w:szCs w:val="24"/>
              </w:rPr>
              <w:t>Instrumento 4.4</w:t>
            </w:r>
            <w:r w:rsidR="007C53CC" w:rsidRPr="006D55EE">
              <w:rPr>
                <w:rFonts w:cstheme="minorHAnsi"/>
                <w:color w:val="FFFFFF" w:themeColor="background1"/>
                <w:sz w:val="24"/>
                <w:szCs w:val="24"/>
              </w:rPr>
              <w:t xml:space="preserve"> Convenio de Coordinación entre el Ejecutivo Federal, por conducto de la Secretaría de Economía, y el Gobierno del Estado, por conducto de la Secretaría General de Gobierno, en materia del Registro Público de la Propiedad y del Comercio.</w:t>
            </w:r>
          </w:p>
        </w:tc>
      </w:tr>
      <w:tr w:rsidR="007C53CC" w:rsidRPr="00E74B76" w:rsidTr="00765C35">
        <w:tc>
          <w:tcPr>
            <w:tcW w:w="2992"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Indicador</w:t>
            </w:r>
          </w:p>
        </w:tc>
        <w:tc>
          <w:tcPr>
            <w:tcW w:w="5905"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Fórmula</w:t>
            </w:r>
          </w:p>
        </w:tc>
        <w:tc>
          <w:tcPr>
            <w:tcW w:w="1276"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Meta</w:t>
            </w:r>
          </w:p>
        </w:tc>
      </w:tr>
      <w:tr w:rsidR="007C53CC" w:rsidRPr="00E74B76" w:rsidTr="00765C35">
        <w:tc>
          <w:tcPr>
            <w:tcW w:w="2992" w:type="dxa"/>
            <w:shd w:val="clear" w:color="auto" w:fill="E7E6E6" w:themeFill="background2"/>
          </w:tcPr>
          <w:p w:rsidR="007C53CC" w:rsidRPr="00E74B76" w:rsidRDefault="007C53CC" w:rsidP="00765C35">
            <w:pPr>
              <w:contextualSpacing/>
              <w:jc w:val="both"/>
              <w:rPr>
                <w:rFonts w:cstheme="minorHAnsi"/>
              </w:rPr>
            </w:pPr>
            <w:r>
              <w:rPr>
                <w:rFonts w:cstheme="minorHAnsi"/>
                <w:bCs/>
              </w:rPr>
              <w:t>N</w:t>
            </w:r>
            <w:r w:rsidRPr="00C12817">
              <w:rPr>
                <w:rFonts w:cstheme="minorHAnsi"/>
                <w:bCs/>
              </w:rPr>
              <w:t>uevo Sistema de Gestión Registral</w:t>
            </w:r>
            <w:r>
              <w:rPr>
                <w:rFonts w:cstheme="minorHAnsi"/>
                <w:bCs/>
              </w:rPr>
              <w:t>; integrado e implementado.</w:t>
            </w:r>
          </w:p>
        </w:tc>
        <w:tc>
          <w:tcPr>
            <w:tcW w:w="5905" w:type="dxa"/>
            <w:shd w:val="clear" w:color="auto" w:fill="E7E6E6" w:themeFill="background2"/>
          </w:tcPr>
          <w:p w:rsidR="007C53CC" w:rsidRDefault="007C53CC" w:rsidP="00765C35">
            <w:pPr>
              <w:contextualSpacing/>
              <w:jc w:val="both"/>
              <w:rPr>
                <w:rFonts w:cstheme="minorHAnsi"/>
              </w:rPr>
            </w:pPr>
            <w:r w:rsidRPr="00E74B76">
              <w:rPr>
                <w:rFonts w:cstheme="minorHAnsi"/>
              </w:rPr>
              <w:t>N</w:t>
            </w:r>
            <w:r>
              <w:rPr>
                <w:rFonts w:cstheme="minorHAnsi"/>
              </w:rPr>
              <w:t>SGRI</w:t>
            </w:r>
            <w:r w:rsidRPr="00E74B76">
              <w:rPr>
                <w:rFonts w:cstheme="minorHAnsi"/>
              </w:rPr>
              <w:t>.</w:t>
            </w:r>
            <w:r>
              <w:rPr>
                <w:rFonts w:cstheme="minorHAnsi"/>
              </w:rPr>
              <w:t xml:space="preserve"> </w:t>
            </w:r>
            <w:r>
              <w:rPr>
                <w:rFonts w:cstheme="minorHAnsi"/>
                <w:bCs/>
              </w:rPr>
              <w:t>N</w:t>
            </w:r>
            <w:r w:rsidRPr="00C12817">
              <w:rPr>
                <w:rFonts w:cstheme="minorHAnsi"/>
                <w:bCs/>
              </w:rPr>
              <w:t>uevo Sistema de Gestión Registral</w:t>
            </w:r>
            <w:r>
              <w:rPr>
                <w:rFonts w:cstheme="minorHAnsi"/>
                <w:bCs/>
              </w:rPr>
              <w:t xml:space="preserve"> integrado e implementado.</w:t>
            </w:r>
          </w:p>
          <w:p w:rsidR="007C53CC" w:rsidRPr="00E74B76" w:rsidRDefault="007C53CC" w:rsidP="00765C35">
            <w:pPr>
              <w:contextualSpacing/>
              <w:jc w:val="center"/>
              <w:rPr>
                <w:rFonts w:cstheme="minorHAnsi"/>
              </w:rPr>
            </w:pPr>
            <w:r w:rsidRPr="00E74B76">
              <w:rPr>
                <w:rFonts w:cstheme="minorHAnsi"/>
              </w:rPr>
              <w:t>I</w:t>
            </w:r>
            <w:r w:rsidRPr="00E74B76">
              <w:rPr>
                <w:rFonts w:cstheme="minorHAnsi"/>
                <w:vertAlign w:val="subscript"/>
              </w:rPr>
              <w:t>t</w:t>
            </w:r>
            <w:r w:rsidRPr="00E74B76">
              <w:rPr>
                <w:rFonts w:cstheme="minorHAnsi"/>
              </w:rPr>
              <w:t>= N</w:t>
            </w:r>
            <w:r>
              <w:rPr>
                <w:rFonts w:cstheme="minorHAnsi"/>
              </w:rPr>
              <w:t>SGRI</w:t>
            </w:r>
          </w:p>
        </w:tc>
        <w:tc>
          <w:tcPr>
            <w:tcW w:w="1276" w:type="dxa"/>
            <w:shd w:val="clear" w:color="auto" w:fill="E7E6E6" w:themeFill="background2"/>
            <w:vAlign w:val="center"/>
          </w:tcPr>
          <w:p w:rsidR="007C53CC" w:rsidRPr="00E74B76" w:rsidRDefault="007C53CC" w:rsidP="00765C35">
            <w:pPr>
              <w:contextualSpacing/>
              <w:jc w:val="center"/>
              <w:rPr>
                <w:rFonts w:cstheme="minorHAnsi"/>
              </w:rPr>
            </w:pPr>
            <w:r>
              <w:rPr>
                <w:rFonts w:cstheme="minorHAnsi"/>
              </w:rPr>
              <w:t>1</w:t>
            </w:r>
          </w:p>
        </w:tc>
      </w:tr>
    </w:tbl>
    <w:p w:rsidR="007C53CC" w:rsidRDefault="007C53CC" w:rsidP="007C53CC">
      <w:pPr>
        <w:spacing w:after="0" w:line="240" w:lineRule="auto"/>
        <w:contextualSpacing/>
        <w:jc w:val="both"/>
        <w:rPr>
          <w:rFonts w:cstheme="minorHAnsi"/>
          <w:color w:val="3B3838" w:themeColor="background2" w:themeShade="40"/>
          <w:sz w:val="24"/>
          <w:szCs w:val="24"/>
        </w:rPr>
      </w:pPr>
    </w:p>
    <w:p w:rsidR="007C53CC" w:rsidRPr="003235F5" w:rsidRDefault="007C53CC" w:rsidP="007C53CC">
      <w:pPr>
        <w:spacing w:after="0" w:line="240" w:lineRule="auto"/>
        <w:contextualSpacing/>
        <w:jc w:val="both"/>
        <w:rPr>
          <w:rFonts w:cstheme="minorHAnsi"/>
          <w:color w:val="3B3838" w:themeColor="background2" w:themeShade="40"/>
          <w:sz w:val="28"/>
          <w:szCs w:val="28"/>
        </w:rPr>
      </w:pPr>
      <w:r w:rsidRPr="003235F5">
        <w:rPr>
          <w:rFonts w:cstheme="minorHAnsi"/>
          <w:b/>
          <w:color w:val="3B3838" w:themeColor="background2" w:themeShade="40"/>
          <w:sz w:val="28"/>
          <w:szCs w:val="28"/>
        </w:rPr>
        <w:t>Responsable</w:t>
      </w:r>
      <w:r w:rsidRPr="003235F5">
        <w:rPr>
          <w:rFonts w:cstheme="minorHAnsi"/>
          <w:color w:val="3B3838" w:themeColor="background2" w:themeShade="40"/>
          <w:sz w:val="28"/>
          <w:szCs w:val="28"/>
        </w:rPr>
        <w:t>: Dirección del Registro Público de la Propiedad y del Comercio</w:t>
      </w:r>
      <w:r w:rsidR="00A200B2">
        <w:rPr>
          <w:rFonts w:cstheme="minorHAnsi"/>
          <w:sz w:val="28"/>
          <w:szCs w:val="28"/>
        </w:rPr>
        <w:t>, Secretaría General de Gobierno.</w:t>
      </w:r>
    </w:p>
    <w:p w:rsidR="007C53CC" w:rsidRPr="003235F5" w:rsidRDefault="007C53CC" w:rsidP="007C53CC">
      <w:pPr>
        <w:spacing w:after="0" w:line="240" w:lineRule="auto"/>
        <w:contextualSpacing/>
        <w:jc w:val="both"/>
        <w:rPr>
          <w:rFonts w:cstheme="minorHAnsi"/>
          <w:color w:val="3B3838" w:themeColor="background2" w:themeShade="40"/>
          <w:sz w:val="28"/>
          <w:szCs w:val="28"/>
        </w:rPr>
      </w:pPr>
    </w:p>
    <w:p w:rsidR="007C53CC" w:rsidRPr="00E74B76" w:rsidRDefault="007C53CC" w:rsidP="007C53CC">
      <w:pPr>
        <w:spacing w:after="0" w:line="240" w:lineRule="auto"/>
        <w:contextualSpacing/>
        <w:jc w:val="both"/>
        <w:rPr>
          <w:rFonts w:cstheme="minorHAnsi"/>
          <w:color w:val="3B3838" w:themeColor="background2" w:themeShade="40"/>
          <w:sz w:val="24"/>
          <w:szCs w:val="24"/>
        </w:rPr>
      </w:pPr>
    </w:p>
    <w:tbl>
      <w:tblPr>
        <w:tblStyle w:val="Tablaconcuadrcula"/>
        <w:tblW w:w="101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992"/>
        <w:gridCol w:w="5905"/>
        <w:gridCol w:w="1276"/>
      </w:tblGrid>
      <w:tr w:rsidR="007C53CC" w:rsidRPr="00E74B76" w:rsidTr="00765C35">
        <w:tc>
          <w:tcPr>
            <w:tcW w:w="10173" w:type="dxa"/>
            <w:gridSpan w:val="3"/>
            <w:shd w:val="clear" w:color="auto" w:fill="404040" w:themeFill="text1" w:themeFillTint="BF"/>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Instrumento 4.</w:t>
            </w:r>
            <w:r w:rsidR="00CA19D8">
              <w:rPr>
                <w:rFonts w:cstheme="minorHAnsi"/>
                <w:color w:val="FFFFFF" w:themeColor="background1"/>
                <w:sz w:val="24"/>
                <w:szCs w:val="24"/>
              </w:rPr>
              <w:t>6</w:t>
            </w:r>
            <w:r w:rsidRPr="00E74B76">
              <w:rPr>
                <w:color w:val="FFFFFF" w:themeColor="background1"/>
              </w:rPr>
              <w:t xml:space="preserve"> </w:t>
            </w:r>
            <w:r w:rsidRPr="005C37BF">
              <w:rPr>
                <w:rFonts w:cstheme="minorHAnsi"/>
                <w:color w:val="FFFFFF" w:themeColor="background1"/>
                <w:sz w:val="24"/>
                <w:szCs w:val="24"/>
              </w:rPr>
              <w:t>Ley del Sistema Estatal de Mejora Regulatoria</w:t>
            </w:r>
          </w:p>
        </w:tc>
      </w:tr>
      <w:tr w:rsidR="007C53CC" w:rsidRPr="00E74B76" w:rsidTr="00765C35">
        <w:tc>
          <w:tcPr>
            <w:tcW w:w="2992"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Indicador</w:t>
            </w:r>
          </w:p>
        </w:tc>
        <w:tc>
          <w:tcPr>
            <w:tcW w:w="5905"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Fórmula</w:t>
            </w:r>
          </w:p>
        </w:tc>
        <w:tc>
          <w:tcPr>
            <w:tcW w:w="1276"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Meta</w:t>
            </w:r>
          </w:p>
        </w:tc>
      </w:tr>
      <w:tr w:rsidR="007C53CC" w:rsidTr="00765C35">
        <w:tc>
          <w:tcPr>
            <w:tcW w:w="2992" w:type="dxa"/>
            <w:shd w:val="clear" w:color="auto" w:fill="E7E6E6" w:themeFill="background2"/>
          </w:tcPr>
          <w:p w:rsidR="007C53CC" w:rsidRPr="00771056" w:rsidRDefault="007C53CC" w:rsidP="00765C35">
            <w:pPr>
              <w:contextualSpacing/>
              <w:jc w:val="both"/>
              <w:rPr>
                <w:rFonts w:cstheme="minorHAnsi"/>
              </w:rPr>
            </w:pPr>
            <w:r>
              <w:rPr>
                <w:rFonts w:cstheme="minorHAnsi"/>
                <w:bCs/>
              </w:rPr>
              <w:t xml:space="preserve">Proyecto de reformas al marco normativo en materia de mejora regulatoria elaborado. </w:t>
            </w:r>
          </w:p>
        </w:tc>
        <w:tc>
          <w:tcPr>
            <w:tcW w:w="5905" w:type="dxa"/>
            <w:shd w:val="clear" w:color="auto" w:fill="E7E6E6" w:themeFill="background2"/>
          </w:tcPr>
          <w:p w:rsidR="007C53CC" w:rsidRDefault="007C53CC" w:rsidP="00765C35">
            <w:pPr>
              <w:contextualSpacing/>
              <w:jc w:val="both"/>
              <w:rPr>
                <w:rFonts w:cstheme="minorHAnsi"/>
              </w:rPr>
            </w:pPr>
            <w:r>
              <w:rPr>
                <w:rFonts w:cstheme="minorHAnsi"/>
              </w:rPr>
              <w:t>PRMNMRE</w:t>
            </w:r>
            <w:r w:rsidRPr="00771056">
              <w:rPr>
                <w:rFonts w:cstheme="minorHAnsi"/>
              </w:rPr>
              <w:t>.</w:t>
            </w:r>
            <w:r>
              <w:rPr>
                <w:rFonts w:cstheme="minorHAnsi"/>
              </w:rPr>
              <w:t xml:space="preserve"> </w:t>
            </w:r>
            <w:r w:rsidRPr="00482DE6">
              <w:rPr>
                <w:rFonts w:cstheme="minorHAnsi"/>
              </w:rPr>
              <w:t xml:space="preserve">Proyecto de reformas al marco normativo en materia de mejora regulatoria elaborado. </w:t>
            </w:r>
          </w:p>
          <w:p w:rsidR="007C53CC" w:rsidRPr="00771056" w:rsidRDefault="007C53CC" w:rsidP="00765C35">
            <w:pPr>
              <w:contextualSpacing/>
              <w:jc w:val="center"/>
              <w:rPr>
                <w:rFonts w:cstheme="minorHAnsi"/>
              </w:rPr>
            </w:pPr>
            <w:r w:rsidRPr="00771056">
              <w:rPr>
                <w:rFonts w:cstheme="minorHAnsi"/>
              </w:rPr>
              <w:t>I</w:t>
            </w:r>
            <w:r w:rsidRPr="00771056">
              <w:rPr>
                <w:rFonts w:cstheme="minorHAnsi"/>
                <w:vertAlign w:val="subscript"/>
              </w:rPr>
              <w:t>t</w:t>
            </w:r>
            <w:r w:rsidRPr="00771056">
              <w:rPr>
                <w:rFonts w:cstheme="minorHAnsi"/>
              </w:rPr>
              <w:t xml:space="preserve">= </w:t>
            </w:r>
            <w:r>
              <w:rPr>
                <w:rFonts w:cstheme="minorHAnsi"/>
              </w:rPr>
              <w:t>PRMNMRE</w:t>
            </w:r>
          </w:p>
        </w:tc>
        <w:tc>
          <w:tcPr>
            <w:tcW w:w="1276" w:type="dxa"/>
            <w:shd w:val="clear" w:color="auto" w:fill="E7E6E6" w:themeFill="background2"/>
            <w:vAlign w:val="center"/>
          </w:tcPr>
          <w:p w:rsidR="007C53CC" w:rsidRPr="00771056" w:rsidRDefault="007C53CC" w:rsidP="00765C35">
            <w:pPr>
              <w:contextualSpacing/>
              <w:jc w:val="center"/>
              <w:rPr>
                <w:rFonts w:cstheme="minorHAnsi"/>
              </w:rPr>
            </w:pPr>
            <w:r>
              <w:rPr>
                <w:rFonts w:cstheme="minorHAnsi"/>
              </w:rPr>
              <w:t>1</w:t>
            </w:r>
          </w:p>
        </w:tc>
      </w:tr>
    </w:tbl>
    <w:p w:rsidR="007C53CC" w:rsidRDefault="007C53CC" w:rsidP="007C53CC">
      <w:pPr>
        <w:spacing w:after="0" w:line="240" w:lineRule="auto"/>
        <w:contextualSpacing/>
        <w:jc w:val="both"/>
        <w:rPr>
          <w:rFonts w:cstheme="minorHAnsi"/>
          <w:b/>
          <w:color w:val="3B3838" w:themeColor="background2" w:themeShade="40"/>
          <w:sz w:val="24"/>
          <w:szCs w:val="24"/>
        </w:rPr>
      </w:pPr>
    </w:p>
    <w:p w:rsidR="007C53CC" w:rsidRPr="003235F5" w:rsidRDefault="007C53CC" w:rsidP="007C53CC">
      <w:pPr>
        <w:tabs>
          <w:tab w:val="left" w:pos="6163"/>
        </w:tabs>
        <w:spacing w:after="0" w:line="240" w:lineRule="auto"/>
        <w:contextualSpacing/>
        <w:jc w:val="both"/>
        <w:rPr>
          <w:rFonts w:cstheme="minorHAnsi"/>
          <w:sz w:val="28"/>
          <w:szCs w:val="28"/>
        </w:rPr>
      </w:pPr>
      <w:r w:rsidRPr="003235F5">
        <w:rPr>
          <w:rFonts w:cstheme="minorHAnsi"/>
          <w:b/>
          <w:color w:val="3B3838" w:themeColor="background2" w:themeShade="40"/>
          <w:sz w:val="28"/>
          <w:szCs w:val="28"/>
        </w:rPr>
        <w:t xml:space="preserve">Responsable: </w:t>
      </w:r>
      <w:r w:rsidRPr="003235F5">
        <w:rPr>
          <w:rFonts w:cstheme="minorHAnsi"/>
          <w:sz w:val="28"/>
          <w:szCs w:val="28"/>
        </w:rPr>
        <w:t>Despacho del C. Secretario</w:t>
      </w:r>
      <w:r w:rsidR="00A200B2">
        <w:rPr>
          <w:rFonts w:cstheme="minorHAnsi"/>
          <w:sz w:val="28"/>
          <w:szCs w:val="28"/>
        </w:rPr>
        <w:t>, Secretaría General de Gobierno.</w:t>
      </w:r>
    </w:p>
    <w:p w:rsidR="007C53CC" w:rsidRDefault="007C53CC" w:rsidP="007C53CC">
      <w:pPr>
        <w:tabs>
          <w:tab w:val="left" w:pos="6163"/>
        </w:tabs>
        <w:spacing w:after="0" w:line="240" w:lineRule="auto"/>
        <w:contextualSpacing/>
        <w:jc w:val="both"/>
        <w:rPr>
          <w:rFonts w:cstheme="minorHAnsi"/>
          <w:color w:val="3B3838" w:themeColor="background2" w:themeShade="40"/>
          <w:sz w:val="24"/>
          <w:szCs w:val="24"/>
        </w:rPr>
      </w:pPr>
      <w:r>
        <w:rPr>
          <w:rFonts w:cstheme="minorHAnsi"/>
          <w:color w:val="3B3838" w:themeColor="background2" w:themeShade="40"/>
          <w:sz w:val="24"/>
          <w:szCs w:val="24"/>
        </w:rPr>
        <w:tab/>
      </w:r>
    </w:p>
    <w:p w:rsidR="00DB47CB" w:rsidRDefault="00DB47CB" w:rsidP="007C53CC">
      <w:pPr>
        <w:tabs>
          <w:tab w:val="left" w:pos="6163"/>
        </w:tabs>
        <w:spacing w:after="0" w:line="240" w:lineRule="auto"/>
        <w:contextualSpacing/>
        <w:jc w:val="both"/>
        <w:rPr>
          <w:rFonts w:cstheme="minorHAnsi"/>
          <w:color w:val="3B3838" w:themeColor="background2" w:themeShade="40"/>
          <w:sz w:val="24"/>
          <w:szCs w:val="24"/>
        </w:rPr>
      </w:pPr>
    </w:p>
    <w:p w:rsidR="00DB47CB" w:rsidRDefault="00DB47CB" w:rsidP="007C53CC">
      <w:pPr>
        <w:tabs>
          <w:tab w:val="left" w:pos="6163"/>
        </w:tabs>
        <w:spacing w:after="0" w:line="240" w:lineRule="auto"/>
        <w:contextualSpacing/>
        <w:jc w:val="both"/>
        <w:rPr>
          <w:rFonts w:cstheme="minorHAnsi"/>
          <w:color w:val="3B3838" w:themeColor="background2" w:themeShade="40"/>
          <w:sz w:val="24"/>
          <w:szCs w:val="24"/>
        </w:rPr>
      </w:pPr>
    </w:p>
    <w:p w:rsidR="00DB47CB" w:rsidRDefault="00DB47CB" w:rsidP="007C53CC">
      <w:pPr>
        <w:tabs>
          <w:tab w:val="left" w:pos="6163"/>
        </w:tabs>
        <w:spacing w:after="0" w:line="240" w:lineRule="auto"/>
        <w:contextualSpacing/>
        <w:jc w:val="both"/>
        <w:rPr>
          <w:rFonts w:cstheme="minorHAnsi"/>
          <w:color w:val="3B3838" w:themeColor="background2" w:themeShade="40"/>
          <w:sz w:val="24"/>
          <w:szCs w:val="24"/>
        </w:rPr>
      </w:pPr>
    </w:p>
    <w:p w:rsidR="00DB47CB" w:rsidRDefault="00DB47CB" w:rsidP="007C53CC">
      <w:pPr>
        <w:tabs>
          <w:tab w:val="left" w:pos="6163"/>
        </w:tabs>
        <w:spacing w:after="0" w:line="240" w:lineRule="auto"/>
        <w:contextualSpacing/>
        <w:jc w:val="both"/>
        <w:rPr>
          <w:rFonts w:cstheme="minorHAnsi"/>
          <w:color w:val="3B3838" w:themeColor="background2" w:themeShade="40"/>
          <w:sz w:val="24"/>
          <w:szCs w:val="24"/>
        </w:rPr>
      </w:pPr>
    </w:p>
    <w:p w:rsidR="00DB47CB" w:rsidRDefault="00DB47CB" w:rsidP="007C53CC">
      <w:pPr>
        <w:tabs>
          <w:tab w:val="left" w:pos="6163"/>
        </w:tabs>
        <w:spacing w:after="0" w:line="240" w:lineRule="auto"/>
        <w:contextualSpacing/>
        <w:jc w:val="both"/>
        <w:rPr>
          <w:rFonts w:cstheme="minorHAnsi"/>
          <w:color w:val="3B3838" w:themeColor="background2" w:themeShade="40"/>
          <w:sz w:val="24"/>
          <w:szCs w:val="24"/>
        </w:rPr>
      </w:pPr>
    </w:p>
    <w:p w:rsidR="00DB47CB" w:rsidRDefault="00DB47CB" w:rsidP="007C53CC">
      <w:pPr>
        <w:tabs>
          <w:tab w:val="left" w:pos="6163"/>
        </w:tabs>
        <w:spacing w:after="0" w:line="240" w:lineRule="auto"/>
        <w:contextualSpacing/>
        <w:jc w:val="both"/>
        <w:rPr>
          <w:rFonts w:cstheme="minorHAnsi"/>
          <w:color w:val="3B3838" w:themeColor="background2" w:themeShade="40"/>
          <w:sz w:val="24"/>
          <w:szCs w:val="24"/>
        </w:rPr>
      </w:pPr>
    </w:p>
    <w:p w:rsidR="00DB47CB" w:rsidRDefault="00DB47CB" w:rsidP="007C53CC">
      <w:pPr>
        <w:tabs>
          <w:tab w:val="left" w:pos="6163"/>
        </w:tabs>
        <w:spacing w:after="0" w:line="240" w:lineRule="auto"/>
        <w:contextualSpacing/>
        <w:jc w:val="both"/>
        <w:rPr>
          <w:rFonts w:cstheme="minorHAnsi"/>
          <w:color w:val="3B3838" w:themeColor="background2" w:themeShade="40"/>
          <w:sz w:val="24"/>
          <w:szCs w:val="24"/>
        </w:rPr>
      </w:pPr>
    </w:p>
    <w:p w:rsidR="00DB47CB" w:rsidRDefault="00DB47CB" w:rsidP="007C53CC">
      <w:pPr>
        <w:tabs>
          <w:tab w:val="left" w:pos="6163"/>
        </w:tabs>
        <w:spacing w:after="0" w:line="240" w:lineRule="auto"/>
        <w:contextualSpacing/>
        <w:jc w:val="both"/>
        <w:rPr>
          <w:rFonts w:cstheme="minorHAnsi"/>
          <w:color w:val="3B3838" w:themeColor="background2" w:themeShade="40"/>
          <w:sz w:val="24"/>
          <w:szCs w:val="24"/>
        </w:rPr>
      </w:pPr>
    </w:p>
    <w:p w:rsidR="00DB47CB" w:rsidRPr="00E74B76" w:rsidRDefault="00DB47CB" w:rsidP="007C53CC">
      <w:pPr>
        <w:tabs>
          <w:tab w:val="left" w:pos="6163"/>
        </w:tabs>
        <w:spacing w:after="0" w:line="240" w:lineRule="auto"/>
        <w:contextualSpacing/>
        <w:jc w:val="both"/>
        <w:rPr>
          <w:rFonts w:cstheme="minorHAnsi"/>
          <w:color w:val="3B3838" w:themeColor="background2" w:themeShade="40"/>
          <w:sz w:val="24"/>
          <w:szCs w:val="24"/>
        </w:rPr>
      </w:pPr>
    </w:p>
    <w:tbl>
      <w:tblPr>
        <w:tblStyle w:val="Tablaconcuadrcula"/>
        <w:tblW w:w="101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992"/>
        <w:gridCol w:w="5905"/>
        <w:gridCol w:w="1276"/>
      </w:tblGrid>
      <w:tr w:rsidR="007C53CC" w:rsidRPr="00E74B76" w:rsidTr="00765C35">
        <w:tc>
          <w:tcPr>
            <w:tcW w:w="10173" w:type="dxa"/>
            <w:gridSpan w:val="3"/>
            <w:shd w:val="clear" w:color="auto" w:fill="404040" w:themeFill="text1" w:themeFillTint="BF"/>
          </w:tcPr>
          <w:p w:rsidR="007C53CC" w:rsidRPr="00E74B76" w:rsidRDefault="00472D65" w:rsidP="00472D65">
            <w:pPr>
              <w:contextualSpacing/>
              <w:jc w:val="center"/>
              <w:rPr>
                <w:rFonts w:cstheme="minorHAnsi"/>
                <w:color w:val="FFFFFF" w:themeColor="background1"/>
                <w:sz w:val="24"/>
                <w:szCs w:val="24"/>
              </w:rPr>
            </w:pPr>
            <w:r>
              <w:rPr>
                <w:rFonts w:cstheme="minorHAnsi"/>
                <w:color w:val="FFFFFF" w:themeColor="background1"/>
                <w:sz w:val="24"/>
                <w:szCs w:val="24"/>
              </w:rPr>
              <w:t>Instrumento 4.7</w:t>
            </w:r>
            <w:r w:rsidR="007C53CC" w:rsidRPr="00E74B76">
              <w:rPr>
                <w:color w:val="FFFFFF" w:themeColor="background1"/>
              </w:rPr>
              <w:t xml:space="preserve"> </w:t>
            </w:r>
            <w:r w:rsidR="007C53CC" w:rsidRPr="00CB2AE1">
              <w:rPr>
                <w:rFonts w:cstheme="minorHAnsi"/>
                <w:color w:val="FFFFFF" w:themeColor="background1"/>
                <w:sz w:val="24"/>
                <w:szCs w:val="24"/>
              </w:rPr>
              <w:t>Plan Estatal de Simplificación Administrativa y Regulatoria (PESAR)</w:t>
            </w:r>
          </w:p>
        </w:tc>
      </w:tr>
      <w:tr w:rsidR="007C53CC" w:rsidRPr="00E74B76" w:rsidTr="00765C35">
        <w:tc>
          <w:tcPr>
            <w:tcW w:w="2992"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Indicador</w:t>
            </w:r>
          </w:p>
        </w:tc>
        <w:tc>
          <w:tcPr>
            <w:tcW w:w="5905"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Fórmula</w:t>
            </w:r>
          </w:p>
        </w:tc>
        <w:tc>
          <w:tcPr>
            <w:tcW w:w="1276"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Meta</w:t>
            </w:r>
          </w:p>
        </w:tc>
      </w:tr>
      <w:tr w:rsidR="007C53CC" w:rsidTr="00765C35">
        <w:tc>
          <w:tcPr>
            <w:tcW w:w="2992" w:type="dxa"/>
            <w:shd w:val="clear" w:color="auto" w:fill="E7E6E6" w:themeFill="background2"/>
          </w:tcPr>
          <w:p w:rsidR="007C53CC" w:rsidRPr="00771056" w:rsidRDefault="007C53CC" w:rsidP="00765C35">
            <w:pPr>
              <w:contextualSpacing/>
              <w:jc w:val="both"/>
              <w:rPr>
                <w:rFonts w:cstheme="minorHAnsi"/>
              </w:rPr>
            </w:pPr>
            <w:r>
              <w:rPr>
                <w:rFonts w:cstheme="minorHAnsi"/>
                <w:bCs/>
              </w:rPr>
              <w:t xml:space="preserve">Porcentaje de trámites y servicios en línea de la Secretaría General de Gobierno implementados. </w:t>
            </w:r>
          </w:p>
        </w:tc>
        <w:tc>
          <w:tcPr>
            <w:tcW w:w="5905" w:type="dxa"/>
            <w:shd w:val="clear" w:color="auto" w:fill="E7E6E6" w:themeFill="background2"/>
          </w:tcPr>
          <w:p w:rsidR="007C53CC" w:rsidRDefault="007C53CC" w:rsidP="00765C35">
            <w:pPr>
              <w:contextualSpacing/>
              <w:jc w:val="both"/>
              <w:rPr>
                <w:rFonts w:cstheme="minorHAnsi"/>
                <w:bCs/>
              </w:rPr>
            </w:pPr>
            <w:r>
              <w:rPr>
                <w:rFonts w:cstheme="minorHAnsi"/>
                <w:bCs/>
              </w:rPr>
              <w:t>NTSLSGGI. Número de trámites y servicios en línea de la Secretaría General de Gobierno implementados.</w:t>
            </w:r>
          </w:p>
          <w:p w:rsidR="007C53CC" w:rsidRDefault="007C53CC" w:rsidP="00765C35">
            <w:pPr>
              <w:contextualSpacing/>
              <w:jc w:val="both"/>
              <w:rPr>
                <w:rFonts w:cstheme="minorHAnsi"/>
                <w:bCs/>
              </w:rPr>
            </w:pPr>
            <w:r>
              <w:rPr>
                <w:rFonts w:cstheme="minorHAnsi"/>
                <w:bCs/>
              </w:rPr>
              <w:t xml:space="preserve">NTSLSGGP. Número de trámites y servicios en línea de la Secretaría General de Gobierno proyectados. </w:t>
            </w:r>
          </w:p>
          <w:p w:rsidR="007C53CC" w:rsidRPr="00771056" w:rsidRDefault="007C53CC" w:rsidP="00765C35">
            <w:pPr>
              <w:contextualSpacing/>
              <w:jc w:val="center"/>
              <w:rPr>
                <w:rFonts w:cstheme="minorHAnsi"/>
              </w:rPr>
            </w:pPr>
            <w:r w:rsidRPr="00771056">
              <w:rPr>
                <w:rFonts w:cstheme="minorHAnsi"/>
              </w:rPr>
              <w:t>I</w:t>
            </w:r>
            <w:r w:rsidRPr="00771056">
              <w:rPr>
                <w:rFonts w:cstheme="minorHAnsi"/>
                <w:vertAlign w:val="subscript"/>
              </w:rPr>
              <w:t>t</w:t>
            </w:r>
            <w:r w:rsidRPr="00771056">
              <w:rPr>
                <w:rFonts w:cstheme="minorHAnsi"/>
              </w:rPr>
              <w:t xml:space="preserve">= </w:t>
            </w:r>
            <w:r>
              <w:rPr>
                <w:rFonts w:cstheme="minorHAnsi"/>
              </w:rPr>
              <w:t>(</w:t>
            </w:r>
            <w:r>
              <w:rPr>
                <w:rFonts w:cstheme="minorHAnsi"/>
                <w:bCs/>
              </w:rPr>
              <w:t>NTSLSGGP / NTSLSGGP) x 100</w:t>
            </w:r>
          </w:p>
        </w:tc>
        <w:tc>
          <w:tcPr>
            <w:tcW w:w="1276" w:type="dxa"/>
            <w:shd w:val="clear" w:color="auto" w:fill="E7E6E6" w:themeFill="background2"/>
            <w:vAlign w:val="center"/>
          </w:tcPr>
          <w:p w:rsidR="007C53CC" w:rsidRPr="00771056" w:rsidRDefault="007C53CC" w:rsidP="00765C35">
            <w:pPr>
              <w:contextualSpacing/>
              <w:jc w:val="center"/>
              <w:rPr>
                <w:rFonts w:cstheme="minorHAnsi"/>
              </w:rPr>
            </w:pPr>
            <w:r>
              <w:rPr>
                <w:rFonts w:cstheme="minorHAnsi"/>
              </w:rPr>
              <w:t>100%</w:t>
            </w:r>
          </w:p>
        </w:tc>
      </w:tr>
    </w:tbl>
    <w:p w:rsidR="007C53CC" w:rsidRDefault="007C53CC" w:rsidP="007C53CC">
      <w:pPr>
        <w:spacing w:after="0" w:line="240" w:lineRule="auto"/>
        <w:contextualSpacing/>
        <w:jc w:val="both"/>
        <w:rPr>
          <w:rFonts w:cstheme="minorHAnsi"/>
          <w:b/>
          <w:color w:val="3B3838" w:themeColor="background2" w:themeShade="40"/>
          <w:sz w:val="24"/>
          <w:szCs w:val="24"/>
        </w:rPr>
      </w:pPr>
    </w:p>
    <w:p w:rsidR="007C53CC" w:rsidRPr="003235F5" w:rsidRDefault="007C53CC" w:rsidP="007C53CC">
      <w:pPr>
        <w:spacing w:after="0" w:line="240" w:lineRule="auto"/>
        <w:contextualSpacing/>
        <w:jc w:val="both"/>
        <w:rPr>
          <w:rFonts w:cstheme="minorHAnsi"/>
          <w:sz w:val="28"/>
          <w:szCs w:val="28"/>
        </w:rPr>
      </w:pPr>
      <w:r w:rsidRPr="003235F5">
        <w:rPr>
          <w:rFonts w:cstheme="minorHAnsi"/>
          <w:b/>
          <w:color w:val="3B3838" w:themeColor="background2" w:themeShade="40"/>
          <w:sz w:val="28"/>
          <w:szCs w:val="28"/>
        </w:rPr>
        <w:t xml:space="preserve">Responsable: </w:t>
      </w:r>
      <w:r w:rsidRPr="003235F5">
        <w:rPr>
          <w:rFonts w:cstheme="minorHAnsi"/>
          <w:sz w:val="28"/>
          <w:szCs w:val="28"/>
        </w:rPr>
        <w:t>Despacho del C. Secretario</w:t>
      </w:r>
      <w:r w:rsidR="00A200B2">
        <w:rPr>
          <w:rFonts w:cstheme="minorHAnsi"/>
          <w:sz w:val="28"/>
          <w:szCs w:val="28"/>
        </w:rPr>
        <w:t>, Secretaría General de Gobierno.</w:t>
      </w:r>
    </w:p>
    <w:p w:rsidR="007C53CC" w:rsidRDefault="007C53CC" w:rsidP="007C53CC">
      <w:pPr>
        <w:spacing w:after="0" w:line="240" w:lineRule="auto"/>
        <w:contextualSpacing/>
        <w:jc w:val="both"/>
        <w:rPr>
          <w:rFonts w:cstheme="minorHAnsi"/>
          <w:b/>
          <w:color w:val="3B3838" w:themeColor="background2" w:themeShade="40"/>
          <w:sz w:val="24"/>
          <w:szCs w:val="24"/>
        </w:rPr>
      </w:pPr>
    </w:p>
    <w:p w:rsidR="007C53CC" w:rsidRDefault="007C53CC" w:rsidP="007C53CC">
      <w:pPr>
        <w:spacing w:after="0" w:line="240" w:lineRule="auto"/>
        <w:contextualSpacing/>
        <w:jc w:val="both"/>
        <w:rPr>
          <w:rFonts w:cstheme="minorHAnsi"/>
          <w:b/>
          <w:color w:val="3B3838" w:themeColor="background2" w:themeShade="40"/>
          <w:sz w:val="24"/>
          <w:szCs w:val="24"/>
        </w:rPr>
      </w:pPr>
    </w:p>
    <w:p w:rsidR="007C53CC" w:rsidRPr="00DB47CB" w:rsidRDefault="007C53CC" w:rsidP="007C53CC">
      <w:pPr>
        <w:spacing w:after="0" w:line="240" w:lineRule="auto"/>
        <w:rPr>
          <w:rFonts w:cstheme="minorHAnsi"/>
          <w:b/>
          <w:color w:val="3B3838" w:themeColor="background2" w:themeShade="40"/>
          <w:sz w:val="28"/>
          <w:szCs w:val="24"/>
        </w:rPr>
      </w:pPr>
      <w:r w:rsidRPr="00DB47CB">
        <w:rPr>
          <w:rFonts w:cstheme="minorHAnsi"/>
          <w:b/>
          <w:color w:val="3B3838" w:themeColor="background2" w:themeShade="40"/>
          <w:sz w:val="28"/>
          <w:szCs w:val="24"/>
        </w:rPr>
        <w:t>Política 5. Fomento a la cultura de la legalidad</w:t>
      </w:r>
    </w:p>
    <w:p w:rsidR="007C53CC" w:rsidRDefault="007C53CC" w:rsidP="007C53CC">
      <w:pPr>
        <w:spacing w:after="0" w:line="240" w:lineRule="auto"/>
        <w:contextualSpacing/>
        <w:jc w:val="both"/>
        <w:rPr>
          <w:rFonts w:cstheme="minorHAnsi"/>
          <w:b/>
          <w:color w:val="3B3838" w:themeColor="background2" w:themeShade="40"/>
          <w:sz w:val="24"/>
          <w:szCs w:val="24"/>
        </w:rPr>
      </w:pPr>
    </w:p>
    <w:tbl>
      <w:tblPr>
        <w:tblStyle w:val="Tablaconcuadrcula"/>
        <w:tblW w:w="101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992"/>
        <w:gridCol w:w="5905"/>
        <w:gridCol w:w="1276"/>
      </w:tblGrid>
      <w:tr w:rsidR="007C53CC" w:rsidRPr="00E74B76" w:rsidTr="00765C35">
        <w:tc>
          <w:tcPr>
            <w:tcW w:w="10173" w:type="dxa"/>
            <w:gridSpan w:val="3"/>
            <w:shd w:val="clear" w:color="auto" w:fill="404040" w:themeFill="text1" w:themeFillTint="BF"/>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 xml:space="preserve">Instrumento </w:t>
            </w:r>
            <w:r>
              <w:rPr>
                <w:rFonts w:cstheme="minorHAnsi"/>
                <w:color w:val="FFFFFF" w:themeColor="background1"/>
                <w:sz w:val="24"/>
                <w:szCs w:val="24"/>
              </w:rPr>
              <w:t>5</w:t>
            </w:r>
            <w:r w:rsidRPr="00E74B76">
              <w:rPr>
                <w:rFonts w:cstheme="minorHAnsi"/>
                <w:color w:val="FFFFFF" w:themeColor="background1"/>
                <w:sz w:val="24"/>
                <w:szCs w:val="24"/>
              </w:rPr>
              <w:t xml:space="preserve">.1 </w:t>
            </w:r>
            <w:r w:rsidRPr="006900CC">
              <w:rPr>
                <w:rFonts w:cstheme="minorHAnsi"/>
                <w:color w:val="FFFFFF" w:themeColor="background1"/>
                <w:sz w:val="24"/>
                <w:szCs w:val="24"/>
              </w:rPr>
              <w:t>Ley de Fomento de Valores, Formación Cívica y Cultura de la Legalidad del Estado de Sinaloa</w:t>
            </w:r>
            <w:r>
              <w:rPr>
                <w:rFonts w:cstheme="minorHAnsi"/>
                <w:color w:val="FFFFFF" w:themeColor="background1"/>
                <w:sz w:val="24"/>
                <w:szCs w:val="24"/>
              </w:rPr>
              <w:t>.</w:t>
            </w:r>
          </w:p>
        </w:tc>
      </w:tr>
      <w:tr w:rsidR="007C53CC" w:rsidRPr="00E74B76" w:rsidTr="00765C35">
        <w:tc>
          <w:tcPr>
            <w:tcW w:w="2992"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Indicador</w:t>
            </w:r>
          </w:p>
        </w:tc>
        <w:tc>
          <w:tcPr>
            <w:tcW w:w="5905"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Fórmula</w:t>
            </w:r>
          </w:p>
        </w:tc>
        <w:tc>
          <w:tcPr>
            <w:tcW w:w="1276"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Meta</w:t>
            </w:r>
          </w:p>
        </w:tc>
      </w:tr>
      <w:tr w:rsidR="007C53CC" w:rsidRPr="00E74B76" w:rsidTr="00765C35">
        <w:tc>
          <w:tcPr>
            <w:tcW w:w="2992" w:type="dxa"/>
            <w:shd w:val="clear" w:color="auto" w:fill="E7E6E6" w:themeFill="background2"/>
          </w:tcPr>
          <w:p w:rsidR="007C53CC" w:rsidRPr="00E74B76" w:rsidRDefault="007C53CC" w:rsidP="00765C35">
            <w:pPr>
              <w:contextualSpacing/>
              <w:jc w:val="both"/>
              <w:rPr>
                <w:rFonts w:cstheme="minorHAnsi"/>
              </w:rPr>
            </w:pPr>
            <w:r>
              <w:rPr>
                <w:rFonts w:cstheme="minorHAnsi"/>
              </w:rPr>
              <w:t xml:space="preserve">Porcentaje de </w:t>
            </w:r>
            <w:r w:rsidRPr="00043215">
              <w:rPr>
                <w:rFonts w:cstheme="minorHAnsi"/>
              </w:rPr>
              <w:t xml:space="preserve">campañas </w:t>
            </w:r>
            <w:r>
              <w:rPr>
                <w:rFonts w:cstheme="minorHAnsi"/>
              </w:rPr>
              <w:t xml:space="preserve">de difusión y sensibilización </w:t>
            </w:r>
            <w:r w:rsidRPr="00043215">
              <w:rPr>
                <w:rFonts w:cstheme="minorHAnsi"/>
              </w:rPr>
              <w:t>a la población sobre la importancia de apegarse al fomento de</w:t>
            </w:r>
            <w:r>
              <w:rPr>
                <w:rFonts w:cstheme="minorHAnsi"/>
              </w:rPr>
              <w:t xml:space="preserve"> </w:t>
            </w:r>
            <w:r w:rsidRPr="00043215">
              <w:rPr>
                <w:rFonts w:cstheme="minorHAnsi"/>
              </w:rPr>
              <w:t>valores, formación cívica y cultura de la legalidad</w:t>
            </w:r>
            <w:r>
              <w:rPr>
                <w:rFonts w:cstheme="minorHAnsi"/>
              </w:rPr>
              <w:t>, realizadas.</w:t>
            </w:r>
          </w:p>
        </w:tc>
        <w:tc>
          <w:tcPr>
            <w:tcW w:w="5905" w:type="dxa"/>
            <w:shd w:val="clear" w:color="auto" w:fill="E7E6E6" w:themeFill="background2"/>
          </w:tcPr>
          <w:p w:rsidR="007C53CC" w:rsidRDefault="007C53CC" w:rsidP="00765C35">
            <w:pPr>
              <w:contextualSpacing/>
              <w:jc w:val="both"/>
              <w:rPr>
                <w:rFonts w:cstheme="minorHAnsi"/>
              </w:rPr>
            </w:pPr>
            <w:r>
              <w:rPr>
                <w:rFonts w:cstheme="minorHAnsi"/>
              </w:rPr>
              <w:t xml:space="preserve">NCDSFVFCyCLR. </w:t>
            </w:r>
            <w:r w:rsidRPr="00E74B76">
              <w:rPr>
                <w:rFonts w:cstheme="minorHAnsi"/>
              </w:rPr>
              <w:t xml:space="preserve">Número </w:t>
            </w:r>
            <w:r>
              <w:rPr>
                <w:rFonts w:cstheme="minorHAnsi"/>
              </w:rPr>
              <w:t xml:space="preserve">de </w:t>
            </w:r>
            <w:r w:rsidRPr="00043215">
              <w:rPr>
                <w:rFonts w:cstheme="minorHAnsi"/>
              </w:rPr>
              <w:t>campañas de difusión y sensibilización a la población sobre la importancia de apegarse al fomento de valores, formación cívica y cultura de la legalidad</w:t>
            </w:r>
            <w:r>
              <w:rPr>
                <w:rFonts w:cstheme="minorHAnsi"/>
              </w:rPr>
              <w:t>, realizadas</w:t>
            </w:r>
            <w:r w:rsidRPr="00043215">
              <w:rPr>
                <w:rFonts w:cstheme="minorHAnsi"/>
              </w:rPr>
              <w:t>.</w:t>
            </w:r>
          </w:p>
          <w:p w:rsidR="007C53CC" w:rsidRDefault="007C53CC" w:rsidP="00765C35">
            <w:pPr>
              <w:contextualSpacing/>
              <w:jc w:val="both"/>
              <w:rPr>
                <w:rFonts w:cstheme="minorHAnsi"/>
              </w:rPr>
            </w:pPr>
            <w:r>
              <w:rPr>
                <w:rFonts w:cstheme="minorHAnsi"/>
              </w:rPr>
              <w:t>NCDSFVFCyCLP.</w:t>
            </w:r>
            <w:r w:rsidRPr="00E74B76">
              <w:rPr>
                <w:rFonts w:cstheme="minorHAnsi"/>
              </w:rPr>
              <w:t xml:space="preserve"> Número </w:t>
            </w:r>
            <w:r>
              <w:rPr>
                <w:rFonts w:cstheme="minorHAnsi"/>
              </w:rPr>
              <w:t xml:space="preserve">de </w:t>
            </w:r>
            <w:r w:rsidRPr="00043215">
              <w:rPr>
                <w:rFonts w:cstheme="minorHAnsi"/>
              </w:rPr>
              <w:t>campañas de difusión y sensibilización a la población sobre la importancia de apegarse al fomento de valores, formación cívica y cultura de la legalidad</w:t>
            </w:r>
            <w:r>
              <w:rPr>
                <w:rFonts w:cstheme="minorHAnsi"/>
              </w:rPr>
              <w:t>, programadas</w:t>
            </w:r>
            <w:r w:rsidRPr="00043215">
              <w:rPr>
                <w:rFonts w:cstheme="minorHAnsi"/>
              </w:rPr>
              <w:t>.</w:t>
            </w:r>
          </w:p>
          <w:p w:rsidR="007C53CC" w:rsidRPr="00E74B76" w:rsidRDefault="007C53CC" w:rsidP="00765C35">
            <w:pPr>
              <w:contextualSpacing/>
              <w:jc w:val="center"/>
              <w:rPr>
                <w:rFonts w:cstheme="minorHAnsi"/>
              </w:rPr>
            </w:pPr>
            <w:r w:rsidRPr="00E74B76">
              <w:rPr>
                <w:rFonts w:cstheme="minorHAnsi"/>
              </w:rPr>
              <w:t>I</w:t>
            </w:r>
            <w:r w:rsidRPr="00E74B76">
              <w:rPr>
                <w:rFonts w:cstheme="minorHAnsi"/>
                <w:vertAlign w:val="subscript"/>
              </w:rPr>
              <w:t>t</w:t>
            </w:r>
            <w:r w:rsidRPr="00E74B76">
              <w:rPr>
                <w:rFonts w:cstheme="minorHAnsi"/>
              </w:rPr>
              <w:t xml:space="preserve">= </w:t>
            </w:r>
            <w:r>
              <w:rPr>
                <w:rFonts w:cstheme="minorHAnsi"/>
              </w:rPr>
              <w:t>(NCDSFVFCyCLR / NCDSFVFCyCLP) x 100</w:t>
            </w:r>
          </w:p>
        </w:tc>
        <w:tc>
          <w:tcPr>
            <w:tcW w:w="1276" w:type="dxa"/>
            <w:shd w:val="clear" w:color="auto" w:fill="E7E6E6" w:themeFill="background2"/>
            <w:vAlign w:val="center"/>
          </w:tcPr>
          <w:p w:rsidR="007C53CC" w:rsidRPr="00E74B76" w:rsidRDefault="007C53CC" w:rsidP="00765C35">
            <w:pPr>
              <w:contextualSpacing/>
              <w:jc w:val="center"/>
              <w:rPr>
                <w:rFonts w:cstheme="minorHAnsi"/>
              </w:rPr>
            </w:pPr>
            <w:r>
              <w:rPr>
                <w:rFonts w:cstheme="minorHAnsi"/>
              </w:rPr>
              <w:t>100%</w:t>
            </w:r>
          </w:p>
        </w:tc>
      </w:tr>
    </w:tbl>
    <w:p w:rsidR="007C53CC" w:rsidRDefault="007C53CC" w:rsidP="007C53CC">
      <w:pPr>
        <w:spacing w:after="0" w:line="240" w:lineRule="auto"/>
        <w:contextualSpacing/>
        <w:jc w:val="both"/>
        <w:rPr>
          <w:rFonts w:cstheme="minorHAnsi"/>
          <w:b/>
          <w:color w:val="3B3838" w:themeColor="background2" w:themeShade="40"/>
          <w:sz w:val="24"/>
          <w:szCs w:val="24"/>
        </w:rPr>
      </w:pPr>
    </w:p>
    <w:p w:rsidR="007C53CC" w:rsidRPr="003235F5" w:rsidRDefault="007C53CC" w:rsidP="007C53CC">
      <w:pPr>
        <w:spacing w:after="0" w:line="240" w:lineRule="auto"/>
        <w:contextualSpacing/>
        <w:jc w:val="both"/>
        <w:rPr>
          <w:rFonts w:cstheme="minorHAnsi"/>
          <w:b/>
          <w:color w:val="3B3838" w:themeColor="background2" w:themeShade="40"/>
          <w:sz w:val="28"/>
          <w:szCs w:val="28"/>
        </w:rPr>
      </w:pPr>
      <w:r w:rsidRPr="003235F5">
        <w:rPr>
          <w:rFonts w:cstheme="minorHAnsi"/>
          <w:b/>
          <w:color w:val="3B3838" w:themeColor="background2" w:themeShade="40"/>
          <w:sz w:val="28"/>
          <w:szCs w:val="28"/>
        </w:rPr>
        <w:t xml:space="preserve">Responsable: </w:t>
      </w:r>
      <w:r w:rsidRPr="003235F5">
        <w:rPr>
          <w:rFonts w:cstheme="minorHAnsi"/>
          <w:sz w:val="28"/>
          <w:szCs w:val="28"/>
        </w:rPr>
        <w:t>Subsecretar</w:t>
      </w:r>
      <w:r w:rsidR="004C762B">
        <w:rPr>
          <w:rFonts w:cstheme="minorHAnsi"/>
          <w:sz w:val="28"/>
          <w:szCs w:val="28"/>
        </w:rPr>
        <w:t>í</w:t>
      </w:r>
      <w:r w:rsidRPr="003235F5">
        <w:rPr>
          <w:rFonts w:cstheme="minorHAnsi"/>
          <w:sz w:val="28"/>
          <w:szCs w:val="28"/>
        </w:rPr>
        <w:t>a de Gobierno</w:t>
      </w:r>
      <w:r w:rsidR="00A200B2">
        <w:rPr>
          <w:rFonts w:cstheme="minorHAnsi"/>
          <w:sz w:val="28"/>
          <w:szCs w:val="28"/>
        </w:rPr>
        <w:t>, Secretaría General de Gobierno.</w:t>
      </w:r>
    </w:p>
    <w:p w:rsidR="007C53CC" w:rsidRDefault="007C53CC" w:rsidP="007C53CC">
      <w:pPr>
        <w:spacing w:after="0" w:line="240" w:lineRule="auto"/>
        <w:contextualSpacing/>
        <w:jc w:val="both"/>
        <w:rPr>
          <w:rFonts w:cstheme="minorHAnsi"/>
          <w:b/>
          <w:color w:val="3B3838" w:themeColor="background2" w:themeShade="40"/>
          <w:sz w:val="24"/>
          <w:szCs w:val="24"/>
        </w:rPr>
      </w:pPr>
    </w:p>
    <w:tbl>
      <w:tblPr>
        <w:tblStyle w:val="Tablaconcuadrcula"/>
        <w:tblW w:w="101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992"/>
        <w:gridCol w:w="5905"/>
        <w:gridCol w:w="1276"/>
      </w:tblGrid>
      <w:tr w:rsidR="007C53CC" w:rsidRPr="00E74B76" w:rsidTr="00765C35">
        <w:tc>
          <w:tcPr>
            <w:tcW w:w="10173" w:type="dxa"/>
            <w:gridSpan w:val="3"/>
            <w:shd w:val="clear" w:color="auto" w:fill="404040" w:themeFill="text1" w:themeFillTint="BF"/>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 xml:space="preserve">Instrumento </w:t>
            </w:r>
            <w:r>
              <w:rPr>
                <w:rFonts w:cstheme="minorHAnsi"/>
                <w:color w:val="FFFFFF" w:themeColor="background1"/>
                <w:sz w:val="24"/>
                <w:szCs w:val="24"/>
              </w:rPr>
              <w:t>5</w:t>
            </w:r>
            <w:r w:rsidRPr="00E74B76">
              <w:rPr>
                <w:rFonts w:cstheme="minorHAnsi"/>
                <w:color w:val="FFFFFF" w:themeColor="background1"/>
                <w:sz w:val="24"/>
                <w:szCs w:val="24"/>
              </w:rPr>
              <w:t>.</w:t>
            </w:r>
            <w:r>
              <w:rPr>
                <w:rFonts w:cstheme="minorHAnsi"/>
                <w:color w:val="FFFFFF" w:themeColor="background1"/>
                <w:sz w:val="24"/>
                <w:szCs w:val="24"/>
              </w:rPr>
              <w:t>2</w:t>
            </w:r>
            <w:r w:rsidRPr="00E74B76">
              <w:rPr>
                <w:rFonts w:cstheme="minorHAnsi"/>
                <w:color w:val="FFFFFF" w:themeColor="background1"/>
                <w:sz w:val="24"/>
                <w:szCs w:val="24"/>
              </w:rPr>
              <w:t xml:space="preserve"> </w:t>
            </w:r>
            <w:r w:rsidRPr="00485143">
              <w:rPr>
                <w:rFonts w:cstheme="minorHAnsi"/>
                <w:color w:val="FFFFFF" w:themeColor="background1"/>
                <w:sz w:val="24"/>
                <w:szCs w:val="24"/>
              </w:rPr>
              <w:t>Programas de enseñanza y difusión de los valores cívicos en escuelas de educación básica y media del estado y para la población en general.</w:t>
            </w:r>
          </w:p>
        </w:tc>
      </w:tr>
      <w:tr w:rsidR="007C53CC" w:rsidRPr="00E74B76" w:rsidTr="00765C35">
        <w:tc>
          <w:tcPr>
            <w:tcW w:w="2992"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Indicador</w:t>
            </w:r>
          </w:p>
        </w:tc>
        <w:tc>
          <w:tcPr>
            <w:tcW w:w="5905"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Fórmula</w:t>
            </w:r>
          </w:p>
        </w:tc>
        <w:tc>
          <w:tcPr>
            <w:tcW w:w="1276" w:type="dxa"/>
            <w:shd w:val="clear" w:color="auto" w:fill="767171" w:themeFill="background2" w:themeFillShade="80"/>
          </w:tcPr>
          <w:p w:rsidR="007C53CC" w:rsidRPr="00E74B76" w:rsidRDefault="007C53CC" w:rsidP="00765C35">
            <w:pPr>
              <w:contextualSpacing/>
              <w:jc w:val="center"/>
              <w:rPr>
                <w:rFonts w:cstheme="minorHAnsi"/>
                <w:color w:val="FFFFFF" w:themeColor="background1"/>
                <w:sz w:val="24"/>
                <w:szCs w:val="24"/>
              </w:rPr>
            </w:pPr>
            <w:r w:rsidRPr="00E74B76">
              <w:rPr>
                <w:rFonts w:cstheme="minorHAnsi"/>
                <w:color w:val="FFFFFF" w:themeColor="background1"/>
                <w:sz w:val="24"/>
                <w:szCs w:val="24"/>
              </w:rPr>
              <w:t>Meta</w:t>
            </w:r>
          </w:p>
        </w:tc>
      </w:tr>
      <w:tr w:rsidR="007C53CC" w:rsidRPr="00E74B76" w:rsidTr="00765C35">
        <w:tc>
          <w:tcPr>
            <w:tcW w:w="2992" w:type="dxa"/>
            <w:shd w:val="clear" w:color="auto" w:fill="E7E6E6" w:themeFill="background2"/>
          </w:tcPr>
          <w:p w:rsidR="007C53CC" w:rsidRPr="00E74B76" w:rsidRDefault="007C53CC" w:rsidP="00765C35">
            <w:pPr>
              <w:contextualSpacing/>
              <w:jc w:val="both"/>
              <w:rPr>
                <w:rFonts w:cstheme="minorHAnsi"/>
              </w:rPr>
            </w:pPr>
            <w:r>
              <w:rPr>
                <w:rFonts w:cstheme="minorHAnsi"/>
              </w:rPr>
              <w:t>Porcentaje de p</w:t>
            </w:r>
            <w:r w:rsidRPr="00BA13C5">
              <w:rPr>
                <w:rFonts w:cstheme="minorHAnsi"/>
              </w:rPr>
              <w:t>rogramas de enseñanza y difusión de los valores cívicos</w:t>
            </w:r>
            <w:r>
              <w:rPr>
                <w:rFonts w:cstheme="minorHAnsi"/>
              </w:rPr>
              <w:t xml:space="preserve"> implementados.</w:t>
            </w:r>
          </w:p>
        </w:tc>
        <w:tc>
          <w:tcPr>
            <w:tcW w:w="5905" w:type="dxa"/>
            <w:shd w:val="clear" w:color="auto" w:fill="E7E6E6" w:themeFill="background2"/>
          </w:tcPr>
          <w:p w:rsidR="007C53CC" w:rsidRDefault="007C53CC" w:rsidP="00765C35">
            <w:pPr>
              <w:contextualSpacing/>
              <w:jc w:val="both"/>
              <w:rPr>
                <w:rFonts w:cstheme="minorHAnsi"/>
              </w:rPr>
            </w:pPr>
            <w:r>
              <w:rPr>
                <w:rFonts w:cstheme="minorHAnsi"/>
              </w:rPr>
              <w:t xml:space="preserve">NPEDVCI. </w:t>
            </w:r>
            <w:r w:rsidRPr="00E74B76">
              <w:rPr>
                <w:rFonts w:cstheme="minorHAnsi"/>
              </w:rPr>
              <w:t xml:space="preserve">Número </w:t>
            </w:r>
            <w:r>
              <w:rPr>
                <w:rFonts w:cstheme="minorHAnsi"/>
              </w:rPr>
              <w:t xml:space="preserve">de </w:t>
            </w:r>
            <w:r w:rsidRPr="00BA13C5">
              <w:rPr>
                <w:rFonts w:cstheme="minorHAnsi"/>
              </w:rPr>
              <w:t>programas de enseñanza y difusión de los valores cívicos implementados.</w:t>
            </w:r>
          </w:p>
          <w:p w:rsidR="007C53CC" w:rsidRDefault="007C53CC" w:rsidP="00765C35">
            <w:pPr>
              <w:contextualSpacing/>
              <w:jc w:val="both"/>
              <w:rPr>
                <w:rFonts w:cstheme="minorHAnsi"/>
              </w:rPr>
            </w:pPr>
            <w:r>
              <w:rPr>
                <w:rFonts w:cstheme="minorHAnsi"/>
              </w:rPr>
              <w:t xml:space="preserve">NPEDVCD. </w:t>
            </w:r>
            <w:r w:rsidRPr="00BA13C5">
              <w:rPr>
                <w:rFonts w:cstheme="minorHAnsi"/>
              </w:rPr>
              <w:t xml:space="preserve">Número de programas de enseñanza y difusión de los valores cívicos </w:t>
            </w:r>
            <w:r>
              <w:rPr>
                <w:rFonts w:cstheme="minorHAnsi"/>
              </w:rPr>
              <w:t>diseñados</w:t>
            </w:r>
            <w:r w:rsidRPr="00BA13C5">
              <w:rPr>
                <w:rFonts w:cstheme="minorHAnsi"/>
              </w:rPr>
              <w:t>.</w:t>
            </w:r>
          </w:p>
          <w:p w:rsidR="007C53CC" w:rsidRPr="00E74B76" w:rsidRDefault="007C53CC" w:rsidP="00765C35">
            <w:pPr>
              <w:contextualSpacing/>
              <w:jc w:val="center"/>
              <w:rPr>
                <w:rFonts w:cstheme="minorHAnsi"/>
              </w:rPr>
            </w:pPr>
            <w:r w:rsidRPr="00E74B76">
              <w:rPr>
                <w:rFonts w:cstheme="minorHAnsi"/>
              </w:rPr>
              <w:t>I</w:t>
            </w:r>
            <w:r w:rsidRPr="00E74B76">
              <w:rPr>
                <w:rFonts w:cstheme="minorHAnsi"/>
                <w:vertAlign w:val="subscript"/>
              </w:rPr>
              <w:t>t</w:t>
            </w:r>
            <w:r w:rsidRPr="00E74B76">
              <w:rPr>
                <w:rFonts w:cstheme="minorHAnsi"/>
              </w:rPr>
              <w:t xml:space="preserve">= </w:t>
            </w:r>
            <w:r>
              <w:rPr>
                <w:rFonts w:cstheme="minorHAnsi"/>
              </w:rPr>
              <w:t xml:space="preserve">(NPEDVCI / </w:t>
            </w:r>
            <w:r w:rsidRPr="00BA13C5">
              <w:rPr>
                <w:rFonts w:cstheme="minorHAnsi"/>
              </w:rPr>
              <w:t>NPEDVCD</w:t>
            </w:r>
            <w:r>
              <w:rPr>
                <w:rFonts w:cstheme="minorHAnsi"/>
              </w:rPr>
              <w:t>) x 100</w:t>
            </w:r>
          </w:p>
        </w:tc>
        <w:tc>
          <w:tcPr>
            <w:tcW w:w="1276" w:type="dxa"/>
            <w:shd w:val="clear" w:color="auto" w:fill="E7E6E6" w:themeFill="background2"/>
            <w:vAlign w:val="center"/>
          </w:tcPr>
          <w:p w:rsidR="007C53CC" w:rsidRPr="00E74B76" w:rsidRDefault="007C53CC" w:rsidP="00765C35">
            <w:pPr>
              <w:contextualSpacing/>
              <w:jc w:val="center"/>
              <w:rPr>
                <w:rFonts w:cstheme="minorHAnsi"/>
              </w:rPr>
            </w:pPr>
            <w:r>
              <w:rPr>
                <w:rFonts w:cstheme="minorHAnsi"/>
              </w:rPr>
              <w:t>100%</w:t>
            </w:r>
          </w:p>
        </w:tc>
      </w:tr>
    </w:tbl>
    <w:p w:rsidR="007C53CC" w:rsidRDefault="007C53CC" w:rsidP="007C53CC">
      <w:pPr>
        <w:spacing w:after="0" w:line="240" w:lineRule="auto"/>
        <w:contextualSpacing/>
        <w:jc w:val="both"/>
        <w:rPr>
          <w:rFonts w:cstheme="minorHAnsi"/>
          <w:color w:val="3B3838" w:themeColor="background2" w:themeShade="40"/>
          <w:sz w:val="24"/>
          <w:szCs w:val="24"/>
        </w:rPr>
      </w:pPr>
    </w:p>
    <w:p w:rsidR="007C53CC" w:rsidRPr="003235F5" w:rsidRDefault="007C53CC" w:rsidP="007C53CC">
      <w:pPr>
        <w:spacing w:after="0" w:line="240" w:lineRule="auto"/>
        <w:contextualSpacing/>
        <w:jc w:val="both"/>
        <w:rPr>
          <w:rFonts w:cstheme="minorHAnsi"/>
          <w:sz w:val="28"/>
          <w:szCs w:val="28"/>
        </w:rPr>
      </w:pPr>
      <w:r w:rsidRPr="003235F5">
        <w:rPr>
          <w:rFonts w:cstheme="minorHAnsi"/>
          <w:b/>
          <w:color w:val="3B3838" w:themeColor="background2" w:themeShade="40"/>
          <w:sz w:val="28"/>
          <w:szCs w:val="28"/>
        </w:rPr>
        <w:t xml:space="preserve">Responsable: </w:t>
      </w:r>
      <w:r w:rsidRPr="003235F5">
        <w:rPr>
          <w:rFonts w:cstheme="minorHAnsi"/>
          <w:sz w:val="28"/>
          <w:szCs w:val="28"/>
        </w:rPr>
        <w:t>Consejo Estatal de Población, Consejo Estatal para la Prevención y Atención de la Violencia Familiar</w:t>
      </w:r>
      <w:r w:rsidR="00A200B2">
        <w:rPr>
          <w:rFonts w:cstheme="minorHAnsi"/>
          <w:sz w:val="28"/>
          <w:szCs w:val="28"/>
        </w:rPr>
        <w:t>, Secretaría General de Gobierno.</w:t>
      </w:r>
    </w:p>
    <w:p w:rsidR="007C53CC" w:rsidRDefault="007C53CC" w:rsidP="007C53CC">
      <w:pPr>
        <w:spacing w:after="0" w:line="240" w:lineRule="auto"/>
        <w:rPr>
          <w:rFonts w:cstheme="minorHAnsi"/>
          <w:b/>
          <w:color w:val="3B3838" w:themeColor="background2" w:themeShade="40"/>
          <w:sz w:val="28"/>
          <w:szCs w:val="24"/>
        </w:rPr>
      </w:pPr>
    </w:p>
    <w:p w:rsidR="00DB47CB" w:rsidRDefault="00DB47CB" w:rsidP="007C53CC">
      <w:pPr>
        <w:spacing w:after="0" w:line="240" w:lineRule="auto"/>
        <w:rPr>
          <w:rFonts w:cstheme="minorHAnsi"/>
          <w:b/>
          <w:color w:val="3B3838" w:themeColor="background2" w:themeShade="40"/>
          <w:sz w:val="28"/>
          <w:szCs w:val="24"/>
        </w:rPr>
      </w:pPr>
    </w:p>
    <w:p w:rsidR="00DB47CB" w:rsidRDefault="00DB47CB" w:rsidP="007C53CC">
      <w:pPr>
        <w:spacing w:after="0" w:line="240" w:lineRule="auto"/>
        <w:rPr>
          <w:rFonts w:cstheme="minorHAnsi"/>
          <w:b/>
          <w:color w:val="3B3838" w:themeColor="background2" w:themeShade="40"/>
          <w:sz w:val="28"/>
          <w:szCs w:val="24"/>
        </w:rPr>
      </w:pPr>
    </w:p>
    <w:p w:rsidR="00DB47CB" w:rsidRPr="008616F4" w:rsidRDefault="00DB47CB" w:rsidP="007C53CC">
      <w:pPr>
        <w:spacing w:after="0" w:line="240" w:lineRule="auto"/>
        <w:rPr>
          <w:rFonts w:cstheme="minorHAnsi"/>
          <w:b/>
          <w:color w:val="3B3838" w:themeColor="background2" w:themeShade="40"/>
          <w:sz w:val="28"/>
          <w:szCs w:val="24"/>
        </w:rPr>
      </w:pPr>
    </w:p>
    <w:p w:rsidR="007C53CC" w:rsidRPr="00FC65F4" w:rsidRDefault="007C53CC" w:rsidP="007C53CC">
      <w:pPr>
        <w:spacing w:after="0" w:line="240" w:lineRule="auto"/>
        <w:rPr>
          <w:rFonts w:cstheme="minorHAnsi"/>
          <w:b/>
          <w:color w:val="3B3838" w:themeColor="background2" w:themeShade="40"/>
          <w:sz w:val="24"/>
          <w:szCs w:val="24"/>
        </w:rPr>
      </w:pPr>
      <w:r w:rsidRPr="008616F4">
        <w:rPr>
          <w:rFonts w:cstheme="minorHAnsi"/>
          <w:b/>
          <w:color w:val="3B3838" w:themeColor="background2" w:themeShade="40"/>
          <w:sz w:val="28"/>
          <w:szCs w:val="24"/>
        </w:rPr>
        <w:t>Política Pública 6. Prevención y atención de la violencia familiar</w:t>
      </w:r>
    </w:p>
    <w:p w:rsidR="007C53CC" w:rsidRDefault="007C53CC" w:rsidP="007C53CC">
      <w:pPr>
        <w:spacing w:after="0" w:line="240" w:lineRule="auto"/>
        <w:contextualSpacing/>
        <w:jc w:val="both"/>
        <w:rPr>
          <w:rFonts w:cstheme="minorHAnsi"/>
          <w:b/>
          <w:color w:val="3B3838" w:themeColor="background2" w:themeShade="40"/>
          <w:sz w:val="24"/>
          <w:szCs w:val="24"/>
        </w:rPr>
      </w:pPr>
    </w:p>
    <w:tbl>
      <w:tblPr>
        <w:tblStyle w:val="Tablaconcuadrcula"/>
        <w:tblW w:w="101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992"/>
        <w:gridCol w:w="5905"/>
        <w:gridCol w:w="1276"/>
      </w:tblGrid>
      <w:tr w:rsidR="007C53CC" w:rsidRPr="00074129" w:rsidTr="00765C35">
        <w:tc>
          <w:tcPr>
            <w:tcW w:w="10173" w:type="dxa"/>
            <w:gridSpan w:val="3"/>
            <w:shd w:val="clear" w:color="auto" w:fill="3B3838" w:themeFill="background2" w:themeFillShade="40"/>
          </w:tcPr>
          <w:p w:rsidR="007C53CC" w:rsidRPr="00074129" w:rsidRDefault="007C53CC" w:rsidP="00765C35">
            <w:pPr>
              <w:contextualSpacing/>
              <w:jc w:val="center"/>
              <w:rPr>
                <w:rFonts w:cstheme="minorHAnsi"/>
                <w:color w:val="FFFFFF" w:themeColor="background1"/>
                <w:sz w:val="24"/>
                <w:szCs w:val="24"/>
              </w:rPr>
            </w:pPr>
            <w:r w:rsidRPr="00074129">
              <w:rPr>
                <w:rFonts w:cstheme="minorHAnsi"/>
                <w:color w:val="FFFFFF" w:themeColor="background1"/>
                <w:sz w:val="24"/>
                <w:szCs w:val="24"/>
              </w:rPr>
              <w:t xml:space="preserve">Instrumento </w:t>
            </w:r>
            <w:r>
              <w:rPr>
                <w:rFonts w:cstheme="minorHAnsi"/>
                <w:color w:val="FFFFFF" w:themeColor="background1"/>
                <w:sz w:val="24"/>
                <w:szCs w:val="24"/>
              </w:rPr>
              <w:t xml:space="preserve">6.1 </w:t>
            </w:r>
            <w:r w:rsidRPr="001703BC">
              <w:rPr>
                <w:rFonts w:cstheme="minorHAnsi"/>
                <w:color w:val="FFFFFF" w:themeColor="background1"/>
                <w:sz w:val="24"/>
                <w:szCs w:val="24"/>
              </w:rPr>
              <w:t>Alerta de Violencia de Género contra las Mujeres (AVGM)</w:t>
            </w:r>
          </w:p>
        </w:tc>
      </w:tr>
      <w:tr w:rsidR="007C53CC" w:rsidRPr="00074129" w:rsidTr="00765C35">
        <w:tc>
          <w:tcPr>
            <w:tcW w:w="2992" w:type="dxa"/>
            <w:shd w:val="clear" w:color="auto" w:fill="767171" w:themeFill="background2" w:themeFillShade="80"/>
          </w:tcPr>
          <w:p w:rsidR="007C53CC" w:rsidRPr="00074129" w:rsidRDefault="007C53CC" w:rsidP="00765C35">
            <w:pPr>
              <w:contextualSpacing/>
              <w:jc w:val="center"/>
              <w:rPr>
                <w:rFonts w:cstheme="minorHAnsi"/>
                <w:color w:val="FFFFFF" w:themeColor="background1"/>
                <w:sz w:val="24"/>
                <w:szCs w:val="24"/>
              </w:rPr>
            </w:pPr>
            <w:r w:rsidRPr="00074129">
              <w:rPr>
                <w:rFonts w:cstheme="minorHAnsi"/>
                <w:color w:val="FFFFFF" w:themeColor="background1"/>
                <w:sz w:val="24"/>
                <w:szCs w:val="24"/>
              </w:rPr>
              <w:t>Indicador</w:t>
            </w:r>
          </w:p>
        </w:tc>
        <w:tc>
          <w:tcPr>
            <w:tcW w:w="5905" w:type="dxa"/>
            <w:shd w:val="clear" w:color="auto" w:fill="767171" w:themeFill="background2" w:themeFillShade="80"/>
          </w:tcPr>
          <w:p w:rsidR="007C53CC" w:rsidRPr="00074129" w:rsidRDefault="007C53CC" w:rsidP="00765C35">
            <w:pPr>
              <w:contextualSpacing/>
              <w:jc w:val="center"/>
              <w:rPr>
                <w:rFonts w:cstheme="minorHAnsi"/>
                <w:color w:val="FFFFFF" w:themeColor="background1"/>
                <w:sz w:val="24"/>
                <w:szCs w:val="24"/>
              </w:rPr>
            </w:pPr>
            <w:r w:rsidRPr="00074129">
              <w:rPr>
                <w:rFonts w:cstheme="minorHAnsi"/>
                <w:color w:val="FFFFFF" w:themeColor="background1"/>
                <w:sz w:val="24"/>
                <w:szCs w:val="24"/>
              </w:rPr>
              <w:t>Fórmula</w:t>
            </w:r>
          </w:p>
        </w:tc>
        <w:tc>
          <w:tcPr>
            <w:tcW w:w="1276" w:type="dxa"/>
            <w:shd w:val="clear" w:color="auto" w:fill="767171" w:themeFill="background2" w:themeFillShade="80"/>
          </w:tcPr>
          <w:p w:rsidR="007C53CC" w:rsidRPr="00074129" w:rsidRDefault="007C53CC" w:rsidP="00765C35">
            <w:pPr>
              <w:contextualSpacing/>
              <w:jc w:val="center"/>
              <w:rPr>
                <w:rFonts w:cstheme="minorHAnsi"/>
                <w:color w:val="FFFFFF" w:themeColor="background1"/>
                <w:sz w:val="24"/>
                <w:szCs w:val="24"/>
              </w:rPr>
            </w:pPr>
            <w:r w:rsidRPr="00074129">
              <w:rPr>
                <w:rFonts w:cstheme="minorHAnsi"/>
                <w:color w:val="FFFFFF" w:themeColor="background1"/>
                <w:sz w:val="24"/>
                <w:szCs w:val="24"/>
              </w:rPr>
              <w:t>Meta</w:t>
            </w:r>
          </w:p>
        </w:tc>
      </w:tr>
      <w:tr w:rsidR="007C53CC" w:rsidRPr="00074129" w:rsidTr="00765C35">
        <w:tc>
          <w:tcPr>
            <w:tcW w:w="2992" w:type="dxa"/>
            <w:shd w:val="clear" w:color="auto" w:fill="E7E6E6" w:themeFill="background2"/>
          </w:tcPr>
          <w:p w:rsidR="007C53CC" w:rsidRPr="00074129" w:rsidRDefault="007C53CC" w:rsidP="00765C35">
            <w:pPr>
              <w:contextualSpacing/>
              <w:jc w:val="both"/>
              <w:rPr>
                <w:rFonts w:cstheme="minorHAnsi"/>
              </w:rPr>
            </w:pPr>
            <w:r>
              <w:rPr>
                <w:rFonts w:cstheme="minorHAnsi"/>
              </w:rPr>
              <w:t xml:space="preserve">Porcentaje de </w:t>
            </w:r>
            <w:r w:rsidRPr="006E5CCD">
              <w:rPr>
                <w:rFonts w:cstheme="minorHAnsi"/>
              </w:rPr>
              <w:t>módulos de atención inmediata a mujeres en situación de rie</w:t>
            </w:r>
            <w:r>
              <w:rPr>
                <w:rFonts w:cstheme="minorHAnsi"/>
              </w:rPr>
              <w:t>s</w:t>
            </w:r>
            <w:r w:rsidRPr="006E5CCD">
              <w:rPr>
                <w:rFonts w:cstheme="minorHAnsi"/>
              </w:rPr>
              <w:t>go</w:t>
            </w:r>
            <w:r>
              <w:rPr>
                <w:rFonts w:cstheme="minorHAnsi"/>
              </w:rPr>
              <w:t xml:space="preserve"> creados.</w:t>
            </w:r>
          </w:p>
        </w:tc>
        <w:tc>
          <w:tcPr>
            <w:tcW w:w="5905" w:type="dxa"/>
            <w:shd w:val="clear" w:color="auto" w:fill="E7E6E6" w:themeFill="background2"/>
          </w:tcPr>
          <w:p w:rsidR="007C53CC" w:rsidRDefault="007C53CC" w:rsidP="00765C35">
            <w:pPr>
              <w:contextualSpacing/>
              <w:jc w:val="both"/>
              <w:rPr>
                <w:rFonts w:cstheme="minorHAnsi"/>
              </w:rPr>
            </w:pPr>
            <w:r>
              <w:rPr>
                <w:rFonts w:cstheme="minorHAnsi"/>
              </w:rPr>
              <w:t xml:space="preserve">NMAIMSRC. </w:t>
            </w:r>
            <w:r w:rsidRPr="00074129">
              <w:rPr>
                <w:rFonts w:cstheme="minorHAnsi"/>
              </w:rPr>
              <w:t xml:space="preserve">Número </w:t>
            </w:r>
            <w:r w:rsidRPr="006E5CCD">
              <w:rPr>
                <w:rFonts w:cstheme="minorHAnsi"/>
              </w:rPr>
              <w:t>módulos de atención inmediata a</w:t>
            </w:r>
            <w:r>
              <w:rPr>
                <w:rFonts w:cstheme="minorHAnsi"/>
              </w:rPr>
              <w:t xml:space="preserve"> mujeres en situación de riesgo creados.</w:t>
            </w:r>
          </w:p>
          <w:p w:rsidR="007C53CC" w:rsidRPr="00074129" w:rsidRDefault="007C53CC" w:rsidP="00765C35">
            <w:pPr>
              <w:contextualSpacing/>
              <w:jc w:val="both"/>
              <w:rPr>
                <w:rFonts w:cstheme="minorHAnsi"/>
              </w:rPr>
            </w:pPr>
            <w:r>
              <w:rPr>
                <w:rFonts w:cstheme="minorHAnsi"/>
              </w:rPr>
              <w:t xml:space="preserve">NMAIMSRP. </w:t>
            </w:r>
            <w:r w:rsidRPr="00074129">
              <w:rPr>
                <w:rFonts w:cstheme="minorHAnsi"/>
              </w:rPr>
              <w:t xml:space="preserve">Número </w:t>
            </w:r>
            <w:r w:rsidRPr="006E5CCD">
              <w:rPr>
                <w:rFonts w:cstheme="minorHAnsi"/>
              </w:rPr>
              <w:t>módulos de atención inmediata a</w:t>
            </w:r>
            <w:r>
              <w:rPr>
                <w:rFonts w:cstheme="minorHAnsi"/>
              </w:rPr>
              <w:t xml:space="preserve"> mujeres en situación de riesgo proyectados.</w:t>
            </w:r>
          </w:p>
          <w:p w:rsidR="007C53CC" w:rsidRPr="00074129" w:rsidRDefault="007C53CC" w:rsidP="00765C35">
            <w:pPr>
              <w:contextualSpacing/>
              <w:jc w:val="center"/>
              <w:rPr>
                <w:rFonts w:cstheme="minorHAnsi"/>
              </w:rPr>
            </w:pPr>
            <w:r w:rsidRPr="00074129">
              <w:rPr>
                <w:rFonts w:cstheme="minorHAnsi"/>
              </w:rPr>
              <w:t>I</w:t>
            </w:r>
            <w:r w:rsidRPr="00074129">
              <w:rPr>
                <w:rFonts w:cstheme="minorHAnsi"/>
                <w:vertAlign w:val="subscript"/>
              </w:rPr>
              <w:t>t</w:t>
            </w:r>
            <w:r w:rsidRPr="00074129">
              <w:rPr>
                <w:rFonts w:cstheme="minorHAnsi"/>
              </w:rPr>
              <w:t xml:space="preserve">= </w:t>
            </w:r>
            <w:r>
              <w:rPr>
                <w:rFonts w:cstheme="minorHAnsi"/>
              </w:rPr>
              <w:t>(NMAIMSRC / NMAIMSRP) x 100</w:t>
            </w:r>
          </w:p>
        </w:tc>
        <w:tc>
          <w:tcPr>
            <w:tcW w:w="1276" w:type="dxa"/>
            <w:shd w:val="clear" w:color="auto" w:fill="E7E6E6" w:themeFill="background2"/>
            <w:vAlign w:val="center"/>
          </w:tcPr>
          <w:p w:rsidR="007C53CC" w:rsidRPr="00074129" w:rsidRDefault="007C53CC" w:rsidP="00765C35">
            <w:pPr>
              <w:contextualSpacing/>
              <w:jc w:val="center"/>
              <w:rPr>
                <w:rFonts w:cstheme="minorHAnsi"/>
              </w:rPr>
            </w:pPr>
            <w:r>
              <w:rPr>
                <w:rFonts w:cstheme="minorHAnsi"/>
              </w:rPr>
              <w:t>100%</w:t>
            </w:r>
          </w:p>
        </w:tc>
      </w:tr>
    </w:tbl>
    <w:p w:rsidR="007C53CC" w:rsidRDefault="007C53CC" w:rsidP="007C53CC">
      <w:pPr>
        <w:spacing w:after="0" w:line="240" w:lineRule="auto"/>
        <w:contextualSpacing/>
        <w:jc w:val="both"/>
        <w:rPr>
          <w:rFonts w:cstheme="minorHAnsi"/>
          <w:color w:val="3B3838" w:themeColor="background2" w:themeShade="40"/>
          <w:sz w:val="24"/>
          <w:szCs w:val="24"/>
        </w:rPr>
      </w:pPr>
    </w:p>
    <w:p w:rsidR="007C53CC" w:rsidRPr="003235F5" w:rsidRDefault="007C53CC" w:rsidP="007C53CC">
      <w:pPr>
        <w:spacing w:after="0" w:line="240" w:lineRule="auto"/>
        <w:contextualSpacing/>
        <w:jc w:val="both"/>
        <w:rPr>
          <w:rFonts w:cstheme="minorHAnsi"/>
          <w:sz w:val="28"/>
          <w:szCs w:val="28"/>
        </w:rPr>
      </w:pPr>
      <w:r w:rsidRPr="003235F5">
        <w:rPr>
          <w:rFonts w:cstheme="minorHAnsi"/>
          <w:b/>
          <w:color w:val="3B3838" w:themeColor="background2" w:themeShade="40"/>
          <w:sz w:val="28"/>
          <w:szCs w:val="28"/>
        </w:rPr>
        <w:t xml:space="preserve">Responsable: </w:t>
      </w:r>
      <w:r w:rsidRPr="003235F5">
        <w:rPr>
          <w:rFonts w:cstheme="minorHAnsi"/>
          <w:sz w:val="28"/>
          <w:szCs w:val="28"/>
        </w:rPr>
        <w:t>Consejo Estatal para la Prevención y Atención de la Violencia Familiar</w:t>
      </w:r>
      <w:r w:rsidR="00A200B2">
        <w:rPr>
          <w:rFonts w:cstheme="minorHAnsi"/>
          <w:sz w:val="28"/>
          <w:szCs w:val="28"/>
        </w:rPr>
        <w:t>, Secretaría General de Gobierno.</w:t>
      </w:r>
    </w:p>
    <w:p w:rsidR="00DB47CB" w:rsidRPr="00AE153F" w:rsidRDefault="00DB47CB" w:rsidP="007C53CC">
      <w:pPr>
        <w:spacing w:after="0" w:line="240" w:lineRule="auto"/>
        <w:contextualSpacing/>
        <w:jc w:val="both"/>
        <w:rPr>
          <w:rFonts w:cstheme="minorHAnsi"/>
          <w:sz w:val="28"/>
          <w:szCs w:val="28"/>
        </w:rPr>
      </w:pPr>
    </w:p>
    <w:tbl>
      <w:tblPr>
        <w:tblStyle w:val="Tablaconcuadrcula"/>
        <w:tblW w:w="101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992"/>
        <w:gridCol w:w="5905"/>
        <w:gridCol w:w="1276"/>
      </w:tblGrid>
      <w:tr w:rsidR="007C53CC" w:rsidRPr="00074129" w:rsidTr="00765C35">
        <w:tc>
          <w:tcPr>
            <w:tcW w:w="10173" w:type="dxa"/>
            <w:gridSpan w:val="3"/>
            <w:shd w:val="clear" w:color="auto" w:fill="3B3838" w:themeFill="background2" w:themeFillShade="40"/>
          </w:tcPr>
          <w:p w:rsidR="007C53CC" w:rsidRPr="00074129" w:rsidRDefault="007C53CC" w:rsidP="00765C35">
            <w:pPr>
              <w:contextualSpacing/>
              <w:jc w:val="center"/>
              <w:rPr>
                <w:rFonts w:cstheme="minorHAnsi"/>
                <w:color w:val="FFFFFF" w:themeColor="background1"/>
                <w:sz w:val="24"/>
                <w:szCs w:val="24"/>
              </w:rPr>
            </w:pPr>
            <w:r>
              <w:rPr>
                <w:rFonts w:cstheme="minorHAnsi"/>
                <w:color w:val="FFFFFF" w:themeColor="background1"/>
                <w:sz w:val="24"/>
                <w:szCs w:val="24"/>
              </w:rPr>
              <w:t>Instrumento 6</w:t>
            </w:r>
            <w:r w:rsidRPr="00074129">
              <w:rPr>
                <w:rFonts w:cstheme="minorHAnsi"/>
                <w:color w:val="FFFFFF" w:themeColor="background1"/>
                <w:sz w:val="24"/>
                <w:szCs w:val="24"/>
              </w:rPr>
              <w:t xml:space="preserve">.2 </w:t>
            </w:r>
            <w:r w:rsidRPr="00747503">
              <w:rPr>
                <w:rFonts w:cstheme="minorHAnsi"/>
                <w:color w:val="FFFFFF" w:themeColor="background1"/>
                <w:sz w:val="24"/>
                <w:szCs w:val="24"/>
              </w:rPr>
              <w:t>Campañas de difusión y sensibilización sobre las herramientas con las que se cuenta para prevenir y atender la violencia familiar.</w:t>
            </w:r>
          </w:p>
        </w:tc>
      </w:tr>
      <w:tr w:rsidR="007C53CC" w:rsidRPr="00074129" w:rsidTr="00765C35">
        <w:tc>
          <w:tcPr>
            <w:tcW w:w="2992" w:type="dxa"/>
            <w:shd w:val="clear" w:color="auto" w:fill="767171" w:themeFill="background2" w:themeFillShade="80"/>
          </w:tcPr>
          <w:p w:rsidR="007C53CC" w:rsidRPr="00074129" w:rsidRDefault="007C53CC" w:rsidP="00765C35">
            <w:pPr>
              <w:contextualSpacing/>
              <w:jc w:val="center"/>
              <w:rPr>
                <w:rFonts w:cstheme="minorHAnsi"/>
                <w:color w:val="FFFFFF" w:themeColor="background1"/>
                <w:sz w:val="24"/>
                <w:szCs w:val="24"/>
              </w:rPr>
            </w:pPr>
            <w:r w:rsidRPr="00074129">
              <w:rPr>
                <w:rFonts w:cstheme="minorHAnsi"/>
                <w:color w:val="FFFFFF" w:themeColor="background1"/>
                <w:sz w:val="24"/>
                <w:szCs w:val="24"/>
              </w:rPr>
              <w:t>Indicador</w:t>
            </w:r>
          </w:p>
        </w:tc>
        <w:tc>
          <w:tcPr>
            <w:tcW w:w="5905" w:type="dxa"/>
            <w:shd w:val="clear" w:color="auto" w:fill="767171" w:themeFill="background2" w:themeFillShade="80"/>
          </w:tcPr>
          <w:p w:rsidR="007C53CC" w:rsidRPr="00074129" w:rsidRDefault="007C53CC" w:rsidP="00765C35">
            <w:pPr>
              <w:contextualSpacing/>
              <w:jc w:val="center"/>
              <w:rPr>
                <w:rFonts w:cstheme="minorHAnsi"/>
                <w:color w:val="FFFFFF" w:themeColor="background1"/>
                <w:sz w:val="24"/>
                <w:szCs w:val="24"/>
              </w:rPr>
            </w:pPr>
            <w:r w:rsidRPr="00074129">
              <w:rPr>
                <w:rFonts w:cstheme="minorHAnsi"/>
                <w:color w:val="FFFFFF" w:themeColor="background1"/>
                <w:sz w:val="24"/>
                <w:szCs w:val="24"/>
              </w:rPr>
              <w:t>Fórmula</w:t>
            </w:r>
          </w:p>
        </w:tc>
        <w:tc>
          <w:tcPr>
            <w:tcW w:w="1276" w:type="dxa"/>
            <w:shd w:val="clear" w:color="auto" w:fill="767171" w:themeFill="background2" w:themeFillShade="80"/>
          </w:tcPr>
          <w:p w:rsidR="007C53CC" w:rsidRPr="00074129" w:rsidRDefault="007C53CC" w:rsidP="00765C35">
            <w:pPr>
              <w:contextualSpacing/>
              <w:jc w:val="center"/>
              <w:rPr>
                <w:rFonts w:cstheme="minorHAnsi"/>
                <w:color w:val="FFFFFF" w:themeColor="background1"/>
                <w:sz w:val="24"/>
                <w:szCs w:val="24"/>
              </w:rPr>
            </w:pPr>
            <w:r w:rsidRPr="00074129">
              <w:rPr>
                <w:rFonts w:cstheme="minorHAnsi"/>
                <w:color w:val="FFFFFF" w:themeColor="background1"/>
                <w:sz w:val="24"/>
                <w:szCs w:val="24"/>
              </w:rPr>
              <w:t>Meta</w:t>
            </w:r>
          </w:p>
        </w:tc>
      </w:tr>
      <w:tr w:rsidR="007C53CC" w:rsidRPr="00074129" w:rsidTr="00765C35">
        <w:tc>
          <w:tcPr>
            <w:tcW w:w="2992" w:type="dxa"/>
            <w:shd w:val="clear" w:color="auto" w:fill="E7E6E6" w:themeFill="background2"/>
          </w:tcPr>
          <w:p w:rsidR="007C53CC" w:rsidRPr="00074129" w:rsidRDefault="007C53CC" w:rsidP="00765C35">
            <w:pPr>
              <w:contextualSpacing/>
              <w:jc w:val="both"/>
              <w:rPr>
                <w:rFonts w:cstheme="minorHAnsi"/>
              </w:rPr>
            </w:pPr>
            <w:r>
              <w:rPr>
                <w:rFonts w:cstheme="minorHAnsi"/>
              </w:rPr>
              <w:t xml:space="preserve">Porcentaje de acciones </w:t>
            </w:r>
            <w:r w:rsidRPr="00800A93">
              <w:rPr>
                <w:rFonts w:cstheme="minorHAnsi"/>
              </w:rPr>
              <w:t xml:space="preserve">de difusión y sensibilización sobre las herramientas con las que se cuenta para prevenir </w:t>
            </w:r>
            <w:r>
              <w:rPr>
                <w:rFonts w:cstheme="minorHAnsi"/>
              </w:rPr>
              <w:t>y atender la violencia familiar realizadas.</w:t>
            </w:r>
          </w:p>
        </w:tc>
        <w:tc>
          <w:tcPr>
            <w:tcW w:w="5905" w:type="dxa"/>
            <w:shd w:val="clear" w:color="auto" w:fill="E7E6E6" w:themeFill="background2"/>
          </w:tcPr>
          <w:p w:rsidR="007C53CC" w:rsidRDefault="007C53CC" w:rsidP="00765C35">
            <w:pPr>
              <w:contextualSpacing/>
              <w:jc w:val="both"/>
              <w:rPr>
                <w:rFonts w:cstheme="minorHAnsi"/>
              </w:rPr>
            </w:pPr>
            <w:r>
              <w:rPr>
                <w:rFonts w:cstheme="minorHAnsi"/>
              </w:rPr>
              <w:t xml:space="preserve">NADSHPAVFR. </w:t>
            </w:r>
            <w:r w:rsidRPr="00074129">
              <w:rPr>
                <w:rFonts w:cstheme="minorHAnsi"/>
              </w:rPr>
              <w:t xml:space="preserve">Número  </w:t>
            </w:r>
            <w:r>
              <w:rPr>
                <w:rFonts w:cstheme="minorHAnsi"/>
              </w:rPr>
              <w:t xml:space="preserve">de acciones </w:t>
            </w:r>
            <w:r w:rsidRPr="00800A93">
              <w:rPr>
                <w:rFonts w:cstheme="minorHAnsi"/>
              </w:rPr>
              <w:t xml:space="preserve">de difusión y sensibilización sobre las herramientas con las que se cuenta para prevenir </w:t>
            </w:r>
            <w:r>
              <w:rPr>
                <w:rFonts w:cstheme="minorHAnsi"/>
              </w:rPr>
              <w:t>y atender la violencia familiar realizadas.</w:t>
            </w:r>
          </w:p>
          <w:p w:rsidR="007C53CC" w:rsidRDefault="007C53CC" w:rsidP="00765C35">
            <w:pPr>
              <w:contextualSpacing/>
              <w:jc w:val="both"/>
              <w:rPr>
                <w:rFonts w:cstheme="minorHAnsi"/>
              </w:rPr>
            </w:pPr>
            <w:r>
              <w:rPr>
                <w:rFonts w:cstheme="minorHAnsi"/>
              </w:rPr>
              <w:t xml:space="preserve">NADSHPAVFP. </w:t>
            </w:r>
            <w:r w:rsidRPr="00074129">
              <w:rPr>
                <w:rFonts w:cstheme="minorHAnsi"/>
              </w:rPr>
              <w:t xml:space="preserve">Número  </w:t>
            </w:r>
            <w:r>
              <w:rPr>
                <w:rFonts w:cstheme="minorHAnsi"/>
              </w:rPr>
              <w:t xml:space="preserve">de acciones </w:t>
            </w:r>
            <w:r w:rsidRPr="00800A93">
              <w:rPr>
                <w:rFonts w:cstheme="minorHAnsi"/>
              </w:rPr>
              <w:t xml:space="preserve">de difusión y sensibilización sobre las herramientas con las que se cuenta para prevenir </w:t>
            </w:r>
            <w:r>
              <w:rPr>
                <w:rFonts w:cstheme="minorHAnsi"/>
              </w:rPr>
              <w:t>y atender la violencia familiar programadas.</w:t>
            </w:r>
          </w:p>
          <w:p w:rsidR="007C53CC" w:rsidRPr="00074129" w:rsidRDefault="007C53CC" w:rsidP="00765C35">
            <w:pPr>
              <w:contextualSpacing/>
              <w:jc w:val="center"/>
              <w:rPr>
                <w:rFonts w:cstheme="minorHAnsi"/>
              </w:rPr>
            </w:pPr>
            <w:r w:rsidRPr="00074129">
              <w:rPr>
                <w:rFonts w:cstheme="minorHAnsi"/>
              </w:rPr>
              <w:t>I</w:t>
            </w:r>
            <w:r w:rsidRPr="00074129">
              <w:rPr>
                <w:rFonts w:cstheme="minorHAnsi"/>
                <w:vertAlign w:val="subscript"/>
              </w:rPr>
              <w:t>t</w:t>
            </w:r>
            <w:r w:rsidRPr="00074129">
              <w:rPr>
                <w:rFonts w:cstheme="minorHAnsi"/>
              </w:rPr>
              <w:t xml:space="preserve">= </w:t>
            </w:r>
            <w:r>
              <w:rPr>
                <w:rFonts w:cstheme="minorHAnsi"/>
              </w:rPr>
              <w:t>(NADSHPAVFR / NADSHPAVFP) x 100</w:t>
            </w:r>
          </w:p>
        </w:tc>
        <w:tc>
          <w:tcPr>
            <w:tcW w:w="1276" w:type="dxa"/>
            <w:shd w:val="clear" w:color="auto" w:fill="E7E6E6" w:themeFill="background2"/>
            <w:vAlign w:val="center"/>
          </w:tcPr>
          <w:p w:rsidR="007C53CC" w:rsidRPr="00074129" w:rsidRDefault="007C53CC" w:rsidP="00765C35">
            <w:pPr>
              <w:contextualSpacing/>
              <w:jc w:val="center"/>
              <w:rPr>
                <w:rFonts w:cstheme="minorHAnsi"/>
              </w:rPr>
            </w:pPr>
            <w:r>
              <w:rPr>
                <w:rFonts w:cstheme="minorHAnsi"/>
              </w:rPr>
              <w:t>100%</w:t>
            </w:r>
          </w:p>
        </w:tc>
      </w:tr>
    </w:tbl>
    <w:p w:rsidR="007C53CC" w:rsidRDefault="007C53CC" w:rsidP="007C53CC">
      <w:pPr>
        <w:spacing w:after="0" w:line="240" w:lineRule="auto"/>
        <w:contextualSpacing/>
        <w:jc w:val="both"/>
        <w:rPr>
          <w:rFonts w:cstheme="minorHAnsi"/>
          <w:color w:val="3B3838" w:themeColor="background2" w:themeShade="40"/>
          <w:sz w:val="24"/>
          <w:szCs w:val="24"/>
        </w:rPr>
      </w:pPr>
    </w:p>
    <w:p w:rsidR="007C53CC" w:rsidRPr="003235F5" w:rsidRDefault="007C53CC" w:rsidP="007C53CC">
      <w:pPr>
        <w:spacing w:after="0" w:line="240" w:lineRule="auto"/>
        <w:contextualSpacing/>
        <w:jc w:val="both"/>
        <w:rPr>
          <w:rFonts w:cstheme="minorHAnsi"/>
          <w:sz w:val="28"/>
          <w:szCs w:val="28"/>
        </w:rPr>
      </w:pPr>
      <w:r w:rsidRPr="003235F5">
        <w:rPr>
          <w:rFonts w:cstheme="minorHAnsi"/>
          <w:b/>
          <w:color w:val="3B3838" w:themeColor="background2" w:themeShade="40"/>
          <w:sz w:val="28"/>
          <w:szCs w:val="28"/>
        </w:rPr>
        <w:t xml:space="preserve">Responsable: </w:t>
      </w:r>
      <w:r w:rsidRPr="003235F5">
        <w:rPr>
          <w:rFonts w:cstheme="minorHAnsi"/>
          <w:sz w:val="28"/>
          <w:szCs w:val="28"/>
        </w:rPr>
        <w:t>Consejo Estatal para la Prevención y Atención de la Violencia Familiar</w:t>
      </w:r>
      <w:r w:rsidR="00A200B2">
        <w:rPr>
          <w:rFonts w:cstheme="minorHAnsi"/>
          <w:sz w:val="28"/>
          <w:szCs w:val="28"/>
        </w:rPr>
        <w:t>, Secretaría General de Gobierno.</w:t>
      </w:r>
    </w:p>
    <w:p w:rsidR="007C53CC" w:rsidRPr="00074129" w:rsidRDefault="007C53CC" w:rsidP="007C53CC">
      <w:pPr>
        <w:spacing w:after="0" w:line="240" w:lineRule="auto"/>
        <w:contextualSpacing/>
        <w:jc w:val="both"/>
        <w:rPr>
          <w:rFonts w:cstheme="minorHAnsi"/>
          <w:color w:val="3B3838" w:themeColor="background2" w:themeShade="40"/>
          <w:sz w:val="24"/>
          <w:szCs w:val="24"/>
        </w:rPr>
      </w:pPr>
    </w:p>
    <w:tbl>
      <w:tblPr>
        <w:tblStyle w:val="Tablaconcuadrcula"/>
        <w:tblW w:w="101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992"/>
        <w:gridCol w:w="5905"/>
        <w:gridCol w:w="1276"/>
      </w:tblGrid>
      <w:tr w:rsidR="007C53CC" w:rsidRPr="00074129" w:rsidTr="00765C35">
        <w:tc>
          <w:tcPr>
            <w:tcW w:w="10173" w:type="dxa"/>
            <w:gridSpan w:val="3"/>
            <w:shd w:val="clear" w:color="auto" w:fill="3B3838" w:themeFill="background2" w:themeFillShade="40"/>
          </w:tcPr>
          <w:p w:rsidR="007C53CC" w:rsidRPr="00074129" w:rsidRDefault="007C53CC" w:rsidP="00765C35">
            <w:pPr>
              <w:contextualSpacing/>
              <w:jc w:val="center"/>
              <w:rPr>
                <w:rFonts w:cstheme="minorHAnsi"/>
                <w:color w:val="FFFFFF" w:themeColor="background1"/>
                <w:sz w:val="24"/>
                <w:szCs w:val="24"/>
              </w:rPr>
            </w:pPr>
            <w:r w:rsidRPr="00074129">
              <w:rPr>
                <w:rFonts w:cstheme="minorHAnsi"/>
                <w:color w:val="FFFFFF" w:themeColor="background1"/>
                <w:sz w:val="24"/>
                <w:szCs w:val="24"/>
              </w:rPr>
              <w:t>Instrumento</w:t>
            </w:r>
            <w:r>
              <w:rPr>
                <w:rFonts w:cstheme="minorHAnsi"/>
                <w:color w:val="FFFFFF" w:themeColor="background1"/>
                <w:sz w:val="24"/>
                <w:szCs w:val="24"/>
              </w:rPr>
              <w:t xml:space="preserve"> 6</w:t>
            </w:r>
            <w:r w:rsidRPr="00074129">
              <w:rPr>
                <w:rFonts w:cstheme="minorHAnsi"/>
                <w:color w:val="FFFFFF" w:themeColor="background1"/>
                <w:sz w:val="24"/>
                <w:szCs w:val="24"/>
              </w:rPr>
              <w:t xml:space="preserve">.3 </w:t>
            </w:r>
            <w:r w:rsidRPr="00EA78EE">
              <w:rPr>
                <w:rFonts w:cstheme="minorHAnsi"/>
                <w:color w:val="FFFFFF" w:themeColor="background1"/>
                <w:sz w:val="24"/>
                <w:szCs w:val="24"/>
              </w:rPr>
              <w:t>Convenio de colaboración entre el Instituto Sinaloense de la Mujeres (ISMUJERES), el CEPAVIF y SIPINNA.</w:t>
            </w:r>
          </w:p>
        </w:tc>
      </w:tr>
      <w:tr w:rsidR="007C53CC" w:rsidRPr="00074129" w:rsidTr="00765C35">
        <w:tc>
          <w:tcPr>
            <w:tcW w:w="2992" w:type="dxa"/>
            <w:shd w:val="clear" w:color="auto" w:fill="767171" w:themeFill="background2" w:themeFillShade="80"/>
          </w:tcPr>
          <w:p w:rsidR="007C53CC" w:rsidRPr="00074129" w:rsidRDefault="007C53CC" w:rsidP="00765C35">
            <w:pPr>
              <w:contextualSpacing/>
              <w:jc w:val="center"/>
              <w:rPr>
                <w:rFonts w:cstheme="minorHAnsi"/>
                <w:color w:val="FFFFFF" w:themeColor="background1"/>
                <w:sz w:val="24"/>
                <w:szCs w:val="24"/>
              </w:rPr>
            </w:pPr>
            <w:r w:rsidRPr="00074129">
              <w:rPr>
                <w:rFonts w:cstheme="minorHAnsi"/>
                <w:color w:val="FFFFFF" w:themeColor="background1"/>
                <w:sz w:val="24"/>
                <w:szCs w:val="24"/>
              </w:rPr>
              <w:t>Indicador</w:t>
            </w:r>
          </w:p>
        </w:tc>
        <w:tc>
          <w:tcPr>
            <w:tcW w:w="5905" w:type="dxa"/>
            <w:shd w:val="clear" w:color="auto" w:fill="767171" w:themeFill="background2" w:themeFillShade="80"/>
          </w:tcPr>
          <w:p w:rsidR="007C53CC" w:rsidRPr="00074129" w:rsidRDefault="007C53CC" w:rsidP="00765C35">
            <w:pPr>
              <w:contextualSpacing/>
              <w:jc w:val="center"/>
              <w:rPr>
                <w:rFonts w:cstheme="minorHAnsi"/>
                <w:color w:val="FFFFFF" w:themeColor="background1"/>
                <w:sz w:val="24"/>
                <w:szCs w:val="24"/>
              </w:rPr>
            </w:pPr>
            <w:r w:rsidRPr="00074129">
              <w:rPr>
                <w:rFonts w:cstheme="minorHAnsi"/>
                <w:color w:val="FFFFFF" w:themeColor="background1"/>
                <w:sz w:val="24"/>
                <w:szCs w:val="24"/>
              </w:rPr>
              <w:t>Fórmula</w:t>
            </w:r>
          </w:p>
        </w:tc>
        <w:tc>
          <w:tcPr>
            <w:tcW w:w="1276" w:type="dxa"/>
            <w:shd w:val="clear" w:color="auto" w:fill="767171" w:themeFill="background2" w:themeFillShade="80"/>
          </w:tcPr>
          <w:p w:rsidR="007C53CC" w:rsidRPr="00074129" w:rsidRDefault="007C53CC" w:rsidP="00765C35">
            <w:pPr>
              <w:contextualSpacing/>
              <w:jc w:val="center"/>
              <w:rPr>
                <w:rFonts w:cstheme="minorHAnsi"/>
                <w:color w:val="FFFFFF" w:themeColor="background1"/>
                <w:sz w:val="24"/>
                <w:szCs w:val="24"/>
              </w:rPr>
            </w:pPr>
            <w:r w:rsidRPr="00074129">
              <w:rPr>
                <w:rFonts w:cstheme="minorHAnsi"/>
                <w:color w:val="FFFFFF" w:themeColor="background1"/>
                <w:sz w:val="24"/>
                <w:szCs w:val="24"/>
              </w:rPr>
              <w:t>Meta</w:t>
            </w:r>
          </w:p>
        </w:tc>
      </w:tr>
      <w:tr w:rsidR="007C53CC" w:rsidRPr="00074129" w:rsidTr="00765C35">
        <w:tc>
          <w:tcPr>
            <w:tcW w:w="2992" w:type="dxa"/>
            <w:shd w:val="clear" w:color="auto" w:fill="E7E6E6" w:themeFill="background2"/>
          </w:tcPr>
          <w:p w:rsidR="007C53CC" w:rsidRPr="00074129" w:rsidRDefault="007C53CC" w:rsidP="00765C35">
            <w:pPr>
              <w:contextualSpacing/>
              <w:jc w:val="both"/>
              <w:rPr>
                <w:rFonts w:cstheme="minorHAnsi"/>
              </w:rPr>
            </w:pPr>
            <w:r w:rsidRPr="00BF571B">
              <w:rPr>
                <w:rFonts w:cstheme="minorHAnsi"/>
              </w:rPr>
              <w:t>Convenio de colaboración entre el ISMUJERES, el CEPAVIF y SIPINNA.</w:t>
            </w:r>
          </w:p>
        </w:tc>
        <w:tc>
          <w:tcPr>
            <w:tcW w:w="5905" w:type="dxa"/>
            <w:shd w:val="clear" w:color="auto" w:fill="E7E6E6" w:themeFill="background2"/>
          </w:tcPr>
          <w:p w:rsidR="007C53CC" w:rsidRDefault="007C53CC" w:rsidP="00765C35">
            <w:pPr>
              <w:contextualSpacing/>
              <w:jc w:val="both"/>
              <w:rPr>
                <w:rFonts w:cstheme="minorHAnsi"/>
              </w:rPr>
            </w:pPr>
            <w:r>
              <w:rPr>
                <w:rFonts w:cstheme="minorHAnsi"/>
              </w:rPr>
              <w:t xml:space="preserve">CCICS. </w:t>
            </w:r>
            <w:r w:rsidRPr="00BF571B">
              <w:rPr>
                <w:rFonts w:cstheme="minorHAnsi"/>
              </w:rPr>
              <w:t>Convenio de colaboración entre el ISMUJERES, el CEPAVIF y SIPINNA.</w:t>
            </w:r>
          </w:p>
          <w:p w:rsidR="007C53CC" w:rsidRPr="00074129" w:rsidRDefault="007C53CC" w:rsidP="00765C35">
            <w:pPr>
              <w:contextualSpacing/>
              <w:jc w:val="center"/>
              <w:rPr>
                <w:rFonts w:cstheme="minorHAnsi"/>
              </w:rPr>
            </w:pPr>
            <w:r w:rsidRPr="00074129">
              <w:rPr>
                <w:rFonts w:cstheme="minorHAnsi"/>
              </w:rPr>
              <w:t>I</w:t>
            </w:r>
            <w:r w:rsidRPr="00074129">
              <w:rPr>
                <w:rFonts w:cstheme="minorHAnsi"/>
                <w:vertAlign w:val="subscript"/>
              </w:rPr>
              <w:t>t</w:t>
            </w:r>
            <w:r>
              <w:rPr>
                <w:rFonts w:cstheme="minorHAnsi"/>
              </w:rPr>
              <w:t>= CCICS</w:t>
            </w:r>
          </w:p>
        </w:tc>
        <w:tc>
          <w:tcPr>
            <w:tcW w:w="1276" w:type="dxa"/>
            <w:shd w:val="clear" w:color="auto" w:fill="E7E6E6" w:themeFill="background2"/>
            <w:vAlign w:val="center"/>
          </w:tcPr>
          <w:p w:rsidR="007C53CC" w:rsidRPr="00074129" w:rsidRDefault="007C53CC" w:rsidP="00765C35">
            <w:pPr>
              <w:contextualSpacing/>
              <w:jc w:val="center"/>
              <w:rPr>
                <w:rFonts w:cstheme="minorHAnsi"/>
              </w:rPr>
            </w:pPr>
            <w:r>
              <w:rPr>
                <w:rFonts w:cstheme="minorHAnsi"/>
              </w:rPr>
              <w:t>1</w:t>
            </w:r>
          </w:p>
        </w:tc>
      </w:tr>
    </w:tbl>
    <w:p w:rsidR="007C53CC" w:rsidRDefault="007C53CC" w:rsidP="007C53CC">
      <w:pPr>
        <w:spacing w:after="0" w:line="240" w:lineRule="auto"/>
        <w:contextualSpacing/>
        <w:jc w:val="both"/>
        <w:rPr>
          <w:rFonts w:cstheme="minorHAnsi"/>
          <w:color w:val="3B3838" w:themeColor="background2" w:themeShade="40"/>
          <w:sz w:val="24"/>
          <w:szCs w:val="24"/>
        </w:rPr>
      </w:pPr>
    </w:p>
    <w:p w:rsidR="007C53CC" w:rsidRPr="003235F5" w:rsidRDefault="007C53CC" w:rsidP="007C53CC">
      <w:pPr>
        <w:spacing w:after="0" w:line="240" w:lineRule="auto"/>
        <w:contextualSpacing/>
        <w:jc w:val="both"/>
        <w:rPr>
          <w:rFonts w:cstheme="minorHAnsi"/>
          <w:sz w:val="28"/>
          <w:szCs w:val="28"/>
        </w:rPr>
      </w:pPr>
      <w:r w:rsidRPr="003235F5">
        <w:rPr>
          <w:rFonts w:cstheme="minorHAnsi"/>
          <w:b/>
          <w:color w:val="3B3838" w:themeColor="background2" w:themeShade="40"/>
          <w:sz w:val="28"/>
          <w:szCs w:val="28"/>
        </w:rPr>
        <w:t xml:space="preserve">Responsable: </w:t>
      </w:r>
      <w:r w:rsidRPr="003235F5">
        <w:rPr>
          <w:rFonts w:cstheme="minorHAnsi"/>
          <w:sz w:val="28"/>
          <w:szCs w:val="28"/>
        </w:rPr>
        <w:t>Consejo Estatal para la Prevención y A</w:t>
      </w:r>
      <w:r w:rsidR="00A200B2">
        <w:rPr>
          <w:rFonts w:cstheme="minorHAnsi"/>
          <w:sz w:val="28"/>
          <w:szCs w:val="28"/>
        </w:rPr>
        <w:t>tención de la Violencia Familia, Secretaría General de Gobierno.</w:t>
      </w:r>
    </w:p>
    <w:p w:rsidR="007C53CC" w:rsidRDefault="007C53CC" w:rsidP="007C53CC">
      <w:pPr>
        <w:spacing w:after="0" w:line="240" w:lineRule="auto"/>
        <w:contextualSpacing/>
        <w:jc w:val="both"/>
        <w:rPr>
          <w:rFonts w:cstheme="minorHAnsi"/>
          <w:color w:val="3B3838" w:themeColor="background2" w:themeShade="40"/>
          <w:sz w:val="24"/>
          <w:szCs w:val="24"/>
        </w:rPr>
      </w:pPr>
    </w:p>
    <w:p w:rsidR="00DB47CB" w:rsidRDefault="00DB47CB" w:rsidP="007C53CC">
      <w:pPr>
        <w:spacing w:after="0" w:line="240" w:lineRule="auto"/>
        <w:contextualSpacing/>
        <w:jc w:val="both"/>
        <w:rPr>
          <w:rFonts w:cstheme="minorHAnsi"/>
          <w:color w:val="3B3838" w:themeColor="background2" w:themeShade="40"/>
          <w:sz w:val="24"/>
          <w:szCs w:val="24"/>
        </w:rPr>
      </w:pPr>
    </w:p>
    <w:p w:rsidR="00DB47CB" w:rsidRDefault="00DB47CB" w:rsidP="007C53CC">
      <w:pPr>
        <w:spacing w:after="0" w:line="240" w:lineRule="auto"/>
        <w:contextualSpacing/>
        <w:jc w:val="both"/>
        <w:rPr>
          <w:rFonts w:cstheme="minorHAnsi"/>
          <w:color w:val="3B3838" w:themeColor="background2" w:themeShade="40"/>
          <w:sz w:val="24"/>
          <w:szCs w:val="24"/>
        </w:rPr>
      </w:pPr>
    </w:p>
    <w:p w:rsidR="00DB47CB" w:rsidRDefault="00DB47CB" w:rsidP="007C53CC">
      <w:pPr>
        <w:spacing w:after="0" w:line="240" w:lineRule="auto"/>
        <w:contextualSpacing/>
        <w:jc w:val="both"/>
        <w:rPr>
          <w:rFonts w:cstheme="minorHAnsi"/>
          <w:color w:val="3B3838" w:themeColor="background2" w:themeShade="40"/>
          <w:sz w:val="24"/>
          <w:szCs w:val="24"/>
        </w:rPr>
      </w:pPr>
    </w:p>
    <w:p w:rsidR="00DB47CB" w:rsidRDefault="00DB47CB" w:rsidP="007C53CC">
      <w:pPr>
        <w:spacing w:after="0" w:line="240" w:lineRule="auto"/>
        <w:contextualSpacing/>
        <w:jc w:val="both"/>
        <w:rPr>
          <w:rFonts w:cstheme="minorHAnsi"/>
          <w:color w:val="3B3838" w:themeColor="background2" w:themeShade="40"/>
          <w:sz w:val="24"/>
          <w:szCs w:val="24"/>
        </w:rPr>
      </w:pPr>
    </w:p>
    <w:p w:rsidR="00DB47CB" w:rsidRDefault="00DB47CB" w:rsidP="007C53CC">
      <w:pPr>
        <w:spacing w:after="0" w:line="240" w:lineRule="auto"/>
        <w:contextualSpacing/>
        <w:jc w:val="both"/>
        <w:rPr>
          <w:rFonts w:cstheme="minorHAnsi"/>
          <w:color w:val="3B3838" w:themeColor="background2" w:themeShade="40"/>
          <w:sz w:val="24"/>
          <w:szCs w:val="24"/>
        </w:rPr>
      </w:pPr>
    </w:p>
    <w:p w:rsidR="00DB47CB" w:rsidRPr="00074129" w:rsidRDefault="00DB47CB" w:rsidP="007C53CC">
      <w:pPr>
        <w:spacing w:after="0" w:line="240" w:lineRule="auto"/>
        <w:contextualSpacing/>
        <w:jc w:val="both"/>
        <w:rPr>
          <w:rFonts w:cstheme="minorHAnsi"/>
          <w:color w:val="3B3838" w:themeColor="background2" w:themeShade="40"/>
          <w:sz w:val="24"/>
          <w:szCs w:val="24"/>
        </w:rPr>
      </w:pPr>
    </w:p>
    <w:tbl>
      <w:tblPr>
        <w:tblStyle w:val="Tablaconcuadrcula"/>
        <w:tblW w:w="101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992"/>
        <w:gridCol w:w="5905"/>
        <w:gridCol w:w="1276"/>
      </w:tblGrid>
      <w:tr w:rsidR="007C53CC" w:rsidRPr="00074129" w:rsidTr="00765C35">
        <w:tc>
          <w:tcPr>
            <w:tcW w:w="10173" w:type="dxa"/>
            <w:gridSpan w:val="3"/>
            <w:shd w:val="clear" w:color="auto" w:fill="3B3838" w:themeFill="background2" w:themeFillShade="40"/>
          </w:tcPr>
          <w:p w:rsidR="007C53CC" w:rsidRPr="00074129" w:rsidRDefault="007C53CC" w:rsidP="00765C35">
            <w:pPr>
              <w:contextualSpacing/>
              <w:jc w:val="center"/>
              <w:rPr>
                <w:rFonts w:cstheme="minorHAnsi"/>
                <w:color w:val="FFFFFF" w:themeColor="background1"/>
                <w:sz w:val="24"/>
                <w:szCs w:val="24"/>
              </w:rPr>
            </w:pPr>
            <w:r>
              <w:rPr>
                <w:rFonts w:cstheme="minorHAnsi"/>
                <w:color w:val="FFFFFF" w:themeColor="background1"/>
                <w:sz w:val="24"/>
                <w:szCs w:val="24"/>
              </w:rPr>
              <w:t>Instrumento 6</w:t>
            </w:r>
            <w:r w:rsidRPr="00074129">
              <w:rPr>
                <w:rFonts w:cstheme="minorHAnsi"/>
                <w:color w:val="FFFFFF" w:themeColor="background1"/>
                <w:sz w:val="24"/>
                <w:szCs w:val="24"/>
              </w:rPr>
              <w:t xml:space="preserve">.4 </w:t>
            </w:r>
            <w:r w:rsidRPr="00BF571B">
              <w:rPr>
                <w:rFonts w:cstheme="minorHAnsi"/>
                <w:color w:val="FFFFFF" w:themeColor="background1"/>
                <w:sz w:val="24"/>
                <w:szCs w:val="24"/>
              </w:rPr>
              <w:t>Programa para la Atención y Prevención de la Violencia Familiar en el Estado</w:t>
            </w:r>
          </w:p>
        </w:tc>
      </w:tr>
      <w:tr w:rsidR="007C53CC" w:rsidRPr="00074129" w:rsidTr="00765C35">
        <w:tc>
          <w:tcPr>
            <w:tcW w:w="2992" w:type="dxa"/>
            <w:shd w:val="clear" w:color="auto" w:fill="767171" w:themeFill="background2" w:themeFillShade="80"/>
          </w:tcPr>
          <w:p w:rsidR="007C53CC" w:rsidRPr="00074129" w:rsidRDefault="007C53CC" w:rsidP="00765C35">
            <w:pPr>
              <w:contextualSpacing/>
              <w:jc w:val="center"/>
              <w:rPr>
                <w:rFonts w:cstheme="minorHAnsi"/>
                <w:color w:val="FFFFFF" w:themeColor="background1"/>
                <w:sz w:val="24"/>
                <w:szCs w:val="24"/>
              </w:rPr>
            </w:pPr>
            <w:r w:rsidRPr="00074129">
              <w:rPr>
                <w:rFonts w:cstheme="minorHAnsi"/>
                <w:color w:val="FFFFFF" w:themeColor="background1"/>
                <w:sz w:val="24"/>
                <w:szCs w:val="24"/>
              </w:rPr>
              <w:t>Indicador</w:t>
            </w:r>
          </w:p>
        </w:tc>
        <w:tc>
          <w:tcPr>
            <w:tcW w:w="5905" w:type="dxa"/>
            <w:shd w:val="clear" w:color="auto" w:fill="767171" w:themeFill="background2" w:themeFillShade="80"/>
          </w:tcPr>
          <w:p w:rsidR="007C53CC" w:rsidRPr="00074129" w:rsidRDefault="007C53CC" w:rsidP="00765C35">
            <w:pPr>
              <w:contextualSpacing/>
              <w:jc w:val="center"/>
              <w:rPr>
                <w:rFonts w:cstheme="minorHAnsi"/>
                <w:color w:val="FFFFFF" w:themeColor="background1"/>
                <w:sz w:val="24"/>
                <w:szCs w:val="24"/>
              </w:rPr>
            </w:pPr>
            <w:r w:rsidRPr="00074129">
              <w:rPr>
                <w:rFonts w:cstheme="minorHAnsi"/>
                <w:color w:val="FFFFFF" w:themeColor="background1"/>
                <w:sz w:val="24"/>
                <w:szCs w:val="24"/>
              </w:rPr>
              <w:t>Fórmula</w:t>
            </w:r>
          </w:p>
        </w:tc>
        <w:tc>
          <w:tcPr>
            <w:tcW w:w="1276" w:type="dxa"/>
            <w:shd w:val="clear" w:color="auto" w:fill="767171" w:themeFill="background2" w:themeFillShade="80"/>
          </w:tcPr>
          <w:p w:rsidR="007C53CC" w:rsidRPr="00074129" w:rsidRDefault="007C53CC" w:rsidP="00765C35">
            <w:pPr>
              <w:contextualSpacing/>
              <w:jc w:val="center"/>
              <w:rPr>
                <w:rFonts w:cstheme="minorHAnsi"/>
                <w:color w:val="FFFFFF" w:themeColor="background1"/>
                <w:sz w:val="24"/>
                <w:szCs w:val="24"/>
              </w:rPr>
            </w:pPr>
            <w:r w:rsidRPr="00074129">
              <w:rPr>
                <w:rFonts w:cstheme="minorHAnsi"/>
                <w:color w:val="FFFFFF" w:themeColor="background1"/>
                <w:sz w:val="24"/>
                <w:szCs w:val="24"/>
              </w:rPr>
              <w:t>Meta</w:t>
            </w:r>
          </w:p>
        </w:tc>
      </w:tr>
      <w:tr w:rsidR="007C53CC" w:rsidRPr="00074129" w:rsidTr="00765C35">
        <w:tc>
          <w:tcPr>
            <w:tcW w:w="2992" w:type="dxa"/>
            <w:shd w:val="clear" w:color="auto" w:fill="E7E6E6" w:themeFill="background2"/>
          </w:tcPr>
          <w:p w:rsidR="007C53CC" w:rsidRPr="00074129" w:rsidRDefault="007C53CC" w:rsidP="00765C35">
            <w:pPr>
              <w:contextualSpacing/>
              <w:jc w:val="both"/>
              <w:rPr>
                <w:rFonts w:cstheme="minorHAnsi"/>
              </w:rPr>
            </w:pPr>
            <w:r w:rsidRPr="00BF571B">
              <w:rPr>
                <w:rFonts w:cstheme="minorHAnsi"/>
              </w:rPr>
              <w:t>Servicios de orientación psicológica y jurídica de manera conjunta proporcionados.</w:t>
            </w:r>
          </w:p>
        </w:tc>
        <w:tc>
          <w:tcPr>
            <w:tcW w:w="5905" w:type="dxa"/>
            <w:shd w:val="clear" w:color="auto" w:fill="E7E6E6" w:themeFill="background2"/>
          </w:tcPr>
          <w:p w:rsidR="007C53CC" w:rsidRPr="00BF571B" w:rsidRDefault="007C53CC" w:rsidP="00765C35">
            <w:pPr>
              <w:contextualSpacing/>
              <w:jc w:val="both"/>
              <w:rPr>
                <w:rFonts w:cstheme="minorHAnsi"/>
              </w:rPr>
            </w:pPr>
            <w:r>
              <w:rPr>
                <w:rFonts w:cstheme="minorHAnsi"/>
              </w:rPr>
              <w:t>N</w:t>
            </w:r>
            <w:r w:rsidRPr="00BF571B">
              <w:rPr>
                <w:rFonts w:cstheme="minorHAnsi"/>
              </w:rPr>
              <w:t xml:space="preserve">SOPJCP. </w:t>
            </w:r>
            <w:r>
              <w:rPr>
                <w:rFonts w:cstheme="minorHAnsi"/>
              </w:rPr>
              <w:t>Número de s</w:t>
            </w:r>
            <w:r w:rsidRPr="00BF571B">
              <w:rPr>
                <w:rFonts w:cstheme="minorHAnsi"/>
              </w:rPr>
              <w:t>ervicios de orientación psicológica y jurídica de manera conjunta proporcionados.</w:t>
            </w:r>
          </w:p>
          <w:p w:rsidR="007C53CC" w:rsidRPr="00BF571B" w:rsidRDefault="007C53CC" w:rsidP="00765C35">
            <w:pPr>
              <w:contextualSpacing/>
              <w:jc w:val="both"/>
              <w:rPr>
                <w:rFonts w:cstheme="minorHAnsi"/>
              </w:rPr>
            </w:pPr>
            <w:r>
              <w:rPr>
                <w:rFonts w:cstheme="minorHAnsi"/>
              </w:rPr>
              <w:t>N</w:t>
            </w:r>
            <w:r w:rsidRPr="00BF571B">
              <w:rPr>
                <w:rFonts w:cstheme="minorHAnsi"/>
              </w:rPr>
              <w:t xml:space="preserve">SOPJCSO. </w:t>
            </w:r>
            <w:r>
              <w:rPr>
                <w:rFonts w:cstheme="minorHAnsi"/>
              </w:rPr>
              <w:t xml:space="preserve">Número de </w:t>
            </w:r>
            <w:r w:rsidRPr="00BF571B">
              <w:rPr>
                <w:rFonts w:cstheme="minorHAnsi"/>
              </w:rPr>
              <w:t>Servicios de orientación psicológica y jurídica de manera conjunta solicitados u ofrecidos.</w:t>
            </w:r>
          </w:p>
          <w:p w:rsidR="007C53CC" w:rsidRPr="00074129" w:rsidRDefault="007C53CC" w:rsidP="00765C35">
            <w:pPr>
              <w:contextualSpacing/>
              <w:jc w:val="center"/>
              <w:rPr>
                <w:rFonts w:cstheme="minorHAnsi"/>
              </w:rPr>
            </w:pPr>
            <w:r w:rsidRPr="00BF571B">
              <w:rPr>
                <w:rFonts w:cstheme="minorHAnsi"/>
              </w:rPr>
              <w:t>I</w:t>
            </w:r>
            <w:r w:rsidRPr="002146C9">
              <w:rPr>
                <w:rFonts w:cstheme="minorHAnsi"/>
                <w:vertAlign w:val="subscript"/>
              </w:rPr>
              <w:t>t</w:t>
            </w:r>
            <w:r w:rsidRPr="00BF571B">
              <w:rPr>
                <w:rFonts w:cstheme="minorHAnsi"/>
              </w:rPr>
              <w:t>= (</w:t>
            </w:r>
            <w:r>
              <w:rPr>
                <w:rFonts w:cstheme="minorHAnsi"/>
              </w:rPr>
              <w:t>N</w:t>
            </w:r>
            <w:r w:rsidRPr="00BF571B">
              <w:rPr>
                <w:rFonts w:cstheme="minorHAnsi"/>
              </w:rPr>
              <w:t xml:space="preserve">SOPJCP /  </w:t>
            </w:r>
            <w:r>
              <w:rPr>
                <w:rFonts w:cstheme="minorHAnsi"/>
              </w:rPr>
              <w:t>N</w:t>
            </w:r>
            <w:r w:rsidRPr="00BF571B">
              <w:rPr>
                <w:rFonts w:cstheme="minorHAnsi"/>
              </w:rPr>
              <w:t>SOPJCSO) x 100</w:t>
            </w:r>
          </w:p>
        </w:tc>
        <w:tc>
          <w:tcPr>
            <w:tcW w:w="1276" w:type="dxa"/>
            <w:shd w:val="clear" w:color="auto" w:fill="E7E6E6" w:themeFill="background2"/>
            <w:vAlign w:val="center"/>
          </w:tcPr>
          <w:p w:rsidR="007C53CC" w:rsidRPr="00074129" w:rsidRDefault="007C53CC" w:rsidP="00765C35">
            <w:pPr>
              <w:contextualSpacing/>
              <w:jc w:val="center"/>
              <w:rPr>
                <w:rFonts w:cstheme="minorHAnsi"/>
              </w:rPr>
            </w:pPr>
            <w:r w:rsidRPr="00074129">
              <w:rPr>
                <w:rFonts w:cstheme="minorHAnsi"/>
              </w:rPr>
              <w:t>100</w:t>
            </w:r>
            <w:r>
              <w:rPr>
                <w:rFonts w:cstheme="minorHAnsi"/>
              </w:rPr>
              <w:t xml:space="preserve">% </w:t>
            </w:r>
          </w:p>
        </w:tc>
      </w:tr>
    </w:tbl>
    <w:p w:rsidR="007C53CC" w:rsidRDefault="007C53CC" w:rsidP="007C53CC">
      <w:pPr>
        <w:spacing w:after="0" w:line="240" w:lineRule="auto"/>
        <w:contextualSpacing/>
        <w:jc w:val="both"/>
        <w:rPr>
          <w:rFonts w:cstheme="minorHAnsi"/>
          <w:color w:val="3B3838" w:themeColor="background2" w:themeShade="40"/>
          <w:sz w:val="24"/>
          <w:szCs w:val="24"/>
        </w:rPr>
      </w:pPr>
    </w:p>
    <w:p w:rsidR="007C53CC" w:rsidRPr="003235F5" w:rsidRDefault="007C53CC" w:rsidP="00AE153F">
      <w:pPr>
        <w:spacing w:after="0" w:line="240" w:lineRule="auto"/>
        <w:contextualSpacing/>
        <w:jc w:val="both"/>
        <w:rPr>
          <w:rFonts w:cstheme="minorHAnsi"/>
          <w:sz w:val="28"/>
          <w:szCs w:val="28"/>
        </w:rPr>
      </w:pPr>
      <w:r w:rsidRPr="003235F5">
        <w:rPr>
          <w:rFonts w:cstheme="minorHAnsi"/>
          <w:b/>
          <w:color w:val="3B3838" w:themeColor="background2" w:themeShade="40"/>
          <w:sz w:val="28"/>
          <w:szCs w:val="28"/>
        </w:rPr>
        <w:t xml:space="preserve">Responsable: </w:t>
      </w:r>
      <w:r w:rsidRPr="003235F5">
        <w:rPr>
          <w:rFonts w:cstheme="minorHAnsi"/>
          <w:sz w:val="28"/>
          <w:szCs w:val="28"/>
        </w:rPr>
        <w:t>Consejo Estatal para la Prevención y Atención de la Violencia Familiar</w:t>
      </w:r>
      <w:r w:rsidR="00A200B2">
        <w:rPr>
          <w:rFonts w:cstheme="minorHAnsi"/>
          <w:sz w:val="28"/>
          <w:szCs w:val="28"/>
        </w:rPr>
        <w:t>, Secretaría General de Gobierno.</w:t>
      </w:r>
    </w:p>
    <w:p w:rsidR="007C53CC" w:rsidRPr="00074129" w:rsidRDefault="007C53CC" w:rsidP="007C53CC">
      <w:pPr>
        <w:spacing w:after="0" w:line="240" w:lineRule="auto"/>
        <w:contextualSpacing/>
        <w:jc w:val="both"/>
        <w:rPr>
          <w:rFonts w:cstheme="minorHAnsi"/>
          <w:color w:val="3B3838" w:themeColor="background2" w:themeShade="40"/>
          <w:sz w:val="24"/>
          <w:szCs w:val="24"/>
        </w:rPr>
      </w:pPr>
    </w:p>
    <w:tbl>
      <w:tblPr>
        <w:tblStyle w:val="Tablaconcuadrcula"/>
        <w:tblW w:w="101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992"/>
        <w:gridCol w:w="5905"/>
        <w:gridCol w:w="1276"/>
      </w:tblGrid>
      <w:tr w:rsidR="007C53CC" w:rsidRPr="00074129" w:rsidTr="00765C35">
        <w:tc>
          <w:tcPr>
            <w:tcW w:w="10173" w:type="dxa"/>
            <w:gridSpan w:val="3"/>
            <w:shd w:val="clear" w:color="auto" w:fill="3B3838" w:themeFill="background2" w:themeFillShade="40"/>
          </w:tcPr>
          <w:p w:rsidR="007C53CC" w:rsidRPr="00074129" w:rsidRDefault="007C53CC" w:rsidP="00765C35">
            <w:pPr>
              <w:contextualSpacing/>
              <w:jc w:val="center"/>
              <w:rPr>
                <w:rFonts w:cstheme="minorHAnsi"/>
                <w:color w:val="FFFFFF" w:themeColor="background1"/>
                <w:sz w:val="24"/>
                <w:szCs w:val="24"/>
              </w:rPr>
            </w:pPr>
            <w:r>
              <w:rPr>
                <w:rFonts w:cstheme="minorHAnsi"/>
                <w:color w:val="FFFFFF" w:themeColor="background1"/>
                <w:sz w:val="24"/>
                <w:szCs w:val="24"/>
              </w:rPr>
              <w:t>Instrumento 6</w:t>
            </w:r>
            <w:r w:rsidRPr="00074129">
              <w:rPr>
                <w:rFonts w:cstheme="minorHAnsi"/>
                <w:color w:val="FFFFFF" w:themeColor="background1"/>
                <w:sz w:val="24"/>
                <w:szCs w:val="24"/>
              </w:rPr>
              <w:t xml:space="preserve">.5 </w:t>
            </w:r>
            <w:r w:rsidRPr="008F16F0">
              <w:rPr>
                <w:rFonts w:cstheme="minorHAnsi"/>
                <w:color w:val="FFFFFF" w:themeColor="background1"/>
                <w:sz w:val="24"/>
                <w:szCs w:val="24"/>
              </w:rPr>
              <w:t>Centro de Justicia para las Mujeres (CJM)</w:t>
            </w:r>
          </w:p>
        </w:tc>
      </w:tr>
      <w:tr w:rsidR="007C53CC" w:rsidRPr="00074129" w:rsidTr="00765C35">
        <w:tc>
          <w:tcPr>
            <w:tcW w:w="2992" w:type="dxa"/>
            <w:shd w:val="clear" w:color="auto" w:fill="767171" w:themeFill="background2" w:themeFillShade="80"/>
          </w:tcPr>
          <w:p w:rsidR="007C53CC" w:rsidRPr="00074129" w:rsidRDefault="007C53CC" w:rsidP="00765C35">
            <w:pPr>
              <w:contextualSpacing/>
              <w:jc w:val="center"/>
              <w:rPr>
                <w:rFonts w:cstheme="minorHAnsi"/>
                <w:color w:val="FFFFFF" w:themeColor="background1"/>
                <w:sz w:val="24"/>
                <w:szCs w:val="24"/>
              </w:rPr>
            </w:pPr>
            <w:r w:rsidRPr="00074129">
              <w:rPr>
                <w:rFonts w:cstheme="minorHAnsi"/>
                <w:color w:val="FFFFFF" w:themeColor="background1"/>
                <w:sz w:val="24"/>
                <w:szCs w:val="24"/>
              </w:rPr>
              <w:t>Indicador</w:t>
            </w:r>
          </w:p>
        </w:tc>
        <w:tc>
          <w:tcPr>
            <w:tcW w:w="5905" w:type="dxa"/>
            <w:shd w:val="clear" w:color="auto" w:fill="767171" w:themeFill="background2" w:themeFillShade="80"/>
          </w:tcPr>
          <w:p w:rsidR="007C53CC" w:rsidRPr="00074129" w:rsidRDefault="007C53CC" w:rsidP="00765C35">
            <w:pPr>
              <w:contextualSpacing/>
              <w:jc w:val="center"/>
              <w:rPr>
                <w:rFonts w:cstheme="minorHAnsi"/>
                <w:color w:val="FFFFFF" w:themeColor="background1"/>
                <w:sz w:val="24"/>
                <w:szCs w:val="24"/>
              </w:rPr>
            </w:pPr>
            <w:r w:rsidRPr="00074129">
              <w:rPr>
                <w:rFonts w:cstheme="minorHAnsi"/>
                <w:color w:val="FFFFFF" w:themeColor="background1"/>
                <w:sz w:val="24"/>
                <w:szCs w:val="24"/>
              </w:rPr>
              <w:t>Fórmula</w:t>
            </w:r>
          </w:p>
        </w:tc>
        <w:tc>
          <w:tcPr>
            <w:tcW w:w="1276" w:type="dxa"/>
            <w:shd w:val="clear" w:color="auto" w:fill="767171" w:themeFill="background2" w:themeFillShade="80"/>
          </w:tcPr>
          <w:p w:rsidR="007C53CC" w:rsidRPr="00074129" w:rsidRDefault="007C53CC" w:rsidP="00765C35">
            <w:pPr>
              <w:contextualSpacing/>
              <w:jc w:val="center"/>
              <w:rPr>
                <w:rFonts w:cstheme="minorHAnsi"/>
                <w:color w:val="FFFFFF" w:themeColor="background1"/>
                <w:sz w:val="24"/>
                <w:szCs w:val="24"/>
              </w:rPr>
            </w:pPr>
            <w:r w:rsidRPr="00074129">
              <w:rPr>
                <w:rFonts w:cstheme="minorHAnsi"/>
                <w:color w:val="FFFFFF" w:themeColor="background1"/>
                <w:sz w:val="24"/>
                <w:szCs w:val="24"/>
              </w:rPr>
              <w:t>Meta</w:t>
            </w:r>
          </w:p>
        </w:tc>
      </w:tr>
      <w:tr w:rsidR="007C53CC" w:rsidRPr="00074129" w:rsidTr="00765C35">
        <w:tc>
          <w:tcPr>
            <w:tcW w:w="2992" w:type="dxa"/>
            <w:shd w:val="clear" w:color="auto" w:fill="E7E6E6" w:themeFill="background2"/>
          </w:tcPr>
          <w:p w:rsidR="007C53CC" w:rsidRPr="00074129" w:rsidRDefault="007C53CC" w:rsidP="00765C35">
            <w:pPr>
              <w:contextualSpacing/>
              <w:jc w:val="both"/>
              <w:rPr>
                <w:rFonts w:cstheme="minorHAnsi"/>
              </w:rPr>
            </w:pPr>
            <w:r w:rsidRPr="00074129">
              <w:rPr>
                <w:rFonts w:cstheme="minorHAnsi"/>
              </w:rPr>
              <w:t xml:space="preserve">Porcentaje de </w:t>
            </w:r>
            <w:r>
              <w:rPr>
                <w:rFonts w:cstheme="minorHAnsi"/>
              </w:rPr>
              <w:t xml:space="preserve">servicios integrales en el Centro de Justicia para las Mujeres proporcionados. </w:t>
            </w:r>
          </w:p>
        </w:tc>
        <w:tc>
          <w:tcPr>
            <w:tcW w:w="5905" w:type="dxa"/>
            <w:shd w:val="clear" w:color="auto" w:fill="E7E6E6" w:themeFill="background2"/>
          </w:tcPr>
          <w:p w:rsidR="007C53CC" w:rsidRDefault="007C53CC" w:rsidP="00765C35">
            <w:pPr>
              <w:contextualSpacing/>
              <w:jc w:val="both"/>
              <w:rPr>
                <w:rFonts w:cstheme="minorHAnsi"/>
              </w:rPr>
            </w:pPr>
            <w:r>
              <w:rPr>
                <w:rFonts w:cstheme="minorHAnsi"/>
              </w:rPr>
              <w:t xml:space="preserve">NSICJMP. Número de </w:t>
            </w:r>
            <w:r w:rsidRPr="008F16F0">
              <w:rPr>
                <w:rFonts w:cstheme="minorHAnsi"/>
              </w:rPr>
              <w:t xml:space="preserve">servicios integrales en el Centro de Justicia para las Mujeres proporcionados. </w:t>
            </w:r>
          </w:p>
          <w:p w:rsidR="007C53CC" w:rsidRDefault="007C53CC" w:rsidP="00765C35">
            <w:pPr>
              <w:contextualSpacing/>
              <w:jc w:val="both"/>
              <w:rPr>
                <w:rFonts w:cstheme="minorHAnsi"/>
              </w:rPr>
            </w:pPr>
            <w:r>
              <w:rPr>
                <w:rFonts w:cstheme="minorHAnsi"/>
              </w:rPr>
              <w:t xml:space="preserve">NSICJMS. Número de </w:t>
            </w:r>
            <w:r w:rsidRPr="008F16F0">
              <w:rPr>
                <w:rFonts w:cstheme="minorHAnsi"/>
              </w:rPr>
              <w:t xml:space="preserve">servicios integrales en el Centro de Justicia para las Mujeres </w:t>
            </w:r>
            <w:r>
              <w:rPr>
                <w:rFonts w:cstheme="minorHAnsi"/>
              </w:rPr>
              <w:t>solicitados</w:t>
            </w:r>
            <w:r w:rsidRPr="008F16F0">
              <w:rPr>
                <w:rFonts w:cstheme="minorHAnsi"/>
              </w:rPr>
              <w:t xml:space="preserve">. </w:t>
            </w:r>
          </w:p>
          <w:p w:rsidR="007C53CC" w:rsidRPr="00074129" w:rsidRDefault="007C53CC" w:rsidP="00765C35">
            <w:pPr>
              <w:contextualSpacing/>
              <w:jc w:val="center"/>
              <w:rPr>
                <w:rFonts w:cstheme="minorHAnsi"/>
              </w:rPr>
            </w:pPr>
            <w:r w:rsidRPr="00074129">
              <w:rPr>
                <w:rFonts w:cstheme="minorHAnsi"/>
              </w:rPr>
              <w:t>I</w:t>
            </w:r>
            <w:r w:rsidRPr="00074129">
              <w:rPr>
                <w:rFonts w:cstheme="minorHAnsi"/>
                <w:vertAlign w:val="subscript"/>
              </w:rPr>
              <w:t>t</w:t>
            </w:r>
            <w:r w:rsidRPr="00074129">
              <w:rPr>
                <w:rFonts w:cstheme="minorHAnsi"/>
              </w:rPr>
              <w:t>= (</w:t>
            </w:r>
            <w:r w:rsidRPr="008F16F0">
              <w:rPr>
                <w:rFonts w:cstheme="minorHAnsi"/>
              </w:rPr>
              <w:t>NSICJMP</w:t>
            </w:r>
            <w:r w:rsidRPr="00074129">
              <w:rPr>
                <w:rFonts w:cstheme="minorHAnsi"/>
              </w:rPr>
              <w:t xml:space="preserve"> / </w:t>
            </w:r>
            <w:r w:rsidRPr="008F16F0">
              <w:rPr>
                <w:rFonts w:cstheme="minorHAnsi"/>
              </w:rPr>
              <w:t>NSICJMS</w:t>
            </w:r>
            <w:r w:rsidRPr="00074129">
              <w:rPr>
                <w:rFonts w:cstheme="minorHAnsi"/>
              </w:rPr>
              <w:t>) x 100</w:t>
            </w:r>
          </w:p>
        </w:tc>
        <w:tc>
          <w:tcPr>
            <w:tcW w:w="1276" w:type="dxa"/>
            <w:shd w:val="clear" w:color="auto" w:fill="E7E6E6" w:themeFill="background2"/>
            <w:vAlign w:val="center"/>
          </w:tcPr>
          <w:p w:rsidR="007C53CC" w:rsidRPr="00074129" w:rsidRDefault="007C53CC" w:rsidP="00765C35">
            <w:pPr>
              <w:contextualSpacing/>
              <w:jc w:val="center"/>
              <w:rPr>
                <w:rFonts w:cstheme="minorHAnsi"/>
              </w:rPr>
            </w:pPr>
            <w:r w:rsidRPr="00074129">
              <w:rPr>
                <w:rFonts w:cstheme="minorHAnsi"/>
              </w:rPr>
              <w:t>100%</w:t>
            </w:r>
          </w:p>
        </w:tc>
      </w:tr>
    </w:tbl>
    <w:p w:rsidR="007C53CC" w:rsidRDefault="007C53CC" w:rsidP="007C53CC">
      <w:pPr>
        <w:spacing w:after="0" w:line="240" w:lineRule="auto"/>
        <w:contextualSpacing/>
        <w:jc w:val="both"/>
        <w:rPr>
          <w:rFonts w:cstheme="minorHAnsi"/>
          <w:color w:val="3B3838" w:themeColor="background2" w:themeShade="40"/>
          <w:sz w:val="24"/>
          <w:szCs w:val="24"/>
        </w:rPr>
      </w:pPr>
    </w:p>
    <w:p w:rsidR="007C53CC" w:rsidRPr="003235F5" w:rsidRDefault="007C53CC" w:rsidP="007C53CC">
      <w:pPr>
        <w:spacing w:after="0" w:line="240" w:lineRule="auto"/>
        <w:contextualSpacing/>
        <w:jc w:val="both"/>
        <w:rPr>
          <w:rFonts w:cstheme="minorHAnsi"/>
          <w:sz w:val="28"/>
          <w:szCs w:val="28"/>
        </w:rPr>
      </w:pPr>
      <w:r w:rsidRPr="003235F5">
        <w:rPr>
          <w:rFonts w:cstheme="minorHAnsi"/>
          <w:b/>
          <w:color w:val="3B3838" w:themeColor="background2" w:themeShade="40"/>
          <w:sz w:val="28"/>
          <w:szCs w:val="28"/>
        </w:rPr>
        <w:t xml:space="preserve">Responsable: </w:t>
      </w:r>
      <w:r w:rsidRPr="003235F5">
        <w:rPr>
          <w:rFonts w:cstheme="minorHAnsi"/>
          <w:sz w:val="28"/>
          <w:szCs w:val="28"/>
        </w:rPr>
        <w:t>Consejo Estatal para la Prevención y Atención de la Violencia Familiar</w:t>
      </w:r>
      <w:r w:rsidR="00A200B2">
        <w:rPr>
          <w:rFonts w:cstheme="minorHAnsi"/>
          <w:sz w:val="28"/>
          <w:szCs w:val="28"/>
        </w:rPr>
        <w:t>, Secretaría General de Gobierno.</w:t>
      </w:r>
    </w:p>
    <w:p w:rsidR="007C53CC" w:rsidRPr="00074129" w:rsidRDefault="007C53CC" w:rsidP="007C53CC">
      <w:pPr>
        <w:spacing w:after="0" w:line="240" w:lineRule="auto"/>
        <w:contextualSpacing/>
        <w:jc w:val="both"/>
        <w:rPr>
          <w:rFonts w:cstheme="minorHAnsi"/>
          <w:color w:val="3B3838" w:themeColor="background2" w:themeShade="40"/>
          <w:sz w:val="24"/>
          <w:szCs w:val="24"/>
        </w:rPr>
      </w:pPr>
    </w:p>
    <w:tbl>
      <w:tblPr>
        <w:tblStyle w:val="Tablaconcuadrcula"/>
        <w:tblW w:w="101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992"/>
        <w:gridCol w:w="5905"/>
        <w:gridCol w:w="1276"/>
      </w:tblGrid>
      <w:tr w:rsidR="007C53CC" w:rsidRPr="00074129" w:rsidTr="00765C35">
        <w:tc>
          <w:tcPr>
            <w:tcW w:w="10173" w:type="dxa"/>
            <w:gridSpan w:val="3"/>
            <w:shd w:val="clear" w:color="auto" w:fill="3B3838" w:themeFill="background2" w:themeFillShade="40"/>
          </w:tcPr>
          <w:p w:rsidR="007C53CC" w:rsidRPr="00421176" w:rsidRDefault="007C53CC" w:rsidP="00765C35">
            <w:pPr>
              <w:pStyle w:val="Prrafodelista"/>
              <w:ind w:left="0"/>
              <w:jc w:val="center"/>
              <w:rPr>
                <w:rFonts w:cstheme="minorHAnsi"/>
                <w:sz w:val="24"/>
                <w:szCs w:val="24"/>
              </w:rPr>
            </w:pPr>
            <w:r w:rsidRPr="00421176">
              <w:rPr>
                <w:rFonts w:cstheme="minorHAnsi"/>
                <w:color w:val="FFFFFF" w:themeColor="background1"/>
                <w:sz w:val="24"/>
                <w:szCs w:val="24"/>
              </w:rPr>
              <w:t xml:space="preserve">Instrumento </w:t>
            </w:r>
            <w:r>
              <w:rPr>
                <w:rFonts w:cstheme="minorHAnsi"/>
                <w:color w:val="FFFFFF" w:themeColor="background1"/>
                <w:sz w:val="24"/>
                <w:szCs w:val="24"/>
              </w:rPr>
              <w:t>6</w:t>
            </w:r>
            <w:r w:rsidRPr="00421176">
              <w:rPr>
                <w:rFonts w:cstheme="minorHAnsi"/>
                <w:color w:val="FFFFFF" w:themeColor="background1"/>
                <w:sz w:val="24"/>
                <w:szCs w:val="24"/>
              </w:rPr>
              <w:t xml:space="preserve">.6 </w:t>
            </w:r>
            <w:r w:rsidRPr="009344DC">
              <w:rPr>
                <w:rFonts w:cstheme="minorHAnsi"/>
                <w:color w:val="FFFFFF" w:themeColor="background1"/>
                <w:sz w:val="24"/>
                <w:szCs w:val="24"/>
              </w:rPr>
              <w:t>Centros de Atención a Víctimas de Violencia Familiar</w:t>
            </w:r>
            <w:r>
              <w:rPr>
                <w:rFonts w:cstheme="minorHAnsi"/>
                <w:color w:val="FFFFFF" w:themeColor="background1"/>
                <w:sz w:val="24"/>
                <w:szCs w:val="24"/>
              </w:rPr>
              <w:t xml:space="preserve"> (CAVVF)</w:t>
            </w:r>
          </w:p>
        </w:tc>
      </w:tr>
      <w:tr w:rsidR="007C53CC" w:rsidRPr="00074129" w:rsidTr="00765C35">
        <w:tc>
          <w:tcPr>
            <w:tcW w:w="2992" w:type="dxa"/>
            <w:shd w:val="clear" w:color="auto" w:fill="767171" w:themeFill="background2" w:themeFillShade="80"/>
          </w:tcPr>
          <w:p w:rsidR="007C53CC" w:rsidRPr="00074129" w:rsidRDefault="007C53CC" w:rsidP="00765C35">
            <w:pPr>
              <w:contextualSpacing/>
              <w:jc w:val="center"/>
              <w:rPr>
                <w:rFonts w:cstheme="minorHAnsi"/>
                <w:color w:val="FFFFFF" w:themeColor="background1"/>
                <w:sz w:val="24"/>
                <w:szCs w:val="24"/>
              </w:rPr>
            </w:pPr>
            <w:r w:rsidRPr="00074129">
              <w:rPr>
                <w:rFonts w:cstheme="minorHAnsi"/>
                <w:color w:val="FFFFFF" w:themeColor="background1"/>
                <w:sz w:val="24"/>
                <w:szCs w:val="24"/>
              </w:rPr>
              <w:t>Indicador</w:t>
            </w:r>
          </w:p>
        </w:tc>
        <w:tc>
          <w:tcPr>
            <w:tcW w:w="5905" w:type="dxa"/>
            <w:shd w:val="clear" w:color="auto" w:fill="767171" w:themeFill="background2" w:themeFillShade="80"/>
          </w:tcPr>
          <w:p w:rsidR="007C53CC" w:rsidRPr="00074129" w:rsidRDefault="007C53CC" w:rsidP="00765C35">
            <w:pPr>
              <w:contextualSpacing/>
              <w:jc w:val="center"/>
              <w:rPr>
                <w:rFonts w:cstheme="minorHAnsi"/>
                <w:color w:val="FFFFFF" w:themeColor="background1"/>
                <w:sz w:val="24"/>
                <w:szCs w:val="24"/>
              </w:rPr>
            </w:pPr>
            <w:r w:rsidRPr="00074129">
              <w:rPr>
                <w:rFonts w:cstheme="minorHAnsi"/>
                <w:color w:val="FFFFFF" w:themeColor="background1"/>
                <w:sz w:val="24"/>
                <w:szCs w:val="24"/>
              </w:rPr>
              <w:t>Fórmula</w:t>
            </w:r>
          </w:p>
        </w:tc>
        <w:tc>
          <w:tcPr>
            <w:tcW w:w="1276" w:type="dxa"/>
            <w:shd w:val="clear" w:color="auto" w:fill="767171" w:themeFill="background2" w:themeFillShade="80"/>
          </w:tcPr>
          <w:p w:rsidR="007C53CC" w:rsidRPr="00074129" w:rsidRDefault="007C53CC" w:rsidP="00765C35">
            <w:pPr>
              <w:contextualSpacing/>
              <w:jc w:val="center"/>
              <w:rPr>
                <w:rFonts w:cstheme="minorHAnsi"/>
                <w:color w:val="FFFFFF" w:themeColor="background1"/>
                <w:sz w:val="24"/>
                <w:szCs w:val="24"/>
              </w:rPr>
            </w:pPr>
            <w:r w:rsidRPr="00074129">
              <w:rPr>
                <w:rFonts w:cstheme="minorHAnsi"/>
                <w:color w:val="FFFFFF" w:themeColor="background1"/>
                <w:sz w:val="24"/>
                <w:szCs w:val="24"/>
              </w:rPr>
              <w:t>Meta</w:t>
            </w:r>
          </w:p>
        </w:tc>
      </w:tr>
      <w:tr w:rsidR="007C53CC" w:rsidTr="00765C35">
        <w:tc>
          <w:tcPr>
            <w:tcW w:w="2992" w:type="dxa"/>
            <w:shd w:val="clear" w:color="auto" w:fill="E7E6E6" w:themeFill="background2"/>
          </w:tcPr>
          <w:p w:rsidR="007C53CC" w:rsidRPr="00771056" w:rsidRDefault="007C53CC" w:rsidP="00765C35">
            <w:pPr>
              <w:contextualSpacing/>
              <w:jc w:val="both"/>
              <w:rPr>
                <w:rFonts w:cstheme="minorHAnsi"/>
              </w:rPr>
            </w:pPr>
            <w:r>
              <w:rPr>
                <w:rFonts w:cstheme="minorHAnsi"/>
              </w:rPr>
              <w:t xml:space="preserve">Porcentaje de </w:t>
            </w:r>
            <w:r w:rsidRPr="00C9722A">
              <w:rPr>
                <w:rFonts w:cstheme="minorHAnsi"/>
              </w:rPr>
              <w:t>mujeres víctimas del delito de violencia familiar</w:t>
            </w:r>
            <w:r>
              <w:rPr>
                <w:rFonts w:cstheme="minorHAnsi"/>
              </w:rPr>
              <w:t xml:space="preserve"> </w:t>
            </w:r>
            <w:r w:rsidRPr="00163786">
              <w:rPr>
                <w:rFonts w:cstheme="minorHAnsi"/>
              </w:rPr>
              <w:t>de riesgo alto y extremo</w:t>
            </w:r>
            <w:r>
              <w:rPr>
                <w:rFonts w:cstheme="minorHAnsi"/>
              </w:rPr>
              <w:t xml:space="preserve">, </w:t>
            </w:r>
            <w:r w:rsidRPr="00C9722A">
              <w:rPr>
                <w:rFonts w:cstheme="minorHAnsi"/>
              </w:rPr>
              <w:t>sus hijas e hijos menores de 12 años</w:t>
            </w:r>
            <w:r>
              <w:rPr>
                <w:rFonts w:cstheme="minorHAnsi"/>
              </w:rPr>
              <w:t>, en los CAVVF resguardadas.</w:t>
            </w:r>
          </w:p>
        </w:tc>
        <w:tc>
          <w:tcPr>
            <w:tcW w:w="5905" w:type="dxa"/>
            <w:shd w:val="clear" w:color="auto" w:fill="E7E6E6" w:themeFill="background2"/>
          </w:tcPr>
          <w:p w:rsidR="007C53CC" w:rsidRDefault="007C53CC" w:rsidP="00765C35">
            <w:pPr>
              <w:contextualSpacing/>
              <w:jc w:val="both"/>
              <w:rPr>
                <w:rFonts w:cstheme="minorHAnsi"/>
              </w:rPr>
            </w:pPr>
            <w:r>
              <w:rPr>
                <w:rFonts w:cstheme="minorHAnsi"/>
              </w:rPr>
              <w:t xml:space="preserve">NMVDVFR. Número de </w:t>
            </w:r>
            <w:r w:rsidRPr="00C9722A">
              <w:rPr>
                <w:rFonts w:cstheme="minorHAnsi"/>
              </w:rPr>
              <w:t>mujeres víctimas del delito de violencia familiar</w:t>
            </w:r>
            <w:r>
              <w:rPr>
                <w:rFonts w:cstheme="minorHAnsi"/>
              </w:rPr>
              <w:t xml:space="preserve"> </w:t>
            </w:r>
            <w:r w:rsidRPr="00163786">
              <w:rPr>
                <w:rFonts w:cstheme="minorHAnsi"/>
              </w:rPr>
              <w:t>de riesgo alto y extremo</w:t>
            </w:r>
            <w:r w:rsidRPr="00C9722A">
              <w:rPr>
                <w:rFonts w:cstheme="minorHAnsi"/>
              </w:rPr>
              <w:t xml:space="preserve">, sus hijas e hijos menores de 12 años, </w:t>
            </w:r>
            <w:r>
              <w:rPr>
                <w:rFonts w:cstheme="minorHAnsi"/>
              </w:rPr>
              <w:t>en los CAVVF resguardadas</w:t>
            </w:r>
            <w:r w:rsidRPr="00C9722A">
              <w:rPr>
                <w:rFonts w:cstheme="minorHAnsi"/>
              </w:rPr>
              <w:t>.</w:t>
            </w:r>
          </w:p>
          <w:p w:rsidR="007C53CC" w:rsidRDefault="007C53CC" w:rsidP="00765C35">
            <w:pPr>
              <w:contextualSpacing/>
              <w:jc w:val="both"/>
              <w:rPr>
                <w:rFonts w:cstheme="minorHAnsi"/>
              </w:rPr>
            </w:pPr>
            <w:r>
              <w:rPr>
                <w:rFonts w:cstheme="minorHAnsi"/>
              </w:rPr>
              <w:t xml:space="preserve">NMVDVFD. Número de </w:t>
            </w:r>
            <w:r w:rsidRPr="00C9722A">
              <w:rPr>
                <w:rFonts w:cstheme="minorHAnsi"/>
              </w:rPr>
              <w:t>mujeres víctimas del delito de violencia familiar</w:t>
            </w:r>
            <w:r>
              <w:rPr>
                <w:rFonts w:cstheme="minorHAnsi"/>
              </w:rPr>
              <w:t xml:space="preserve"> </w:t>
            </w:r>
            <w:r w:rsidRPr="00163786">
              <w:rPr>
                <w:rFonts w:cstheme="minorHAnsi"/>
              </w:rPr>
              <w:t>de riesgo alto y extremo</w:t>
            </w:r>
            <w:r w:rsidRPr="00C9722A">
              <w:rPr>
                <w:rFonts w:cstheme="minorHAnsi"/>
              </w:rPr>
              <w:t xml:space="preserve">, sus hijas e hijos menores de 12 años, </w:t>
            </w:r>
            <w:r>
              <w:rPr>
                <w:rFonts w:cstheme="minorHAnsi"/>
              </w:rPr>
              <w:t>detectadas</w:t>
            </w:r>
            <w:r w:rsidRPr="00C9722A">
              <w:rPr>
                <w:rFonts w:cstheme="minorHAnsi"/>
              </w:rPr>
              <w:t>.</w:t>
            </w:r>
          </w:p>
          <w:p w:rsidR="007C53CC" w:rsidRPr="00771056" w:rsidRDefault="007C53CC" w:rsidP="00765C35">
            <w:pPr>
              <w:contextualSpacing/>
              <w:jc w:val="center"/>
              <w:rPr>
                <w:rFonts w:cstheme="minorHAnsi"/>
              </w:rPr>
            </w:pPr>
            <w:r w:rsidRPr="00C9722A">
              <w:rPr>
                <w:rFonts w:cstheme="minorHAnsi"/>
              </w:rPr>
              <w:t>I</w:t>
            </w:r>
            <w:r w:rsidRPr="00642922">
              <w:rPr>
                <w:rFonts w:cstheme="minorHAnsi"/>
                <w:vertAlign w:val="subscript"/>
              </w:rPr>
              <w:t>t</w:t>
            </w:r>
            <w:r w:rsidRPr="00C9722A">
              <w:rPr>
                <w:rFonts w:cstheme="minorHAnsi"/>
              </w:rPr>
              <w:t>= (</w:t>
            </w:r>
            <w:r w:rsidRPr="00163786">
              <w:rPr>
                <w:rFonts w:cstheme="minorHAnsi"/>
              </w:rPr>
              <w:t>NMVDVF</w:t>
            </w:r>
            <w:r>
              <w:rPr>
                <w:rFonts w:cstheme="minorHAnsi"/>
              </w:rPr>
              <w:t>R</w:t>
            </w:r>
            <w:r w:rsidRPr="00163786">
              <w:rPr>
                <w:rFonts w:cstheme="minorHAnsi"/>
              </w:rPr>
              <w:t xml:space="preserve"> </w:t>
            </w:r>
            <w:r w:rsidRPr="00C9722A">
              <w:rPr>
                <w:rFonts w:cstheme="minorHAnsi"/>
              </w:rPr>
              <w:t xml:space="preserve">/ </w:t>
            </w:r>
            <w:r w:rsidRPr="00163786">
              <w:rPr>
                <w:rFonts w:cstheme="minorHAnsi"/>
              </w:rPr>
              <w:t>NMVDVF</w:t>
            </w:r>
            <w:r>
              <w:rPr>
                <w:rFonts w:cstheme="minorHAnsi"/>
              </w:rPr>
              <w:t>D</w:t>
            </w:r>
            <w:r w:rsidRPr="00C9722A">
              <w:rPr>
                <w:rFonts w:cstheme="minorHAnsi"/>
              </w:rPr>
              <w:t>) x 100</w:t>
            </w:r>
          </w:p>
        </w:tc>
        <w:tc>
          <w:tcPr>
            <w:tcW w:w="1276" w:type="dxa"/>
            <w:shd w:val="clear" w:color="auto" w:fill="E7E6E6" w:themeFill="background2"/>
            <w:vAlign w:val="center"/>
          </w:tcPr>
          <w:p w:rsidR="007C53CC" w:rsidRPr="00771056" w:rsidRDefault="007C53CC" w:rsidP="00765C35">
            <w:pPr>
              <w:contextualSpacing/>
              <w:jc w:val="center"/>
              <w:rPr>
                <w:rFonts w:cstheme="minorHAnsi"/>
              </w:rPr>
            </w:pPr>
            <w:r>
              <w:rPr>
                <w:rFonts w:cstheme="minorHAnsi"/>
              </w:rPr>
              <w:t>100%</w:t>
            </w:r>
          </w:p>
        </w:tc>
      </w:tr>
    </w:tbl>
    <w:p w:rsidR="007C53CC" w:rsidRDefault="007C53CC" w:rsidP="007C53CC">
      <w:pPr>
        <w:spacing w:after="0" w:line="240" w:lineRule="auto"/>
        <w:contextualSpacing/>
        <w:jc w:val="both"/>
        <w:rPr>
          <w:rFonts w:cstheme="minorHAnsi"/>
          <w:b/>
          <w:color w:val="3B3838" w:themeColor="background2" w:themeShade="40"/>
          <w:sz w:val="24"/>
          <w:szCs w:val="24"/>
        </w:rPr>
      </w:pPr>
    </w:p>
    <w:p w:rsidR="007C53CC" w:rsidRPr="003235F5" w:rsidRDefault="007C53CC" w:rsidP="007C53CC">
      <w:pPr>
        <w:spacing w:after="0" w:line="240" w:lineRule="auto"/>
        <w:contextualSpacing/>
        <w:jc w:val="both"/>
        <w:rPr>
          <w:rFonts w:cstheme="minorHAnsi"/>
          <w:sz w:val="28"/>
          <w:szCs w:val="28"/>
        </w:rPr>
      </w:pPr>
      <w:r w:rsidRPr="003235F5">
        <w:rPr>
          <w:rFonts w:cstheme="minorHAnsi"/>
          <w:b/>
          <w:color w:val="3B3838" w:themeColor="background2" w:themeShade="40"/>
          <w:sz w:val="28"/>
          <w:szCs w:val="28"/>
        </w:rPr>
        <w:t xml:space="preserve">Responsable: </w:t>
      </w:r>
      <w:r w:rsidRPr="003235F5">
        <w:rPr>
          <w:rFonts w:cstheme="minorHAnsi"/>
          <w:sz w:val="28"/>
          <w:szCs w:val="28"/>
        </w:rPr>
        <w:t>Consejo Estatal para la Prevención y Atención de la Violencia Familiar</w:t>
      </w:r>
      <w:r w:rsidR="00A200B2">
        <w:rPr>
          <w:rFonts w:cstheme="minorHAnsi"/>
          <w:sz w:val="28"/>
          <w:szCs w:val="28"/>
        </w:rPr>
        <w:t>, Secretaría General de Gobierno.</w:t>
      </w:r>
    </w:p>
    <w:p w:rsidR="007C53CC" w:rsidRDefault="007C53CC" w:rsidP="007C53CC">
      <w:pPr>
        <w:spacing w:after="0" w:line="240" w:lineRule="auto"/>
        <w:rPr>
          <w:rFonts w:cstheme="minorHAnsi"/>
          <w:b/>
          <w:color w:val="3B3838" w:themeColor="background2" w:themeShade="40"/>
          <w:sz w:val="24"/>
          <w:szCs w:val="24"/>
        </w:rPr>
      </w:pPr>
    </w:p>
    <w:p w:rsidR="00DB47CB" w:rsidRDefault="00DB47CB" w:rsidP="007C53CC">
      <w:pPr>
        <w:spacing w:after="0" w:line="240" w:lineRule="auto"/>
        <w:rPr>
          <w:rFonts w:cstheme="minorHAnsi"/>
          <w:b/>
          <w:color w:val="3B3838" w:themeColor="background2" w:themeShade="40"/>
          <w:sz w:val="24"/>
          <w:szCs w:val="24"/>
        </w:rPr>
      </w:pPr>
    </w:p>
    <w:p w:rsidR="00DB47CB" w:rsidRDefault="00DB47CB" w:rsidP="007C53CC">
      <w:pPr>
        <w:spacing w:after="0" w:line="240" w:lineRule="auto"/>
        <w:rPr>
          <w:rFonts w:cstheme="minorHAnsi"/>
          <w:b/>
          <w:color w:val="3B3838" w:themeColor="background2" w:themeShade="40"/>
          <w:sz w:val="24"/>
          <w:szCs w:val="24"/>
        </w:rPr>
      </w:pPr>
    </w:p>
    <w:p w:rsidR="00DB47CB" w:rsidRDefault="00DB47CB" w:rsidP="007C53CC">
      <w:pPr>
        <w:spacing w:after="0" w:line="240" w:lineRule="auto"/>
        <w:rPr>
          <w:rFonts w:cstheme="minorHAnsi"/>
          <w:b/>
          <w:color w:val="3B3838" w:themeColor="background2" w:themeShade="40"/>
          <w:sz w:val="24"/>
          <w:szCs w:val="24"/>
        </w:rPr>
      </w:pPr>
    </w:p>
    <w:p w:rsidR="00DB47CB" w:rsidRDefault="00DB47CB" w:rsidP="007C53CC">
      <w:pPr>
        <w:spacing w:after="0" w:line="240" w:lineRule="auto"/>
        <w:rPr>
          <w:rFonts w:cstheme="minorHAnsi"/>
          <w:b/>
          <w:color w:val="3B3838" w:themeColor="background2" w:themeShade="40"/>
          <w:sz w:val="24"/>
          <w:szCs w:val="24"/>
        </w:rPr>
      </w:pPr>
    </w:p>
    <w:p w:rsidR="00DB47CB" w:rsidRDefault="00DB47CB" w:rsidP="007C53CC">
      <w:pPr>
        <w:spacing w:after="0" w:line="240" w:lineRule="auto"/>
        <w:rPr>
          <w:rFonts w:cstheme="minorHAnsi"/>
          <w:b/>
          <w:color w:val="3B3838" w:themeColor="background2" w:themeShade="40"/>
          <w:sz w:val="24"/>
          <w:szCs w:val="24"/>
        </w:rPr>
      </w:pPr>
    </w:p>
    <w:p w:rsidR="00DB47CB" w:rsidRDefault="00DB47CB" w:rsidP="007C53CC">
      <w:pPr>
        <w:spacing w:after="0" w:line="240" w:lineRule="auto"/>
        <w:rPr>
          <w:rFonts w:cstheme="minorHAnsi"/>
          <w:b/>
          <w:color w:val="3B3838" w:themeColor="background2" w:themeShade="40"/>
          <w:sz w:val="24"/>
          <w:szCs w:val="24"/>
        </w:rPr>
      </w:pPr>
    </w:p>
    <w:p w:rsidR="00DB47CB" w:rsidRDefault="00DB47CB" w:rsidP="007C53CC">
      <w:pPr>
        <w:spacing w:after="0" w:line="240" w:lineRule="auto"/>
        <w:rPr>
          <w:rFonts w:cstheme="minorHAnsi"/>
          <w:b/>
          <w:color w:val="3B3838" w:themeColor="background2" w:themeShade="40"/>
          <w:sz w:val="24"/>
          <w:szCs w:val="24"/>
        </w:rPr>
      </w:pPr>
    </w:p>
    <w:p w:rsidR="00DB47CB" w:rsidRDefault="00DB47CB" w:rsidP="007C53CC">
      <w:pPr>
        <w:spacing w:after="0" w:line="240" w:lineRule="auto"/>
        <w:rPr>
          <w:rFonts w:cstheme="minorHAnsi"/>
          <w:b/>
          <w:color w:val="3B3838" w:themeColor="background2" w:themeShade="40"/>
          <w:sz w:val="24"/>
          <w:szCs w:val="24"/>
        </w:rPr>
      </w:pPr>
    </w:p>
    <w:p w:rsidR="00DB47CB" w:rsidRDefault="00DB47CB" w:rsidP="007C53CC">
      <w:pPr>
        <w:spacing w:after="0" w:line="240" w:lineRule="auto"/>
        <w:rPr>
          <w:rFonts w:cstheme="minorHAnsi"/>
          <w:b/>
          <w:color w:val="3B3838" w:themeColor="background2" w:themeShade="40"/>
          <w:sz w:val="24"/>
          <w:szCs w:val="24"/>
        </w:rPr>
      </w:pPr>
    </w:p>
    <w:p w:rsidR="007C53CC" w:rsidRPr="008450F6" w:rsidRDefault="007C53CC" w:rsidP="007C53CC">
      <w:pPr>
        <w:spacing w:after="0" w:line="240" w:lineRule="auto"/>
        <w:rPr>
          <w:rFonts w:cstheme="minorHAnsi"/>
          <w:b/>
          <w:color w:val="3B3838" w:themeColor="background2" w:themeShade="40"/>
          <w:sz w:val="28"/>
          <w:szCs w:val="24"/>
        </w:rPr>
      </w:pPr>
      <w:r w:rsidRPr="008450F6">
        <w:rPr>
          <w:rFonts w:cstheme="minorHAnsi"/>
          <w:b/>
          <w:color w:val="3B3838" w:themeColor="background2" w:themeShade="40"/>
          <w:sz w:val="28"/>
          <w:szCs w:val="24"/>
        </w:rPr>
        <w:t>Política Pública 7. Modernización del transporte público y seguridad vial</w:t>
      </w:r>
    </w:p>
    <w:p w:rsidR="007C53CC" w:rsidRDefault="007C53CC" w:rsidP="007C53CC">
      <w:pPr>
        <w:spacing w:after="0" w:line="240" w:lineRule="auto"/>
        <w:rPr>
          <w:rFonts w:cstheme="minorHAnsi"/>
          <w:b/>
          <w:color w:val="3B3838" w:themeColor="background2" w:themeShade="40"/>
          <w:sz w:val="24"/>
          <w:szCs w:val="24"/>
        </w:rPr>
      </w:pPr>
    </w:p>
    <w:tbl>
      <w:tblPr>
        <w:tblStyle w:val="Tablaconcuadrcula"/>
        <w:tblW w:w="101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992"/>
        <w:gridCol w:w="5905"/>
        <w:gridCol w:w="1276"/>
      </w:tblGrid>
      <w:tr w:rsidR="007C53CC" w:rsidRPr="00074129" w:rsidTr="00765C35">
        <w:tc>
          <w:tcPr>
            <w:tcW w:w="10173" w:type="dxa"/>
            <w:gridSpan w:val="3"/>
            <w:shd w:val="clear" w:color="auto" w:fill="3B3838" w:themeFill="background2" w:themeFillShade="40"/>
          </w:tcPr>
          <w:p w:rsidR="007C53CC" w:rsidRPr="00074129" w:rsidRDefault="007C53CC" w:rsidP="00765C35">
            <w:pPr>
              <w:contextualSpacing/>
              <w:jc w:val="center"/>
              <w:rPr>
                <w:rFonts w:cstheme="minorHAnsi"/>
                <w:color w:val="FFFFFF" w:themeColor="background1"/>
                <w:sz w:val="24"/>
                <w:szCs w:val="24"/>
              </w:rPr>
            </w:pPr>
            <w:r w:rsidRPr="00074129">
              <w:rPr>
                <w:rFonts w:cstheme="minorHAnsi"/>
                <w:color w:val="FFFFFF" w:themeColor="background1"/>
                <w:sz w:val="24"/>
                <w:szCs w:val="24"/>
              </w:rPr>
              <w:t xml:space="preserve">Instrumento </w:t>
            </w:r>
            <w:r>
              <w:rPr>
                <w:rFonts w:cstheme="minorHAnsi"/>
                <w:color w:val="FFFFFF" w:themeColor="background1"/>
                <w:sz w:val="24"/>
                <w:szCs w:val="24"/>
              </w:rPr>
              <w:t>7</w:t>
            </w:r>
            <w:r w:rsidRPr="00074129">
              <w:rPr>
                <w:rFonts w:cstheme="minorHAnsi"/>
                <w:color w:val="FFFFFF" w:themeColor="background1"/>
                <w:sz w:val="24"/>
                <w:szCs w:val="24"/>
              </w:rPr>
              <w:t xml:space="preserve">.1 </w:t>
            </w:r>
            <w:r w:rsidRPr="00851F21">
              <w:rPr>
                <w:rFonts w:cstheme="minorHAnsi"/>
                <w:color w:val="FFFFFF" w:themeColor="background1"/>
                <w:sz w:val="24"/>
                <w:szCs w:val="24"/>
              </w:rPr>
              <w:t>Programa de reordenamiento y modernización del transporte público en las principales ciudades del estado.</w:t>
            </w:r>
          </w:p>
        </w:tc>
      </w:tr>
      <w:tr w:rsidR="007C53CC" w:rsidRPr="00074129" w:rsidTr="00765C35">
        <w:tc>
          <w:tcPr>
            <w:tcW w:w="2992" w:type="dxa"/>
            <w:shd w:val="clear" w:color="auto" w:fill="767171" w:themeFill="background2" w:themeFillShade="80"/>
          </w:tcPr>
          <w:p w:rsidR="007C53CC" w:rsidRPr="00074129" w:rsidRDefault="007C53CC" w:rsidP="00765C35">
            <w:pPr>
              <w:contextualSpacing/>
              <w:jc w:val="center"/>
              <w:rPr>
                <w:rFonts w:cstheme="minorHAnsi"/>
                <w:sz w:val="24"/>
                <w:szCs w:val="24"/>
              </w:rPr>
            </w:pPr>
            <w:r w:rsidRPr="00074129">
              <w:rPr>
                <w:rFonts w:cstheme="minorHAnsi"/>
                <w:color w:val="FFFFFF" w:themeColor="background1"/>
                <w:sz w:val="24"/>
                <w:szCs w:val="24"/>
              </w:rPr>
              <w:t>Indicador</w:t>
            </w:r>
          </w:p>
        </w:tc>
        <w:tc>
          <w:tcPr>
            <w:tcW w:w="5905" w:type="dxa"/>
            <w:shd w:val="clear" w:color="auto" w:fill="767171" w:themeFill="background2" w:themeFillShade="80"/>
          </w:tcPr>
          <w:p w:rsidR="007C53CC" w:rsidRPr="00074129" w:rsidRDefault="007C53CC" w:rsidP="00765C35">
            <w:pPr>
              <w:contextualSpacing/>
              <w:jc w:val="center"/>
              <w:rPr>
                <w:rFonts w:cstheme="minorHAnsi"/>
                <w:color w:val="FFFFFF" w:themeColor="background1"/>
                <w:sz w:val="24"/>
                <w:szCs w:val="24"/>
              </w:rPr>
            </w:pPr>
            <w:r w:rsidRPr="00074129">
              <w:rPr>
                <w:rFonts w:cstheme="minorHAnsi"/>
                <w:color w:val="FFFFFF" w:themeColor="background1"/>
                <w:sz w:val="24"/>
                <w:szCs w:val="24"/>
              </w:rPr>
              <w:t>Fórmula</w:t>
            </w:r>
          </w:p>
        </w:tc>
        <w:tc>
          <w:tcPr>
            <w:tcW w:w="1276" w:type="dxa"/>
            <w:shd w:val="clear" w:color="auto" w:fill="767171" w:themeFill="background2" w:themeFillShade="80"/>
          </w:tcPr>
          <w:p w:rsidR="007C53CC" w:rsidRPr="00074129" w:rsidRDefault="007C53CC" w:rsidP="00765C35">
            <w:pPr>
              <w:contextualSpacing/>
              <w:jc w:val="center"/>
              <w:rPr>
                <w:rFonts w:cstheme="minorHAnsi"/>
                <w:color w:val="FFFFFF" w:themeColor="background1"/>
                <w:sz w:val="24"/>
                <w:szCs w:val="24"/>
              </w:rPr>
            </w:pPr>
            <w:r w:rsidRPr="00074129">
              <w:rPr>
                <w:rFonts w:cstheme="minorHAnsi"/>
                <w:color w:val="FFFFFF" w:themeColor="background1"/>
                <w:sz w:val="24"/>
                <w:szCs w:val="24"/>
              </w:rPr>
              <w:t>Meta</w:t>
            </w:r>
          </w:p>
        </w:tc>
      </w:tr>
      <w:tr w:rsidR="007C53CC" w:rsidRPr="00074129" w:rsidTr="00765C35">
        <w:tc>
          <w:tcPr>
            <w:tcW w:w="2992" w:type="dxa"/>
            <w:shd w:val="clear" w:color="auto" w:fill="E7E6E6" w:themeFill="background2"/>
          </w:tcPr>
          <w:p w:rsidR="007C53CC" w:rsidRPr="00074129" w:rsidRDefault="007C53CC" w:rsidP="00765C35">
            <w:pPr>
              <w:contextualSpacing/>
              <w:jc w:val="both"/>
              <w:rPr>
                <w:rFonts w:cstheme="minorHAnsi"/>
              </w:rPr>
            </w:pPr>
            <w:r w:rsidRPr="00074129">
              <w:rPr>
                <w:rFonts w:cstheme="minorHAnsi"/>
              </w:rPr>
              <w:t xml:space="preserve">Porcentaje de </w:t>
            </w:r>
            <w:r>
              <w:rPr>
                <w:rFonts w:cstheme="minorHAnsi"/>
              </w:rPr>
              <w:t>proyectos de ingeniería de tránsito y transporte implementados.</w:t>
            </w:r>
          </w:p>
        </w:tc>
        <w:tc>
          <w:tcPr>
            <w:tcW w:w="5905" w:type="dxa"/>
            <w:shd w:val="clear" w:color="auto" w:fill="E7E6E6" w:themeFill="background2"/>
          </w:tcPr>
          <w:p w:rsidR="007C53CC" w:rsidRDefault="007C53CC" w:rsidP="00765C35">
            <w:pPr>
              <w:contextualSpacing/>
              <w:jc w:val="both"/>
              <w:rPr>
                <w:rFonts w:cstheme="minorHAnsi"/>
              </w:rPr>
            </w:pPr>
            <w:r>
              <w:rPr>
                <w:rFonts w:cstheme="minorHAnsi"/>
              </w:rPr>
              <w:t xml:space="preserve">NPITTI. </w:t>
            </w:r>
            <w:r w:rsidRPr="00074129">
              <w:rPr>
                <w:rFonts w:cstheme="minorHAnsi"/>
              </w:rPr>
              <w:t xml:space="preserve">Número </w:t>
            </w:r>
            <w:r w:rsidRPr="00851F21">
              <w:rPr>
                <w:rFonts w:cstheme="minorHAnsi"/>
              </w:rPr>
              <w:t>de proyectos de ingeniería de tránsito y transporte implementados</w:t>
            </w:r>
            <w:r>
              <w:rPr>
                <w:rFonts w:cstheme="minorHAnsi"/>
              </w:rPr>
              <w:t>.</w:t>
            </w:r>
          </w:p>
          <w:p w:rsidR="007C53CC" w:rsidRDefault="007C53CC" w:rsidP="00765C35">
            <w:pPr>
              <w:contextualSpacing/>
              <w:jc w:val="both"/>
              <w:rPr>
                <w:rFonts w:cstheme="minorHAnsi"/>
              </w:rPr>
            </w:pPr>
            <w:r>
              <w:rPr>
                <w:rFonts w:cstheme="minorHAnsi"/>
              </w:rPr>
              <w:t xml:space="preserve">NPITTD. </w:t>
            </w:r>
            <w:r w:rsidRPr="00851F21">
              <w:rPr>
                <w:rFonts w:cstheme="minorHAnsi"/>
              </w:rPr>
              <w:t>Número de proyectos de ingeniería de trá</w:t>
            </w:r>
            <w:r>
              <w:rPr>
                <w:rFonts w:cstheme="minorHAnsi"/>
              </w:rPr>
              <w:t>nsito y transporte desarrollados</w:t>
            </w:r>
            <w:r w:rsidRPr="00851F21">
              <w:rPr>
                <w:rFonts w:cstheme="minorHAnsi"/>
              </w:rPr>
              <w:t>.</w:t>
            </w:r>
          </w:p>
          <w:p w:rsidR="007C53CC" w:rsidRPr="00074129" w:rsidRDefault="007C53CC" w:rsidP="00765C35">
            <w:pPr>
              <w:contextualSpacing/>
              <w:jc w:val="center"/>
              <w:rPr>
                <w:rFonts w:cstheme="minorHAnsi"/>
              </w:rPr>
            </w:pPr>
            <w:r w:rsidRPr="00074129">
              <w:rPr>
                <w:rFonts w:cstheme="minorHAnsi"/>
              </w:rPr>
              <w:t>I</w:t>
            </w:r>
            <w:r w:rsidRPr="00074129">
              <w:rPr>
                <w:rFonts w:cstheme="minorHAnsi"/>
                <w:vertAlign w:val="subscript"/>
              </w:rPr>
              <w:t>t</w:t>
            </w:r>
            <w:r w:rsidRPr="00074129">
              <w:rPr>
                <w:rFonts w:cstheme="minorHAnsi"/>
              </w:rPr>
              <w:t>= (</w:t>
            </w:r>
            <w:r w:rsidRPr="00851F21">
              <w:rPr>
                <w:rFonts w:cstheme="minorHAnsi"/>
              </w:rPr>
              <w:t>NPITTI</w:t>
            </w:r>
            <w:r w:rsidRPr="00074129">
              <w:rPr>
                <w:rFonts w:cstheme="minorHAnsi"/>
              </w:rPr>
              <w:t xml:space="preserve"> / </w:t>
            </w:r>
            <w:r>
              <w:rPr>
                <w:rFonts w:cstheme="minorHAnsi"/>
              </w:rPr>
              <w:t>NPITTD</w:t>
            </w:r>
            <w:r w:rsidRPr="00074129">
              <w:rPr>
                <w:rFonts w:cstheme="minorHAnsi"/>
              </w:rPr>
              <w:t>) x 100</w:t>
            </w:r>
          </w:p>
        </w:tc>
        <w:tc>
          <w:tcPr>
            <w:tcW w:w="1276" w:type="dxa"/>
            <w:shd w:val="clear" w:color="auto" w:fill="E7E6E6" w:themeFill="background2"/>
            <w:vAlign w:val="center"/>
          </w:tcPr>
          <w:p w:rsidR="007C53CC" w:rsidRPr="00074129" w:rsidRDefault="007C53CC" w:rsidP="00765C35">
            <w:pPr>
              <w:contextualSpacing/>
              <w:jc w:val="center"/>
              <w:rPr>
                <w:rFonts w:cstheme="minorHAnsi"/>
              </w:rPr>
            </w:pPr>
            <w:r>
              <w:rPr>
                <w:rFonts w:cstheme="minorHAnsi"/>
              </w:rPr>
              <w:t>80</w:t>
            </w:r>
            <w:r w:rsidRPr="00074129">
              <w:rPr>
                <w:rFonts w:cstheme="minorHAnsi"/>
              </w:rPr>
              <w:t>%</w:t>
            </w:r>
          </w:p>
        </w:tc>
      </w:tr>
    </w:tbl>
    <w:p w:rsidR="007C53CC" w:rsidRDefault="007C53CC" w:rsidP="007C53CC">
      <w:pPr>
        <w:spacing w:after="0" w:line="240" w:lineRule="auto"/>
        <w:contextualSpacing/>
        <w:jc w:val="both"/>
        <w:rPr>
          <w:rFonts w:cstheme="minorHAnsi"/>
          <w:color w:val="3B3838" w:themeColor="background2" w:themeShade="40"/>
          <w:sz w:val="24"/>
          <w:szCs w:val="24"/>
        </w:rPr>
      </w:pPr>
    </w:p>
    <w:p w:rsidR="007C53CC" w:rsidRPr="003235F5" w:rsidRDefault="007C53CC" w:rsidP="007C53CC">
      <w:pPr>
        <w:spacing w:after="0" w:line="240" w:lineRule="auto"/>
        <w:contextualSpacing/>
        <w:jc w:val="both"/>
        <w:rPr>
          <w:rFonts w:cstheme="minorHAnsi"/>
          <w:sz w:val="28"/>
          <w:szCs w:val="28"/>
        </w:rPr>
      </w:pPr>
      <w:r w:rsidRPr="003235F5">
        <w:rPr>
          <w:rFonts w:cstheme="minorHAnsi"/>
          <w:b/>
          <w:color w:val="3B3838" w:themeColor="background2" w:themeShade="40"/>
          <w:sz w:val="28"/>
          <w:szCs w:val="28"/>
        </w:rPr>
        <w:t xml:space="preserve">Responsable: </w:t>
      </w:r>
      <w:r w:rsidRPr="003235F5">
        <w:rPr>
          <w:rFonts w:cstheme="minorHAnsi"/>
          <w:sz w:val="28"/>
          <w:szCs w:val="28"/>
        </w:rPr>
        <w:t>Dirección de Vialidad y Transportes</w:t>
      </w:r>
      <w:r w:rsidR="00A200B2">
        <w:rPr>
          <w:rFonts w:cstheme="minorHAnsi"/>
          <w:sz w:val="28"/>
          <w:szCs w:val="28"/>
        </w:rPr>
        <w:t>, Secretaría General de Gobierno.</w:t>
      </w:r>
    </w:p>
    <w:p w:rsidR="007C53CC" w:rsidRPr="003F1E2A" w:rsidRDefault="007C53CC" w:rsidP="007C53CC">
      <w:pPr>
        <w:spacing w:after="0" w:line="240" w:lineRule="auto"/>
        <w:contextualSpacing/>
        <w:jc w:val="both"/>
        <w:rPr>
          <w:rFonts w:cstheme="minorHAnsi"/>
          <w:b/>
          <w:color w:val="3B3838" w:themeColor="background2" w:themeShade="40"/>
          <w:sz w:val="24"/>
          <w:szCs w:val="24"/>
        </w:rPr>
      </w:pPr>
    </w:p>
    <w:tbl>
      <w:tblPr>
        <w:tblStyle w:val="Tablaconcuadrcula"/>
        <w:tblW w:w="101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992"/>
        <w:gridCol w:w="5905"/>
        <w:gridCol w:w="1276"/>
      </w:tblGrid>
      <w:tr w:rsidR="007C53CC" w:rsidRPr="00074129" w:rsidTr="00765C35">
        <w:tc>
          <w:tcPr>
            <w:tcW w:w="10173" w:type="dxa"/>
            <w:gridSpan w:val="3"/>
            <w:shd w:val="clear" w:color="auto" w:fill="3B3838" w:themeFill="background2" w:themeFillShade="40"/>
          </w:tcPr>
          <w:p w:rsidR="007C53CC" w:rsidRPr="00074129" w:rsidRDefault="007C53CC" w:rsidP="00765C35">
            <w:pPr>
              <w:contextualSpacing/>
              <w:jc w:val="center"/>
              <w:rPr>
                <w:rFonts w:cstheme="minorHAnsi"/>
                <w:color w:val="FFFFFF" w:themeColor="background1"/>
                <w:sz w:val="24"/>
                <w:szCs w:val="24"/>
              </w:rPr>
            </w:pPr>
            <w:r w:rsidRPr="00074129">
              <w:rPr>
                <w:rFonts w:cstheme="minorHAnsi"/>
                <w:color w:val="FFFFFF" w:themeColor="background1"/>
                <w:sz w:val="24"/>
                <w:szCs w:val="24"/>
              </w:rPr>
              <w:t xml:space="preserve">Instrumento </w:t>
            </w:r>
            <w:r>
              <w:rPr>
                <w:rFonts w:cstheme="minorHAnsi"/>
                <w:color w:val="FFFFFF" w:themeColor="background1"/>
                <w:sz w:val="24"/>
                <w:szCs w:val="24"/>
              </w:rPr>
              <w:t>7</w:t>
            </w:r>
            <w:r w:rsidRPr="00074129">
              <w:rPr>
                <w:rFonts w:cstheme="minorHAnsi"/>
                <w:color w:val="FFFFFF" w:themeColor="background1"/>
                <w:sz w:val="24"/>
                <w:szCs w:val="24"/>
              </w:rPr>
              <w:t xml:space="preserve">.2 </w:t>
            </w:r>
            <w:r w:rsidRPr="002E5AB2">
              <w:rPr>
                <w:rFonts w:cstheme="minorHAnsi"/>
                <w:color w:val="FFFFFF" w:themeColor="background1"/>
                <w:sz w:val="24"/>
                <w:szCs w:val="24"/>
              </w:rPr>
              <w:t>Programa de educación vial y de seguridad para la prevención de accidentes de tránsito</w:t>
            </w:r>
            <w:r>
              <w:rPr>
                <w:rFonts w:cstheme="minorHAnsi"/>
                <w:color w:val="FFFFFF" w:themeColor="background1"/>
                <w:sz w:val="24"/>
                <w:szCs w:val="24"/>
              </w:rPr>
              <w:t>.</w:t>
            </w:r>
          </w:p>
        </w:tc>
      </w:tr>
      <w:tr w:rsidR="007C53CC" w:rsidRPr="00074129" w:rsidTr="00765C35">
        <w:tc>
          <w:tcPr>
            <w:tcW w:w="2992" w:type="dxa"/>
            <w:shd w:val="clear" w:color="auto" w:fill="767171" w:themeFill="background2" w:themeFillShade="80"/>
          </w:tcPr>
          <w:p w:rsidR="007C53CC" w:rsidRPr="00074129" w:rsidRDefault="007C53CC" w:rsidP="00765C35">
            <w:pPr>
              <w:contextualSpacing/>
              <w:jc w:val="center"/>
              <w:rPr>
                <w:rFonts w:cstheme="minorHAnsi"/>
                <w:color w:val="FFFFFF" w:themeColor="background1"/>
                <w:sz w:val="24"/>
                <w:szCs w:val="24"/>
              </w:rPr>
            </w:pPr>
            <w:r w:rsidRPr="00074129">
              <w:rPr>
                <w:rFonts w:cstheme="minorHAnsi"/>
                <w:color w:val="FFFFFF" w:themeColor="background1"/>
                <w:sz w:val="24"/>
                <w:szCs w:val="24"/>
              </w:rPr>
              <w:t>Indicador</w:t>
            </w:r>
          </w:p>
        </w:tc>
        <w:tc>
          <w:tcPr>
            <w:tcW w:w="5905" w:type="dxa"/>
            <w:shd w:val="clear" w:color="auto" w:fill="767171" w:themeFill="background2" w:themeFillShade="80"/>
          </w:tcPr>
          <w:p w:rsidR="007C53CC" w:rsidRPr="00074129" w:rsidRDefault="007C53CC" w:rsidP="00765C35">
            <w:pPr>
              <w:contextualSpacing/>
              <w:jc w:val="center"/>
              <w:rPr>
                <w:rFonts w:cstheme="minorHAnsi"/>
                <w:color w:val="FFFFFF" w:themeColor="background1"/>
                <w:sz w:val="24"/>
                <w:szCs w:val="24"/>
              </w:rPr>
            </w:pPr>
            <w:r w:rsidRPr="00074129">
              <w:rPr>
                <w:rFonts w:cstheme="minorHAnsi"/>
                <w:color w:val="FFFFFF" w:themeColor="background1"/>
                <w:sz w:val="24"/>
                <w:szCs w:val="24"/>
              </w:rPr>
              <w:t>Fórmula</w:t>
            </w:r>
          </w:p>
        </w:tc>
        <w:tc>
          <w:tcPr>
            <w:tcW w:w="1276" w:type="dxa"/>
            <w:shd w:val="clear" w:color="auto" w:fill="767171" w:themeFill="background2" w:themeFillShade="80"/>
          </w:tcPr>
          <w:p w:rsidR="007C53CC" w:rsidRPr="00074129" w:rsidRDefault="007C53CC" w:rsidP="00765C35">
            <w:pPr>
              <w:contextualSpacing/>
              <w:jc w:val="center"/>
              <w:rPr>
                <w:rFonts w:cstheme="minorHAnsi"/>
                <w:color w:val="FFFFFF" w:themeColor="background1"/>
                <w:sz w:val="24"/>
                <w:szCs w:val="24"/>
              </w:rPr>
            </w:pPr>
            <w:r w:rsidRPr="00074129">
              <w:rPr>
                <w:rFonts w:cstheme="minorHAnsi"/>
                <w:color w:val="FFFFFF" w:themeColor="background1"/>
                <w:sz w:val="24"/>
                <w:szCs w:val="24"/>
              </w:rPr>
              <w:t>Meta</w:t>
            </w:r>
          </w:p>
        </w:tc>
      </w:tr>
      <w:tr w:rsidR="007C53CC" w:rsidRPr="00074129" w:rsidTr="00765C35">
        <w:tc>
          <w:tcPr>
            <w:tcW w:w="2992" w:type="dxa"/>
            <w:shd w:val="clear" w:color="auto" w:fill="E7E6E6" w:themeFill="background2"/>
          </w:tcPr>
          <w:p w:rsidR="007C53CC" w:rsidRPr="00074129" w:rsidRDefault="007C53CC" w:rsidP="00765C35">
            <w:pPr>
              <w:contextualSpacing/>
              <w:jc w:val="both"/>
              <w:rPr>
                <w:rFonts w:cstheme="minorHAnsi"/>
              </w:rPr>
            </w:pPr>
            <w:r>
              <w:rPr>
                <w:rFonts w:cstheme="minorHAnsi"/>
              </w:rPr>
              <w:t xml:space="preserve">Porcentaje de acciones de </w:t>
            </w:r>
            <w:r w:rsidRPr="009C5654">
              <w:rPr>
                <w:rFonts w:cstheme="minorHAnsi"/>
              </w:rPr>
              <w:t xml:space="preserve">capacitación de promotores ciudadanos para la participación social </w:t>
            </w:r>
            <w:r>
              <w:rPr>
                <w:rFonts w:cstheme="minorHAnsi"/>
              </w:rPr>
              <w:t xml:space="preserve">en la </w:t>
            </w:r>
            <w:r w:rsidRPr="009C5654">
              <w:rPr>
                <w:rFonts w:cstheme="minorHAnsi"/>
              </w:rPr>
              <w:t xml:space="preserve">educación vial </w:t>
            </w:r>
            <w:r>
              <w:rPr>
                <w:rFonts w:cstheme="minorHAnsi"/>
              </w:rPr>
              <w:t xml:space="preserve">de </w:t>
            </w:r>
            <w:r w:rsidRPr="009C5654">
              <w:rPr>
                <w:rFonts w:cstheme="minorHAnsi"/>
              </w:rPr>
              <w:t>niños y jóvenes</w:t>
            </w:r>
            <w:r>
              <w:rPr>
                <w:rFonts w:cstheme="minorHAnsi"/>
              </w:rPr>
              <w:t xml:space="preserve"> desarrolladas.</w:t>
            </w:r>
          </w:p>
        </w:tc>
        <w:tc>
          <w:tcPr>
            <w:tcW w:w="5905" w:type="dxa"/>
            <w:shd w:val="clear" w:color="auto" w:fill="E7E6E6" w:themeFill="background2"/>
          </w:tcPr>
          <w:p w:rsidR="007C53CC" w:rsidRDefault="007C53CC" w:rsidP="00765C35">
            <w:pPr>
              <w:contextualSpacing/>
              <w:jc w:val="both"/>
              <w:rPr>
                <w:rFonts w:cstheme="minorHAnsi"/>
              </w:rPr>
            </w:pPr>
            <w:r>
              <w:rPr>
                <w:rFonts w:cstheme="minorHAnsi"/>
              </w:rPr>
              <w:t xml:space="preserve">NACPCEVD. Número de </w:t>
            </w:r>
            <w:r w:rsidRPr="009C5654">
              <w:rPr>
                <w:rFonts w:cstheme="minorHAnsi"/>
              </w:rPr>
              <w:t xml:space="preserve">acciones </w:t>
            </w:r>
            <w:r w:rsidR="0077155E">
              <w:rPr>
                <w:rFonts w:cstheme="minorHAnsi"/>
              </w:rPr>
              <w:t>desarrolladas</w:t>
            </w:r>
            <w:r w:rsidR="00056083">
              <w:rPr>
                <w:rFonts w:cstheme="minorHAnsi"/>
              </w:rPr>
              <w:t xml:space="preserve"> </w:t>
            </w:r>
            <w:r w:rsidRPr="009C5654">
              <w:rPr>
                <w:rFonts w:cstheme="minorHAnsi"/>
              </w:rPr>
              <w:t>para la participación social en la ed</w:t>
            </w:r>
            <w:r w:rsidR="00056083">
              <w:rPr>
                <w:rFonts w:cstheme="minorHAnsi"/>
              </w:rPr>
              <w:t>ucación vial de niños y jóvenes.</w:t>
            </w:r>
          </w:p>
          <w:p w:rsidR="00056083" w:rsidRDefault="00056083" w:rsidP="00765C35">
            <w:pPr>
              <w:contextualSpacing/>
              <w:jc w:val="both"/>
              <w:rPr>
                <w:rFonts w:cstheme="minorHAnsi"/>
              </w:rPr>
            </w:pPr>
          </w:p>
          <w:p w:rsidR="007C53CC" w:rsidRDefault="00056083" w:rsidP="00765C35">
            <w:pPr>
              <w:contextualSpacing/>
              <w:jc w:val="both"/>
              <w:rPr>
                <w:rFonts w:cstheme="minorHAnsi"/>
              </w:rPr>
            </w:pPr>
            <w:r>
              <w:rPr>
                <w:rFonts w:cstheme="minorHAnsi"/>
              </w:rPr>
              <w:t>NAPSEVNJP</w:t>
            </w:r>
            <w:r w:rsidR="007C53CC">
              <w:rPr>
                <w:rFonts w:cstheme="minorHAnsi"/>
              </w:rPr>
              <w:t xml:space="preserve">. </w:t>
            </w:r>
            <w:r>
              <w:rPr>
                <w:rFonts w:cstheme="minorHAnsi"/>
              </w:rPr>
              <w:t xml:space="preserve">Número de </w:t>
            </w:r>
            <w:r w:rsidRPr="009C5654">
              <w:rPr>
                <w:rFonts w:cstheme="minorHAnsi"/>
              </w:rPr>
              <w:t>acciones para la participación social en la educación vial de niños y jóvenes</w:t>
            </w:r>
            <w:r w:rsidR="007C53CC" w:rsidRPr="009C5654">
              <w:rPr>
                <w:rFonts w:cstheme="minorHAnsi"/>
              </w:rPr>
              <w:t xml:space="preserve"> </w:t>
            </w:r>
            <w:r w:rsidR="007C53CC">
              <w:rPr>
                <w:rFonts w:cstheme="minorHAnsi"/>
              </w:rPr>
              <w:t>programadas</w:t>
            </w:r>
            <w:r w:rsidR="007C53CC" w:rsidRPr="009C5654">
              <w:rPr>
                <w:rFonts w:cstheme="minorHAnsi"/>
              </w:rPr>
              <w:t>.</w:t>
            </w:r>
          </w:p>
          <w:p w:rsidR="00056083" w:rsidRDefault="00056083" w:rsidP="00765C35">
            <w:pPr>
              <w:contextualSpacing/>
              <w:jc w:val="both"/>
              <w:rPr>
                <w:rFonts w:cstheme="minorHAnsi"/>
              </w:rPr>
            </w:pPr>
          </w:p>
          <w:p w:rsidR="007C53CC" w:rsidRPr="00074129" w:rsidRDefault="007C53CC" w:rsidP="00765C35">
            <w:pPr>
              <w:contextualSpacing/>
              <w:jc w:val="center"/>
              <w:rPr>
                <w:rFonts w:cstheme="minorHAnsi"/>
              </w:rPr>
            </w:pPr>
            <w:r w:rsidRPr="009C5654">
              <w:rPr>
                <w:rFonts w:cstheme="minorHAnsi"/>
              </w:rPr>
              <w:t>I</w:t>
            </w:r>
            <w:r w:rsidRPr="00B66B39">
              <w:rPr>
                <w:rFonts w:cstheme="minorHAnsi"/>
                <w:vertAlign w:val="subscript"/>
              </w:rPr>
              <w:t>t</w:t>
            </w:r>
            <w:r w:rsidRPr="009C5654">
              <w:rPr>
                <w:rFonts w:cstheme="minorHAnsi"/>
              </w:rPr>
              <w:t>= (</w:t>
            </w:r>
            <w:r w:rsidR="00056083">
              <w:rPr>
                <w:rFonts w:cstheme="minorHAnsi"/>
              </w:rPr>
              <w:t>NACPCEVD</w:t>
            </w:r>
            <w:r w:rsidRPr="009C5654">
              <w:rPr>
                <w:rFonts w:cstheme="minorHAnsi"/>
              </w:rPr>
              <w:t xml:space="preserve"> / </w:t>
            </w:r>
            <w:r w:rsidR="00056083">
              <w:rPr>
                <w:rFonts w:cstheme="minorHAnsi"/>
              </w:rPr>
              <w:t>NAPSEVNJP</w:t>
            </w:r>
            <w:r w:rsidRPr="009C5654">
              <w:rPr>
                <w:rFonts w:cstheme="minorHAnsi"/>
              </w:rPr>
              <w:t>) x 100</w:t>
            </w:r>
          </w:p>
        </w:tc>
        <w:tc>
          <w:tcPr>
            <w:tcW w:w="1276" w:type="dxa"/>
            <w:shd w:val="clear" w:color="auto" w:fill="E7E6E6" w:themeFill="background2"/>
            <w:vAlign w:val="center"/>
          </w:tcPr>
          <w:p w:rsidR="007C53CC" w:rsidRPr="00074129" w:rsidRDefault="007C53CC" w:rsidP="00765C35">
            <w:pPr>
              <w:contextualSpacing/>
              <w:jc w:val="center"/>
              <w:rPr>
                <w:rFonts w:cstheme="minorHAnsi"/>
              </w:rPr>
            </w:pPr>
            <w:r>
              <w:rPr>
                <w:rFonts w:cstheme="minorHAnsi"/>
              </w:rPr>
              <w:t>100%</w:t>
            </w:r>
          </w:p>
        </w:tc>
      </w:tr>
    </w:tbl>
    <w:p w:rsidR="007C53CC" w:rsidRDefault="007C53CC" w:rsidP="007C53CC">
      <w:pPr>
        <w:spacing w:after="0" w:line="240" w:lineRule="auto"/>
        <w:contextualSpacing/>
        <w:jc w:val="both"/>
        <w:rPr>
          <w:rFonts w:cstheme="minorHAnsi"/>
          <w:color w:val="3B3838" w:themeColor="background2" w:themeShade="40"/>
          <w:sz w:val="24"/>
          <w:szCs w:val="24"/>
        </w:rPr>
      </w:pPr>
    </w:p>
    <w:p w:rsidR="007C53CC" w:rsidRPr="003235F5" w:rsidRDefault="007C53CC" w:rsidP="007C53CC">
      <w:pPr>
        <w:spacing w:after="0" w:line="240" w:lineRule="auto"/>
        <w:contextualSpacing/>
        <w:jc w:val="both"/>
        <w:rPr>
          <w:rFonts w:cstheme="minorHAnsi"/>
          <w:b/>
          <w:color w:val="3B3838" w:themeColor="background2" w:themeShade="40"/>
          <w:sz w:val="28"/>
          <w:szCs w:val="28"/>
        </w:rPr>
      </w:pPr>
      <w:r w:rsidRPr="003235F5">
        <w:rPr>
          <w:rFonts w:cstheme="minorHAnsi"/>
          <w:b/>
          <w:color w:val="3B3838" w:themeColor="background2" w:themeShade="40"/>
          <w:sz w:val="28"/>
          <w:szCs w:val="28"/>
        </w:rPr>
        <w:t xml:space="preserve">Responsable: </w:t>
      </w:r>
      <w:r w:rsidRPr="003235F5">
        <w:rPr>
          <w:rFonts w:cstheme="minorHAnsi"/>
          <w:sz w:val="28"/>
          <w:szCs w:val="28"/>
        </w:rPr>
        <w:t>Dirección de Vialidad y Transportes</w:t>
      </w:r>
      <w:r w:rsidR="00A200B2">
        <w:rPr>
          <w:rFonts w:cstheme="minorHAnsi"/>
          <w:sz w:val="28"/>
          <w:szCs w:val="28"/>
        </w:rPr>
        <w:t>, Secretaría General de Gobierno.</w:t>
      </w:r>
    </w:p>
    <w:p w:rsidR="007C53CC" w:rsidRDefault="007C53CC" w:rsidP="007C53CC">
      <w:pPr>
        <w:spacing w:after="0" w:line="240" w:lineRule="auto"/>
        <w:contextualSpacing/>
        <w:jc w:val="both"/>
        <w:rPr>
          <w:rFonts w:cstheme="minorHAnsi"/>
          <w:color w:val="3B3838" w:themeColor="background2" w:themeShade="40"/>
          <w:sz w:val="24"/>
          <w:szCs w:val="24"/>
        </w:rPr>
      </w:pPr>
    </w:p>
    <w:p w:rsidR="00AE153F" w:rsidRDefault="00AE153F" w:rsidP="007C53CC">
      <w:pPr>
        <w:spacing w:after="0" w:line="240" w:lineRule="auto"/>
        <w:contextualSpacing/>
        <w:jc w:val="both"/>
        <w:rPr>
          <w:rFonts w:cstheme="minorHAnsi"/>
          <w:color w:val="3B3838" w:themeColor="background2" w:themeShade="40"/>
          <w:sz w:val="24"/>
          <w:szCs w:val="24"/>
        </w:rPr>
      </w:pPr>
    </w:p>
    <w:p w:rsidR="007C53CC" w:rsidRPr="00074129" w:rsidRDefault="007C53CC" w:rsidP="007C53CC">
      <w:pPr>
        <w:spacing w:after="0" w:line="240" w:lineRule="auto"/>
        <w:contextualSpacing/>
        <w:jc w:val="both"/>
        <w:rPr>
          <w:rFonts w:cstheme="minorHAnsi"/>
          <w:color w:val="3B3838" w:themeColor="background2" w:themeShade="40"/>
          <w:sz w:val="24"/>
          <w:szCs w:val="24"/>
        </w:rPr>
      </w:pPr>
    </w:p>
    <w:tbl>
      <w:tblPr>
        <w:tblStyle w:val="Tablaconcuadrcula"/>
        <w:tblW w:w="101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992"/>
        <w:gridCol w:w="5905"/>
        <w:gridCol w:w="1276"/>
      </w:tblGrid>
      <w:tr w:rsidR="007C53CC" w:rsidRPr="00074129" w:rsidTr="00765C35">
        <w:tc>
          <w:tcPr>
            <w:tcW w:w="10173" w:type="dxa"/>
            <w:gridSpan w:val="3"/>
            <w:shd w:val="clear" w:color="auto" w:fill="3B3838" w:themeFill="background2" w:themeFillShade="40"/>
          </w:tcPr>
          <w:p w:rsidR="007C53CC" w:rsidRPr="00074129" w:rsidRDefault="007C53CC" w:rsidP="00FF2B13">
            <w:pPr>
              <w:contextualSpacing/>
              <w:jc w:val="center"/>
              <w:rPr>
                <w:rFonts w:cstheme="minorHAnsi"/>
                <w:color w:val="FFFFFF" w:themeColor="background1"/>
                <w:sz w:val="24"/>
                <w:szCs w:val="24"/>
              </w:rPr>
            </w:pPr>
            <w:r w:rsidRPr="00074129">
              <w:rPr>
                <w:rFonts w:cstheme="minorHAnsi"/>
                <w:color w:val="FFFFFF" w:themeColor="background1"/>
                <w:sz w:val="24"/>
                <w:szCs w:val="24"/>
              </w:rPr>
              <w:t xml:space="preserve">Instrumento </w:t>
            </w:r>
            <w:r>
              <w:rPr>
                <w:rFonts w:cstheme="minorHAnsi"/>
                <w:color w:val="FFFFFF" w:themeColor="background1"/>
                <w:sz w:val="24"/>
                <w:szCs w:val="24"/>
              </w:rPr>
              <w:t>7</w:t>
            </w:r>
            <w:r w:rsidRPr="00074129">
              <w:rPr>
                <w:rFonts w:cstheme="minorHAnsi"/>
                <w:color w:val="FFFFFF" w:themeColor="background1"/>
                <w:sz w:val="24"/>
                <w:szCs w:val="24"/>
              </w:rPr>
              <w:t xml:space="preserve">.3 </w:t>
            </w:r>
            <w:r w:rsidRPr="00717BF8">
              <w:rPr>
                <w:rFonts w:cstheme="minorHAnsi"/>
                <w:color w:val="FFFFFF" w:themeColor="background1"/>
                <w:sz w:val="24"/>
                <w:szCs w:val="24"/>
              </w:rPr>
              <w:t xml:space="preserve">Operativos de revisión contra vehículos que dan servicio de transporte público colectivo de pasajeros y de carga </w:t>
            </w:r>
            <w:r w:rsidR="00FF2B13">
              <w:rPr>
                <w:rFonts w:cstheme="minorHAnsi"/>
                <w:color w:val="FFFFFF" w:themeColor="background1"/>
                <w:sz w:val="24"/>
                <w:szCs w:val="24"/>
              </w:rPr>
              <w:t>en general</w:t>
            </w:r>
            <w:r w:rsidRPr="00717BF8">
              <w:rPr>
                <w:rFonts w:cstheme="minorHAnsi"/>
                <w:color w:val="FFFFFF" w:themeColor="background1"/>
                <w:sz w:val="24"/>
                <w:szCs w:val="24"/>
              </w:rPr>
              <w:t>.</w:t>
            </w:r>
          </w:p>
        </w:tc>
      </w:tr>
      <w:tr w:rsidR="007C53CC" w:rsidRPr="00074129" w:rsidTr="00765C35">
        <w:tc>
          <w:tcPr>
            <w:tcW w:w="2992" w:type="dxa"/>
            <w:shd w:val="clear" w:color="auto" w:fill="767171" w:themeFill="background2" w:themeFillShade="80"/>
          </w:tcPr>
          <w:p w:rsidR="007C53CC" w:rsidRPr="00074129" w:rsidRDefault="007C53CC" w:rsidP="00765C35">
            <w:pPr>
              <w:contextualSpacing/>
              <w:jc w:val="center"/>
              <w:rPr>
                <w:rFonts w:cstheme="minorHAnsi"/>
                <w:color w:val="FFFFFF" w:themeColor="background1"/>
                <w:sz w:val="24"/>
                <w:szCs w:val="24"/>
              </w:rPr>
            </w:pPr>
            <w:r w:rsidRPr="00074129">
              <w:rPr>
                <w:rFonts w:cstheme="minorHAnsi"/>
                <w:color w:val="FFFFFF" w:themeColor="background1"/>
                <w:sz w:val="24"/>
                <w:szCs w:val="24"/>
              </w:rPr>
              <w:t>Indicador</w:t>
            </w:r>
          </w:p>
        </w:tc>
        <w:tc>
          <w:tcPr>
            <w:tcW w:w="5905" w:type="dxa"/>
            <w:shd w:val="clear" w:color="auto" w:fill="767171" w:themeFill="background2" w:themeFillShade="80"/>
          </w:tcPr>
          <w:p w:rsidR="007C53CC" w:rsidRPr="00074129" w:rsidRDefault="007C53CC" w:rsidP="00765C35">
            <w:pPr>
              <w:contextualSpacing/>
              <w:jc w:val="center"/>
              <w:rPr>
                <w:rFonts w:cstheme="minorHAnsi"/>
                <w:color w:val="FFFFFF" w:themeColor="background1"/>
                <w:sz w:val="24"/>
                <w:szCs w:val="24"/>
              </w:rPr>
            </w:pPr>
            <w:r w:rsidRPr="00074129">
              <w:rPr>
                <w:rFonts w:cstheme="minorHAnsi"/>
                <w:color w:val="FFFFFF" w:themeColor="background1"/>
                <w:sz w:val="24"/>
                <w:szCs w:val="24"/>
              </w:rPr>
              <w:t>Fórmula</w:t>
            </w:r>
          </w:p>
        </w:tc>
        <w:tc>
          <w:tcPr>
            <w:tcW w:w="1276" w:type="dxa"/>
            <w:shd w:val="clear" w:color="auto" w:fill="767171" w:themeFill="background2" w:themeFillShade="80"/>
          </w:tcPr>
          <w:p w:rsidR="007C53CC" w:rsidRPr="00074129" w:rsidRDefault="007C53CC" w:rsidP="00765C35">
            <w:pPr>
              <w:contextualSpacing/>
              <w:jc w:val="center"/>
              <w:rPr>
                <w:rFonts w:cstheme="minorHAnsi"/>
                <w:color w:val="FFFFFF" w:themeColor="background1"/>
                <w:sz w:val="24"/>
                <w:szCs w:val="24"/>
              </w:rPr>
            </w:pPr>
            <w:r w:rsidRPr="00074129">
              <w:rPr>
                <w:rFonts w:cstheme="minorHAnsi"/>
                <w:color w:val="FFFFFF" w:themeColor="background1"/>
                <w:sz w:val="24"/>
                <w:szCs w:val="24"/>
              </w:rPr>
              <w:t>Meta</w:t>
            </w:r>
          </w:p>
        </w:tc>
      </w:tr>
      <w:tr w:rsidR="007C53CC" w:rsidTr="00765C35">
        <w:trPr>
          <w:trHeight w:val="360"/>
        </w:trPr>
        <w:tc>
          <w:tcPr>
            <w:tcW w:w="2992" w:type="dxa"/>
            <w:shd w:val="clear" w:color="auto" w:fill="E7E6E6" w:themeFill="background2"/>
          </w:tcPr>
          <w:p w:rsidR="007C53CC" w:rsidRPr="00771056" w:rsidRDefault="007C53CC" w:rsidP="00765C35">
            <w:pPr>
              <w:contextualSpacing/>
              <w:jc w:val="both"/>
              <w:rPr>
                <w:rFonts w:cstheme="minorHAnsi"/>
              </w:rPr>
            </w:pPr>
            <w:r>
              <w:rPr>
                <w:rFonts w:cstheme="minorHAnsi"/>
              </w:rPr>
              <w:t xml:space="preserve">Porcentaje de </w:t>
            </w:r>
            <w:r w:rsidRPr="00B66B39">
              <w:rPr>
                <w:rFonts w:cstheme="minorHAnsi"/>
              </w:rPr>
              <w:t xml:space="preserve">operativos de inspección </w:t>
            </w:r>
            <w:r>
              <w:rPr>
                <w:rFonts w:cstheme="minorHAnsi"/>
              </w:rPr>
              <w:t xml:space="preserve">al </w:t>
            </w:r>
            <w:r w:rsidRPr="00B66B39">
              <w:rPr>
                <w:rFonts w:cstheme="minorHAnsi"/>
              </w:rPr>
              <w:t>servicio de transporte</w:t>
            </w:r>
            <w:r>
              <w:rPr>
                <w:rFonts w:cstheme="minorHAnsi"/>
              </w:rPr>
              <w:t>, realizados.</w:t>
            </w:r>
          </w:p>
        </w:tc>
        <w:tc>
          <w:tcPr>
            <w:tcW w:w="5905" w:type="dxa"/>
            <w:shd w:val="clear" w:color="auto" w:fill="E7E6E6" w:themeFill="background2"/>
          </w:tcPr>
          <w:p w:rsidR="007C53CC" w:rsidRDefault="007C53CC" w:rsidP="00765C35">
            <w:pPr>
              <w:contextualSpacing/>
              <w:jc w:val="both"/>
              <w:rPr>
                <w:rFonts w:cstheme="minorHAnsi"/>
              </w:rPr>
            </w:pPr>
            <w:r>
              <w:rPr>
                <w:rFonts w:cstheme="minorHAnsi"/>
              </w:rPr>
              <w:t xml:space="preserve">NOISTR. Número </w:t>
            </w:r>
            <w:r w:rsidRPr="00B66B39">
              <w:rPr>
                <w:rFonts w:cstheme="minorHAnsi"/>
              </w:rPr>
              <w:t>operativos de inspección al servicio de transporte</w:t>
            </w:r>
            <w:r>
              <w:rPr>
                <w:rFonts w:cstheme="minorHAnsi"/>
              </w:rPr>
              <w:t>,</w:t>
            </w:r>
            <w:r w:rsidRPr="00B66B39">
              <w:rPr>
                <w:rFonts w:cstheme="minorHAnsi"/>
              </w:rPr>
              <w:t xml:space="preserve"> realizados.</w:t>
            </w:r>
            <w:r>
              <w:rPr>
                <w:rFonts w:cstheme="minorHAnsi"/>
              </w:rPr>
              <w:t xml:space="preserve"> </w:t>
            </w:r>
          </w:p>
          <w:p w:rsidR="007C53CC" w:rsidRDefault="007C53CC" w:rsidP="00765C35">
            <w:pPr>
              <w:contextualSpacing/>
              <w:jc w:val="both"/>
              <w:rPr>
                <w:rFonts w:cstheme="minorHAnsi"/>
              </w:rPr>
            </w:pPr>
            <w:r>
              <w:rPr>
                <w:rFonts w:cstheme="minorHAnsi"/>
              </w:rPr>
              <w:t xml:space="preserve">NOISTP. Número </w:t>
            </w:r>
            <w:r w:rsidRPr="00B66B39">
              <w:rPr>
                <w:rFonts w:cstheme="minorHAnsi"/>
              </w:rPr>
              <w:t>operativos de inspección al servicio de transporte</w:t>
            </w:r>
            <w:r>
              <w:rPr>
                <w:rFonts w:cstheme="minorHAnsi"/>
              </w:rPr>
              <w:t>,</w:t>
            </w:r>
            <w:r w:rsidRPr="00B66B39">
              <w:rPr>
                <w:rFonts w:cstheme="minorHAnsi"/>
              </w:rPr>
              <w:t xml:space="preserve"> </w:t>
            </w:r>
            <w:r>
              <w:rPr>
                <w:rFonts w:cstheme="minorHAnsi"/>
              </w:rPr>
              <w:t>programados</w:t>
            </w:r>
            <w:r w:rsidRPr="00B66B39">
              <w:rPr>
                <w:rFonts w:cstheme="minorHAnsi"/>
              </w:rPr>
              <w:t>.</w:t>
            </w:r>
            <w:r>
              <w:rPr>
                <w:rFonts w:cstheme="minorHAnsi"/>
              </w:rPr>
              <w:t xml:space="preserve"> </w:t>
            </w:r>
          </w:p>
          <w:p w:rsidR="007C53CC" w:rsidRPr="00771056" w:rsidRDefault="007C53CC" w:rsidP="00765C35">
            <w:pPr>
              <w:contextualSpacing/>
              <w:jc w:val="center"/>
              <w:rPr>
                <w:rFonts w:cstheme="minorHAnsi"/>
              </w:rPr>
            </w:pPr>
            <w:r w:rsidRPr="00B66B39">
              <w:rPr>
                <w:rFonts w:cstheme="minorHAnsi"/>
              </w:rPr>
              <w:t>I</w:t>
            </w:r>
            <w:r w:rsidRPr="00642922">
              <w:rPr>
                <w:rFonts w:cstheme="minorHAnsi"/>
                <w:vertAlign w:val="subscript"/>
              </w:rPr>
              <w:t>t</w:t>
            </w:r>
            <w:r w:rsidRPr="00B66B39">
              <w:rPr>
                <w:rFonts w:cstheme="minorHAnsi"/>
              </w:rPr>
              <w:t>= (</w:t>
            </w:r>
            <w:r>
              <w:rPr>
                <w:rFonts w:cstheme="minorHAnsi"/>
              </w:rPr>
              <w:t>NOISTR</w:t>
            </w:r>
            <w:r w:rsidRPr="00B66B39">
              <w:rPr>
                <w:rFonts w:cstheme="minorHAnsi"/>
              </w:rPr>
              <w:t xml:space="preserve"> / </w:t>
            </w:r>
            <w:r>
              <w:rPr>
                <w:rFonts w:cstheme="minorHAnsi"/>
              </w:rPr>
              <w:t>NOISTP</w:t>
            </w:r>
            <w:r w:rsidRPr="00B66B39">
              <w:rPr>
                <w:rFonts w:cstheme="minorHAnsi"/>
              </w:rPr>
              <w:t>) x 100</w:t>
            </w:r>
          </w:p>
        </w:tc>
        <w:tc>
          <w:tcPr>
            <w:tcW w:w="1276" w:type="dxa"/>
            <w:shd w:val="clear" w:color="auto" w:fill="E7E6E6" w:themeFill="background2"/>
            <w:vAlign w:val="center"/>
          </w:tcPr>
          <w:p w:rsidR="007C53CC" w:rsidRPr="00771056" w:rsidRDefault="007C53CC" w:rsidP="00765C35">
            <w:pPr>
              <w:contextualSpacing/>
              <w:jc w:val="center"/>
              <w:rPr>
                <w:rFonts w:cstheme="minorHAnsi"/>
              </w:rPr>
            </w:pPr>
            <w:r>
              <w:rPr>
                <w:rFonts w:cstheme="minorHAnsi"/>
              </w:rPr>
              <w:t>100%</w:t>
            </w:r>
          </w:p>
        </w:tc>
      </w:tr>
    </w:tbl>
    <w:p w:rsidR="007C53CC" w:rsidRDefault="007C53CC" w:rsidP="007C53CC">
      <w:pPr>
        <w:spacing w:after="0" w:line="240" w:lineRule="auto"/>
        <w:contextualSpacing/>
        <w:jc w:val="both"/>
        <w:rPr>
          <w:rFonts w:cstheme="minorHAnsi"/>
          <w:b/>
          <w:color w:val="3B3838" w:themeColor="background2" w:themeShade="40"/>
          <w:sz w:val="24"/>
          <w:szCs w:val="24"/>
        </w:rPr>
      </w:pPr>
    </w:p>
    <w:p w:rsidR="007C53CC" w:rsidRPr="003235F5" w:rsidRDefault="007C53CC" w:rsidP="007C53CC">
      <w:pPr>
        <w:spacing w:after="0" w:line="240" w:lineRule="auto"/>
        <w:contextualSpacing/>
        <w:jc w:val="both"/>
        <w:rPr>
          <w:rFonts w:cstheme="minorHAnsi"/>
          <w:b/>
          <w:color w:val="3B3838" w:themeColor="background2" w:themeShade="40"/>
          <w:sz w:val="28"/>
          <w:szCs w:val="28"/>
        </w:rPr>
      </w:pPr>
      <w:r w:rsidRPr="003235F5">
        <w:rPr>
          <w:rFonts w:cstheme="minorHAnsi"/>
          <w:b/>
          <w:color w:val="3B3838" w:themeColor="background2" w:themeShade="40"/>
          <w:sz w:val="28"/>
          <w:szCs w:val="28"/>
        </w:rPr>
        <w:t xml:space="preserve">Responsable: </w:t>
      </w:r>
      <w:r w:rsidRPr="003235F5">
        <w:rPr>
          <w:rFonts w:cstheme="minorHAnsi"/>
          <w:sz w:val="28"/>
          <w:szCs w:val="28"/>
        </w:rPr>
        <w:t>Dirección de Vialidad y Transportes</w:t>
      </w:r>
      <w:r w:rsidR="00A200B2">
        <w:rPr>
          <w:rFonts w:cstheme="minorHAnsi"/>
          <w:sz w:val="28"/>
          <w:szCs w:val="28"/>
        </w:rPr>
        <w:t>, Secretaría General de Gobierno.</w:t>
      </w:r>
    </w:p>
    <w:p w:rsidR="00DB47CB" w:rsidRDefault="00DB47CB" w:rsidP="000E05A4">
      <w:pPr>
        <w:spacing w:after="0" w:line="240" w:lineRule="auto"/>
        <w:contextualSpacing/>
        <w:jc w:val="both"/>
        <w:rPr>
          <w:rFonts w:cstheme="minorHAnsi"/>
          <w:b/>
          <w:color w:val="3B3838" w:themeColor="background2" w:themeShade="40"/>
          <w:sz w:val="24"/>
          <w:szCs w:val="24"/>
        </w:rPr>
      </w:pPr>
    </w:p>
    <w:p w:rsidR="00DB47CB" w:rsidRDefault="00DB47CB" w:rsidP="000E05A4">
      <w:pPr>
        <w:spacing w:after="0" w:line="240" w:lineRule="auto"/>
        <w:contextualSpacing/>
        <w:jc w:val="both"/>
        <w:rPr>
          <w:rFonts w:cstheme="minorHAnsi"/>
          <w:b/>
          <w:color w:val="3B3838" w:themeColor="background2" w:themeShade="40"/>
          <w:sz w:val="24"/>
          <w:szCs w:val="24"/>
        </w:rPr>
      </w:pPr>
    </w:p>
    <w:p w:rsidR="00044834" w:rsidRDefault="00044834" w:rsidP="001F01F1">
      <w:pPr>
        <w:jc w:val="both"/>
        <w:rPr>
          <w:rFonts w:cstheme="minorHAnsi"/>
          <w:sz w:val="24"/>
          <w:szCs w:val="24"/>
        </w:rPr>
      </w:pPr>
    </w:p>
    <w:p w:rsidR="007B56E7" w:rsidRPr="00ED2362" w:rsidRDefault="00300321" w:rsidP="00044834">
      <w:pPr>
        <w:jc w:val="both"/>
        <w:rPr>
          <w:rFonts w:ascii="Arial" w:hAnsi="Arial" w:cs="Arial"/>
          <w:b/>
          <w:sz w:val="32"/>
          <w:szCs w:val="32"/>
        </w:rPr>
      </w:pPr>
      <w:r>
        <w:rPr>
          <w:rFonts w:ascii="Arial" w:hAnsi="Arial" w:cs="Arial"/>
          <w:b/>
          <w:sz w:val="32"/>
          <w:szCs w:val="32"/>
        </w:rPr>
        <w:t>6</w:t>
      </w:r>
      <w:r w:rsidR="00ED2362" w:rsidRPr="00ED2362">
        <w:rPr>
          <w:rFonts w:ascii="Arial" w:hAnsi="Arial" w:cs="Arial"/>
          <w:b/>
          <w:sz w:val="32"/>
          <w:szCs w:val="32"/>
        </w:rPr>
        <w:t>.3 Mecanismos de Seguimiento y E</w:t>
      </w:r>
      <w:r w:rsidR="001F01F1" w:rsidRPr="00ED2362">
        <w:rPr>
          <w:rFonts w:ascii="Arial" w:hAnsi="Arial" w:cs="Arial"/>
          <w:b/>
          <w:sz w:val="32"/>
          <w:szCs w:val="32"/>
        </w:rPr>
        <w:t>valuación</w:t>
      </w:r>
    </w:p>
    <w:p w:rsidR="00EF56E7" w:rsidRDefault="00200918" w:rsidP="00200918">
      <w:pPr>
        <w:jc w:val="both"/>
        <w:rPr>
          <w:rFonts w:cstheme="minorHAnsi"/>
          <w:sz w:val="24"/>
          <w:szCs w:val="24"/>
        </w:rPr>
      </w:pPr>
      <w:r>
        <w:rPr>
          <w:rFonts w:cstheme="minorHAnsi"/>
          <w:sz w:val="24"/>
          <w:szCs w:val="24"/>
        </w:rPr>
        <w:t>L</w:t>
      </w:r>
      <w:r w:rsidRPr="00200918">
        <w:rPr>
          <w:rFonts w:cstheme="minorHAnsi"/>
          <w:sz w:val="24"/>
          <w:szCs w:val="24"/>
        </w:rPr>
        <w:t>a innovación de la gestión</w:t>
      </w:r>
      <w:r>
        <w:rPr>
          <w:rFonts w:cstheme="minorHAnsi"/>
          <w:sz w:val="24"/>
          <w:szCs w:val="24"/>
        </w:rPr>
        <w:t xml:space="preserve"> </w:t>
      </w:r>
      <w:r w:rsidRPr="00200918">
        <w:rPr>
          <w:rFonts w:cstheme="minorHAnsi"/>
          <w:sz w:val="24"/>
          <w:szCs w:val="24"/>
        </w:rPr>
        <w:t xml:space="preserve">pública </w:t>
      </w:r>
      <w:r>
        <w:rPr>
          <w:rFonts w:cstheme="minorHAnsi"/>
          <w:sz w:val="24"/>
          <w:szCs w:val="24"/>
        </w:rPr>
        <w:t xml:space="preserve">del gobierno de Quirino Ordaz Coppel </w:t>
      </w:r>
      <w:r w:rsidRPr="00200918">
        <w:rPr>
          <w:rFonts w:cstheme="minorHAnsi"/>
          <w:sz w:val="24"/>
          <w:szCs w:val="24"/>
        </w:rPr>
        <w:t>se constituye principalmente en la implementación de un proceso de mejora</w:t>
      </w:r>
      <w:r>
        <w:rPr>
          <w:rFonts w:cstheme="minorHAnsi"/>
          <w:sz w:val="24"/>
          <w:szCs w:val="24"/>
        </w:rPr>
        <w:t xml:space="preserve"> continua</w:t>
      </w:r>
      <w:r w:rsidRPr="00200918">
        <w:rPr>
          <w:rFonts w:cstheme="minorHAnsi"/>
          <w:sz w:val="24"/>
          <w:szCs w:val="24"/>
        </w:rPr>
        <w:t>, o gestión</w:t>
      </w:r>
      <w:r>
        <w:rPr>
          <w:rFonts w:cstheme="minorHAnsi"/>
          <w:sz w:val="24"/>
          <w:szCs w:val="24"/>
        </w:rPr>
        <w:t xml:space="preserve"> de nuevo cuño</w:t>
      </w:r>
      <w:r w:rsidRPr="00200918">
        <w:rPr>
          <w:rFonts w:cstheme="minorHAnsi"/>
          <w:sz w:val="24"/>
          <w:szCs w:val="24"/>
        </w:rPr>
        <w:t xml:space="preserve">, </w:t>
      </w:r>
      <w:r w:rsidR="003D4C41">
        <w:rPr>
          <w:rFonts w:cstheme="minorHAnsi"/>
          <w:sz w:val="24"/>
          <w:szCs w:val="24"/>
        </w:rPr>
        <w:t xml:space="preserve">con relación </w:t>
      </w:r>
      <w:r w:rsidR="00AA66FA">
        <w:rPr>
          <w:rFonts w:cstheme="minorHAnsi"/>
          <w:sz w:val="24"/>
          <w:szCs w:val="24"/>
        </w:rPr>
        <w:t xml:space="preserve">directa </w:t>
      </w:r>
      <w:r w:rsidR="003D4C41">
        <w:rPr>
          <w:rFonts w:cstheme="minorHAnsi"/>
          <w:sz w:val="24"/>
          <w:szCs w:val="24"/>
        </w:rPr>
        <w:t xml:space="preserve">a </w:t>
      </w:r>
      <w:r>
        <w:rPr>
          <w:rFonts w:cstheme="minorHAnsi"/>
          <w:sz w:val="24"/>
          <w:szCs w:val="24"/>
        </w:rPr>
        <w:t>tres ámbitos</w:t>
      </w:r>
      <w:r w:rsidR="00A2215C">
        <w:rPr>
          <w:rFonts w:cstheme="minorHAnsi"/>
          <w:sz w:val="24"/>
          <w:szCs w:val="24"/>
        </w:rPr>
        <w:t xml:space="preserve"> </w:t>
      </w:r>
      <w:r w:rsidR="00AA66FA">
        <w:rPr>
          <w:rFonts w:cstheme="minorHAnsi"/>
          <w:sz w:val="24"/>
          <w:szCs w:val="24"/>
        </w:rPr>
        <w:t xml:space="preserve">y </w:t>
      </w:r>
      <w:r w:rsidR="00A2215C">
        <w:rPr>
          <w:rFonts w:cstheme="minorHAnsi"/>
          <w:sz w:val="24"/>
          <w:szCs w:val="24"/>
        </w:rPr>
        <w:t>que se complementan</w:t>
      </w:r>
      <w:r w:rsidR="00AA66FA">
        <w:rPr>
          <w:rFonts w:cstheme="minorHAnsi"/>
          <w:sz w:val="24"/>
          <w:szCs w:val="24"/>
        </w:rPr>
        <w:t xml:space="preserve"> entre sí</w:t>
      </w:r>
      <w:r>
        <w:rPr>
          <w:rFonts w:cstheme="minorHAnsi"/>
          <w:sz w:val="24"/>
          <w:szCs w:val="24"/>
        </w:rPr>
        <w:t xml:space="preserve">: el </w:t>
      </w:r>
      <w:r w:rsidRPr="00200918">
        <w:rPr>
          <w:rFonts w:cstheme="minorHAnsi"/>
          <w:sz w:val="24"/>
          <w:szCs w:val="24"/>
        </w:rPr>
        <w:t>servicio</w:t>
      </w:r>
      <w:r>
        <w:rPr>
          <w:rFonts w:cstheme="minorHAnsi"/>
          <w:sz w:val="24"/>
          <w:szCs w:val="24"/>
        </w:rPr>
        <w:t xml:space="preserve"> público</w:t>
      </w:r>
      <w:r w:rsidR="00A9137E">
        <w:rPr>
          <w:rFonts w:cstheme="minorHAnsi"/>
          <w:sz w:val="24"/>
          <w:szCs w:val="24"/>
        </w:rPr>
        <w:t xml:space="preserve"> que prestan las áreas</w:t>
      </w:r>
      <w:r w:rsidR="001A1A00">
        <w:rPr>
          <w:rFonts w:cstheme="minorHAnsi"/>
          <w:sz w:val="24"/>
          <w:szCs w:val="24"/>
        </w:rPr>
        <w:t>, secretarías</w:t>
      </w:r>
      <w:r w:rsidR="00A9137E">
        <w:rPr>
          <w:rFonts w:cstheme="minorHAnsi"/>
          <w:sz w:val="24"/>
          <w:szCs w:val="24"/>
        </w:rPr>
        <w:t xml:space="preserve"> y dependencias</w:t>
      </w:r>
      <w:r w:rsidRPr="00200918">
        <w:rPr>
          <w:rFonts w:cstheme="minorHAnsi"/>
          <w:sz w:val="24"/>
          <w:szCs w:val="24"/>
        </w:rPr>
        <w:t>; el proceso</w:t>
      </w:r>
      <w:r>
        <w:rPr>
          <w:rFonts w:cstheme="minorHAnsi"/>
          <w:sz w:val="24"/>
          <w:szCs w:val="24"/>
        </w:rPr>
        <w:t xml:space="preserve"> operativo</w:t>
      </w:r>
      <w:r w:rsidR="00A2215C">
        <w:rPr>
          <w:rFonts w:cstheme="minorHAnsi"/>
          <w:sz w:val="24"/>
          <w:szCs w:val="24"/>
        </w:rPr>
        <w:t xml:space="preserve"> del </w:t>
      </w:r>
      <w:r w:rsidR="002356B7">
        <w:rPr>
          <w:rFonts w:cstheme="minorHAnsi"/>
          <w:sz w:val="24"/>
          <w:szCs w:val="24"/>
        </w:rPr>
        <w:t>P</w:t>
      </w:r>
      <w:r w:rsidR="00A2215C">
        <w:rPr>
          <w:rFonts w:cstheme="minorHAnsi"/>
          <w:sz w:val="24"/>
          <w:szCs w:val="24"/>
        </w:rPr>
        <w:t>rograma</w:t>
      </w:r>
      <w:r>
        <w:rPr>
          <w:rFonts w:cstheme="minorHAnsi"/>
          <w:sz w:val="24"/>
          <w:szCs w:val="24"/>
        </w:rPr>
        <w:t xml:space="preserve">, y la organización </w:t>
      </w:r>
      <w:r w:rsidR="00A2215C">
        <w:rPr>
          <w:rFonts w:cstheme="minorHAnsi"/>
          <w:sz w:val="24"/>
          <w:szCs w:val="24"/>
        </w:rPr>
        <w:t xml:space="preserve">interna </w:t>
      </w:r>
      <w:r>
        <w:rPr>
          <w:rFonts w:cstheme="minorHAnsi"/>
          <w:sz w:val="24"/>
          <w:szCs w:val="24"/>
        </w:rPr>
        <w:t xml:space="preserve">o </w:t>
      </w:r>
      <w:r w:rsidRPr="00200918">
        <w:rPr>
          <w:rFonts w:cstheme="minorHAnsi"/>
          <w:sz w:val="24"/>
          <w:szCs w:val="24"/>
        </w:rPr>
        <w:t>proceso de gestión</w:t>
      </w:r>
      <w:r w:rsidR="00AA66FA">
        <w:rPr>
          <w:rFonts w:cstheme="minorHAnsi"/>
          <w:sz w:val="24"/>
          <w:szCs w:val="24"/>
        </w:rPr>
        <w:t xml:space="preserve"> de </w:t>
      </w:r>
      <w:r w:rsidR="001A1A00">
        <w:rPr>
          <w:rFonts w:cstheme="minorHAnsi"/>
          <w:sz w:val="24"/>
          <w:szCs w:val="24"/>
        </w:rPr>
        <w:t xml:space="preserve">cada secretaría, en este caso particular, </w:t>
      </w:r>
      <w:r w:rsidR="00AA66FA">
        <w:rPr>
          <w:rFonts w:cstheme="minorHAnsi"/>
          <w:sz w:val="24"/>
          <w:szCs w:val="24"/>
        </w:rPr>
        <w:t>la</w:t>
      </w:r>
      <w:r w:rsidR="00A9137E">
        <w:rPr>
          <w:rFonts w:cstheme="minorHAnsi"/>
          <w:sz w:val="24"/>
          <w:szCs w:val="24"/>
        </w:rPr>
        <w:t xml:space="preserve"> propia </w:t>
      </w:r>
      <w:r w:rsidR="00AA66FA">
        <w:rPr>
          <w:rFonts w:cstheme="minorHAnsi"/>
          <w:sz w:val="24"/>
          <w:szCs w:val="24"/>
        </w:rPr>
        <w:t>Secretaría General de Gobierno</w:t>
      </w:r>
      <w:r w:rsidRPr="00200918">
        <w:rPr>
          <w:rFonts w:cstheme="minorHAnsi"/>
          <w:sz w:val="24"/>
          <w:szCs w:val="24"/>
        </w:rPr>
        <w:t>.</w:t>
      </w:r>
    </w:p>
    <w:p w:rsidR="0009298A" w:rsidRPr="0009298A" w:rsidRDefault="0009298A" w:rsidP="0009298A">
      <w:pPr>
        <w:jc w:val="both"/>
        <w:rPr>
          <w:rFonts w:cstheme="minorHAnsi"/>
          <w:sz w:val="24"/>
          <w:szCs w:val="24"/>
        </w:rPr>
      </w:pPr>
      <w:r w:rsidRPr="0009298A">
        <w:rPr>
          <w:rFonts w:cstheme="minorHAnsi"/>
          <w:sz w:val="24"/>
          <w:szCs w:val="24"/>
        </w:rPr>
        <w:t>La evaluación es un proceso</w:t>
      </w:r>
      <w:r w:rsidR="001A1A00">
        <w:rPr>
          <w:rFonts w:cstheme="minorHAnsi"/>
          <w:sz w:val="24"/>
          <w:szCs w:val="24"/>
        </w:rPr>
        <w:t xml:space="preserve"> complejo</w:t>
      </w:r>
      <w:r w:rsidRPr="0009298A">
        <w:rPr>
          <w:rFonts w:cstheme="minorHAnsi"/>
          <w:sz w:val="24"/>
          <w:szCs w:val="24"/>
        </w:rPr>
        <w:t xml:space="preserve"> mediante el cual </w:t>
      </w:r>
      <w:r w:rsidR="00A2215C">
        <w:rPr>
          <w:rFonts w:cstheme="minorHAnsi"/>
          <w:sz w:val="24"/>
          <w:szCs w:val="24"/>
        </w:rPr>
        <w:t xml:space="preserve">se </w:t>
      </w:r>
      <w:r w:rsidR="002356B7">
        <w:rPr>
          <w:rFonts w:cstheme="minorHAnsi"/>
          <w:sz w:val="24"/>
          <w:szCs w:val="24"/>
        </w:rPr>
        <w:t xml:space="preserve">debe </w:t>
      </w:r>
      <w:r w:rsidR="00A2215C">
        <w:rPr>
          <w:rFonts w:cstheme="minorHAnsi"/>
          <w:sz w:val="24"/>
          <w:szCs w:val="24"/>
        </w:rPr>
        <w:t>determina</w:t>
      </w:r>
      <w:r w:rsidR="002356B7">
        <w:rPr>
          <w:rFonts w:cstheme="minorHAnsi"/>
          <w:sz w:val="24"/>
          <w:szCs w:val="24"/>
        </w:rPr>
        <w:t>r</w:t>
      </w:r>
      <w:r w:rsidR="00A2215C">
        <w:rPr>
          <w:rFonts w:cstheme="minorHAnsi"/>
          <w:sz w:val="24"/>
          <w:szCs w:val="24"/>
        </w:rPr>
        <w:t xml:space="preserve"> lo siguiente:</w:t>
      </w:r>
    </w:p>
    <w:p w:rsidR="0009298A" w:rsidRPr="0009298A" w:rsidRDefault="0009298A" w:rsidP="0009298A">
      <w:pPr>
        <w:jc w:val="both"/>
        <w:rPr>
          <w:rFonts w:cstheme="minorHAnsi"/>
          <w:sz w:val="24"/>
          <w:szCs w:val="24"/>
        </w:rPr>
      </w:pPr>
      <w:r w:rsidRPr="0009298A">
        <w:rPr>
          <w:rFonts w:cstheme="minorHAnsi"/>
          <w:sz w:val="24"/>
          <w:szCs w:val="24"/>
        </w:rPr>
        <w:t>a) si se está</w:t>
      </w:r>
      <w:r w:rsidR="002356B7">
        <w:rPr>
          <w:rFonts w:cstheme="minorHAnsi"/>
          <w:sz w:val="24"/>
          <w:szCs w:val="24"/>
        </w:rPr>
        <w:t>n alcanzando los objetivos del P</w:t>
      </w:r>
      <w:r w:rsidRPr="0009298A">
        <w:rPr>
          <w:rFonts w:cstheme="minorHAnsi"/>
          <w:sz w:val="24"/>
          <w:szCs w:val="24"/>
        </w:rPr>
        <w:t>rograma</w:t>
      </w:r>
      <w:r w:rsidR="002356B7">
        <w:rPr>
          <w:rFonts w:cstheme="minorHAnsi"/>
          <w:sz w:val="24"/>
          <w:szCs w:val="24"/>
        </w:rPr>
        <w:t xml:space="preserve"> Sectorial</w:t>
      </w:r>
      <w:r w:rsidRPr="0009298A">
        <w:rPr>
          <w:rFonts w:cstheme="minorHAnsi"/>
          <w:sz w:val="24"/>
          <w:szCs w:val="24"/>
        </w:rPr>
        <w:t xml:space="preserve">; por qué, o por qué no; si los objetivos son realistas, es decir si el problema se había definido </w:t>
      </w:r>
      <w:r w:rsidR="00A2215C">
        <w:rPr>
          <w:rFonts w:cstheme="minorHAnsi"/>
          <w:sz w:val="24"/>
          <w:szCs w:val="24"/>
        </w:rPr>
        <w:t xml:space="preserve">o diagnosticado </w:t>
      </w:r>
      <w:r w:rsidR="002356B7">
        <w:rPr>
          <w:rFonts w:cstheme="minorHAnsi"/>
          <w:sz w:val="24"/>
          <w:szCs w:val="24"/>
        </w:rPr>
        <w:t>correctamente al principio del P</w:t>
      </w:r>
      <w:r w:rsidRPr="0009298A">
        <w:rPr>
          <w:rFonts w:cstheme="minorHAnsi"/>
          <w:sz w:val="24"/>
          <w:szCs w:val="24"/>
        </w:rPr>
        <w:t>rograma, y en caso negativo por qué;</w:t>
      </w:r>
    </w:p>
    <w:p w:rsidR="0009298A" w:rsidRPr="0009298A" w:rsidRDefault="002356B7" w:rsidP="0009298A">
      <w:pPr>
        <w:jc w:val="both"/>
        <w:rPr>
          <w:rFonts w:cstheme="minorHAnsi"/>
          <w:sz w:val="24"/>
          <w:szCs w:val="24"/>
        </w:rPr>
      </w:pPr>
      <w:r>
        <w:rPr>
          <w:rFonts w:cstheme="minorHAnsi"/>
          <w:sz w:val="24"/>
          <w:szCs w:val="24"/>
        </w:rPr>
        <w:t>b) cómo podría el P</w:t>
      </w:r>
      <w:r w:rsidR="0009298A" w:rsidRPr="0009298A">
        <w:rPr>
          <w:rFonts w:cstheme="minorHAnsi"/>
          <w:sz w:val="24"/>
          <w:szCs w:val="24"/>
        </w:rPr>
        <w:t>rograma en curso responder mejor a las necesidades de l</w:t>
      </w:r>
      <w:r w:rsidR="00A2215C">
        <w:rPr>
          <w:rFonts w:cstheme="minorHAnsi"/>
          <w:sz w:val="24"/>
          <w:szCs w:val="24"/>
        </w:rPr>
        <w:t xml:space="preserve">a Secretaría y subsecretarías que la componen, incluyendo direcciones, así como </w:t>
      </w:r>
      <w:r>
        <w:rPr>
          <w:rFonts w:cstheme="minorHAnsi"/>
          <w:sz w:val="24"/>
          <w:szCs w:val="24"/>
        </w:rPr>
        <w:t xml:space="preserve">algunos </w:t>
      </w:r>
      <w:r w:rsidR="00A2215C">
        <w:rPr>
          <w:rFonts w:cstheme="minorHAnsi"/>
          <w:sz w:val="24"/>
          <w:szCs w:val="24"/>
        </w:rPr>
        <w:t>organismos sectorizados</w:t>
      </w:r>
      <w:r>
        <w:rPr>
          <w:rFonts w:cstheme="minorHAnsi"/>
          <w:sz w:val="24"/>
          <w:szCs w:val="24"/>
        </w:rPr>
        <w:t xml:space="preserve">, excluyendo al Instituto Sinaloense de las Mujeres y al Instituto Estatal de Protección Civil, que tienen sus propios programas sectoriales. </w:t>
      </w:r>
    </w:p>
    <w:p w:rsidR="0009298A" w:rsidRPr="0009298A" w:rsidRDefault="0009298A" w:rsidP="0009298A">
      <w:pPr>
        <w:jc w:val="both"/>
        <w:rPr>
          <w:rFonts w:cstheme="minorHAnsi"/>
          <w:sz w:val="24"/>
          <w:szCs w:val="24"/>
        </w:rPr>
      </w:pPr>
      <w:r w:rsidRPr="0009298A">
        <w:rPr>
          <w:rFonts w:cstheme="minorHAnsi"/>
          <w:sz w:val="24"/>
          <w:szCs w:val="24"/>
        </w:rPr>
        <w:t xml:space="preserve">c) el impacto de la introducción de nuevos </w:t>
      </w:r>
      <w:r w:rsidR="00A2215C">
        <w:rPr>
          <w:rFonts w:cstheme="minorHAnsi"/>
          <w:sz w:val="24"/>
          <w:szCs w:val="24"/>
        </w:rPr>
        <w:t xml:space="preserve">elementos </w:t>
      </w:r>
      <w:r w:rsidR="002356B7">
        <w:rPr>
          <w:rFonts w:cstheme="minorHAnsi"/>
          <w:sz w:val="24"/>
          <w:szCs w:val="24"/>
        </w:rPr>
        <w:t>o componentes de</w:t>
      </w:r>
      <w:r w:rsidR="00A2215C">
        <w:rPr>
          <w:rFonts w:cstheme="minorHAnsi"/>
          <w:sz w:val="24"/>
          <w:szCs w:val="24"/>
        </w:rPr>
        <w:t>terminantes del Programa</w:t>
      </w:r>
      <w:r w:rsidRPr="0009298A">
        <w:rPr>
          <w:rFonts w:cstheme="minorHAnsi"/>
          <w:sz w:val="24"/>
          <w:szCs w:val="24"/>
        </w:rPr>
        <w:t>;</w:t>
      </w:r>
    </w:p>
    <w:p w:rsidR="0009298A" w:rsidRPr="0009298A" w:rsidRDefault="0009298A" w:rsidP="0009298A">
      <w:pPr>
        <w:jc w:val="both"/>
        <w:rPr>
          <w:rFonts w:cstheme="minorHAnsi"/>
          <w:sz w:val="24"/>
          <w:szCs w:val="24"/>
        </w:rPr>
      </w:pPr>
      <w:r w:rsidRPr="0009298A">
        <w:rPr>
          <w:rFonts w:cstheme="minorHAnsi"/>
          <w:sz w:val="24"/>
          <w:szCs w:val="24"/>
        </w:rPr>
        <w:t xml:space="preserve">Gran parte de </w:t>
      </w:r>
      <w:r w:rsidR="00A2215C">
        <w:rPr>
          <w:rFonts w:cstheme="minorHAnsi"/>
          <w:sz w:val="24"/>
          <w:szCs w:val="24"/>
        </w:rPr>
        <w:t xml:space="preserve">los datos que se utilizan en el proceso de evaluación </w:t>
      </w:r>
      <w:r w:rsidR="00AA66FA">
        <w:rPr>
          <w:rFonts w:cstheme="minorHAnsi"/>
          <w:sz w:val="24"/>
          <w:szCs w:val="24"/>
        </w:rPr>
        <w:t>deberá</w:t>
      </w:r>
      <w:r w:rsidRPr="0009298A">
        <w:rPr>
          <w:rFonts w:cstheme="minorHAnsi"/>
          <w:sz w:val="24"/>
          <w:szCs w:val="24"/>
        </w:rPr>
        <w:t>n reco</w:t>
      </w:r>
      <w:r w:rsidR="00A2215C">
        <w:rPr>
          <w:rFonts w:cstheme="minorHAnsi"/>
          <w:sz w:val="24"/>
          <w:szCs w:val="24"/>
        </w:rPr>
        <w:t>lectarse durante el seguimiento, para que los evaluadores pueda</w:t>
      </w:r>
      <w:r w:rsidRPr="0009298A">
        <w:rPr>
          <w:rFonts w:cstheme="minorHAnsi"/>
          <w:sz w:val="24"/>
          <w:szCs w:val="24"/>
        </w:rPr>
        <w:t>n acopiar más información para corroborarla con los datos ya disponibles.</w:t>
      </w:r>
    </w:p>
    <w:p w:rsidR="0009298A" w:rsidRDefault="0009298A" w:rsidP="0009298A">
      <w:pPr>
        <w:jc w:val="both"/>
        <w:rPr>
          <w:rFonts w:cstheme="minorHAnsi"/>
          <w:sz w:val="24"/>
          <w:szCs w:val="24"/>
        </w:rPr>
      </w:pPr>
      <w:r w:rsidRPr="0009298A">
        <w:rPr>
          <w:rFonts w:cstheme="minorHAnsi"/>
          <w:sz w:val="24"/>
          <w:szCs w:val="24"/>
        </w:rPr>
        <w:t>La evaluación se</w:t>
      </w:r>
      <w:r w:rsidR="00AA66FA">
        <w:rPr>
          <w:rFonts w:cstheme="minorHAnsi"/>
          <w:sz w:val="24"/>
          <w:szCs w:val="24"/>
        </w:rPr>
        <w:t xml:space="preserve"> debe</w:t>
      </w:r>
      <w:r w:rsidRPr="0009298A">
        <w:rPr>
          <w:rFonts w:cstheme="minorHAnsi"/>
          <w:sz w:val="24"/>
          <w:szCs w:val="24"/>
        </w:rPr>
        <w:t xml:space="preserve"> realiza</w:t>
      </w:r>
      <w:r w:rsidR="00AA66FA">
        <w:rPr>
          <w:rFonts w:cstheme="minorHAnsi"/>
          <w:sz w:val="24"/>
          <w:szCs w:val="24"/>
        </w:rPr>
        <w:t>r</w:t>
      </w:r>
      <w:r w:rsidRPr="0009298A">
        <w:rPr>
          <w:rFonts w:cstheme="minorHAnsi"/>
          <w:sz w:val="24"/>
          <w:szCs w:val="24"/>
        </w:rPr>
        <w:t xml:space="preserve"> en</w:t>
      </w:r>
      <w:r w:rsidR="00AA66FA">
        <w:rPr>
          <w:rFonts w:cstheme="minorHAnsi"/>
          <w:sz w:val="24"/>
          <w:szCs w:val="24"/>
        </w:rPr>
        <w:t xml:space="preserve"> momentos clave durante la ejecución </w:t>
      </w:r>
      <w:r w:rsidR="0078570F">
        <w:rPr>
          <w:rFonts w:cstheme="minorHAnsi"/>
          <w:sz w:val="24"/>
          <w:szCs w:val="24"/>
        </w:rPr>
        <w:t>del P</w:t>
      </w:r>
      <w:r w:rsidRPr="0009298A">
        <w:rPr>
          <w:rFonts w:cstheme="minorHAnsi"/>
          <w:sz w:val="24"/>
          <w:szCs w:val="24"/>
        </w:rPr>
        <w:t xml:space="preserve">rograma. </w:t>
      </w:r>
      <w:r w:rsidR="0078570F">
        <w:rPr>
          <w:rFonts w:cstheme="minorHAnsi"/>
          <w:sz w:val="24"/>
          <w:szCs w:val="24"/>
        </w:rPr>
        <w:t xml:space="preserve">Es decir, se deberá realizar </w:t>
      </w:r>
      <w:r w:rsidRPr="0009298A">
        <w:rPr>
          <w:rFonts w:cstheme="minorHAnsi"/>
          <w:sz w:val="24"/>
          <w:szCs w:val="24"/>
        </w:rPr>
        <w:t xml:space="preserve">a intervalos anuales durante la fase </w:t>
      </w:r>
      <w:r w:rsidR="00F96701">
        <w:rPr>
          <w:rFonts w:cstheme="minorHAnsi"/>
          <w:sz w:val="24"/>
          <w:szCs w:val="24"/>
        </w:rPr>
        <w:t>previa a la entre</w:t>
      </w:r>
      <w:r w:rsidR="0078570F">
        <w:rPr>
          <w:rFonts w:cstheme="minorHAnsi"/>
          <w:sz w:val="24"/>
          <w:szCs w:val="24"/>
        </w:rPr>
        <w:t>ga</w:t>
      </w:r>
      <w:r w:rsidR="00F96701">
        <w:rPr>
          <w:rFonts w:cstheme="minorHAnsi"/>
          <w:sz w:val="24"/>
          <w:szCs w:val="24"/>
        </w:rPr>
        <w:t xml:space="preserve"> de los informes </w:t>
      </w:r>
      <w:r w:rsidR="0078570F">
        <w:rPr>
          <w:rFonts w:cstheme="minorHAnsi"/>
          <w:sz w:val="24"/>
          <w:szCs w:val="24"/>
        </w:rPr>
        <w:t xml:space="preserve">oficiales </w:t>
      </w:r>
      <w:r w:rsidR="00F96701">
        <w:rPr>
          <w:rFonts w:cstheme="minorHAnsi"/>
          <w:sz w:val="24"/>
          <w:szCs w:val="24"/>
        </w:rPr>
        <w:t>del Ejecutivo</w:t>
      </w:r>
      <w:r w:rsidR="00300F8F">
        <w:rPr>
          <w:rFonts w:cstheme="minorHAnsi"/>
          <w:sz w:val="24"/>
          <w:szCs w:val="24"/>
        </w:rPr>
        <w:t xml:space="preserve"> al H. Congreso del Estado</w:t>
      </w:r>
      <w:r w:rsidR="00F96701">
        <w:rPr>
          <w:rFonts w:cstheme="minorHAnsi"/>
          <w:sz w:val="24"/>
          <w:szCs w:val="24"/>
        </w:rPr>
        <w:t>.</w:t>
      </w:r>
    </w:p>
    <w:p w:rsidR="00214A53" w:rsidRPr="00214A53" w:rsidRDefault="00214A53" w:rsidP="00214A53">
      <w:pPr>
        <w:jc w:val="both"/>
        <w:rPr>
          <w:rFonts w:cstheme="minorHAnsi"/>
          <w:sz w:val="24"/>
          <w:szCs w:val="24"/>
        </w:rPr>
      </w:pPr>
      <w:r w:rsidRPr="00214A53">
        <w:rPr>
          <w:rFonts w:cstheme="minorHAnsi"/>
          <w:sz w:val="24"/>
          <w:szCs w:val="24"/>
        </w:rPr>
        <w:t>El diseño, formulación e</w:t>
      </w:r>
      <w:r>
        <w:rPr>
          <w:rFonts w:cstheme="minorHAnsi"/>
          <w:sz w:val="24"/>
          <w:szCs w:val="24"/>
        </w:rPr>
        <w:t xml:space="preserve"> </w:t>
      </w:r>
      <w:r w:rsidRPr="00214A53">
        <w:rPr>
          <w:rFonts w:cstheme="minorHAnsi"/>
          <w:sz w:val="24"/>
          <w:szCs w:val="24"/>
        </w:rPr>
        <w:t>implementación de</w:t>
      </w:r>
      <w:r>
        <w:rPr>
          <w:rFonts w:cstheme="minorHAnsi"/>
          <w:sz w:val="24"/>
          <w:szCs w:val="24"/>
        </w:rPr>
        <w:t xml:space="preserve">l seguimiento y </w:t>
      </w:r>
      <w:r w:rsidRPr="00214A53">
        <w:rPr>
          <w:rFonts w:cstheme="minorHAnsi"/>
          <w:sz w:val="24"/>
          <w:szCs w:val="24"/>
        </w:rPr>
        <w:t xml:space="preserve">evaluación </w:t>
      </w:r>
      <w:r w:rsidR="00F96701">
        <w:rPr>
          <w:rFonts w:cstheme="minorHAnsi"/>
          <w:sz w:val="24"/>
          <w:szCs w:val="24"/>
        </w:rPr>
        <w:t>estará</w:t>
      </w:r>
      <w:r>
        <w:rPr>
          <w:rFonts w:cstheme="minorHAnsi"/>
          <w:sz w:val="24"/>
          <w:szCs w:val="24"/>
        </w:rPr>
        <w:t xml:space="preserve"> a cargo </w:t>
      </w:r>
      <w:r w:rsidRPr="00214A53">
        <w:rPr>
          <w:rFonts w:cstheme="minorHAnsi"/>
          <w:sz w:val="24"/>
          <w:szCs w:val="24"/>
        </w:rPr>
        <w:t>de un equipo inte</w:t>
      </w:r>
      <w:r w:rsidR="003D4C41">
        <w:rPr>
          <w:rFonts w:cstheme="minorHAnsi"/>
          <w:sz w:val="24"/>
          <w:szCs w:val="24"/>
        </w:rPr>
        <w:t>rdisciplinario conformado por</w:t>
      </w:r>
      <w:r w:rsidR="00F96701">
        <w:rPr>
          <w:rFonts w:cstheme="minorHAnsi"/>
          <w:sz w:val="24"/>
          <w:szCs w:val="24"/>
        </w:rPr>
        <w:t xml:space="preserve"> un </w:t>
      </w:r>
      <w:r w:rsidR="0078570F">
        <w:rPr>
          <w:rFonts w:cstheme="minorHAnsi"/>
          <w:sz w:val="24"/>
          <w:szCs w:val="24"/>
        </w:rPr>
        <w:t>C</w:t>
      </w:r>
      <w:r w:rsidR="00F96701">
        <w:rPr>
          <w:rFonts w:cstheme="minorHAnsi"/>
          <w:sz w:val="24"/>
          <w:szCs w:val="24"/>
        </w:rPr>
        <w:t xml:space="preserve">omité de </w:t>
      </w:r>
      <w:r w:rsidR="0078570F">
        <w:rPr>
          <w:rFonts w:cstheme="minorHAnsi"/>
          <w:sz w:val="24"/>
          <w:szCs w:val="24"/>
        </w:rPr>
        <w:t>S</w:t>
      </w:r>
      <w:r w:rsidR="00F96701">
        <w:rPr>
          <w:rFonts w:cstheme="minorHAnsi"/>
          <w:sz w:val="24"/>
          <w:szCs w:val="24"/>
        </w:rPr>
        <w:t xml:space="preserve">eguimiento y </w:t>
      </w:r>
      <w:r w:rsidR="0078570F">
        <w:rPr>
          <w:rFonts w:cstheme="minorHAnsi"/>
          <w:sz w:val="24"/>
          <w:szCs w:val="24"/>
        </w:rPr>
        <w:t>E</w:t>
      </w:r>
      <w:r w:rsidR="00F96701">
        <w:rPr>
          <w:rFonts w:cstheme="minorHAnsi"/>
          <w:sz w:val="24"/>
          <w:szCs w:val="24"/>
        </w:rPr>
        <w:t>valuación. Asimismo, e</w:t>
      </w:r>
      <w:r w:rsidRPr="00214A53">
        <w:rPr>
          <w:rFonts w:cstheme="minorHAnsi"/>
          <w:sz w:val="24"/>
          <w:szCs w:val="24"/>
        </w:rPr>
        <w:t>l</w:t>
      </w:r>
      <w:r>
        <w:rPr>
          <w:rFonts w:cstheme="minorHAnsi"/>
          <w:sz w:val="24"/>
          <w:szCs w:val="24"/>
        </w:rPr>
        <w:t xml:space="preserve"> proceso de evaluación involucra</w:t>
      </w:r>
      <w:r w:rsidRPr="00214A53">
        <w:rPr>
          <w:rFonts w:cstheme="minorHAnsi"/>
          <w:sz w:val="24"/>
          <w:szCs w:val="24"/>
        </w:rPr>
        <w:t xml:space="preserve"> a una diversid</w:t>
      </w:r>
      <w:r>
        <w:rPr>
          <w:rFonts w:cstheme="minorHAnsi"/>
          <w:sz w:val="24"/>
          <w:szCs w:val="24"/>
        </w:rPr>
        <w:t xml:space="preserve">ad de protagonistas, entre los que se </w:t>
      </w:r>
      <w:r w:rsidRPr="00214A53">
        <w:rPr>
          <w:rFonts w:cstheme="minorHAnsi"/>
          <w:sz w:val="24"/>
          <w:szCs w:val="24"/>
        </w:rPr>
        <w:t xml:space="preserve">incluyen </w:t>
      </w:r>
      <w:r>
        <w:rPr>
          <w:rFonts w:cstheme="minorHAnsi"/>
          <w:sz w:val="24"/>
          <w:szCs w:val="24"/>
        </w:rPr>
        <w:t>servidores públicos</w:t>
      </w:r>
      <w:r w:rsidRPr="00214A53">
        <w:rPr>
          <w:rFonts w:cstheme="minorHAnsi"/>
          <w:sz w:val="24"/>
          <w:szCs w:val="24"/>
        </w:rPr>
        <w:t>, directores</w:t>
      </w:r>
      <w:r w:rsidR="00465AD5">
        <w:rPr>
          <w:rFonts w:cstheme="minorHAnsi"/>
          <w:sz w:val="24"/>
          <w:szCs w:val="24"/>
        </w:rPr>
        <w:t xml:space="preserve"> de área</w:t>
      </w:r>
      <w:r>
        <w:rPr>
          <w:rFonts w:cstheme="minorHAnsi"/>
          <w:sz w:val="24"/>
          <w:szCs w:val="24"/>
        </w:rPr>
        <w:t xml:space="preserve"> y miembros destacados </w:t>
      </w:r>
      <w:r w:rsidR="003D4C41">
        <w:rPr>
          <w:rFonts w:cstheme="minorHAnsi"/>
          <w:sz w:val="24"/>
          <w:szCs w:val="24"/>
        </w:rPr>
        <w:t>de Organizaciones de la Sociedad Civil (OSC)</w:t>
      </w:r>
      <w:r w:rsidRPr="00214A53">
        <w:rPr>
          <w:rFonts w:cstheme="minorHAnsi"/>
          <w:sz w:val="24"/>
          <w:szCs w:val="24"/>
        </w:rPr>
        <w:t>.</w:t>
      </w:r>
    </w:p>
    <w:p w:rsidR="00200918" w:rsidRPr="00200918" w:rsidRDefault="003D4C41" w:rsidP="00214A53">
      <w:pPr>
        <w:jc w:val="both"/>
        <w:rPr>
          <w:rFonts w:cstheme="minorHAnsi"/>
          <w:sz w:val="24"/>
          <w:szCs w:val="24"/>
        </w:rPr>
      </w:pPr>
      <w:r>
        <w:rPr>
          <w:rFonts w:cstheme="minorHAnsi"/>
          <w:sz w:val="24"/>
          <w:szCs w:val="24"/>
        </w:rPr>
        <w:t>Los resultados</w:t>
      </w:r>
      <w:r w:rsidR="00214A53" w:rsidRPr="00214A53">
        <w:rPr>
          <w:rFonts w:cstheme="minorHAnsi"/>
          <w:sz w:val="24"/>
          <w:szCs w:val="24"/>
        </w:rPr>
        <w:t xml:space="preserve"> </w:t>
      </w:r>
      <w:r>
        <w:rPr>
          <w:rFonts w:cstheme="minorHAnsi"/>
          <w:sz w:val="24"/>
          <w:szCs w:val="24"/>
        </w:rPr>
        <w:t xml:space="preserve">deben resultar </w:t>
      </w:r>
      <w:r w:rsidR="00214A53" w:rsidRPr="00214A53">
        <w:rPr>
          <w:rFonts w:cstheme="minorHAnsi"/>
          <w:sz w:val="24"/>
          <w:szCs w:val="24"/>
        </w:rPr>
        <w:t>valiosos pa</w:t>
      </w:r>
      <w:r>
        <w:rPr>
          <w:rFonts w:cstheme="minorHAnsi"/>
          <w:sz w:val="24"/>
          <w:szCs w:val="24"/>
        </w:rPr>
        <w:t xml:space="preserve">ra la toma de decisiones de los </w:t>
      </w:r>
      <w:r w:rsidR="00214A53" w:rsidRPr="00214A53">
        <w:rPr>
          <w:rFonts w:cstheme="minorHAnsi"/>
          <w:sz w:val="24"/>
          <w:szCs w:val="24"/>
        </w:rPr>
        <w:t>re</w:t>
      </w:r>
      <w:r w:rsidR="0078570F">
        <w:rPr>
          <w:rFonts w:cstheme="minorHAnsi"/>
          <w:sz w:val="24"/>
          <w:szCs w:val="24"/>
        </w:rPr>
        <w:t>sponsables del P</w:t>
      </w:r>
      <w:r w:rsidR="00214A53" w:rsidRPr="00214A53">
        <w:rPr>
          <w:rFonts w:cstheme="minorHAnsi"/>
          <w:sz w:val="24"/>
          <w:szCs w:val="24"/>
        </w:rPr>
        <w:t>rograma, y</w:t>
      </w:r>
      <w:r>
        <w:rPr>
          <w:rFonts w:cstheme="minorHAnsi"/>
          <w:sz w:val="24"/>
          <w:szCs w:val="24"/>
        </w:rPr>
        <w:t xml:space="preserve"> deben repercutir</w:t>
      </w:r>
      <w:r w:rsidR="00214A53" w:rsidRPr="00214A53">
        <w:rPr>
          <w:rFonts w:cstheme="minorHAnsi"/>
          <w:sz w:val="24"/>
          <w:szCs w:val="24"/>
        </w:rPr>
        <w:t xml:space="preserve"> en una serie de cambios en la implementación del</w:t>
      </w:r>
      <w:r>
        <w:rPr>
          <w:rFonts w:cstheme="minorHAnsi"/>
          <w:sz w:val="24"/>
          <w:szCs w:val="24"/>
        </w:rPr>
        <w:t xml:space="preserve"> </w:t>
      </w:r>
      <w:r w:rsidR="00214A53" w:rsidRPr="00214A53">
        <w:rPr>
          <w:rFonts w:cstheme="minorHAnsi"/>
          <w:sz w:val="24"/>
          <w:szCs w:val="24"/>
        </w:rPr>
        <w:t xml:space="preserve">mismo. Los informes evaluativos </w:t>
      </w:r>
      <w:r>
        <w:rPr>
          <w:rFonts w:cstheme="minorHAnsi"/>
          <w:sz w:val="24"/>
          <w:szCs w:val="24"/>
        </w:rPr>
        <w:t xml:space="preserve">deberán ser </w:t>
      </w:r>
      <w:r w:rsidR="00214A53" w:rsidRPr="00214A53">
        <w:rPr>
          <w:rFonts w:cstheme="minorHAnsi"/>
          <w:sz w:val="24"/>
          <w:szCs w:val="24"/>
        </w:rPr>
        <w:t>publicados y socia</w:t>
      </w:r>
      <w:r>
        <w:rPr>
          <w:rFonts w:cstheme="minorHAnsi"/>
          <w:sz w:val="24"/>
          <w:szCs w:val="24"/>
        </w:rPr>
        <w:t xml:space="preserve">lizados tanto entre los sectores sociales y productivos, </w:t>
      </w:r>
      <w:r w:rsidR="00214A53" w:rsidRPr="00214A53">
        <w:rPr>
          <w:rFonts w:cstheme="minorHAnsi"/>
          <w:sz w:val="24"/>
          <w:szCs w:val="24"/>
        </w:rPr>
        <w:t>como</w:t>
      </w:r>
      <w:r>
        <w:rPr>
          <w:rFonts w:cstheme="minorHAnsi"/>
          <w:sz w:val="24"/>
          <w:szCs w:val="24"/>
        </w:rPr>
        <w:t xml:space="preserve"> entre los ciudadanos</w:t>
      </w:r>
      <w:r w:rsidR="00214A53" w:rsidRPr="00214A53">
        <w:rPr>
          <w:rFonts w:cstheme="minorHAnsi"/>
          <w:sz w:val="24"/>
          <w:szCs w:val="24"/>
        </w:rPr>
        <w:t xml:space="preserve"> en general a t</w:t>
      </w:r>
      <w:r>
        <w:rPr>
          <w:rFonts w:cstheme="minorHAnsi"/>
          <w:sz w:val="24"/>
          <w:szCs w:val="24"/>
        </w:rPr>
        <w:t xml:space="preserve">ravés de los medios de </w:t>
      </w:r>
      <w:r w:rsidR="00214A53" w:rsidRPr="00214A53">
        <w:rPr>
          <w:rFonts w:cstheme="minorHAnsi"/>
          <w:sz w:val="24"/>
          <w:szCs w:val="24"/>
        </w:rPr>
        <w:t>comunicación</w:t>
      </w:r>
      <w:r>
        <w:rPr>
          <w:rFonts w:cstheme="minorHAnsi"/>
          <w:sz w:val="24"/>
          <w:szCs w:val="24"/>
        </w:rPr>
        <w:t xml:space="preserve"> social</w:t>
      </w:r>
      <w:r w:rsidR="00214A53" w:rsidRPr="00214A53">
        <w:rPr>
          <w:rFonts w:cstheme="minorHAnsi"/>
          <w:sz w:val="24"/>
          <w:szCs w:val="24"/>
        </w:rPr>
        <w:t>.</w:t>
      </w:r>
    </w:p>
    <w:p w:rsidR="00EF56E7" w:rsidRDefault="005709AB" w:rsidP="005709AB">
      <w:pPr>
        <w:jc w:val="both"/>
        <w:rPr>
          <w:rFonts w:cstheme="minorHAnsi"/>
          <w:sz w:val="24"/>
          <w:szCs w:val="24"/>
        </w:rPr>
      </w:pPr>
      <w:r>
        <w:rPr>
          <w:rFonts w:cstheme="minorHAnsi"/>
          <w:sz w:val="24"/>
          <w:szCs w:val="24"/>
        </w:rPr>
        <w:t>L</w:t>
      </w:r>
      <w:r w:rsidRPr="005709AB">
        <w:rPr>
          <w:rFonts w:cstheme="minorHAnsi"/>
          <w:sz w:val="24"/>
          <w:szCs w:val="24"/>
        </w:rPr>
        <w:t>a evaluación de</w:t>
      </w:r>
      <w:r>
        <w:rPr>
          <w:rFonts w:cstheme="minorHAnsi"/>
          <w:sz w:val="24"/>
          <w:szCs w:val="24"/>
        </w:rPr>
        <w:t xml:space="preserve">be permitir “comprobar” que es </w:t>
      </w:r>
      <w:r w:rsidRPr="005709AB">
        <w:rPr>
          <w:rFonts w:cstheme="minorHAnsi"/>
          <w:sz w:val="24"/>
          <w:szCs w:val="24"/>
        </w:rPr>
        <w:t>posible y valioso emprender un proceso participativo, interinstitucional e interdisciplinario de</w:t>
      </w:r>
      <w:r>
        <w:rPr>
          <w:rFonts w:cstheme="minorHAnsi"/>
          <w:sz w:val="24"/>
          <w:szCs w:val="24"/>
        </w:rPr>
        <w:t xml:space="preserve"> </w:t>
      </w:r>
      <w:r w:rsidRPr="005709AB">
        <w:rPr>
          <w:rFonts w:cstheme="minorHAnsi"/>
          <w:sz w:val="24"/>
          <w:szCs w:val="24"/>
        </w:rPr>
        <w:t xml:space="preserve">evaluación de una política pública, incluyendo tanto en el diseño </w:t>
      </w:r>
      <w:r>
        <w:rPr>
          <w:rFonts w:cstheme="minorHAnsi"/>
          <w:sz w:val="24"/>
          <w:szCs w:val="24"/>
        </w:rPr>
        <w:t xml:space="preserve">como en la implementación, a la </w:t>
      </w:r>
      <w:r w:rsidRPr="005709AB">
        <w:rPr>
          <w:rFonts w:cstheme="minorHAnsi"/>
          <w:sz w:val="24"/>
          <w:szCs w:val="24"/>
        </w:rPr>
        <w:t>pluralidad de acto</w:t>
      </w:r>
      <w:r>
        <w:rPr>
          <w:rFonts w:cstheme="minorHAnsi"/>
          <w:sz w:val="24"/>
          <w:szCs w:val="24"/>
        </w:rPr>
        <w:t xml:space="preserve">res </w:t>
      </w:r>
      <w:r w:rsidRPr="005709AB">
        <w:rPr>
          <w:rFonts w:cstheme="minorHAnsi"/>
          <w:sz w:val="24"/>
          <w:szCs w:val="24"/>
        </w:rPr>
        <w:t>relacionados con la política.</w:t>
      </w:r>
    </w:p>
    <w:p w:rsidR="00465AD5" w:rsidRPr="00465AD5" w:rsidRDefault="00465AD5" w:rsidP="00465AD5">
      <w:pPr>
        <w:jc w:val="both"/>
        <w:rPr>
          <w:rFonts w:cstheme="minorHAnsi"/>
          <w:sz w:val="24"/>
          <w:szCs w:val="24"/>
        </w:rPr>
      </w:pPr>
      <w:r w:rsidRPr="00465AD5">
        <w:rPr>
          <w:rFonts w:cstheme="minorHAnsi"/>
          <w:sz w:val="24"/>
          <w:szCs w:val="24"/>
        </w:rPr>
        <w:t>Un sistema de seguimiento y evaluación fun</w:t>
      </w:r>
      <w:r>
        <w:rPr>
          <w:rFonts w:cstheme="minorHAnsi"/>
          <w:sz w:val="24"/>
          <w:szCs w:val="24"/>
        </w:rPr>
        <w:t xml:space="preserve">cional es un componente crucial </w:t>
      </w:r>
      <w:r w:rsidRPr="00465AD5">
        <w:rPr>
          <w:rFonts w:cstheme="minorHAnsi"/>
          <w:sz w:val="24"/>
          <w:szCs w:val="24"/>
        </w:rPr>
        <w:t>de un buen mecanismo de gestión y rendición de cuentas de programas. Un proceso de seguimiento y evaluac</w:t>
      </w:r>
      <w:r>
        <w:rPr>
          <w:rFonts w:cstheme="minorHAnsi"/>
          <w:sz w:val="24"/>
          <w:szCs w:val="24"/>
        </w:rPr>
        <w:t xml:space="preserve">ión oportuno y confiable brinda </w:t>
      </w:r>
      <w:r w:rsidRPr="00465AD5">
        <w:rPr>
          <w:rFonts w:cstheme="minorHAnsi"/>
          <w:sz w:val="24"/>
          <w:szCs w:val="24"/>
        </w:rPr>
        <w:t>información que permite:</w:t>
      </w:r>
    </w:p>
    <w:p w:rsidR="00465AD5" w:rsidRDefault="00465AD5" w:rsidP="00C050E8">
      <w:pPr>
        <w:pStyle w:val="Prrafodelista"/>
        <w:numPr>
          <w:ilvl w:val="0"/>
          <w:numId w:val="9"/>
        </w:numPr>
        <w:jc w:val="both"/>
        <w:rPr>
          <w:rFonts w:cstheme="minorHAnsi"/>
          <w:sz w:val="24"/>
          <w:szCs w:val="24"/>
        </w:rPr>
      </w:pPr>
      <w:r w:rsidRPr="00465AD5">
        <w:rPr>
          <w:rFonts w:cstheme="minorHAnsi"/>
          <w:sz w:val="24"/>
          <w:szCs w:val="24"/>
        </w:rPr>
        <w:t>Fundamentar la ejecución del programa con informes exactos y basados en pruebas, que proporcionan datos a los responsables de la gestión y de la adopción de decisiones de modo que dirijan la intervención</w:t>
      </w:r>
      <w:r>
        <w:rPr>
          <w:rFonts w:cstheme="minorHAnsi"/>
          <w:sz w:val="24"/>
          <w:szCs w:val="24"/>
        </w:rPr>
        <w:t xml:space="preserve"> </w:t>
      </w:r>
      <w:r w:rsidRPr="00465AD5">
        <w:rPr>
          <w:rFonts w:cstheme="minorHAnsi"/>
          <w:sz w:val="24"/>
          <w:szCs w:val="24"/>
        </w:rPr>
        <w:t>y mejoren sus resultados;</w:t>
      </w:r>
    </w:p>
    <w:p w:rsidR="00465AD5" w:rsidRDefault="00465AD5" w:rsidP="00C050E8">
      <w:pPr>
        <w:pStyle w:val="Prrafodelista"/>
        <w:numPr>
          <w:ilvl w:val="0"/>
          <w:numId w:val="9"/>
        </w:numPr>
        <w:jc w:val="both"/>
        <w:rPr>
          <w:rFonts w:cstheme="minorHAnsi"/>
          <w:sz w:val="24"/>
          <w:szCs w:val="24"/>
        </w:rPr>
      </w:pPr>
      <w:r w:rsidRPr="00465AD5">
        <w:rPr>
          <w:rFonts w:cstheme="minorHAnsi"/>
          <w:sz w:val="24"/>
          <w:szCs w:val="24"/>
        </w:rPr>
        <w:t>Contribuir al aprendizaje institucional y a la difusión de conocimientos al compartir y reflexionar sobre las experiencias y enseñanzas de modo que podamos extraer óptimo provecho de lo que hacemos y cómo lo hacemos;</w:t>
      </w:r>
    </w:p>
    <w:p w:rsidR="00200918" w:rsidRPr="005E52C6" w:rsidRDefault="00465AD5" w:rsidP="00C050E8">
      <w:pPr>
        <w:pStyle w:val="Prrafodelista"/>
        <w:numPr>
          <w:ilvl w:val="0"/>
          <w:numId w:val="9"/>
        </w:numPr>
        <w:jc w:val="both"/>
        <w:rPr>
          <w:rFonts w:cstheme="minorHAnsi"/>
          <w:b/>
          <w:sz w:val="24"/>
          <w:szCs w:val="24"/>
        </w:rPr>
      </w:pPr>
      <w:r w:rsidRPr="00465AD5">
        <w:rPr>
          <w:rFonts w:cstheme="minorHAnsi"/>
          <w:sz w:val="24"/>
          <w:szCs w:val="24"/>
        </w:rPr>
        <w:t>Velar por la rendición de cuentas y el cumplimiento de los objetivos del Programa</w:t>
      </w:r>
      <w:r>
        <w:rPr>
          <w:rFonts w:cstheme="minorHAnsi"/>
          <w:sz w:val="24"/>
          <w:szCs w:val="24"/>
        </w:rPr>
        <w:t>.</w:t>
      </w:r>
    </w:p>
    <w:p w:rsidR="005E52C6" w:rsidRDefault="005E52C6" w:rsidP="005E52C6">
      <w:pPr>
        <w:jc w:val="both"/>
        <w:rPr>
          <w:rFonts w:cstheme="minorHAnsi"/>
          <w:b/>
          <w:sz w:val="24"/>
          <w:szCs w:val="24"/>
        </w:rPr>
      </w:pPr>
    </w:p>
    <w:tbl>
      <w:tblPr>
        <w:tblStyle w:val="Tabladecuadrcula41"/>
        <w:tblW w:w="10779" w:type="dxa"/>
        <w:jc w:val="center"/>
        <w:tblLook w:val="04A0"/>
      </w:tblPr>
      <w:tblGrid>
        <w:gridCol w:w="3266"/>
        <w:gridCol w:w="3533"/>
        <w:gridCol w:w="3980"/>
      </w:tblGrid>
      <w:tr w:rsidR="005E52C6" w:rsidRPr="005E52C6" w:rsidTr="004A6126">
        <w:trPr>
          <w:cnfStyle w:val="100000000000"/>
          <w:jc w:val="center"/>
        </w:trPr>
        <w:tc>
          <w:tcPr>
            <w:cnfStyle w:val="001000000000"/>
            <w:tcW w:w="3266" w:type="dxa"/>
            <w:vAlign w:val="center"/>
          </w:tcPr>
          <w:p w:rsidR="005E52C6" w:rsidRPr="005E52C6" w:rsidRDefault="005E52C6" w:rsidP="004A6126">
            <w:pPr>
              <w:jc w:val="center"/>
              <w:rPr>
                <w:rFonts w:cstheme="minorHAnsi"/>
                <w:color w:val="000000" w:themeColor="text1"/>
                <w:sz w:val="16"/>
                <w:szCs w:val="16"/>
              </w:rPr>
            </w:pPr>
            <w:r w:rsidRPr="005E52C6">
              <w:rPr>
                <w:rFonts w:cstheme="minorHAnsi"/>
                <w:color w:val="000000" w:themeColor="text1"/>
                <w:sz w:val="16"/>
                <w:szCs w:val="16"/>
              </w:rPr>
              <w:t>Programas</w:t>
            </w:r>
          </w:p>
        </w:tc>
        <w:tc>
          <w:tcPr>
            <w:tcW w:w="3533" w:type="dxa"/>
          </w:tcPr>
          <w:p w:rsidR="005E52C6" w:rsidRPr="005E52C6" w:rsidRDefault="005E52C6" w:rsidP="004A6126">
            <w:pPr>
              <w:autoSpaceDE w:val="0"/>
              <w:autoSpaceDN w:val="0"/>
              <w:adjustRightInd w:val="0"/>
              <w:jc w:val="center"/>
              <w:cnfStyle w:val="100000000000"/>
              <w:rPr>
                <w:rFonts w:cstheme="minorHAnsi"/>
                <w:color w:val="000000" w:themeColor="text1"/>
                <w:sz w:val="16"/>
                <w:szCs w:val="16"/>
              </w:rPr>
            </w:pPr>
            <w:r w:rsidRPr="005E52C6">
              <w:rPr>
                <w:rFonts w:cstheme="minorHAnsi"/>
                <w:color w:val="000000" w:themeColor="text1"/>
                <w:sz w:val="16"/>
                <w:szCs w:val="16"/>
              </w:rPr>
              <w:t>Seguimiento</w:t>
            </w:r>
          </w:p>
        </w:tc>
        <w:tc>
          <w:tcPr>
            <w:tcW w:w="3980" w:type="dxa"/>
          </w:tcPr>
          <w:p w:rsidR="005E52C6" w:rsidRPr="005E52C6" w:rsidRDefault="005E52C6" w:rsidP="004A6126">
            <w:pPr>
              <w:autoSpaceDE w:val="0"/>
              <w:autoSpaceDN w:val="0"/>
              <w:adjustRightInd w:val="0"/>
              <w:jc w:val="center"/>
              <w:cnfStyle w:val="100000000000"/>
              <w:rPr>
                <w:rFonts w:cstheme="minorHAnsi"/>
                <w:color w:val="000000" w:themeColor="text1"/>
                <w:sz w:val="16"/>
                <w:szCs w:val="16"/>
              </w:rPr>
            </w:pPr>
            <w:r w:rsidRPr="005E52C6">
              <w:rPr>
                <w:rFonts w:cstheme="minorHAnsi"/>
                <w:color w:val="000000" w:themeColor="text1"/>
                <w:sz w:val="16"/>
                <w:szCs w:val="16"/>
              </w:rPr>
              <w:t>Evaluación</w:t>
            </w:r>
          </w:p>
        </w:tc>
      </w:tr>
      <w:tr w:rsidR="005E52C6" w:rsidRPr="005E52C6" w:rsidTr="004A6126">
        <w:trPr>
          <w:cnfStyle w:val="000000100000"/>
          <w:jc w:val="center"/>
        </w:trPr>
        <w:tc>
          <w:tcPr>
            <w:cnfStyle w:val="001000000000"/>
            <w:tcW w:w="3266" w:type="dxa"/>
            <w:vAlign w:val="center"/>
          </w:tcPr>
          <w:p w:rsidR="005E52C6" w:rsidRPr="005E52C6" w:rsidRDefault="005E52C6" w:rsidP="004A6126">
            <w:pPr>
              <w:rPr>
                <w:rFonts w:cstheme="minorHAnsi"/>
                <w:sz w:val="16"/>
                <w:szCs w:val="16"/>
              </w:rPr>
            </w:pPr>
            <w:r w:rsidRPr="005E52C6">
              <w:rPr>
                <w:rFonts w:cstheme="minorHAnsi"/>
                <w:sz w:val="16"/>
                <w:szCs w:val="16"/>
              </w:rPr>
              <w:t>Atención directa</w:t>
            </w:r>
          </w:p>
          <w:p w:rsidR="005E52C6" w:rsidRPr="005E52C6" w:rsidRDefault="005E52C6" w:rsidP="004A6126">
            <w:pPr>
              <w:rPr>
                <w:rFonts w:cstheme="minorHAnsi"/>
                <w:sz w:val="16"/>
                <w:szCs w:val="16"/>
              </w:rPr>
            </w:pPr>
          </w:p>
        </w:tc>
        <w:tc>
          <w:tcPr>
            <w:tcW w:w="3533" w:type="dxa"/>
          </w:tcPr>
          <w:p w:rsidR="005E52C6" w:rsidRPr="005E52C6" w:rsidRDefault="005E52C6" w:rsidP="004A6126">
            <w:pPr>
              <w:autoSpaceDE w:val="0"/>
              <w:autoSpaceDN w:val="0"/>
              <w:adjustRightInd w:val="0"/>
              <w:cnfStyle w:val="000000100000"/>
              <w:rPr>
                <w:rFonts w:cstheme="minorHAnsi"/>
                <w:sz w:val="16"/>
                <w:szCs w:val="16"/>
              </w:rPr>
            </w:pPr>
            <w:r w:rsidRPr="005E52C6">
              <w:rPr>
                <w:rFonts w:cstheme="minorHAnsi"/>
                <w:sz w:val="16"/>
                <w:szCs w:val="16"/>
              </w:rPr>
              <w:t>Servicios multidisciplinarios otorgados a personas receptoras de violencia familiar que acuden a CEPAVIF</w:t>
            </w:r>
          </w:p>
        </w:tc>
        <w:tc>
          <w:tcPr>
            <w:tcW w:w="3980" w:type="dxa"/>
          </w:tcPr>
          <w:p w:rsidR="005E52C6" w:rsidRPr="005E52C6" w:rsidRDefault="005E52C6" w:rsidP="004A6126">
            <w:pPr>
              <w:autoSpaceDE w:val="0"/>
              <w:autoSpaceDN w:val="0"/>
              <w:adjustRightInd w:val="0"/>
              <w:cnfStyle w:val="000000100000"/>
              <w:rPr>
                <w:rFonts w:cstheme="minorHAnsi"/>
                <w:sz w:val="16"/>
                <w:szCs w:val="16"/>
              </w:rPr>
            </w:pPr>
            <w:r w:rsidRPr="005E52C6">
              <w:rPr>
                <w:rFonts w:cstheme="minorHAnsi"/>
                <w:sz w:val="16"/>
                <w:szCs w:val="16"/>
              </w:rPr>
              <w:t>Servicios multidisciplinarios otorgados a personas</w:t>
            </w:r>
          </w:p>
          <w:p w:rsidR="005E52C6" w:rsidRPr="005E52C6" w:rsidRDefault="005E52C6" w:rsidP="004A6126">
            <w:pPr>
              <w:autoSpaceDE w:val="0"/>
              <w:autoSpaceDN w:val="0"/>
              <w:adjustRightInd w:val="0"/>
              <w:cnfStyle w:val="000000100000"/>
              <w:rPr>
                <w:rFonts w:cstheme="minorHAnsi"/>
                <w:sz w:val="16"/>
                <w:szCs w:val="16"/>
              </w:rPr>
            </w:pPr>
            <w:r w:rsidRPr="005E52C6">
              <w:rPr>
                <w:rFonts w:cstheme="minorHAnsi"/>
                <w:sz w:val="16"/>
                <w:szCs w:val="16"/>
              </w:rPr>
              <w:t>receptoras de violencia familiar</w:t>
            </w:r>
          </w:p>
        </w:tc>
      </w:tr>
      <w:tr w:rsidR="005E52C6" w:rsidRPr="005E52C6" w:rsidTr="004A6126">
        <w:trPr>
          <w:jc w:val="center"/>
        </w:trPr>
        <w:tc>
          <w:tcPr>
            <w:cnfStyle w:val="001000000000"/>
            <w:tcW w:w="3266" w:type="dxa"/>
            <w:vAlign w:val="center"/>
          </w:tcPr>
          <w:p w:rsidR="005E52C6" w:rsidRPr="005E52C6" w:rsidRDefault="005E52C6" w:rsidP="004A6126">
            <w:pPr>
              <w:rPr>
                <w:rFonts w:cstheme="minorHAnsi"/>
                <w:sz w:val="16"/>
                <w:szCs w:val="16"/>
              </w:rPr>
            </w:pPr>
            <w:r w:rsidRPr="005E52C6">
              <w:rPr>
                <w:rFonts w:cstheme="minorHAnsi"/>
                <w:sz w:val="16"/>
                <w:szCs w:val="16"/>
              </w:rPr>
              <w:t>Línea de emergencia 911</w:t>
            </w:r>
          </w:p>
          <w:p w:rsidR="005E52C6" w:rsidRPr="005E52C6" w:rsidRDefault="005E52C6" w:rsidP="004A6126">
            <w:pPr>
              <w:rPr>
                <w:rFonts w:cstheme="minorHAnsi"/>
                <w:sz w:val="16"/>
                <w:szCs w:val="16"/>
              </w:rPr>
            </w:pPr>
          </w:p>
        </w:tc>
        <w:tc>
          <w:tcPr>
            <w:tcW w:w="3533" w:type="dxa"/>
          </w:tcPr>
          <w:p w:rsidR="005E52C6" w:rsidRPr="005E52C6" w:rsidRDefault="005E52C6" w:rsidP="004A6126">
            <w:pPr>
              <w:autoSpaceDE w:val="0"/>
              <w:autoSpaceDN w:val="0"/>
              <w:adjustRightInd w:val="0"/>
              <w:cnfStyle w:val="000000000000"/>
              <w:rPr>
                <w:rFonts w:cstheme="minorHAnsi"/>
                <w:sz w:val="16"/>
                <w:szCs w:val="16"/>
              </w:rPr>
            </w:pPr>
            <w:r w:rsidRPr="005E52C6">
              <w:rPr>
                <w:rFonts w:cstheme="minorHAnsi"/>
                <w:sz w:val="16"/>
                <w:szCs w:val="16"/>
              </w:rPr>
              <w:t>Personas receptoras de violencia familiar que solicitan auxilio al servicio de emergencias reciben apoyo policial, psicológico, jurídico y de gestiones sociales de manera inmediata con el fin de poner fin a la agresión que se</w:t>
            </w:r>
          </w:p>
          <w:p w:rsidR="005E52C6" w:rsidRPr="005E52C6" w:rsidRDefault="005E52C6" w:rsidP="004A6126">
            <w:pPr>
              <w:autoSpaceDE w:val="0"/>
              <w:autoSpaceDN w:val="0"/>
              <w:adjustRightInd w:val="0"/>
              <w:cnfStyle w:val="000000000000"/>
              <w:rPr>
                <w:rFonts w:cstheme="minorHAnsi"/>
                <w:sz w:val="16"/>
                <w:szCs w:val="16"/>
              </w:rPr>
            </w:pPr>
            <w:r w:rsidRPr="005E52C6">
              <w:rPr>
                <w:rFonts w:cstheme="minorHAnsi"/>
                <w:sz w:val="16"/>
                <w:szCs w:val="16"/>
              </w:rPr>
              <w:t>reporta en el momento</w:t>
            </w:r>
          </w:p>
        </w:tc>
        <w:tc>
          <w:tcPr>
            <w:tcW w:w="3980" w:type="dxa"/>
          </w:tcPr>
          <w:p w:rsidR="005E52C6" w:rsidRPr="005E52C6" w:rsidRDefault="005E52C6" w:rsidP="004A6126">
            <w:pPr>
              <w:autoSpaceDE w:val="0"/>
              <w:autoSpaceDN w:val="0"/>
              <w:adjustRightInd w:val="0"/>
              <w:cnfStyle w:val="000000000000"/>
              <w:rPr>
                <w:rFonts w:cstheme="minorHAnsi"/>
                <w:sz w:val="16"/>
                <w:szCs w:val="16"/>
              </w:rPr>
            </w:pPr>
            <w:r w:rsidRPr="005E52C6">
              <w:rPr>
                <w:rFonts w:cstheme="minorHAnsi"/>
                <w:sz w:val="16"/>
                <w:szCs w:val="16"/>
              </w:rPr>
              <w:t>Servicios multidisciplinarios otorgados a personas</w:t>
            </w:r>
          </w:p>
          <w:p w:rsidR="005E52C6" w:rsidRPr="005E52C6" w:rsidRDefault="005E52C6" w:rsidP="004A6126">
            <w:pPr>
              <w:autoSpaceDE w:val="0"/>
              <w:autoSpaceDN w:val="0"/>
              <w:adjustRightInd w:val="0"/>
              <w:cnfStyle w:val="000000000000"/>
              <w:rPr>
                <w:rFonts w:cstheme="minorHAnsi"/>
                <w:sz w:val="16"/>
                <w:szCs w:val="16"/>
              </w:rPr>
            </w:pPr>
            <w:r w:rsidRPr="005E52C6">
              <w:rPr>
                <w:rFonts w:cstheme="minorHAnsi"/>
                <w:sz w:val="16"/>
                <w:szCs w:val="16"/>
              </w:rPr>
              <w:t>receptoras de violencia familiar a través de línea de emergencia</w:t>
            </w:r>
          </w:p>
        </w:tc>
      </w:tr>
      <w:tr w:rsidR="005E52C6" w:rsidRPr="005E52C6" w:rsidTr="004A6126">
        <w:trPr>
          <w:cnfStyle w:val="000000100000"/>
          <w:jc w:val="center"/>
        </w:trPr>
        <w:tc>
          <w:tcPr>
            <w:cnfStyle w:val="001000000000"/>
            <w:tcW w:w="3266" w:type="dxa"/>
            <w:vAlign w:val="center"/>
          </w:tcPr>
          <w:p w:rsidR="005E52C6" w:rsidRPr="005E52C6" w:rsidRDefault="005E52C6" w:rsidP="004A6126">
            <w:pPr>
              <w:rPr>
                <w:rFonts w:cstheme="minorHAnsi"/>
                <w:sz w:val="16"/>
                <w:szCs w:val="16"/>
              </w:rPr>
            </w:pPr>
            <w:r w:rsidRPr="005E52C6">
              <w:rPr>
                <w:rFonts w:cstheme="minorHAnsi"/>
                <w:sz w:val="16"/>
                <w:szCs w:val="16"/>
              </w:rPr>
              <w:t>Albergue</w:t>
            </w:r>
          </w:p>
          <w:p w:rsidR="005E52C6" w:rsidRPr="005E52C6" w:rsidRDefault="005E52C6" w:rsidP="004A6126">
            <w:pPr>
              <w:rPr>
                <w:rFonts w:cstheme="minorHAnsi"/>
                <w:sz w:val="16"/>
                <w:szCs w:val="16"/>
              </w:rPr>
            </w:pPr>
          </w:p>
        </w:tc>
        <w:tc>
          <w:tcPr>
            <w:tcW w:w="3533" w:type="dxa"/>
          </w:tcPr>
          <w:p w:rsidR="005E52C6" w:rsidRPr="005E52C6" w:rsidRDefault="005E52C6" w:rsidP="004A6126">
            <w:pPr>
              <w:autoSpaceDE w:val="0"/>
              <w:autoSpaceDN w:val="0"/>
              <w:adjustRightInd w:val="0"/>
              <w:cnfStyle w:val="000000100000"/>
              <w:rPr>
                <w:rFonts w:cstheme="minorHAnsi"/>
                <w:sz w:val="16"/>
                <w:szCs w:val="16"/>
              </w:rPr>
            </w:pPr>
            <w:r w:rsidRPr="005E52C6">
              <w:rPr>
                <w:rFonts w:cstheme="minorHAnsi"/>
                <w:sz w:val="16"/>
                <w:szCs w:val="16"/>
              </w:rPr>
              <w:t>Mujeres receptoras de violencia familiar que solicitan el servicio de albergue reciben resguardo temporal y los</w:t>
            </w:r>
          </w:p>
          <w:p w:rsidR="005E52C6" w:rsidRPr="005E52C6" w:rsidRDefault="005E52C6" w:rsidP="004A6126">
            <w:pPr>
              <w:autoSpaceDE w:val="0"/>
              <w:autoSpaceDN w:val="0"/>
              <w:adjustRightInd w:val="0"/>
              <w:cnfStyle w:val="000000100000"/>
              <w:rPr>
                <w:rFonts w:cstheme="minorHAnsi"/>
                <w:sz w:val="16"/>
                <w:szCs w:val="16"/>
              </w:rPr>
            </w:pPr>
            <w:r w:rsidRPr="005E52C6">
              <w:rPr>
                <w:rFonts w:cstheme="minorHAnsi"/>
                <w:sz w:val="16"/>
                <w:szCs w:val="16"/>
              </w:rPr>
              <w:t>servicios multidisciplinarios de manera gratuita con el fin de fortalecer su autonomía y empoderamiento para que</w:t>
            </w:r>
          </w:p>
          <w:p w:rsidR="005E52C6" w:rsidRPr="005E52C6" w:rsidRDefault="005E52C6" w:rsidP="004A6126">
            <w:pPr>
              <w:autoSpaceDE w:val="0"/>
              <w:autoSpaceDN w:val="0"/>
              <w:adjustRightInd w:val="0"/>
              <w:cnfStyle w:val="000000100000"/>
              <w:rPr>
                <w:rFonts w:cstheme="minorHAnsi"/>
                <w:sz w:val="16"/>
                <w:szCs w:val="16"/>
              </w:rPr>
            </w:pPr>
            <w:r w:rsidRPr="005E52C6">
              <w:rPr>
                <w:rFonts w:cstheme="minorHAnsi"/>
                <w:sz w:val="16"/>
                <w:szCs w:val="16"/>
              </w:rPr>
              <w:t>pueda vivir una vida libre de violencia</w:t>
            </w:r>
          </w:p>
        </w:tc>
        <w:tc>
          <w:tcPr>
            <w:tcW w:w="3980" w:type="dxa"/>
          </w:tcPr>
          <w:p w:rsidR="005E52C6" w:rsidRPr="005E52C6" w:rsidRDefault="005E52C6" w:rsidP="004A6126">
            <w:pPr>
              <w:autoSpaceDE w:val="0"/>
              <w:autoSpaceDN w:val="0"/>
              <w:adjustRightInd w:val="0"/>
              <w:cnfStyle w:val="000000100000"/>
              <w:rPr>
                <w:rFonts w:cstheme="minorHAnsi"/>
                <w:sz w:val="16"/>
                <w:szCs w:val="16"/>
              </w:rPr>
            </w:pPr>
            <w:r w:rsidRPr="005E52C6">
              <w:rPr>
                <w:rFonts w:cstheme="minorHAnsi"/>
                <w:sz w:val="16"/>
                <w:szCs w:val="16"/>
              </w:rPr>
              <w:t>Servicios multidisciplinarios otorgados a personas</w:t>
            </w:r>
          </w:p>
          <w:p w:rsidR="005E52C6" w:rsidRPr="005E52C6" w:rsidRDefault="005E52C6" w:rsidP="004A6126">
            <w:pPr>
              <w:autoSpaceDE w:val="0"/>
              <w:autoSpaceDN w:val="0"/>
              <w:adjustRightInd w:val="0"/>
              <w:cnfStyle w:val="000000100000"/>
              <w:rPr>
                <w:rFonts w:cstheme="minorHAnsi"/>
                <w:sz w:val="16"/>
                <w:szCs w:val="16"/>
              </w:rPr>
            </w:pPr>
            <w:r w:rsidRPr="005E52C6">
              <w:rPr>
                <w:rFonts w:cstheme="minorHAnsi"/>
                <w:sz w:val="16"/>
                <w:szCs w:val="16"/>
              </w:rPr>
              <w:t>receptoras de violencia familiar resguardadas en</w:t>
            </w:r>
          </w:p>
          <w:p w:rsidR="005E52C6" w:rsidRPr="005E52C6" w:rsidRDefault="005E52C6" w:rsidP="004A6126">
            <w:pPr>
              <w:autoSpaceDE w:val="0"/>
              <w:autoSpaceDN w:val="0"/>
              <w:adjustRightInd w:val="0"/>
              <w:cnfStyle w:val="000000100000"/>
              <w:rPr>
                <w:rFonts w:cstheme="minorHAnsi"/>
                <w:sz w:val="16"/>
                <w:szCs w:val="16"/>
              </w:rPr>
            </w:pPr>
            <w:r w:rsidRPr="005E52C6">
              <w:rPr>
                <w:rFonts w:cstheme="minorHAnsi"/>
                <w:sz w:val="16"/>
                <w:szCs w:val="16"/>
              </w:rPr>
              <w:t>albergue temporal</w:t>
            </w:r>
          </w:p>
          <w:p w:rsidR="005E52C6" w:rsidRPr="005E52C6" w:rsidRDefault="005E52C6" w:rsidP="004A6126">
            <w:pPr>
              <w:autoSpaceDE w:val="0"/>
              <w:autoSpaceDN w:val="0"/>
              <w:adjustRightInd w:val="0"/>
              <w:cnfStyle w:val="000000100000"/>
              <w:rPr>
                <w:rFonts w:cstheme="minorHAnsi"/>
                <w:sz w:val="16"/>
                <w:szCs w:val="16"/>
              </w:rPr>
            </w:pPr>
            <w:r w:rsidRPr="005E52C6">
              <w:rPr>
                <w:rFonts w:cstheme="minorHAnsi"/>
                <w:sz w:val="16"/>
                <w:szCs w:val="16"/>
              </w:rPr>
              <w:t>Gestiones médicas otorgadas a mujeres albergadas de</w:t>
            </w:r>
          </w:p>
          <w:p w:rsidR="005E52C6" w:rsidRPr="005E52C6" w:rsidRDefault="005E52C6" w:rsidP="004A6126">
            <w:pPr>
              <w:autoSpaceDE w:val="0"/>
              <w:autoSpaceDN w:val="0"/>
              <w:adjustRightInd w:val="0"/>
              <w:cnfStyle w:val="000000100000"/>
              <w:rPr>
                <w:rFonts w:cstheme="minorHAnsi"/>
                <w:sz w:val="16"/>
                <w:szCs w:val="16"/>
              </w:rPr>
            </w:pPr>
            <w:r w:rsidRPr="005E52C6">
              <w:rPr>
                <w:rFonts w:cstheme="minorHAnsi"/>
                <w:sz w:val="16"/>
                <w:szCs w:val="16"/>
              </w:rPr>
              <w:t>manera temporal sus hijas e hijos.</w:t>
            </w:r>
          </w:p>
          <w:p w:rsidR="005E52C6" w:rsidRPr="005E52C6" w:rsidRDefault="005E52C6" w:rsidP="004A6126">
            <w:pPr>
              <w:autoSpaceDE w:val="0"/>
              <w:autoSpaceDN w:val="0"/>
              <w:adjustRightInd w:val="0"/>
              <w:cnfStyle w:val="000000100000"/>
              <w:rPr>
                <w:rFonts w:cstheme="minorHAnsi"/>
                <w:sz w:val="16"/>
                <w:szCs w:val="16"/>
              </w:rPr>
            </w:pPr>
            <w:r w:rsidRPr="005E52C6">
              <w:rPr>
                <w:rFonts w:cstheme="minorHAnsi"/>
                <w:sz w:val="16"/>
                <w:szCs w:val="16"/>
              </w:rPr>
              <w:t>Cursos de capacitación otorgada al personal asignado al</w:t>
            </w:r>
          </w:p>
          <w:p w:rsidR="005E52C6" w:rsidRPr="005E52C6" w:rsidRDefault="005E52C6" w:rsidP="004A6126">
            <w:pPr>
              <w:autoSpaceDE w:val="0"/>
              <w:autoSpaceDN w:val="0"/>
              <w:adjustRightInd w:val="0"/>
              <w:cnfStyle w:val="000000100000"/>
              <w:rPr>
                <w:rFonts w:cstheme="minorHAnsi"/>
                <w:sz w:val="16"/>
                <w:szCs w:val="16"/>
              </w:rPr>
            </w:pPr>
            <w:r w:rsidRPr="005E52C6">
              <w:rPr>
                <w:rFonts w:cstheme="minorHAnsi"/>
                <w:sz w:val="16"/>
                <w:szCs w:val="16"/>
              </w:rPr>
              <w:t>albergue para especialización y profesionalización de</w:t>
            </w:r>
          </w:p>
          <w:p w:rsidR="005E52C6" w:rsidRPr="005E52C6" w:rsidRDefault="005E52C6" w:rsidP="004A6126">
            <w:pPr>
              <w:autoSpaceDE w:val="0"/>
              <w:autoSpaceDN w:val="0"/>
              <w:adjustRightInd w:val="0"/>
              <w:cnfStyle w:val="000000100000"/>
              <w:rPr>
                <w:rFonts w:cstheme="minorHAnsi"/>
                <w:sz w:val="16"/>
                <w:szCs w:val="16"/>
              </w:rPr>
            </w:pPr>
            <w:r w:rsidRPr="005E52C6">
              <w:rPr>
                <w:rFonts w:cstheme="minorHAnsi"/>
                <w:sz w:val="16"/>
                <w:szCs w:val="16"/>
              </w:rPr>
              <w:t>los servicios que se prestan.</w:t>
            </w:r>
          </w:p>
        </w:tc>
      </w:tr>
      <w:tr w:rsidR="005E52C6" w:rsidRPr="00572627" w:rsidTr="004A6126">
        <w:trPr>
          <w:jc w:val="center"/>
        </w:trPr>
        <w:tc>
          <w:tcPr>
            <w:cnfStyle w:val="001000000000"/>
            <w:tcW w:w="3266" w:type="dxa"/>
            <w:vAlign w:val="center"/>
          </w:tcPr>
          <w:p w:rsidR="005E52C6" w:rsidRPr="005E52C6" w:rsidRDefault="005E52C6" w:rsidP="004A6126">
            <w:pPr>
              <w:rPr>
                <w:rFonts w:cstheme="minorHAnsi"/>
                <w:sz w:val="16"/>
                <w:szCs w:val="16"/>
              </w:rPr>
            </w:pPr>
            <w:r w:rsidRPr="005E52C6">
              <w:rPr>
                <w:rFonts w:cstheme="minorHAnsi"/>
                <w:sz w:val="16"/>
                <w:szCs w:val="16"/>
              </w:rPr>
              <w:t>Vinculación interinstitucional</w:t>
            </w:r>
          </w:p>
        </w:tc>
        <w:tc>
          <w:tcPr>
            <w:tcW w:w="3533" w:type="dxa"/>
          </w:tcPr>
          <w:p w:rsidR="005E52C6" w:rsidRPr="005E52C6" w:rsidRDefault="005E52C6" w:rsidP="004A6126">
            <w:pPr>
              <w:autoSpaceDE w:val="0"/>
              <w:autoSpaceDN w:val="0"/>
              <w:adjustRightInd w:val="0"/>
              <w:cnfStyle w:val="000000000000"/>
              <w:rPr>
                <w:rFonts w:cstheme="minorHAnsi"/>
                <w:sz w:val="16"/>
                <w:szCs w:val="16"/>
              </w:rPr>
            </w:pPr>
            <w:r w:rsidRPr="005E52C6">
              <w:rPr>
                <w:rFonts w:cstheme="minorHAnsi"/>
                <w:sz w:val="16"/>
                <w:szCs w:val="16"/>
              </w:rPr>
              <w:t xml:space="preserve">Coordinación de acciones preventivas y de atención con las instancias que integran el consejo para beneficio de las personas en situación de riesgo </w:t>
            </w:r>
          </w:p>
        </w:tc>
        <w:tc>
          <w:tcPr>
            <w:tcW w:w="3980" w:type="dxa"/>
          </w:tcPr>
          <w:p w:rsidR="005E52C6" w:rsidRPr="005E52C6" w:rsidRDefault="005E52C6" w:rsidP="004A6126">
            <w:pPr>
              <w:autoSpaceDE w:val="0"/>
              <w:autoSpaceDN w:val="0"/>
              <w:adjustRightInd w:val="0"/>
              <w:cnfStyle w:val="000000000000"/>
              <w:rPr>
                <w:rFonts w:cstheme="minorHAnsi"/>
                <w:sz w:val="16"/>
                <w:szCs w:val="16"/>
              </w:rPr>
            </w:pPr>
            <w:r w:rsidRPr="005E52C6">
              <w:rPr>
                <w:rFonts w:cstheme="minorHAnsi"/>
                <w:sz w:val="16"/>
                <w:szCs w:val="16"/>
              </w:rPr>
              <w:t>Acciones de vinculación interinstitucional realizadas a</w:t>
            </w:r>
          </w:p>
          <w:p w:rsidR="005E52C6" w:rsidRPr="005E52C6" w:rsidRDefault="005E52C6" w:rsidP="004A6126">
            <w:pPr>
              <w:autoSpaceDE w:val="0"/>
              <w:autoSpaceDN w:val="0"/>
              <w:adjustRightInd w:val="0"/>
              <w:cnfStyle w:val="000000000000"/>
              <w:rPr>
                <w:rFonts w:cstheme="minorHAnsi"/>
                <w:sz w:val="16"/>
                <w:szCs w:val="16"/>
              </w:rPr>
            </w:pPr>
            <w:r w:rsidRPr="005E52C6">
              <w:rPr>
                <w:rFonts w:cstheme="minorHAnsi"/>
                <w:sz w:val="16"/>
                <w:szCs w:val="16"/>
              </w:rPr>
              <w:t>través de la dirección institucional para generar</w:t>
            </w:r>
          </w:p>
          <w:p w:rsidR="005E52C6" w:rsidRPr="005E52C6" w:rsidRDefault="005E52C6" w:rsidP="004A6126">
            <w:pPr>
              <w:autoSpaceDE w:val="0"/>
              <w:autoSpaceDN w:val="0"/>
              <w:adjustRightInd w:val="0"/>
              <w:cnfStyle w:val="000000000000"/>
              <w:rPr>
                <w:rFonts w:cstheme="minorHAnsi"/>
                <w:sz w:val="16"/>
                <w:szCs w:val="16"/>
              </w:rPr>
            </w:pPr>
            <w:r w:rsidRPr="005E52C6">
              <w:rPr>
                <w:rFonts w:cstheme="minorHAnsi"/>
                <w:sz w:val="16"/>
                <w:szCs w:val="16"/>
              </w:rPr>
              <w:t>estrategias preventivas y de atención a la violencia</w:t>
            </w:r>
          </w:p>
          <w:p w:rsidR="005E52C6" w:rsidRPr="005E52C6" w:rsidRDefault="005E52C6" w:rsidP="004A6126">
            <w:pPr>
              <w:autoSpaceDE w:val="0"/>
              <w:autoSpaceDN w:val="0"/>
              <w:adjustRightInd w:val="0"/>
              <w:cnfStyle w:val="000000000000"/>
              <w:rPr>
                <w:rFonts w:cstheme="minorHAnsi"/>
                <w:sz w:val="16"/>
                <w:szCs w:val="16"/>
              </w:rPr>
            </w:pPr>
            <w:r w:rsidRPr="005E52C6">
              <w:rPr>
                <w:rFonts w:cstheme="minorHAnsi"/>
                <w:sz w:val="16"/>
                <w:szCs w:val="16"/>
              </w:rPr>
              <w:t>familiar.</w:t>
            </w:r>
          </w:p>
          <w:p w:rsidR="005E52C6" w:rsidRPr="005E52C6" w:rsidRDefault="005E52C6" w:rsidP="004A6126">
            <w:pPr>
              <w:autoSpaceDE w:val="0"/>
              <w:autoSpaceDN w:val="0"/>
              <w:adjustRightInd w:val="0"/>
              <w:cnfStyle w:val="000000000000"/>
              <w:rPr>
                <w:rFonts w:cstheme="minorHAnsi"/>
                <w:sz w:val="16"/>
                <w:szCs w:val="16"/>
              </w:rPr>
            </w:pPr>
            <w:r w:rsidRPr="005E52C6">
              <w:rPr>
                <w:rFonts w:cstheme="minorHAnsi"/>
                <w:sz w:val="16"/>
                <w:szCs w:val="16"/>
              </w:rPr>
              <w:t>Cursos, talleres y conferencias proporcionadas para dar</w:t>
            </w:r>
          </w:p>
          <w:p w:rsidR="005E52C6" w:rsidRPr="005E52C6" w:rsidRDefault="005E52C6" w:rsidP="004A6126">
            <w:pPr>
              <w:autoSpaceDE w:val="0"/>
              <w:autoSpaceDN w:val="0"/>
              <w:adjustRightInd w:val="0"/>
              <w:cnfStyle w:val="000000000000"/>
              <w:rPr>
                <w:rFonts w:cstheme="minorHAnsi"/>
                <w:sz w:val="16"/>
                <w:szCs w:val="16"/>
              </w:rPr>
            </w:pPr>
            <w:r w:rsidRPr="005E52C6">
              <w:rPr>
                <w:rFonts w:cstheme="minorHAnsi"/>
                <w:sz w:val="16"/>
                <w:szCs w:val="16"/>
              </w:rPr>
              <w:t>a conocer acciones preventivas de la violencia familiar.</w:t>
            </w:r>
          </w:p>
          <w:p w:rsidR="005E52C6" w:rsidRPr="005E52C6" w:rsidRDefault="005E52C6" w:rsidP="004A6126">
            <w:pPr>
              <w:autoSpaceDE w:val="0"/>
              <w:autoSpaceDN w:val="0"/>
              <w:adjustRightInd w:val="0"/>
              <w:cnfStyle w:val="000000000000"/>
              <w:rPr>
                <w:rFonts w:cstheme="minorHAnsi"/>
                <w:sz w:val="16"/>
                <w:szCs w:val="16"/>
              </w:rPr>
            </w:pPr>
            <w:r w:rsidRPr="005E52C6">
              <w:rPr>
                <w:rFonts w:cstheme="minorHAnsi"/>
                <w:sz w:val="16"/>
                <w:szCs w:val="16"/>
              </w:rPr>
              <w:t>Capacitación otorgada a personal del Consejo para la</w:t>
            </w:r>
          </w:p>
          <w:p w:rsidR="005E52C6" w:rsidRPr="00572627" w:rsidRDefault="005E52C6" w:rsidP="004A6126">
            <w:pPr>
              <w:autoSpaceDE w:val="0"/>
              <w:autoSpaceDN w:val="0"/>
              <w:adjustRightInd w:val="0"/>
              <w:cnfStyle w:val="000000000000"/>
              <w:rPr>
                <w:rFonts w:cstheme="minorHAnsi"/>
                <w:sz w:val="16"/>
                <w:szCs w:val="16"/>
              </w:rPr>
            </w:pPr>
            <w:r w:rsidRPr="005E52C6">
              <w:rPr>
                <w:rFonts w:cstheme="minorHAnsi"/>
                <w:sz w:val="16"/>
                <w:szCs w:val="16"/>
              </w:rPr>
              <w:t>especialización y mejora de los servicios que brinda.</w:t>
            </w:r>
          </w:p>
        </w:tc>
      </w:tr>
    </w:tbl>
    <w:p w:rsidR="00AE153F" w:rsidRDefault="00AE153F" w:rsidP="00EF56E7">
      <w:pPr>
        <w:jc w:val="both"/>
        <w:rPr>
          <w:rFonts w:cstheme="minorHAnsi"/>
          <w:b/>
          <w:sz w:val="24"/>
          <w:szCs w:val="24"/>
        </w:rPr>
      </w:pPr>
    </w:p>
    <w:p w:rsidR="00AE153F" w:rsidRDefault="00AE153F" w:rsidP="00EF56E7">
      <w:pPr>
        <w:jc w:val="both"/>
        <w:rPr>
          <w:rFonts w:cstheme="minorHAnsi"/>
          <w:b/>
          <w:sz w:val="24"/>
          <w:szCs w:val="24"/>
        </w:rPr>
      </w:pPr>
    </w:p>
    <w:p w:rsidR="00DB47CB" w:rsidRDefault="00DB47CB" w:rsidP="00EF56E7">
      <w:pPr>
        <w:jc w:val="both"/>
        <w:rPr>
          <w:rFonts w:cstheme="minorHAnsi"/>
          <w:b/>
          <w:sz w:val="24"/>
          <w:szCs w:val="24"/>
        </w:rPr>
      </w:pPr>
    </w:p>
    <w:p w:rsidR="00DB47CB" w:rsidRDefault="00DB47CB" w:rsidP="00EF56E7">
      <w:pPr>
        <w:jc w:val="both"/>
        <w:rPr>
          <w:rFonts w:cstheme="minorHAnsi"/>
          <w:b/>
          <w:sz w:val="24"/>
          <w:szCs w:val="24"/>
        </w:rPr>
      </w:pPr>
    </w:p>
    <w:p w:rsidR="00DB47CB" w:rsidRDefault="00DB47CB" w:rsidP="00EF56E7">
      <w:pPr>
        <w:jc w:val="both"/>
        <w:rPr>
          <w:rFonts w:cstheme="minorHAnsi"/>
          <w:b/>
          <w:sz w:val="24"/>
          <w:szCs w:val="24"/>
        </w:rPr>
      </w:pPr>
    </w:p>
    <w:p w:rsidR="00DB47CB" w:rsidRDefault="00DB47CB" w:rsidP="00EF56E7">
      <w:pPr>
        <w:jc w:val="both"/>
        <w:rPr>
          <w:rFonts w:cstheme="minorHAnsi"/>
          <w:b/>
          <w:sz w:val="24"/>
          <w:szCs w:val="24"/>
        </w:rPr>
      </w:pPr>
    </w:p>
    <w:p w:rsidR="00EF56E7" w:rsidRPr="00CB3391" w:rsidRDefault="00EF56E7" w:rsidP="00EF56E7">
      <w:pPr>
        <w:jc w:val="both"/>
        <w:rPr>
          <w:rFonts w:cstheme="minorHAnsi"/>
          <w:b/>
          <w:sz w:val="24"/>
          <w:szCs w:val="24"/>
        </w:rPr>
      </w:pPr>
      <w:r w:rsidRPr="00CB3391">
        <w:rPr>
          <w:rFonts w:cstheme="minorHAnsi"/>
          <w:b/>
          <w:sz w:val="24"/>
          <w:szCs w:val="24"/>
        </w:rPr>
        <w:t>SIGLAS Y ACRÓNIMOS</w:t>
      </w:r>
    </w:p>
    <w:p w:rsidR="00C15930" w:rsidRDefault="00C15930" w:rsidP="00EF56E7">
      <w:pPr>
        <w:jc w:val="both"/>
        <w:rPr>
          <w:rFonts w:cstheme="minorHAnsi"/>
          <w:sz w:val="24"/>
          <w:szCs w:val="24"/>
        </w:rPr>
      </w:pPr>
      <w:r>
        <w:rPr>
          <w:rFonts w:cstheme="minorHAnsi"/>
          <w:sz w:val="24"/>
          <w:szCs w:val="24"/>
        </w:rPr>
        <w:t>AVGM Alerta de Violencia de Género contra las Mujeres</w:t>
      </w:r>
    </w:p>
    <w:p w:rsidR="00EF56E7" w:rsidRPr="00CB3391" w:rsidRDefault="00EF56E7" w:rsidP="00EF56E7">
      <w:pPr>
        <w:jc w:val="both"/>
        <w:rPr>
          <w:rFonts w:cstheme="minorHAnsi"/>
          <w:sz w:val="24"/>
          <w:szCs w:val="24"/>
        </w:rPr>
      </w:pPr>
      <w:r w:rsidRPr="00CB3391">
        <w:rPr>
          <w:rFonts w:cstheme="minorHAnsi"/>
          <w:sz w:val="24"/>
          <w:szCs w:val="24"/>
        </w:rPr>
        <w:t>APE Administración Pública Estatal</w:t>
      </w:r>
    </w:p>
    <w:p w:rsidR="00EF56E7" w:rsidRPr="00CB3391" w:rsidRDefault="00EF56E7" w:rsidP="00EF56E7">
      <w:pPr>
        <w:jc w:val="both"/>
        <w:rPr>
          <w:rFonts w:cstheme="minorHAnsi"/>
          <w:sz w:val="24"/>
          <w:szCs w:val="24"/>
        </w:rPr>
      </w:pPr>
      <w:r w:rsidRPr="00CB3391">
        <w:rPr>
          <w:rFonts w:cstheme="minorHAnsi"/>
          <w:sz w:val="24"/>
          <w:szCs w:val="24"/>
        </w:rPr>
        <w:t>BANAVIM Banco Nacional de Datos de Información sobre Casos de Violencia contra las Mujeres</w:t>
      </w:r>
      <w:r w:rsidR="00CB3391">
        <w:rPr>
          <w:rFonts w:cstheme="minorHAnsi"/>
          <w:sz w:val="24"/>
          <w:szCs w:val="24"/>
        </w:rPr>
        <w:t>.</w:t>
      </w:r>
    </w:p>
    <w:p w:rsidR="00EF56E7" w:rsidRPr="00CB3391" w:rsidRDefault="00EF56E7" w:rsidP="00EF56E7">
      <w:pPr>
        <w:jc w:val="both"/>
        <w:rPr>
          <w:rFonts w:cstheme="minorHAnsi"/>
          <w:sz w:val="24"/>
          <w:szCs w:val="24"/>
        </w:rPr>
      </w:pPr>
      <w:r w:rsidRPr="00CB3391">
        <w:rPr>
          <w:rFonts w:cstheme="minorHAnsi"/>
          <w:sz w:val="24"/>
          <w:szCs w:val="24"/>
        </w:rPr>
        <w:t>CEDAW Convención para la Eliminación de todas las formas de Discriminación contra la Mujer</w:t>
      </w:r>
      <w:r w:rsidR="00CB3391">
        <w:rPr>
          <w:rFonts w:cstheme="minorHAnsi"/>
          <w:sz w:val="24"/>
          <w:szCs w:val="24"/>
        </w:rPr>
        <w:t>.</w:t>
      </w:r>
    </w:p>
    <w:p w:rsidR="00EF56E7" w:rsidRPr="00CB3391" w:rsidRDefault="00EF56E7" w:rsidP="00EF56E7">
      <w:pPr>
        <w:jc w:val="both"/>
        <w:rPr>
          <w:rFonts w:cstheme="minorHAnsi"/>
          <w:sz w:val="24"/>
          <w:szCs w:val="24"/>
        </w:rPr>
      </w:pPr>
      <w:r w:rsidRPr="00CB3391">
        <w:rPr>
          <w:rFonts w:cstheme="minorHAnsi"/>
          <w:sz w:val="24"/>
          <w:szCs w:val="24"/>
        </w:rPr>
        <w:t>CIDH Comisión Interamericana de Derechos Humanos</w:t>
      </w:r>
    </w:p>
    <w:p w:rsidR="00EF56E7" w:rsidRPr="00CB3391" w:rsidRDefault="00EF56E7" w:rsidP="00EF56E7">
      <w:pPr>
        <w:jc w:val="both"/>
        <w:rPr>
          <w:rFonts w:cstheme="minorHAnsi"/>
          <w:sz w:val="24"/>
          <w:szCs w:val="24"/>
        </w:rPr>
      </w:pPr>
      <w:r w:rsidRPr="00CB3391">
        <w:rPr>
          <w:rFonts w:cstheme="minorHAnsi"/>
          <w:sz w:val="24"/>
          <w:szCs w:val="24"/>
        </w:rPr>
        <w:t>CJM Centros de Justicia para las Mujeres</w:t>
      </w:r>
    </w:p>
    <w:p w:rsidR="00581E4A" w:rsidRDefault="00581E4A" w:rsidP="00EF56E7">
      <w:pPr>
        <w:jc w:val="both"/>
        <w:rPr>
          <w:rFonts w:cstheme="minorHAnsi"/>
          <w:sz w:val="24"/>
          <w:szCs w:val="24"/>
        </w:rPr>
      </w:pPr>
      <w:r>
        <w:rPr>
          <w:rFonts w:cstheme="minorHAnsi"/>
          <w:sz w:val="24"/>
          <w:szCs w:val="24"/>
        </w:rPr>
        <w:t>CEDH Comisión Estatal de Derechos Humanos</w:t>
      </w:r>
    </w:p>
    <w:p w:rsidR="00581E4A" w:rsidRDefault="00581E4A" w:rsidP="00EF56E7">
      <w:pPr>
        <w:jc w:val="both"/>
        <w:rPr>
          <w:rFonts w:cstheme="minorHAnsi"/>
          <w:sz w:val="24"/>
          <w:szCs w:val="24"/>
        </w:rPr>
      </w:pPr>
      <w:r>
        <w:rPr>
          <w:rFonts w:cstheme="minorHAnsi"/>
          <w:sz w:val="24"/>
          <w:szCs w:val="24"/>
        </w:rPr>
        <w:t xml:space="preserve">CEPAVIF </w:t>
      </w:r>
      <w:r w:rsidR="001F0577">
        <w:rPr>
          <w:rFonts w:cstheme="minorHAnsi"/>
          <w:sz w:val="24"/>
          <w:szCs w:val="24"/>
        </w:rPr>
        <w:t>Consejo Estatal para la Prevención y Atención de la Violencia Familiar</w:t>
      </w:r>
    </w:p>
    <w:p w:rsidR="00EF56E7" w:rsidRPr="00CB3391" w:rsidRDefault="00EF56E7" w:rsidP="00EF56E7">
      <w:pPr>
        <w:jc w:val="both"/>
        <w:rPr>
          <w:rFonts w:cstheme="minorHAnsi"/>
          <w:sz w:val="24"/>
          <w:szCs w:val="24"/>
        </w:rPr>
      </w:pPr>
      <w:r w:rsidRPr="00CB3391">
        <w:rPr>
          <w:rFonts w:cstheme="minorHAnsi"/>
          <w:sz w:val="24"/>
          <w:szCs w:val="24"/>
        </w:rPr>
        <w:t>CNDH Comisión Nacional de los Derechos Humanos</w:t>
      </w:r>
    </w:p>
    <w:p w:rsidR="00EF56E7" w:rsidRDefault="00EF56E7" w:rsidP="00EF56E7">
      <w:pPr>
        <w:jc w:val="both"/>
        <w:rPr>
          <w:rFonts w:cstheme="minorHAnsi"/>
          <w:sz w:val="24"/>
          <w:szCs w:val="24"/>
        </w:rPr>
      </w:pPr>
      <w:r w:rsidRPr="00CB3391">
        <w:rPr>
          <w:rFonts w:cstheme="minorHAnsi"/>
          <w:sz w:val="24"/>
          <w:szCs w:val="24"/>
        </w:rPr>
        <w:t>CONAPO Consejo Nacional de Población</w:t>
      </w:r>
    </w:p>
    <w:p w:rsidR="00200918" w:rsidRPr="00CB3391" w:rsidRDefault="00200918" w:rsidP="00EF56E7">
      <w:pPr>
        <w:jc w:val="both"/>
        <w:rPr>
          <w:rFonts w:cstheme="minorHAnsi"/>
          <w:sz w:val="24"/>
          <w:szCs w:val="24"/>
        </w:rPr>
      </w:pPr>
      <w:r>
        <w:rPr>
          <w:rFonts w:cstheme="minorHAnsi"/>
          <w:sz w:val="24"/>
          <w:szCs w:val="24"/>
        </w:rPr>
        <w:t>COESPO Consejo Estatal de Planeación</w:t>
      </w:r>
    </w:p>
    <w:p w:rsidR="00EF56E7" w:rsidRPr="00CB3391" w:rsidRDefault="00EF56E7" w:rsidP="00EF56E7">
      <w:pPr>
        <w:jc w:val="both"/>
        <w:rPr>
          <w:rFonts w:cstheme="minorHAnsi"/>
          <w:sz w:val="24"/>
          <w:szCs w:val="24"/>
        </w:rPr>
      </w:pPr>
      <w:r w:rsidRPr="00CB3391">
        <w:rPr>
          <w:rFonts w:cstheme="minorHAnsi"/>
          <w:sz w:val="24"/>
          <w:szCs w:val="24"/>
        </w:rPr>
        <w:t>CONAPRED Consejo Nacional de para Prevenir la Discriminación</w:t>
      </w:r>
    </w:p>
    <w:p w:rsidR="00EF56E7" w:rsidRPr="00CB3391" w:rsidRDefault="00EF56E7" w:rsidP="00EF56E7">
      <w:pPr>
        <w:jc w:val="both"/>
        <w:rPr>
          <w:rFonts w:cstheme="minorHAnsi"/>
          <w:sz w:val="24"/>
          <w:szCs w:val="24"/>
        </w:rPr>
      </w:pPr>
      <w:r w:rsidRPr="00CB3391">
        <w:rPr>
          <w:rFonts w:cstheme="minorHAnsi"/>
          <w:sz w:val="24"/>
          <w:szCs w:val="24"/>
        </w:rPr>
        <w:t>CONAVIM Comisión Nacional para Prevenir y Erradicar la Violencia de Género</w:t>
      </w:r>
    </w:p>
    <w:p w:rsidR="00EF56E7" w:rsidRPr="00CB3391" w:rsidRDefault="00EF56E7" w:rsidP="00EF56E7">
      <w:pPr>
        <w:jc w:val="both"/>
        <w:rPr>
          <w:rFonts w:cstheme="minorHAnsi"/>
          <w:sz w:val="24"/>
          <w:szCs w:val="24"/>
        </w:rPr>
      </w:pPr>
      <w:r w:rsidRPr="00CB3391">
        <w:rPr>
          <w:rFonts w:cstheme="minorHAnsi"/>
          <w:sz w:val="24"/>
          <w:szCs w:val="24"/>
        </w:rPr>
        <w:t>CPEUM Constitución Política de los Estados Unidos Mexicanos</w:t>
      </w:r>
    </w:p>
    <w:p w:rsidR="00EF56E7" w:rsidRPr="00CB3391" w:rsidRDefault="00EF56E7" w:rsidP="00EF56E7">
      <w:pPr>
        <w:jc w:val="both"/>
        <w:rPr>
          <w:rFonts w:cstheme="minorHAnsi"/>
          <w:sz w:val="24"/>
          <w:szCs w:val="24"/>
        </w:rPr>
      </w:pPr>
      <w:r w:rsidRPr="00CB3391">
        <w:rPr>
          <w:rFonts w:cstheme="minorHAnsi"/>
          <w:sz w:val="24"/>
          <w:szCs w:val="24"/>
        </w:rPr>
        <w:t>ENADIS Encuesta Nacional sobre Discriminación en México</w:t>
      </w:r>
    </w:p>
    <w:p w:rsidR="00EF56E7" w:rsidRPr="00CB3391" w:rsidRDefault="00EF56E7" w:rsidP="00EF56E7">
      <w:pPr>
        <w:jc w:val="both"/>
        <w:rPr>
          <w:rFonts w:cstheme="minorHAnsi"/>
          <w:sz w:val="24"/>
          <w:szCs w:val="24"/>
        </w:rPr>
      </w:pPr>
      <w:r w:rsidRPr="00CB3391">
        <w:rPr>
          <w:rFonts w:cstheme="minorHAnsi"/>
          <w:sz w:val="24"/>
          <w:szCs w:val="24"/>
        </w:rPr>
        <w:t>ENAFI Encuesta Nacional sobre Filantropía y Sociedad Civil</w:t>
      </w:r>
    </w:p>
    <w:p w:rsidR="00F35C1E" w:rsidRDefault="00F35C1E" w:rsidP="00EF56E7">
      <w:pPr>
        <w:jc w:val="both"/>
        <w:rPr>
          <w:rFonts w:cstheme="minorHAnsi"/>
          <w:sz w:val="24"/>
          <w:szCs w:val="24"/>
        </w:rPr>
      </w:pPr>
      <w:r>
        <w:rPr>
          <w:rFonts w:cstheme="minorHAnsi"/>
          <w:sz w:val="24"/>
          <w:szCs w:val="24"/>
        </w:rPr>
        <w:t>ENAPEA Estrategia Nacional para la Prevención del Embarazo en Adolescentes</w:t>
      </w:r>
    </w:p>
    <w:p w:rsidR="00EF56E7" w:rsidRPr="00CB3391" w:rsidRDefault="00EF56E7" w:rsidP="00EF56E7">
      <w:pPr>
        <w:jc w:val="both"/>
        <w:rPr>
          <w:rFonts w:cstheme="minorHAnsi"/>
          <w:sz w:val="24"/>
          <w:szCs w:val="24"/>
        </w:rPr>
      </w:pPr>
      <w:r w:rsidRPr="00CB3391">
        <w:rPr>
          <w:rFonts w:cstheme="minorHAnsi"/>
          <w:sz w:val="24"/>
          <w:szCs w:val="24"/>
        </w:rPr>
        <w:t>ENCUP Encuesta Nacional de Cultura Política y Prácticas Ciudadanas</w:t>
      </w:r>
    </w:p>
    <w:p w:rsidR="00C15930" w:rsidRDefault="00C15930" w:rsidP="00EF56E7">
      <w:pPr>
        <w:jc w:val="both"/>
        <w:rPr>
          <w:rFonts w:cstheme="minorHAnsi"/>
          <w:sz w:val="24"/>
          <w:szCs w:val="24"/>
        </w:rPr>
      </w:pPr>
      <w:r>
        <w:rPr>
          <w:rFonts w:cstheme="minorHAnsi"/>
          <w:sz w:val="24"/>
          <w:szCs w:val="24"/>
        </w:rPr>
        <w:t>ENDIREH Encuesta Nacional sobre la Dinámica de las relaciones en los Hogares</w:t>
      </w:r>
    </w:p>
    <w:p w:rsidR="00EF56E7" w:rsidRPr="00CB3391" w:rsidRDefault="00EF56E7" w:rsidP="00EF56E7">
      <w:pPr>
        <w:jc w:val="both"/>
        <w:rPr>
          <w:rFonts w:cstheme="minorHAnsi"/>
          <w:sz w:val="24"/>
          <w:szCs w:val="24"/>
        </w:rPr>
      </w:pPr>
      <w:r w:rsidRPr="00CB3391">
        <w:rPr>
          <w:rFonts w:cstheme="minorHAnsi"/>
          <w:sz w:val="24"/>
          <w:szCs w:val="24"/>
        </w:rPr>
        <w:t>ENVIM Encuesta Nacional sobre Violencia contra las Mujeres</w:t>
      </w:r>
    </w:p>
    <w:p w:rsidR="00EF56E7" w:rsidRPr="00CB3391" w:rsidRDefault="00EF56E7" w:rsidP="00EF56E7">
      <w:pPr>
        <w:jc w:val="both"/>
        <w:rPr>
          <w:rFonts w:cstheme="minorHAnsi"/>
          <w:sz w:val="24"/>
          <w:szCs w:val="24"/>
        </w:rPr>
      </w:pPr>
      <w:r w:rsidRPr="00CB3391">
        <w:rPr>
          <w:rFonts w:cstheme="minorHAnsi"/>
          <w:sz w:val="24"/>
          <w:szCs w:val="24"/>
        </w:rPr>
        <w:t>ENVIPE Encuesta Nacional de Victimización y Percepción sobre Seguridad Pública</w:t>
      </w:r>
    </w:p>
    <w:p w:rsidR="00BE06A2" w:rsidRDefault="00BE06A2" w:rsidP="00EF56E7">
      <w:pPr>
        <w:jc w:val="both"/>
        <w:rPr>
          <w:rFonts w:cstheme="minorHAnsi"/>
          <w:sz w:val="24"/>
          <w:szCs w:val="24"/>
        </w:rPr>
      </w:pPr>
      <w:r>
        <w:rPr>
          <w:rFonts w:cstheme="minorHAnsi"/>
          <w:sz w:val="24"/>
          <w:szCs w:val="24"/>
        </w:rPr>
        <w:t>FODA/DAFO</w:t>
      </w:r>
      <w:r w:rsidRPr="00BE06A2">
        <w:rPr>
          <w:rFonts w:cstheme="minorHAnsi"/>
          <w:sz w:val="24"/>
          <w:szCs w:val="24"/>
        </w:rPr>
        <w:t xml:space="preserve"> fortalezas, debilidades, oportunidades y amenazas</w:t>
      </w:r>
    </w:p>
    <w:p w:rsidR="00EF56E7" w:rsidRPr="00CB3391" w:rsidRDefault="00EF56E7" w:rsidP="00EF56E7">
      <w:pPr>
        <w:jc w:val="both"/>
        <w:rPr>
          <w:rFonts w:cstheme="minorHAnsi"/>
          <w:sz w:val="24"/>
          <w:szCs w:val="24"/>
        </w:rPr>
      </w:pPr>
      <w:r w:rsidRPr="00CB3391">
        <w:rPr>
          <w:rFonts w:cstheme="minorHAnsi"/>
          <w:sz w:val="24"/>
          <w:szCs w:val="24"/>
        </w:rPr>
        <w:t>INEGI Instituto Nacional de Estadística y Geografía</w:t>
      </w:r>
    </w:p>
    <w:p w:rsidR="00EF56E7" w:rsidRPr="00CB3391" w:rsidRDefault="00EF56E7" w:rsidP="00EF56E7">
      <w:pPr>
        <w:jc w:val="both"/>
        <w:rPr>
          <w:rFonts w:cstheme="minorHAnsi"/>
          <w:sz w:val="24"/>
          <w:szCs w:val="24"/>
        </w:rPr>
      </w:pPr>
      <w:r w:rsidRPr="00CB3391">
        <w:rPr>
          <w:rFonts w:cstheme="minorHAnsi"/>
          <w:sz w:val="24"/>
          <w:szCs w:val="24"/>
        </w:rPr>
        <w:t>INMUJERES Instituto Nacional de las Mujeres</w:t>
      </w:r>
    </w:p>
    <w:p w:rsidR="00CB3391" w:rsidRPr="00CB3391" w:rsidRDefault="00CB3391" w:rsidP="00EF56E7">
      <w:pPr>
        <w:jc w:val="both"/>
        <w:rPr>
          <w:rFonts w:cstheme="minorHAnsi"/>
          <w:sz w:val="24"/>
          <w:szCs w:val="24"/>
        </w:rPr>
      </w:pPr>
      <w:r w:rsidRPr="00CB3391">
        <w:rPr>
          <w:rFonts w:cstheme="minorHAnsi"/>
          <w:sz w:val="24"/>
          <w:szCs w:val="24"/>
        </w:rPr>
        <w:t>ISMUJERES Instituto Sinaloense de las Mujeres</w:t>
      </w:r>
    </w:p>
    <w:p w:rsidR="00EF56E7" w:rsidRPr="00CB3391" w:rsidRDefault="00EF56E7" w:rsidP="00EF56E7">
      <w:pPr>
        <w:jc w:val="both"/>
        <w:rPr>
          <w:rFonts w:cstheme="minorHAnsi"/>
          <w:sz w:val="24"/>
          <w:szCs w:val="24"/>
        </w:rPr>
      </w:pPr>
      <w:r w:rsidRPr="00CB3391">
        <w:rPr>
          <w:rFonts w:cstheme="minorHAnsi"/>
          <w:sz w:val="24"/>
          <w:szCs w:val="24"/>
        </w:rPr>
        <w:t>LGAMVLV Ley General de Acceso de las Mujeres a una Vida Libre de Violencia</w:t>
      </w:r>
    </w:p>
    <w:p w:rsidR="00CB3391" w:rsidRPr="00CB3391" w:rsidRDefault="00CB3391" w:rsidP="00EF56E7">
      <w:pPr>
        <w:jc w:val="both"/>
        <w:rPr>
          <w:rFonts w:cstheme="minorHAnsi"/>
          <w:sz w:val="24"/>
          <w:szCs w:val="24"/>
        </w:rPr>
      </w:pPr>
      <w:r w:rsidRPr="00CB3391">
        <w:rPr>
          <w:rFonts w:cstheme="minorHAnsi"/>
          <w:sz w:val="24"/>
          <w:szCs w:val="24"/>
        </w:rPr>
        <w:t xml:space="preserve">OCDE </w:t>
      </w:r>
      <w:r w:rsidR="00EF56E7" w:rsidRPr="00CB3391">
        <w:rPr>
          <w:rFonts w:cstheme="minorHAnsi"/>
          <w:sz w:val="24"/>
          <w:szCs w:val="24"/>
        </w:rPr>
        <w:t>Organización para la Cooper</w:t>
      </w:r>
      <w:r w:rsidRPr="00CB3391">
        <w:rPr>
          <w:rFonts w:cstheme="minorHAnsi"/>
          <w:sz w:val="24"/>
          <w:szCs w:val="24"/>
        </w:rPr>
        <w:t>ación y el Desarrollo Económico</w:t>
      </w:r>
    </w:p>
    <w:p w:rsidR="00CB3391" w:rsidRPr="00CB3391" w:rsidRDefault="00CB3391" w:rsidP="00EF56E7">
      <w:pPr>
        <w:jc w:val="both"/>
        <w:rPr>
          <w:rFonts w:cstheme="minorHAnsi"/>
          <w:sz w:val="24"/>
          <w:szCs w:val="24"/>
        </w:rPr>
      </w:pPr>
      <w:r w:rsidRPr="00CB3391">
        <w:rPr>
          <w:rFonts w:cstheme="minorHAnsi"/>
          <w:sz w:val="24"/>
          <w:szCs w:val="24"/>
        </w:rPr>
        <w:t xml:space="preserve">OEA </w:t>
      </w:r>
      <w:r w:rsidR="00EF56E7" w:rsidRPr="00CB3391">
        <w:rPr>
          <w:rFonts w:cstheme="minorHAnsi"/>
          <w:sz w:val="24"/>
          <w:szCs w:val="24"/>
        </w:rPr>
        <w:t>Organización de Estados Americanos</w:t>
      </w:r>
    </w:p>
    <w:p w:rsidR="00CB3391" w:rsidRPr="00CB3391" w:rsidRDefault="00EF56E7" w:rsidP="00EF56E7">
      <w:pPr>
        <w:jc w:val="both"/>
        <w:rPr>
          <w:rFonts w:cstheme="minorHAnsi"/>
          <w:sz w:val="24"/>
          <w:szCs w:val="24"/>
        </w:rPr>
      </w:pPr>
      <w:r w:rsidRPr="00CB3391">
        <w:rPr>
          <w:rFonts w:cstheme="minorHAnsi"/>
          <w:sz w:val="24"/>
          <w:szCs w:val="24"/>
        </w:rPr>
        <w:t>OIT Organización Internacional del Trabajo</w:t>
      </w:r>
    </w:p>
    <w:p w:rsidR="00CB3391" w:rsidRPr="00CB3391" w:rsidRDefault="00CB3391" w:rsidP="00EF56E7">
      <w:pPr>
        <w:jc w:val="both"/>
        <w:rPr>
          <w:rFonts w:cstheme="minorHAnsi"/>
          <w:sz w:val="24"/>
          <w:szCs w:val="24"/>
        </w:rPr>
      </w:pPr>
      <w:r w:rsidRPr="00CB3391">
        <w:rPr>
          <w:rFonts w:cstheme="minorHAnsi"/>
          <w:sz w:val="24"/>
          <w:szCs w:val="24"/>
        </w:rPr>
        <w:t xml:space="preserve">ONG </w:t>
      </w:r>
      <w:r w:rsidR="00EF56E7" w:rsidRPr="00CB3391">
        <w:rPr>
          <w:rFonts w:cstheme="minorHAnsi"/>
          <w:sz w:val="24"/>
          <w:szCs w:val="24"/>
        </w:rPr>
        <w:t>Organización no Gubernamental</w:t>
      </w:r>
    </w:p>
    <w:p w:rsidR="00CB3391" w:rsidRPr="00CB3391" w:rsidRDefault="00CB3391" w:rsidP="00EF56E7">
      <w:pPr>
        <w:jc w:val="both"/>
        <w:rPr>
          <w:rFonts w:cstheme="minorHAnsi"/>
          <w:sz w:val="24"/>
          <w:szCs w:val="24"/>
        </w:rPr>
      </w:pPr>
      <w:r w:rsidRPr="00CB3391">
        <w:rPr>
          <w:rFonts w:cstheme="minorHAnsi"/>
          <w:sz w:val="24"/>
          <w:szCs w:val="24"/>
        </w:rPr>
        <w:t xml:space="preserve">ONU </w:t>
      </w:r>
      <w:r w:rsidR="00EF56E7" w:rsidRPr="00CB3391">
        <w:rPr>
          <w:rFonts w:cstheme="minorHAnsi"/>
          <w:sz w:val="24"/>
          <w:szCs w:val="24"/>
        </w:rPr>
        <w:t>Organización de las Naciones Unidas</w:t>
      </w:r>
    </w:p>
    <w:p w:rsidR="00CB3391" w:rsidRPr="00CB3391" w:rsidRDefault="00EF56E7" w:rsidP="00EF56E7">
      <w:pPr>
        <w:jc w:val="both"/>
        <w:rPr>
          <w:rFonts w:cstheme="minorHAnsi"/>
          <w:sz w:val="24"/>
          <w:szCs w:val="24"/>
        </w:rPr>
      </w:pPr>
      <w:r w:rsidRPr="00CB3391">
        <w:rPr>
          <w:rFonts w:cstheme="minorHAnsi"/>
          <w:sz w:val="24"/>
          <w:szCs w:val="24"/>
        </w:rPr>
        <w:t>OPIs Oficiales de Protección a la Infancia</w:t>
      </w:r>
    </w:p>
    <w:p w:rsidR="00CB3391" w:rsidRPr="00CB3391" w:rsidRDefault="00CB3391" w:rsidP="00EF56E7">
      <w:pPr>
        <w:jc w:val="both"/>
        <w:rPr>
          <w:rFonts w:cstheme="minorHAnsi"/>
          <w:sz w:val="24"/>
          <w:szCs w:val="24"/>
        </w:rPr>
      </w:pPr>
      <w:r w:rsidRPr="00CB3391">
        <w:rPr>
          <w:rFonts w:cstheme="minorHAnsi"/>
          <w:sz w:val="24"/>
          <w:szCs w:val="24"/>
        </w:rPr>
        <w:t xml:space="preserve">OSC </w:t>
      </w:r>
      <w:r w:rsidR="00EF56E7" w:rsidRPr="00CB3391">
        <w:rPr>
          <w:rFonts w:cstheme="minorHAnsi"/>
          <w:sz w:val="24"/>
          <w:szCs w:val="24"/>
        </w:rPr>
        <w:t>Organizaciones de la Sociedad Civil</w:t>
      </w:r>
    </w:p>
    <w:p w:rsidR="00EF56E7" w:rsidRPr="00CB3391" w:rsidRDefault="00EF56E7" w:rsidP="00EF56E7">
      <w:pPr>
        <w:jc w:val="both"/>
        <w:rPr>
          <w:rFonts w:cstheme="minorHAnsi"/>
          <w:sz w:val="24"/>
          <w:szCs w:val="24"/>
        </w:rPr>
      </w:pPr>
      <w:r w:rsidRPr="00CB3391">
        <w:rPr>
          <w:rFonts w:cstheme="minorHAnsi"/>
          <w:sz w:val="24"/>
          <w:szCs w:val="24"/>
        </w:rPr>
        <w:t>PIPASEVM Programa Integral para Prevenir, Atender, Sancionar y Erradicar la Violencia contra las Mujeres</w:t>
      </w:r>
      <w:r w:rsidR="00CB3391" w:rsidRPr="00CB3391">
        <w:rPr>
          <w:rFonts w:cstheme="minorHAnsi"/>
          <w:sz w:val="24"/>
          <w:szCs w:val="24"/>
        </w:rPr>
        <w:t>.</w:t>
      </w:r>
    </w:p>
    <w:p w:rsidR="00EF56E7" w:rsidRPr="00CB3391" w:rsidRDefault="00EF56E7" w:rsidP="00EF56E7">
      <w:pPr>
        <w:jc w:val="both"/>
        <w:rPr>
          <w:rFonts w:cstheme="minorHAnsi"/>
          <w:sz w:val="24"/>
          <w:szCs w:val="24"/>
        </w:rPr>
      </w:pPr>
      <w:r w:rsidRPr="00CB3391">
        <w:rPr>
          <w:rFonts w:cstheme="minorHAnsi"/>
          <w:sz w:val="24"/>
          <w:szCs w:val="24"/>
        </w:rPr>
        <w:t>PND Plan Nacional de Desarrollo</w:t>
      </w:r>
    </w:p>
    <w:p w:rsidR="00CB3391" w:rsidRPr="00CB3391" w:rsidRDefault="00CB3391" w:rsidP="00EF56E7">
      <w:pPr>
        <w:jc w:val="both"/>
        <w:rPr>
          <w:rFonts w:cstheme="minorHAnsi"/>
          <w:sz w:val="24"/>
          <w:szCs w:val="24"/>
        </w:rPr>
      </w:pPr>
      <w:r w:rsidRPr="00CB3391">
        <w:rPr>
          <w:rFonts w:cstheme="minorHAnsi"/>
          <w:sz w:val="24"/>
          <w:szCs w:val="24"/>
        </w:rPr>
        <w:t>PED Plan Estatal de Desarrollo</w:t>
      </w:r>
    </w:p>
    <w:p w:rsidR="00EF56E7" w:rsidRPr="00CB3391" w:rsidRDefault="00EF56E7" w:rsidP="00EF56E7">
      <w:pPr>
        <w:jc w:val="both"/>
        <w:rPr>
          <w:rFonts w:cstheme="minorHAnsi"/>
          <w:sz w:val="24"/>
          <w:szCs w:val="24"/>
        </w:rPr>
      </w:pPr>
      <w:r w:rsidRPr="00CB3391">
        <w:rPr>
          <w:rFonts w:cstheme="minorHAnsi"/>
          <w:sz w:val="24"/>
          <w:szCs w:val="24"/>
        </w:rPr>
        <w:t>PNDH Programa Nacional de Derechos Humanos</w:t>
      </w:r>
    </w:p>
    <w:p w:rsidR="00EF56E7" w:rsidRPr="00CB3391" w:rsidRDefault="00EF56E7" w:rsidP="00EF56E7">
      <w:pPr>
        <w:jc w:val="both"/>
        <w:rPr>
          <w:rFonts w:cstheme="minorHAnsi"/>
          <w:sz w:val="24"/>
          <w:szCs w:val="24"/>
        </w:rPr>
      </w:pPr>
      <w:r w:rsidRPr="00CB3391">
        <w:rPr>
          <w:rFonts w:cstheme="minorHAnsi"/>
          <w:sz w:val="24"/>
          <w:szCs w:val="24"/>
        </w:rPr>
        <w:t>PNP Programa Nacional de Población</w:t>
      </w:r>
    </w:p>
    <w:p w:rsidR="00EF56E7" w:rsidRPr="00CB3391" w:rsidRDefault="00EF56E7" w:rsidP="00EF56E7">
      <w:pPr>
        <w:jc w:val="both"/>
        <w:rPr>
          <w:rFonts w:cstheme="minorHAnsi"/>
          <w:sz w:val="24"/>
          <w:szCs w:val="24"/>
        </w:rPr>
      </w:pPr>
      <w:r w:rsidRPr="00CB3391">
        <w:rPr>
          <w:rFonts w:cstheme="minorHAnsi"/>
          <w:sz w:val="24"/>
          <w:szCs w:val="24"/>
        </w:rPr>
        <w:t>PNPED Programa Nacional para Prevenir y Eliminar la</w:t>
      </w:r>
      <w:r w:rsidR="00CB3391" w:rsidRPr="00CB3391">
        <w:rPr>
          <w:rFonts w:cstheme="minorHAnsi"/>
          <w:sz w:val="24"/>
          <w:szCs w:val="24"/>
        </w:rPr>
        <w:t xml:space="preserve"> Discriminación</w:t>
      </w:r>
      <w:r w:rsidRPr="00CB3391">
        <w:rPr>
          <w:rFonts w:cstheme="minorHAnsi"/>
          <w:sz w:val="24"/>
          <w:szCs w:val="24"/>
        </w:rPr>
        <w:t xml:space="preserve"> </w:t>
      </w:r>
    </w:p>
    <w:p w:rsidR="00EF56E7" w:rsidRPr="00CB3391" w:rsidRDefault="00EF56E7" w:rsidP="00EF56E7">
      <w:pPr>
        <w:jc w:val="both"/>
        <w:rPr>
          <w:rFonts w:cstheme="minorHAnsi"/>
          <w:sz w:val="24"/>
          <w:szCs w:val="24"/>
        </w:rPr>
      </w:pPr>
      <w:r w:rsidRPr="00CB3391">
        <w:rPr>
          <w:rFonts w:cstheme="minorHAnsi"/>
          <w:sz w:val="24"/>
          <w:szCs w:val="24"/>
        </w:rPr>
        <w:t>PROIGUALDAD Programa Nacional para la Igualdad de Oportunidades y no Discriminación contra las Mujeres 2013-2018</w:t>
      </w:r>
      <w:r w:rsidR="00CB3391" w:rsidRPr="00CB3391">
        <w:rPr>
          <w:rFonts w:cstheme="minorHAnsi"/>
          <w:sz w:val="24"/>
          <w:szCs w:val="24"/>
        </w:rPr>
        <w:t>.</w:t>
      </w:r>
    </w:p>
    <w:p w:rsidR="00EF56E7" w:rsidRDefault="00EF56E7" w:rsidP="00EF56E7">
      <w:pPr>
        <w:jc w:val="both"/>
        <w:rPr>
          <w:rFonts w:cstheme="minorHAnsi"/>
          <w:sz w:val="24"/>
          <w:szCs w:val="24"/>
        </w:rPr>
      </w:pPr>
      <w:r w:rsidRPr="00CB3391">
        <w:rPr>
          <w:rFonts w:cstheme="minorHAnsi"/>
          <w:sz w:val="24"/>
          <w:szCs w:val="24"/>
        </w:rPr>
        <w:t>RENAPO Registro Nacional de Población</w:t>
      </w:r>
    </w:p>
    <w:p w:rsidR="001F0577" w:rsidRPr="00CB3391" w:rsidRDefault="001F0577" w:rsidP="00EF56E7">
      <w:pPr>
        <w:jc w:val="both"/>
        <w:rPr>
          <w:rFonts w:cstheme="minorHAnsi"/>
          <w:sz w:val="24"/>
          <w:szCs w:val="24"/>
        </w:rPr>
      </w:pPr>
      <w:r>
        <w:rPr>
          <w:rFonts w:cstheme="minorHAnsi"/>
          <w:sz w:val="24"/>
          <w:szCs w:val="24"/>
        </w:rPr>
        <w:t>SIPINNA Sistema Estatal de Protección Integral de Niñas, Niños y Adolescentes</w:t>
      </w:r>
    </w:p>
    <w:p w:rsidR="00EF56E7" w:rsidRPr="00CB3391" w:rsidRDefault="00EF56E7" w:rsidP="00EF56E7">
      <w:pPr>
        <w:jc w:val="both"/>
        <w:rPr>
          <w:rFonts w:cstheme="minorHAnsi"/>
          <w:sz w:val="24"/>
          <w:szCs w:val="24"/>
        </w:rPr>
      </w:pPr>
      <w:r w:rsidRPr="00CB3391">
        <w:rPr>
          <w:rFonts w:cstheme="minorHAnsi"/>
          <w:sz w:val="24"/>
          <w:szCs w:val="24"/>
        </w:rPr>
        <w:t>UDDH Unidad para la Defensa de los Derechos Humanos</w:t>
      </w:r>
    </w:p>
    <w:p w:rsidR="00EF56E7" w:rsidRPr="00CB3391" w:rsidRDefault="00EF56E7" w:rsidP="00EF56E7">
      <w:pPr>
        <w:jc w:val="both"/>
        <w:rPr>
          <w:rFonts w:cstheme="minorHAnsi"/>
          <w:sz w:val="24"/>
          <w:szCs w:val="24"/>
        </w:rPr>
      </w:pPr>
      <w:r w:rsidRPr="00CB3391">
        <w:rPr>
          <w:rFonts w:cstheme="minorHAnsi"/>
          <w:sz w:val="24"/>
          <w:szCs w:val="24"/>
        </w:rPr>
        <w:t>UNICEF Fondo de las Naciones Unidas para la Infancia</w:t>
      </w:r>
    </w:p>
    <w:p w:rsidR="00EF56E7" w:rsidRPr="00CB3391" w:rsidRDefault="00EF56E7" w:rsidP="00EF56E7">
      <w:pPr>
        <w:jc w:val="both"/>
        <w:rPr>
          <w:rFonts w:cstheme="minorHAnsi"/>
          <w:sz w:val="24"/>
          <w:szCs w:val="24"/>
        </w:rPr>
      </w:pPr>
      <w:r w:rsidRPr="00CB3391">
        <w:rPr>
          <w:rFonts w:cstheme="minorHAnsi"/>
          <w:sz w:val="24"/>
          <w:szCs w:val="24"/>
        </w:rPr>
        <w:t>UNIFEM Fondo de Desarrollo de Naciones Unidas para la Mujer</w:t>
      </w:r>
    </w:p>
    <w:sectPr w:rsidR="00EF56E7" w:rsidRPr="00CB3391" w:rsidSect="00044834">
      <w:footerReference w:type="default" r:id="rId27"/>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50E8" w:rsidRDefault="00C050E8" w:rsidP="006C35AF">
      <w:pPr>
        <w:spacing w:after="0" w:line="240" w:lineRule="auto"/>
      </w:pPr>
      <w:r>
        <w:separator/>
      </w:r>
    </w:p>
  </w:endnote>
  <w:endnote w:type="continuationSeparator" w:id="0">
    <w:p w:rsidR="00C050E8" w:rsidRDefault="00C050E8" w:rsidP="006C35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7743868"/>
      <w:docPartObj>
        <w:docPartGallery w:val="Page Numbers (Bottom of Page)"/>
        <w:docPartUnique/>
      </w:docPartObj>
    </w:sdtPr>
    <w:sdtContent>
      <w:p w:rsidR="00020EB5" w:rsidRDefault="000D7233">
        <w:pPr>
          <w:pStyle w:val="Piedepgina"/>
          <w:jc w:val="right"/>
        </w:pPr>
        <w:r w:rsidRPr="000D7233">
          <w:fldChar w:fldCharType="begin"/>
        </w:r>
        <w:r w:rsidR="00020EB5">
          <w:instrText>PAGE   \* MERGEFORMAT</w:instrText>
        </w:r>
        <w:r w:rsidRPr="000D7233">
          <w:fldChar w:fldCharType="separate"/>
        </w:r>
        <w:r w:rsidR="0058256F" w:rsidRPr="0058256F">
          <w:rPr>
            <w:noProof/>
            <w:lang w:val="es-ES"/>
          </w:rPr>
          <w:t>146</w:t>
        </w:r>
        <w:r>
          <w:rPr>
            <w:noProof/>
            <w:lang w:val="es-ES"/>
          </w:rPr>
          <w:fldChar w:fldCharType="end"/>
        </w:r>
      </w:p>
    </w:sdtContent>
  </w:sdt>
  <w:p w:rsidR="00020EB5" w:rsidRDefault="00020EB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50E8" w:rsidRDefault="00C050E8" w:rsidP="006C35AF">
      <w:pPr>
        <w:spacing w:after="0" w:line="240" w:lineRule="auto"/>
      </w:pPr>
      <w:r>
        <w:separator/>
      </w:r>
    </w:p>
  </w:footnote>
  <w:footnote w:type="continuationSeparator" w:id="0">
    <w:p w:rsidR="00C050E8" w:rsidRDefault="00C050E8" w:rsidP="006C35A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1062C"/>
    <w:multiLevelType w:val="hybridMultilevel"/>
    <w:tmpl w:val="0972A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22E450E"/>
    <w:multiLevelType w:val="hybridMultilevel"/>
    <w:tmpl w:val="16FC2C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3D7062"/>
    <w:multiLevelType w:val="hybridMultilevel"/>
    <w:tmpl w:val="80FCB9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8DC0C60"/>
    <w:multiLevelType w:val="hybridMultilevel"/>
    <w:tmpl w:val="FAFC4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9D13C12"/>
    <w:multiLevelType w:val="hybridMultilevel"/>
    <w:tmpl w:val="7D3284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A0A5B69"/>
    <w:multiLevelType w:val="hybridMultilevel"/>
    <w:tmpl w:val="DC54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AA63B22"/>
    <w:multiLevelType w:val="hybridMultilevel"/>
    <w:tmpl w:val="E30496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CFB3D6A"/>
    <w:multiLevelType w:val="hybridMultilevel"/>
    <w:tmpl w:val="46406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0AA79EC"/>
    <w:multiLevelType w:val="hybridMultilevel"/>
    <w:tmpl w:val="4A7A85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113328B"/>
    <w:multiLevelType w:val="hybridMultilevel"/>
    <w:tmpl w:val="17823C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2C53583"/>
    <w:multiLevelType w:val="hybridMultilevel"/>
    <w:tmpl w:val="4C8E486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687775B"/>
    <w:multiLevelType w:val="hybridMultilevel"/>
    <w:tmpl w:val="281E8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B4F5177"/>
    <w:multiLevelType w:val="hybridMultilevel"/>
    <w:tmpl w:val="ED0EBA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BE67AD7"/>
    <w:multiLevelType w:val="hybridMultilevel"/>
    <w:tmpl w:val="659685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EE9016A"/>
    <w:multiLevelType w:val="hybridMultilevel"/>
    <w:tmpl w:val="AA6EB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1F4F492E"/>
    <w:multiLevelType w:val="hybridMultilevel"/>
    <w:tmpl w:val="5E2881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02320B3"/>
    <w:multiLevelType w:val="hybridMultilevel"/>
    <w:tmpl w:val="2FDECE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1015410"/>
    <w:multiLevelType w:val="hybridMultilevel"/>
    <w:tmpl w:val="6AD60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1296183"/>
    <w:multiLevelType w:val="hybridMultilevel"/>
    <w:tmpl w:val="484CD7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3E07CA2"/>
    <w:multiLevelType w:val="hybridMultilevel"/>
    <w:tmpl w:val="E36EB1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275D4700"/>
    <w:multiLevelType w:val="hybridMultilevel"/>
    <w:tmpl w:val="07EA14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2851711B"/>
    <w:multiLevelType w:val="hybridMultilevel"/>
    <w:tmpl w:val="F0A2F9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2A94307E"/>
    <w:multiLevelType w:val="hybridMultilevel"/>
    <w:tmpl w:val="E632C7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473607B"/>
    <w:multiLevelType w:val="hybridMultilevel"/>
    <w:tmpl w:val="D012FC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1A633CA"/>
    <w:multiLevelType w:val="hybridMultilevel"/>
    <w:tmpl w:val="72AEE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6130779"/>
    <w:multiLevelType w:val="hybridMultilevel"/>
    <w:tmpl w:val="A97A5E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6543B47"/>
    <w:multiLevelType w:val="hybridMultilevel"/>
    <w:tmpl w:val="87B6E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BBB0216"/>
    <w:multiLevelType w:val="hybridMultilevel"/>
    <w:tmpl w:val="6720AD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D725DDE"/>
    <w:multiLevelType w:val="hybridMultilevel"/>
    <w:tmpl w:val="8FB0CA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F577EAD"/>
    <w:multiLevelType w:val="hybridMultilevel"/>
    <w:tmpl w:val="46EA05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F6A64C2"/>
    <w:multiLevelType w:val="hybridMultilevel"/>
    <w:tmpl w:val="650E4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0563CC7"/>
    <w:multiLevelType w:val="hybridMultilevel"/>
    <w:tmpl w:val="EE26CA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4CD099B"/>
    <w:multiLevelType w:val="hybridMultilevel"/>
    <w:tmpl w:val="B31234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81C6DAD"/>
    <w:multiLevelType w:val="hybridMultilevel"/>
    <w:tmpl w:val="B7F821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8422D49"/>
    <w:multiLevelType w:val="hybridMultilevel"/>
    <w:tmpl w:val="E7CE54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D431D08"/>
    <w:multiLevelType w:val="hybridMultilevel"/>
    <w:tmpl w:val="E550F2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5FED4F15"/>
    <w:multiLevelType w:val="hybridMultilevel"/>
    <w:tmpl w:val="62E0C7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0B53E03"/>
    <w:multiLevelType w:val="hybridMultilevel"/>
    <w:tmpl w:val="E39426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4BA7635"/>
    <w:multiLevelType w:val="hybridMultilevel"/>
    <w:tmpl w:val="5B0676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C08070E"/>
    <w:multiLevelType w:val="hybridMultilevel"/>
    <w:tmpl w:val="9B6AD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37"/>
  </w:num>
  <w:num w:numId="3">
    <w:abstractNumId w:val="24"/>
  </w:num>
  <w:num w:numId="4">
    <w:abstractNumId w:val="12"/>
  </w:num>
  <w:num w:numId="5">
    <w:abstractNumId w:val="7"/>
  </w:num>
  <w:num w:numId="6">
    <w:abstractNumId w:val="14"/>
  </w:num>
  <w:num w:numId="7">
    <w:abstractNumId w:val="29"/>
  </w:num>
  <w:num w:numId="8">
    <w:abstractNumId w:val="26"/>
  </w:num>
  <w:num w:numId="9">
    <w:abstractNumId w:val="28"/>
  </w:num>
  <w:num w:numId="10">
    <w:abstractNumId w:val="35"/>
  </w:num>
  <w:num w:numId="11">
    <w:abstractNumId w:val="34"/>
  </w:num>
  <w:num w:numId="12">
    <w:abstractNumId w:val="6"/>
  </w:num>
  <w:num w:numId="13">
    <w:abstractNumId w:val="16"/>
  </w:num>
  <w:num w:numId="14">
    <w:abstractNumId w:val="30"/>
  </w:num>
  <w:num w:numId="15">
    <w:abstractNumId w:val="22"/>
  </w:num>
  <w:num w:numId="16">
    <w:abstractNumId w:val="13"/>
  </w:num>
  <w:num w:numId="17">
    <w:abstractNumId w:val="39"/>
  </w:num>
  <w:num w:numId="18">
    <w:abstractNumId w:val="3"/>
  </w:num>
  <w:num w:numId="19">
    <w:abstractNumId w:val="15"/>
  </w:num>
  <w:num w:numId="20">
    <w:abstractNumId w:val="33"/>
  </w:num>
  <w:num w:numId="21">
    <w:abstractNumId w:val="5"/>
  </w:num>
  <w:num w:numId="22">
    <w:abstractNumId w:val="8"/>
  </w:num>
  <w:num w:numId="23">
    <w:abstractNumId w:val="18"/>
  </w:num>
  <w:num w:numId="24">
    <w:abstractNumId w:val="27"/>
  </w:num>
  <w:num w:numId="25">
    <w:abstractNumId w:val="38"/>
  </w:num>
  <w:num w:numId="26">
    <w:abstractNumId w:val="32"/>
  </w:num>
  <w:num w:numId="27">
    <w:abstractNumId w:val="23"/>
  </w:num>
  <w:num w:numId="28">
    <w:abstractNumId w:val="31"/>
  </w:num>
  <w:num w:numId="29">
    <w:abstractNumId w:val="9"/>
  </w:num>
  <w:num w:numId="30">
    <w:abstractNumId w:val="36"/>
  </w:num>
  <w:num w:numId="31">
    <w:abstractNumId w:val="11"/>
  </w:num>
  <w:num w:numId="32">
    <w:abstractNumId w:val="19"/>
  </w:num>
  <w:num w:numId="33">
    <w:abstractNumId w:val="10"/>
  </w:num>
  <w:num w:numId="34">
    <w:abstractNumId w:val="4"/>
  </w:num>
  <w:num w:numId="35">
    <w:abstractNumId w:val="1"/>
  </w:num>
  <w:num w:numId="36">
    <w:abstractNumId w:val="20"/>
  </w:num>
  <w:num w:numId="37">
    <w:abstractNumId w:val="0"/>
  </w:num>
  <w:num w:numId="38">
    <w:abstractNumId w:val="2"/>
  </w:num>
  <w:num w:numId="39">
    <w:abstractNumId w:val="25"/>
  </w:num>
  <w:num w:numId="40">
    <w:abstractNumId w:val="17"/>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080940"/>
    <w:rsid w:val="00000519"/>
    <w:rsid w:val="00000DC8"/>
    <w:rsid w:val="0000426B"/>
    <w:rsid w:val="000105BE"/>
    <w:rsid w:val="000108FC"/>
    <w:rsid w:val="00012CFB"/>
    <w:rsid w:val="000140A5"/>
    <w:rsid w:val="000156ED"/>
    <w:rsid w:val="00016377"/>
    <w:rsid w:val="00016D6D"/>
    <w:rsid w:val="00016F80"/>
    <w:rsid w:val="00020EB5"/>
    <w:rsid w:val="0002262E"/>
    <w:rsid w:val="00024909"/>
    <w:rsid w:val="0002520D"/>
    <w:rsid w:val="0003113C"/>
    <w:rsid w:val="00033746"/>
    <w:rsid w:val="00033AB0"/>
    <w:rsid w:val="0003618D"/>
    <w:rsid w:val="000375AE"/>
    <w:rsid w:val="00037EEF"/>
    <w:rsid w:val="00040D49"/>
    <w:rsid w:val="00042337"/>
    <w:rsid w:val="00044834"/>
    <w:rsid w:val="00045C1E"/>
    <w:rsid w:val="00046BC9"/>
    <w:rsid w:val="00053170"/>
    <w:rsid w:val="00056083"/>
    <w:rsid w:val="00056413"/>
    <w:rsid w:val="00056963"/>
    <w:rsid w:val="000575D4"/>
    <w:rsid w:val="00062092"/>
    <w:rsid w:val="00062F5F"/>
    <w:rsid w:val="00063A85"/>
    <w:rsid w:val="00063B48"/>
    <w:rsid w:val="000656C0"/>
    <w:rsid w:val="000659A8"/>
    <w:rsid w:val="00066419"/>
    <w:rsid w:val="00066B55"/>
    <w:rsid w:val="00066B9F"/>
    <w:rsid w:val="00072DD9"/>
    <w:rsid w:val="00073EBC"/>
    <w:rsid w:val="000757C4"/>
    <w:rsid w:val="00075B07"/>
    <w:rsid w:val="000764EC"/>
    <w:rsid w:val="00076EAF"/>
    <w:rsid w:val="00080940"/>
    <w:rsid w:val="00083790"/>
    <w:rsid w:val="00083BCD"/>
    <w:rsid w:val="00084636"/>
    <w:rsid w:val="000853E2"/>
    <w:rsid w:val="00086E50"/>
    <w:rsid w:val="0009136B"/>
    <w:rsid w:val="0009182F"/>
    <w:rsid w:val="00092579"/>
    <w:rsid w:val="0009287B"/>
    <w:rsid w:val="0009298A"/>
    <w:rsid w:val="000938B6"/>
    <w:rsid w:val="00094195"/>
    <w:rsid w:val="000941B4"/>
    <w:rsid w:val="0009514A"/>
    <w:rsid w:val="00096F3D"/>
    <w:rsid w:val="000A0F62"/>
    <w:rsid w:val="000A2562"/>
    <w:rsid w:val="000A4E64"/>
    <w:rsid w:val="000A5550"/>
    <w:rsid w:val="000A6803"/>
    <w:rsid w:val="000B1039"/>
    <w:rsid w:val="000B39CC"/>
    <w:rsid w:val="000B68B0"/>
    <w:rsid w:val="000B73AA"/>
    <w:rsid w:val="000C1DC2"/>
    <w:rsid w:val="000C2779"/>
    <w:rsid w:val="000C7F30"/>
    <w:rsid w:val="000D0F30"/>
    <w:rsid w:val="000D531D"/>
    <w:rsid w:val="000D7233"/>
    <w:rsid w:val="000E05A4"/>
    <w:rsid w:val="000E0866"/>
    <w:rsid w:val="000E334C"/>
    <w:rsid w:val="000F03A5"/>
    <w:rsid w:val="000F0692"/>
    <w:rsid w:val="000F1300"/>
    <w:rsid w:val="000F6FA7"/>
    <w:rsid w:val="00100292"/>
    <w:rsid w:val="00103371"/>
    <w:rsid w:val="001041D8"/>
    <w:rsid w:val="00105C27"/>
    <w:rsid w:val="001064D5"/>
    <w:rsid w:val="00107278"/>
    <w:rsid w:val="00107CE6"/>
    <w:rsid w:val="0011237F"/>
    <w:rsid w:val="00112BC3"/>
    <w:rsid w:val="0012016D"/>
    <w:rsid w:val="0012696C"/>
    <w:rsid w:val="00126EB3"/>
    <w:rsid w:val="00127291"/>
    <w:rsid w:val="001331B0"/>
    <w:rsid w:val="00134690"/>
    <w:rsid w:val="001356C0"/>
    <w:rsid w:val="00137DB5"/>
    <w:rsid w:val="001410A6"/>
    <w:rsid w:val="001415D2"/>
    <w:rsid w:val="00141AD7"/>
    <w:rsid w:val="00144A7E"/>
    <w:rsid w:val="0014572A"/>
    <w:rsid w:val="00146944"/>
    <w:rsid w:val="00147790"/>
    <w:rsid w:val="00150606"/>
    <w:rsid w:val="00154265"/>
    <w:rsid w:val="00157CFF"/>
    <w:rsid w:val="00160B71"/>
    <w:rsid w:val="00161C97"/>
    <w:rsid w:val="00161EAB"/>
    <w:rsid w:val="00161F4D"/>
    <w:rsid w:val="00164174"/>
    <w:rsid w:val="0017017E"/>
    <w:rsid w:val="00171D39"/>
    <w:rsid w:val="0017202F"/>
    <w:rsid w:val="00173752"/>
    <w:rsid w:val="00173810"/>
    <w:rsid w:val="0017438D"/>
    <w:rsid w:val="00174403"/>
    <w:rsid w:val="001755A7"/>
    <w:rsid w:val="00181D10"/>
    <w:rsid w:val="00183CE1"/>
    <w:rsid w:val="00186CBA"/>
    <w:rsid w:val="00190790"/>
    <w:rsid w:val="00190CAA"/>
    <w:rsid w:val="001950AE"/>
    <w:rsid w:val="0019531B"/>
    <w:rsid w:val="00196080"/>
    <w:rsid w:val="00196FD6"/>
    <w:rsid w:val="00197488"/>
    <w:rsid w:val="00197F6A"/>
    <w:rsid w:val="001A1A00"/>
    <w:rsid w:val="001A39D9"/>
    <w:rsid w:val="001A45EC"/>
    <w:rsid w:val="001A6D52"/>
    <w:rsid w:val="001A7286"/>
    <w:rsid w:val="001B05F8"/>
    <w:rsid w:val="001B1699"/>
    <w:rsid w:val="001B1BDE"/>
    <w:rsid w:val="001B2BE6"/>
    <w:rsid w:val="001B3068"/>
    <w:rsid w:val="001B6177"/>
    <w:rsid w:val="001B6B9C"/>
    <w:rsid w:val="001B6BC8"/>
    <w:rsid w:val="001B769F"/>
    <w:rsid w:val="001B7730"/>
    <w:rsid w:val="001B77AE"/>
    <w:rsid w:val="001C0493"/>
    <w:rsid w:val="001C1F39"/>
    <w:rsid w:val="001C38A0"/>
    <w:rsid w:val="001C3BEB"/>
    <w:rsid w:val="001D28C3"/>
    <w:rsid w:val="001D34BE"/>
    <w:rsid w:val="001D45C0"/>
    <w:rsid w:val="001D5B09"/>
    <w:rsid w:val="001E5590"/>
    <w:rsid w:val="001F01F1"/>
    <w:rsid w:val="001F0577"/>
    <w:rsid w:val="001F06B9"/>
    <w:rsid w:val="001F2D7F"/>
    <w:rsid w:val="001F3F9D"/>
    <w:rsid w:val="00200918"/>
    <w:rsid w:val="002043CC"/>
    <w:rsid w:val="00204A56"/>
    <w:rsid w:val="0020576D"/>
    <w:rsid w:val="002073FE"/>
    <w:rsid w:val="00210D60"/>
    <w:rsid w:val="00210FA0"/>
    <w:rsid w:val="0021253A"/>
    <w:rsid w:val="002125B1"/>
    <w:rsid w:val="00214A53"/>
    <w:rsid w:val="00215B55"/>
    <w:rsid w:val="002164AC"/>
    <w:rsid w:val="00220C39"/>
    <w:rsid w:val="00230CD7"/>
    <w:rsid w:val="002322AE"/>
    <w:rsid w:val="00232FE1"/>
    <w:rsid w:val="002356B7"/>
    <w:rsid w:val="00235C41"/>
    <w:rsid w:val="00236339"/>
    <w:rsid w:val="0023689C"/>
    <w:rsid w:val="00242178"/>
    <w:rsid w:val="00244EEA"/>
    <w:rsid w:val="002463D8"/>
    <w:rsid w:val="00246FF4"/>
    <w:rsid w:val="00251DD1"/>
    <w:rsid w:val="00252656"/>
    <w:rsid w:val="00252DEB"/>
    <w:rsid w:val="002556CC"/>
    <w:rsid w:val="002557AB"/>
    <w:rsid w:val="00257034"/>
    <w:rsid w:val="0026094D"/>
    <w:rsid w:val="002658E5"/>
    <w:rsid w:val="002666ED"/>
    <w:rsid w:val="00266BCC"/>
    <w:rsid w:val="002674B6"/>
    <w:rsid w:val="00267665"/>
    <w:rsid w:val="002729E0"/>
    <w:rsid w:val="0027349F"/>
    <w:rsid w:val="0027645C"/>
    <w:rsid w:val="002800E6"/>
    <w:rsid w:val="00280710"/>
    <w:rsid w:val="00281358"/>
    <w:rsid w:val="00282A72"/>
    <w:rsid w:val="002837DE"/>
    <w:rsid w:val="0028638F"/>
    <w:rsid w:val="00287D60"/>
    <w:rsid w:val="0029059B"/>
    <w:rsid w:val="00291AB0"/>
    <w:rsid w:val="00293886"/>
    <w:rsid w:val="002939EA"/>
    <w:rsid w:val="002943C8"/>
    <w:rsid w:val="002951AB"/>
    <w:rsid w:val="0029644A"/>
    <w:rsid w:val="00296687"/>
    <w:rsid w:val="00296F56"/>
    <w:rsid w:val="00297BBD"/>
    <w:rsid w:val="002A0B13"/>
    <w:rsid w:val="002A0E3A"/>
    <w:rsid w:val="002A108F"/>
    <w:rsid w:val="002A3DA8"/>
    <w:rsid w:val="002A5826"/>
    <w:rsid w:val="002B07FD"/>
    <w:rsid w:val="002B10BE"/>
    <w:rsid w:val="002B2560"/>
    <w:rsid w:val="002B29EE"/>
    <w:rsid w:val="002B2B9A"/>
    <w:rsid w:val="002B3594"/>
    <w:rsid w:val="002B50A6"/>
    <w:rsid w:val="002C1647"/>
    <w:rsid w:val="002C1899"/>
    <w:rsid w:val="002C1A3D"/>
    <w:rsid w:val="002C482E"/>
    <w:rsid w:val="002C4C44"/>
    <w:rsid w:val="002C690B"/>
    <w:rsid w:val="002C6E64"/>
    <w:rsid w:val="002C7037"/>
    <w:rsid w:val="002C72FA"/>
    <w:rsid w:val="002D0C9A"/>
    <w:rsid w:val="002D0F0A"/>
    <w:rsid w:val="002D35FF"/>
    <w:rsid w:val="002D387D"/>
    <w:rsid w:val="002D5E5F"/>
    <w:rsid w:val="002D7591"/>
    <w:rsid w:val="002E171A"/>
    <w:rsid w:val="002F18F9"/>
    <w:rsid w:val="002F5389"/>
    <w:rsid w:val="002F71B6"/>
    <w:rsid w:val="00300321"/>
    <w:rsid w:val="0030046E"/>
    <w:rsid w:val="003004FC"/>
    <w:rsid w:val="00300701"/>
    <w:rsid w:val="00300F8F"/>
    <w:rsid w:val="0030122B"/>
    <w:rsid w:val="00303C67"/>
    <w:rsid w:val="003102B7"/>
    <w:rsid w:val="00311A03"/>
    <w:rsid w:val="00311B9B"/>
    <w:rsid w:val="00314666"/>
    <w:rsid w:val="00315885"/>
    <w:rsid w:val="003162D9"/>
    <w:rsid w:val="0032148F"/>
    <w:rsid w:val="00322CC0"/>
    <w:rsid w:val="003235F5"/>
    <w:rsid w:val="00323DE6"/>
    <w:rsid w:val="00326B1D"/>
    <w:rsid w:val="0033033B"/>
    <w:rsid w:val="00330C9B"/>
    <w:rsid w:val="003324A2"/>
    <w:rsid w:val="00336245"/>
    <w:rsid w:val="0033664B"/>
    <w:rsid w:val="003408A5"/>
    <w:rsid w:val="00342BF1"/>
    <w:rsid w:val="003442A4"/>
    <w:rsid w:val="00344BCF"/>
    <w:rsid w:val="00345A9A"/>
    <w:rsid w:val="00345E00"/>
    <w:rsid w:val="00346145"/>
    <w:rsid w:val="00351615"/>
    <w:rsid w:val="00352368"/>
    <w:rsid w:val="00352B7A"/>
    <w:rsid w:val="0035387C"/>
    <w:rsid w:val="00354FC7"/>
    <w:rsid w:val="0035647B"/>
    <w:rsid w:val="00357B77"/>
    <w:rsid w:val="00364373"/>
    <w:rsid w:val="00370372"/>
    <w:rsid w:val="00370B50"/>
    <w:rsid w:val="00370DF4"/>
    <w:rsid w:val="00371AA7"/>
    <w:rsid w:val="00371C10"/>
    <w:rsid w:val="00372AC8"/>
    <w:rsid w:val="00372C26"/>
    <w:rsid w:val="00372CA7"/>
    <w:rsid w:val="003738BB"/>
    <w:rsid w:val="00373B9B"/>
    <w:rsid w:val="00377DBE"/>
    <w:rsid w:val="00380A13"/>
    <w:rsid w:val="00380C95"/>
    <w:rsid w:val="00381C73"/>
    <w:rsid w:val="003838C1"/>
    <w:rsid w:val="00385CFE"/>
    <w:rsid w:val="00390BBD"/>
    <w:rsid w:val="003A0160"/>
    <w:rsid w:val="003A2A3C"/>
    <w:rsid w:val="003A4594"/>
    <w:rsid w:val="003A50AE"/>
    <w:rsid w:val="003A5885"/>
    <w:rsid w:val="003A5BC5"/>
    <w:rsid w:val="003A7467"/>
    <w:rsid w:val="003B0243"/>
    <w:rsid w:val="003B48BB"/>
    <w:rsid w:val="003B4CAA"/>
    <w:rsid w:val="003B71E9"/>
    <w:rsid w:val="003B7D60"/>
    <w:rsid w:val="003C1EC7"/>
    <w:rsid w:val="003C209B"/>
    <w:rsid w:val="003C63B7"/>
    <w:rsid w:val="003D3B76"/>
    <w:rsid w:val="003D4C41"/>
    <w:rsid w:val="003D7A06"/>
    <w:rsid w:val="003E12A6"/>
    <w:rsid w:val="003E3AAE"/>
    <w:rsid w:val="003E4BB2"/>
    <w:rsid w:val="003E57E4"/>
    <w:rsid w:val="003E7AFD"/>
    <w:rsid w:val="003F0DA9"/>
    <w:rsid w:val="003F3B3D"/>
    <w:rsid w:val="003F47F1"/>
    <w:rsid w:val="003F6E54"/>
    <w:rsid w:val="00400ACF"/>
    <w:rsid w:val="00403576"/>
    <w:rsid w:val="00407B8A"/>
    <w:rsid w:val="0041032B"/>
    <w:rsid w:val="00412A46"/>
    <w:rsid w:val="00414C9B"/>
    <w:rsid w:val="00416E14"/>
    <w:rsid w:val="00417828"/>
    <w:rsid w:val="00417A21"/>
    <w:rsid w:val="00420F60"/>
    <w:rsid w:val="00422BB7"/>
    <w:rsid w:val="00424D9B"/>
    <w:rsid w:val="00425649"/>
    <w:rsid w:val="004277C2"/>
    <w:rsid w:val="00427D48"/>
    <w:rsid w:val="00431901"/>
    <w:rsid w:val="00431A63"/>
    <w:rsid w:val="004325B0"/>
    <w:rsid w:val="00432B6B"/>
    <w:rsid w:val="00433B3D"/>
    <w:rsid w:val="00436DDF"/>
    <w:rsid w:val="00444AD0"/>
    <w:rsid w:val="00447C5E"/>
    <w:rsid w:val="00450D35"/>
    <w:rsid w:val="00450FD7"/>
    <w:rsid w:val="00451A15"/>
    <w:rsid w:val="00451D71"/>
    <w:rsid w:val="00455B5F"/>
    <w:rsid w:val="004560DE"/>
    <w:rsid w:val="00460D9A"/>
    <w:rsid w:val="004625B3"/>
    <w:rsid w:val="00462C54"/>
    <w:rsid w:val="0046311C"/>
    <w:rsid w:val="00464123"/>
    <w:rsid w:val="00464409"/>
    <w:rsid w:val="00465AD5"/>
    <w:rsid w:val="00467479"/>
    <w:rsid w:val="00471D23"/>
    <w:rsid w:val="00472D65"/>
    <w:rsid w:val="00472F3C"/>
    <w:rsid w:val="00473685"/>
    <w:rsid w:val="00474741"/>
    <w:rsid w:val="00474AA9"/>
    <w:rsid w:val="00476ED1"/>
    <w:rsid w:val="00480D1F"/>
    <w:rsid w:val="00481098"/>
    <w:rsid w:val="004828BC"/>
    <w:rsid w:val="004905B9"/>
    <w:rsid w:val="00490DE8"/>
    <w:rsid w:val="00491378"/>
    <w:rsid w:val="00491880"/>
    <w:rsid w:val="00491B4A"/>
    <w:rsid w:val="00494C73"/>
    <w:rsid w:val="00494D61"/>
    <w:rsid w:val="004979D4"/>
    <w:rsid w:val="004A19C2"/>
    <w:rsid w:val="004A2224"/>
    <w:rsid w:val="004A59A6"/>
    <w:rsid w:val="004A6126"/>
    <w:rsid w:val="004A78F6"/>
    <w:rsid w:val="004B0C3F"/>
    <w:rsid w:val="004B1E07"/>
    <w:rsid w:val="004B1F16"/>
    <w:rsid w:val="004B3870"/>
    <w:rsid w:val="004B67AB"/>
    <w:rsid w:val="004B705F"/>
    <w:rsid w:val="004B7220"/>
    <w:rsid w:val="004C22E3"/>
    <w:rsid w:val="004C322C"/>
    <w:rsid w:val="004C3D7A"/>
    <w:rsid w:val="004C762B"/>
    <w:rsid w:val="004C7803"/>
    <w:rsid w:val="004D076D"/>
    <w:rsid w:val="004D3B5A"/>
    <w:rsid w:val="004D6D71"/>
    <w:rsid w:val="004D6DBD"/>
    <w:rsid w:val="004E0707"/>
    <w:rsid w:val="004E2E6A"/>
    <w:rsid w:val="004E4D58"/>
    <w:rsid w:val="004E78FB"/>
    <w:rsid w:val="004E7DCE"/>
    <w:rsid w:val="004F0B22"/>
    <w:rsid w:val="004F230E"/>
    <w:rsid w:val="004F2680"/>
    <w:rsid w:val="004F3EE2"/>
    <w:rsid w:val="004F4C99"/>
    <w:rsid w:val="004F53AF"/>
    <w:rsid w:val="004F6501"/>
    <w:rsid w:val="004F69B8"/>
    <w:rsid w:val="00503F2A"/>
    <w:rsid w:val="00510440"/>
    <w:rsid w:val="005154C0"/>
    <w:rsid w:val="00516D7A"/>
    <w:rsid w:val="005230EC"/>
    <w:rsid w:val="0052379E"/>
    <w:rsid w:val="00523F04"/>
    <w:rsid w:val="00524479"/>
    <w:rsid w:val="00524AAB"/>
    <w:rsid w:val="00524CA8"/>
    <w:rsid w:val="00527A27"/>
    <w:rsid w:val="00532752"/>
    <w:rsid w:val="005328E6"/>
    <w:rsid w:val="00534C24"/>
    <w:rsid w:val="00535FBA"/>
    <w:rsid w:val="00540409"/>
    <w:rsid w:val="00540BE8"/>
    <w:rsid w:val="00542CD1"/>
    <w:rsid w:val="0054308B"/>
    <w:rsid w:val="0054443B"/>
    <w:rsid w:val="00547B76"/>
    <w:rsid w:val="00547CF6"/>
    <w:rsid w:val="00547DAF"/>
    <w:rsid w:val="005519E8"/>
    <w:rsid w:val="005527CE"/>
    <w:rsid w:val="00552D4D"/>
    <w:rsid w:val="00553E50"/>
    <w:rsid w:val="00554C29"/>
    <w:rsid w:val="005574F4"/>
    <w:rsid w:val="00557A5F"/>
    <w:rsid w:val="00563933"/>
    <w:rsid w:val="00564D90"/>
    <w:rsid w:val="00565E79"/>
    <w:rsid w:val="005709AB"/>
    <w:rsid w:val="00572D7A"/>
    <w:rsid w:val="00581125"/>
    <w:rsid w:val="005813D9"/>
    <w:rsid w:val="00581E4A"/>
    <w:rsid w:val="0058256F"/>
    <w:rsid w:val="00582C32"/>
    <w:rsid w:val="00584319"/>
    <w:rsid w:val="005867C5"/>
    <w:rsid w:val="005869C1"/>
    <w:rsid w:val="0058735C"/>
    <w:rsid w:val="005977A6"/>
    <w:rsid w:val="005A0D67"/>
    <w:rsid w:val="005A1807"/>
    <w:rsid w:val="005A3AAA"/>
    <w:rsid w:val="005A6DD2"/>
    <w:rsid w:val="005B2308"/>
    <w:rsid w:val="005B3654"/>
    <w:rsid w:val="005B3DC6"/>
    <w:rsid w:val="005C58DD"/>
    <w:rsid w:val="005C624D"/>
    <w:rsid w:val="005C6BF7"/>
    <w:rsid w:val="005C77FC"/>
    <w:rsid w:val="005E0170"/>
    <w:rsid w:val="005E0DD9"/>
    <w:rsid w:val="005E11BD"/>
    <w:rsid w:val="005E377B"/>
    <w:rsid w:val="005E4A3E"/>
    <w:rsid w:val="005E52C6"/>
    <w:rsid w:val="005E710C"/>
    <w:rsid w:val="005E7C12"/>
    <w:rsid w:val="005F05BD"/>
    <w:rsid w:val="005F2A5B"/>
    <w:rsid w:val="005F395F"/>
    <w:rsid w:val="005F4B40"/>
    <w:rsid w:val="005F5257"/>
    <w:rsid w:val="005F7323"/>
    <w:rsid w:val="00600986"/>
    <w:rsid w:val="006014B7"/>
    <w:rsid w:val="00603C69"/>
    <w:rsid w:val="006115B0"/>
    <w:rsid w:val="00611AE0"/>
    <w:rsid w:val="00612EF5"/>
    <w:rsid w:val="00613D91"/>
    <w:rsid w:val="0062006A"/>
    <w:rsid w:val="00620C17"/>
    <w:rsid w:val="00621235"/>
    <w:rsid w:val="0062125D"/>
    <w:rsid w:val="00621A94"/>
    <w:rsid w:val="00622C49"/>
    <w:rsid w:val="00622C96"/>
    <w:rsid w:val="00622F0A"/>
    <w:rsid w:val="00625E72"/>
    <w:rsid w:val="00626C42"/>
    <w:rsid w:val="00626EFE"/>
    <w:rsid w:val="00627D35"/>
    <w:rsid w:val="0063114B"/>
    <w:rsid w:val="00631BC2"/>
    <w:rsid w:val="00633612"/>
    <w:rsid w:val="00634805"/>
    <w:rsid w:val="00634A49"/>
    <w:rsid w:val="00635314"/>
    <w:rsid w:val="00635FB8"/>
    <w:rsid w:val="006418FA"/>
    <w:rsid w:val="00643841"/>
    <w:rsid w:val="00643C9A"/>
    <w:rsid w:val="00647E58"/>
    <w:rsid w:val="00653C5A"/>
    <w:rsid w:val="00655994"/>
    <w:rsid w:val="00656176"/>
    <w:rsid w:val="006567A6"/>
    <w:rsid w:val="00656F08"/>
    <w:rsid w:val="00661135"/>
    <w:rsid w:val="0066426B"/>
    <w:rsid w:val="00665293"/>
    <w:rsid w:val="00666E78"/>
    <w:rsid w:val="00670494"/>
    <w:rsid w:val="006730ED"/>
    <w:rsid w:val="00674CA3"/>
    <w:rsid w:val="00675398"/>
    <w:rsid w:val="006756A1"/>
    <w:rsid w:val="00676410"/>
    <w:rsid w:val="0068035D"/>
    <w:rsid w:val="0068346A"/>
    <w:rsid w:val="00685972"/>
    <w:rsid w:val="00686187"/>
    <w:rsid w:val="00687B6B"/>
    <w:rsid w:val="006927C2"/>
    <w:rsid w:val="00692FB6"/>
    <w:rsid w:val="006934A1"/>
    <w:rsid w:val="006959E3"/>
    <w:rsid w:val="0069714B"/>
    <w:rsid w:val="006A0C36"/>
    <w:rsid w:val="006A2F1F"/>
    <w:rsid w:val="006A32B5"/>
    <w:rsid w:val="006A3502"/>
    <w:rsid w:val="006A4B48"/>
    <w:rsid w:val="006A6DAF"/>
    <w:rsid w:val="006B28E9"/>
    <w:rsid w:val="006B4997"/>
    <w:rsid w:val="006C00E0"/>
    <w:rsid w:val="006C35AF"/>
    <w:rsid w:val="006C57DE"/>
    <w:rsid w:val="006C7260"/>
    <w:rsid w:val="006D02AC"/>
    <w:rsid w:val="006D7747"/>
    <w:rsid w:val="006E3787"/>
    <w:rsid w:val="006E4166"/>
    <w:rsid w:val="006E44A2"/>
    <w:rsid w:val="006E4950"/>
    <w:rsid w:val="006E51AA"/>
    <w:rsid w:val="006E556C"/>
    <w:rsid w:val="006F04B9"/>
    <w:rsid w:val="006F0CF4"/>
    <w:rsid w:val="006F0DE5"/>
    <w:rsid w:val="006F2831"/>
    <w:rsid w:val="006F3F76"/>
    <w:rsid w:val="006F45E1"/>
    <w:rsid w:val="006F5254"/>
    <w:rsid w:val="00700C52"/>
    <w:rsid w:val="00701AE8"/>
    <w:rsid w:val="007028E3"/>
    <w:rsid w:val="0070316D"/>
    <w:rsid w:val="00710D10"/>
    <w:rsid w:val="00711FC5"/>
    <w:rsid w:val="0071253D"/>
    <w:rsid w:val="007133CB"/>
    <w:rsid w:val="00713AB0"/>
    <w:rsid w:val="00714B48"/>
    <w:rsid w:val="00716B66"/>
    <w:rsid w:val="007210A7"/>
    <w:rsid w:val="00722002"/>
    <w:rsid w:val="00725348"/>
    <w:rsid w:val="007279A6"/>
    <w:rsid w:val="00734A6B"/>
    <w:rsid w:val="00735702"/>
    <w:rsid w:val="007421B2"/>
    <w:rsid w:val="007447B0"/>
    <w:rsid w:val="007452D6"/>
    <w:rsid w:val="0074691E"/>
    <w:rsid w:val="00746F91"/>
    <w:rsid w:val="00754EE9"/>
    <w:rsid w:val="007563C1"/>
    <w:rsid w:val="0075776A"/>
    <w:rsid w:val="00757FCD"/>
    <w:rsid w:val="0076081B"/>
    <w:rsid w:val="00761CFA"/>
    <w:rsid w:val="007638FC"/>
    <w:rsid w:val="00764623"/>
    <w:rsid w:val="00765883"/>
    <w:rsid w:val="00765C35"/>
    <w:rsid w:val="00770BEA"/>
    <w:rsid w:val="0077155E"/>
    <w:rsid w:val="00772F3B"/>
    <w:rsid w:val="00773763"/>
    <w:rsid w:val="007737A3"/>
    <w:rsid w:val="00773B7B"/>
    <w:rsid w:val="00773B7C"/>
    <w:rsid w:val="00783657"/>
    <w:rsid w:val="00783D5B"/>
    <w:rsid w:val="0078570F"/>
    <w:rsid w:val="00791330"/>
    <w:rsid w:val="00792AEE"/>
    <w:rsid w:val="00794311"/>
    <w:rsid w:val="00796244"/>
    <w:rsid w:val="007A4EA8"/>
    <w:rsid w:val="007A5E41"/>
    <w:rsid w:val="007A5FF5"/>
    <w:rsid w:val="007A72B4"/>
    <w:rsid w:val="007B1431"/>
    <w:rsid w:val="007B3540"/>
    <w:rsid w:val="007B4911"/>
    <w:rsid w:val="007B4A79"/>
    <w:rsid w:val="007B545A"/>
    <w:rsid w:val="007B56E7"/>
    <w:rsid w:val="007B5CF1"/>
    <w:rsid w:val="007B6274"/>
    <w:rsid w:val="007B6BF8"/>
    <w:rsid w:val="007B72EC"/>
    <w:rsid w:val="007B75BA"/>
    <w:rsid w:val="007C078C"/>
    <w:rsid w:val="007C1890"/>
    <w:rsid w:val="007C3732"/>
    <w:rsid w:val="007C53CC"/>
    <w:rsid w:val="007C6067"/>
    <w:rsid w:val="007D0131"/>
    <w:rsid w:val="007D3EA8"/>
    <w:rsid w:val="007D4D4F"/>
    <w:rsid w:val="007D5C5F"/>
    <w:rsid w:val="007D6C0E"/>
    <w:rsid w:val="007D791D"/>
    <w:rsid w:val="007E0A04"/>
    <w:rsid w:val="007E19F9"/>
    <w:rsid w:val="007E47CD"/>
    <w:rsid w:val="007E7950"/>
    <w:rsid w:val="007F3BA4"/>
    <w:rsid w:val="00802486"/>
    <w:rsid w:val="008039C1"/>
    <w:rsid w:val="00804715"/>
    <w:rsid w:val="008054F4"/>
    <w:rsid w:val="0081088F"/>
    <w:rsid w:val="00812CA6"/>
    <w:rsid w:val="00813214"/>
    <w:rsid w:val="00814CBB"/>
    <w:rsid w:val="00815818"/>
    <w:rsid w:val="00815F5C"/>
    <w:rsid w:val="008207F4"/>
    <w:rsid w:val="00820E8C"/>
    <w:rsid w:val="00823F38"/>
    <w:rsid w:val="008254BF"/>
    <w:rsid w:val="00825B36"/>
    <w:rsid w:val="008267CF"/>
    <w:rsid w:val="00831F81"/>
    <w:rsid w:val="00833341"/>
    <w:rsid w:val="0083453E"/>
    <w:rsid w:val="00836841"/>
    <w:rsid w:val="008406D0"/>
    <w:rsid w:val="00842B7A"/>
    <w:rsid w:val="00843846"/>
    <w:rsid w:val="00845187"/>
    <w:rsid w:val="00847451"/>
    <w:rsid w:val="00850DA6"/>
    <w:rsid w:val="00853134"/>
    <w:rsid w:val="00853137"/>
    <w:rsid w:val="00853CA7"/>
    <w:rsid w:val="00857CBA"/>
    <w:rsid w:val="008601A5"/>
    <w:rsid w:val="00861863"/>
    <w:rsid w:val="00865EDA"/>
    <w:rsid w:val="008660E2"/>
    <w:rsid w:val="00866130"/>
    <w:rsid w:val="00867D72"/>
    <w:rsid w:val="00867EB8"/>
    <w:rsid w:val="00871FE6"/>
    <w:rsid w:val="00872B03"/>
    <w:rsid w:val="00873C76"/>
    <w:rsid w:val="00873E21"/>
    <w:rsid w:val="008775C9"/>
    <w:rsid w:val="00877719"/>
    <w:rsid w:val="0088116A"/>
    <w:rsid w:val="008814F5"/>
    <w:rsid w:val="008821BF"/>
    <w:rsid w:val="0088236B"/>
    <w:rsid w:val="008846A7"/>
    <w:rsid w:val="00885EC9"/>
    <w:rsid w:val="00887F7C"/>
    <w:rsid w:val="008911D5"/>
    <w:rsid w:val="00891F76"/>
    <w:rsid w:val="008925E6"/>
    <w:rsid w:val="00893D5A"/>
    <w:rsid w:val="008953BC"/>
    <w:rsid w:val="00895A42"/>
    <w:rsid w:val="00895AF5"/>
    <w:rsid w:val="00897F59"/>
    <w:rsid w:val="008A02A9"/>
    <w:rsid w:val="008A0430"/>
    <w:rsid w:val="008A3241"/>
    <w:rsid w:val="008A4D77"/>
    <w:rsid w:val="008A5658"/>
    <w:rsid w:val="008A5F2F"/>
    <w:rsid w:val="008A6526"/>
    <w:rsid w:val="008A7E1D"/>
    <w:rsid w:val="008B114E"/>
    <w:rsid w:val="008B1998"/>
    <w:rsid w:val="008B257F"/>
    <w:rsid w:val="008C0944"/>
    <w:rsid w:val="008C1712"/>
    <w:rsid w:val="008C38E8"/>
    <w:rsid w:val="008C3DC1"/>
    <w:rsid w:val="008C492C"/>
    <w:rsid w:val="008C4C80"/>
    <w:rsid w:val="008C5371"/>
    <w:rsid w:val="008C651A"/>
    <w:rsid w:val="008C6EB2"/>
    <w:rsid w:val="008D1BF0"/>
    <w:rsid w:val="008D269B"/>
    <w:rsid w:val="008D280E"/>
    <w:rsid w:val="008D5549"/>
    <w:rsid w:val="008D5B41"/>
    <w:rsid w:val="008E2179"/>
    <w:rsid w:val="008E22E8"/>
    <w:rsid w:val="008E285B"/>
    <w:rsid w:val="008E4111"/>
    <w:rsid w:val="008E4F8B"/>
    <w:rsid w:val="008E59A1"/>
    <w:rsid w:val="008E6BE5"/>
    <w:rsid w:val="008E6BED"/>
    <w:rsid w:val="008E7129"/>
    <w:rsid w:val="008E7944"/>
    <w:rsid w:val="008F0BBE"/>
    <w:rsid w:val="008F1A16"/>
    <w:rsid w:val="008F1A2C"/>
    <w:rsid w:val="008F1ED2"/>
    <w:rsid w:val="008F2BA2"/>
    <w:rsid w:val="008F345A"/>
    <w:rsid w:val="008F629E"/>
    <w:rsid w:val="008F79C7"/>
    <w:rsid w:val="00905EF1"/>
    <w:rsid w:val="00910356"/>
    <w:rsid w:val="00910AF0"/>
    <w:rsid w:val="00923968"/>
    <w:rsid w:val="00924C41"/>
    <w:rsid w:val="00925834"/>
    <w:rsid w:val="00926345"/>
    <w:rsid w:val="009318F1"/>
    <w:rsid w:val="00931A46"/>
    <w:rsid w:val="0093768F"/>
    <w:rsid w:val="00943154"/>
    <w:rsid w:val="00943659"/>
    <w:rsid w:val="00944112"/>
    <w:rsid w:val="009448C1"/>
    <w:rsid w:val="00945342"/>
    <w:rsid w:val="0094646D"/>
    <w:rsid w:val="009466E5"/>
    <w:rsid w:val="00950A47"/>
    <w:rsid w:val="00951671"/>
    <w:rsid w:val="0095704B"/>
    <w:rsid w:val="009602A7"/>
    <w:rsid w:val="0096048C"/>
    <w:rsid w:val="00960C3B"/>
    <w:rsid w:val="00970EBF"/>
    <w:rsid w:val="00974508"/>
    <w:rsid w:val="00974BB4"/>
    <w:rsid w:val="00976561"/>
    <w:rsid w:val="009803EE"/>
    <w:rsid w:val="00981170"/>
    <w:rsid w:val="00982C7B"/>
    <w:rsid w:val="00983B8F"/>
    <w:rsid w:val="009842FE"/>
    <w:rsid w:val="00984C2F"/>
    <w:rsid w:val="00984CE2"/>
    <w:rsid w:val="00987482"/>
    <w:rsid w:val="00987490"/>
    <w:rsid w:val="00990F51"/>
    <w:rsid w:val="00993FCD"/>
    <w:rsid w:val="00995F02"/>
    <w:rsid w:val="009964F0"/>
    <w:rsid w:val="009972A4"/>
    <w:rsid w:val="009A0E93"/>
    <w:rsid w:val="009A5B38"/>
    <w:rsid w:val="009A7546"/>
    <w:rsid w:val="009B100D"/>
    <w:rsid w:val="009B4F83"/>
    <w:rsid w:val="009B52F9"/>
    <w:rsid w:val="009B6611"/>
    <w:rsid w:val="009B7635"/>
    <w:rsid w:val="009C0265"/>
    <w:rsid w:val="009C0F2B"/>
    <w:rsid w:val="009C2392"/>
    <w:rsid w:val="009C2B3E"/>
    <w:rsid w:val="009C2EAC"/>
    <w:rsid w:val="009C4A06"/>
    <w:rsid w:val="009C67E4"/>
    <w:rsid w:val="009C72B4"/>
    <w:rsid w:val="009D3EEF"/>
    <w:rsid w:val="009D4203"/>
    <w:rsid w:val="009D4A50"/>
    <w:rsid w:val="009D79B2"/>
    <w:rsid w:val="009E2DF0"/>
    <w:rsid w:val="009E731C"/>
    <w:rsid w:val="009E7C5E"/>
    <w:rsid w:val="009F1271"/>
    <w:rsid w:val="009F4FC4"/>
    <w:rsid w:val="009F771D"/>
    <w:rsid w:val="009F7C10"/>
    <w:rsid w:val="00A02978"/>
    <w:rsid w:val="00A02A93"/>
    <w:rsid w:val="00A03D94"/>
    <w:rsid w:val="00A04ACC"/>
    <w:rsid w:val="00A05D32"/>
    <w:rsid w:val="00A10256"/>
    <w:rsid w:val="00A13175"/>
    <w:rsid w:val="00A200B2"/>
    <w:rsid w:val="00A20D55"/>
    <w:rsid w:val="00A215D2"/>
    <w:rsid w:val="00A2215C"/>
    <w:rsid w:val="00A22FE0"/>
    <w:rsid w:val="00A238E8"/>
    <w:rsid w:val="00A26C92"/>
    <w:rsid w:val="00A30A48"/>
    <w:rsid w:val="00A31D02"/>
    <w:rsid w:val="00A32082"/>
    <w:rsid w:val="00A3279C"/>
    <w:rsid w:val="00A37E31"/>
    <w:rsid w:val="00A40C1E"/>
    <w:rsid w:val="00A40EE8"/>
    <w:rsid w:val="00A4225B"/>
    <w:rsid w:val="00A42F3E"/>
    <w:rsid w:val="00A46156"/>
    <w:rsid w:val="00A4619B"/>
    <w:rsid w:val="00A46F87"/>
    <w:rsid w:val="00A53102"/>
    <w:rsid w:val="00A53D77"/>
    <w:rsid w:val="00A55DFA"/>
    <w:rsid w:val="00A601C4"/>
    <w:rsid w:val="00A62949"/>
    <w:rsid w:val="00A63249"/>
    <w:rsid w:val="00A67887"/>
    <w:rsid w:val="00A67AEE"/>
    <w:rsid w:val="00A719A7"/>
    <w:rsid w:val="00A753C1"/>
    <w:rsid w:val="00A75D02"/>
    <w:rsid w:val="00A80B98"/>
    <w:rsid w:val="00A81B4A"/>
    <w:rsid w:val="00A81E00"/>
    <w:rsid w:val="00A83C6E"/>
    <w:rsid w:val="00A845D1"/>
    <w:rsid w:val="00A8680E"/>
    <w:rsid w:val="00A9137E"/>
    <w:rsid w:val="00A915FB"/>
    <w:rsid w:val="00A91AAD"/>
    <w:rsid w:val="00A94D0B"/>
    <w:rsid w:val="00A95172"/>
    <w:rsid w:val="00AA04A8"/>
    <w:rsid w:val="00AA0705"/>
    <w:rsid w:val="00AA170A"/>
    <w:rsid w:val="00AA4CA6"/>
    <w:rsid w:val="00AA6657"/>
    <w:rsid w:val="00AA66FA"/>
    <w:rsid w:val="00AA768C"/>
    <w:rsid w:val="00AB6B25"/>
    <w:rsid w:val="00AC26A7"/>
    <w:rsid w:val="00AC3F61"/>
    <w:rsid w:val="00AC6245"/>
    <w:rsid w:val="00AD155A"/>
    <w:rsid w:val="00AD3898"/>
    <w:rsid w:val="00AD394E"/>
    <w:rsid w:val="00AD4EAF"/>
    <w:rsid w:val="00AD6538"/>
    <w:rsid w:val="00AD79FF"/>
    <w:rsid w:val="00AE05AB"/>
    <w:rsid w:val="00AE153F"/>
    <w:rsid w:val="00AE185F"/>
    <w:rsid w:val="00AF1A33"/>
    <w:rsid w:val="00AF2763"/>
    <w:rsid w:val="00AF3A7C"/>
    <w:rsid w:val="00AF3CDE"/>
    <w:rsid w:val="00AF4A2C"/>
    <w:rsid w:val="00AF5C00"/>
    <w:rsid w:val="00AF605C"/>
    <w:rsid w:val="00AF6122"/>
    <w:rsid w:val="00AF660E"/>
    <w:rsid w:val="00B020E6"/>
    <w:rsid w:val="00B03976"/>
    <w:rsid w:val="00B0596B"/>
    <w:rsid w:val="00B069EC"/>
    <w:rsid w:val="00B1034E"/>
    <w:rsid w:val="00B12240"/>
    <w:rsid w:val="00B17739"/>
    <w:rsid w:val="00B17BB2"/>
    <w:rsid w:val="00B2263F"/>
    <w:rsid w:val="00B22A2F"/>
    <w:rsid w:val="00B238FA"/>
    <w:rsid w:val="00B25BFC"/>
    <w:rsid w:val="00B25D37"/>
    <w:rsid w:val="00B26FDC"/>
    <w:rsid w:val="00B27A78"/>
    <w:rsid w:val="00B3224F"/>
    <w:rsid w:val="00B41BF5"/>
    <w:rsid w:val="00B45205"/>
    <w:rsid w:val="00B50061"/>
    <w:rsid w:val="00B53712"/>
    <w:rsid w:val="00B54AAE"/>
    <w:rsid w:val="00B556B2"/>
    <w:rsid w:val="00B57DE5"/>
    <w:rsid w:val="00B60928"/>
    <w:rsid w:val="00B63C2B"/>
    <w:rsid w:val="00B64A97"/>
    <w:rsid w:val="00B666BE"/>
    <w:rsid w:val="00B711FE"/>
    <w:rsid w:val="00B72E8F"/>
    <w:rsid w:val="00B74DEE"/>
    <w:rsid w:val="00B753DB"/>
    <w:rsid w:val="00B75FB6"/>
    <w:rsid w:val="00B80323"/>
    <w:rsid w:val="00B8081D"/>
    <w:rsid w:val="00B84118"/>
    <w:rsid w:val="00B9028A"/>
    <w:rsid w:val="00B90791"/>
    <w:rsid w:val="00B90A81"/>
    <w:rsid w:val="00B928DB"/>
    <w:rsid w:val="00B936A8"/>
    <w:rsid w:val="00BA07A8"/>
    <w:rsid w:val="00BA26F1"/>
    <w:rsid w:val="00BA5C2C"/>
    <w:rsid w:val="00BA6BC8"/>
    <w:rsid w:val="00BB10C4"/>
    <w:rsid w:val="00BB1206"/>
    <w:rsid w:val="00BB36A7"/>
    <w:rsid w:val="00BB58EF"/>
    <w:rsid w:val="00BB6E5F"/>
    <w:rsid w:val="00BC0F0E"/>
    <w:rsid w:val="00BC1D4F"/>
    <w:rsid w:val="00BC3BB1"/>
    <w:rsid w:val="00BC479D"/>
    <w:rsid w:val="00BC4D7A"/>
    <w:rsid w:val="00BC51E5"/>
    <w:rsid w:val="00BC53D1"/>
    <w:rsid w:val="00BC6FB2"/>
    <w:rsid w:val="00BC7CF9"/>
    <w:rsid w:val="00BD0DA2"/>
    <w:rsid w:val="00BD1BBC"/>
    <w:rsid w:val="00BD2052"/>
    <w:rsid w:val="00BD2EAB"/>
    <w:rsid w:val="00BD6B65"/>
    <w:rsid w:val="00BD7A6A"/>
    <w:rsid w:val="00BE0331"/>
    <w:rsid w:val="00BE06A2"/>
    <w:rsid w:val="00BE5DE8"/>
    <w:rsid w:val="00BE5EDE"/>
    <w:rsid w:val="00BF0113"/>
    <w:rsid w:val="00BF126A"/>
    <w:rsid w:val="00BF243B"/>
    <w:rsid w:val="00C00EA1"/>
    <w:rsid w:val="00C03768"/>
    <w:rsid w:val="00C03EE9"/>
    <w:rsid w:val="00C050E8"/>
    <w:rsid w:val="00C06C6D"/>
    <w:rsid w:val="00C1091B"/>
    <w:rsid w:val="00C13206"/>
    <w:rsid w:val="00C156CA"/>
    <w:rsid w:val="00C15930"/>
    <w:rsid w:val="00C16E5F"/>
    <w:rsid w:val="00C172F6"/>
    <w:rsid w:val="00C17D9F"/>
    <w:rsid w:val="00C21518"/>
    <w:rsid w:val="00C220DF"/>
    <w:rsid w:val="00C241AF"/>
    <w:rsid w:val="00C257DB"/>
    <w:rsid w:val="00C2590A"/>
    <w:rsid w:val="00C260C2"/>
    <w:rsid w:val="00C32C1B"/>
    <w:rsid w:val="00C33838"/>
    <w:rsid w:val="00C35B47"/>
    <w:rsid w:val="00C410AE"/>
    <w:rsid w:val="00C41819"/>
    <w:rsid w:val="00C42486"/>
    <w:rsid w:val="00C44DDE"/>
    <w:rsid w:val="00C4599D"/>
    <w:rsid w:val="00C46917"/>
    <w:rsid w:val="00C50439"/>
    <w:rsid w:val="00C505FA"/>
    <w:rsid w:val="00C53C8D"/>
    <w:rsid w:val="00C564BA"/>
    <w:rsid w:val="00C567AA"/>
    <w:rsid w:val="00C57939"/>
    <w:rsid w:val="00C61181"/>
    <w:rsid w:val="00C6386A"/>
    <w:rsid w:val="00C65881"/>
    <w:rsid w:val="00C67E99"/>
    <w:rsid w:val="00C722C1"/>
    <w:rsid w:val="00C76E81"/>
    <w:rsid w:val="00C76F74"/>
    <w:rsid w:val="00C803ED"/>
    <w:rsid w:val="00C80CDC"/>
    <w:rsid w:val="00C849F7"/>
    <w:rsid w:val="00C84E65"/>
    <w:rsid w:val="00C9417B"/>
    <w:rsid w:val="00C968E3"/>
    <w:rsid w:val="00CA0A4F"/>
    <w:rsid w:val="00CA19D8"/>
    <w:rsid w:val="00CA2F2F"/>
    <w:rsid w:val="00CA3092"/>
    <w:rsid w:val="00CA49B5"/>
    <w:rsid w:val="00CA4F34"/>
    <w:rsid w:val="00CA74D3"/>
    <w:rsid w:val="00CA7822"/>
    <w:rsid w:val="00CA7F3B"/>
    <w:rsid w:val="00CB080C"/>
    <w:rsid w:val="00CB2694"/>
    <w:rsid w:val="00CB2A09"/>
    <w:rsid w:val="00CB2B5D"/>
    <w:rsid w:val="00CB3391"/>
    <w:rsid w:val="00CB43DB"/>
    <w:rsid w:val="00CC0DE4"/>
    <w:rsid w:val="00CC22BE"/>
    <w:rsid w:val="00CC2787"/>
    <w:rsid w:val="00CC2C17"/>
    <w:rsid w:val="00CC3D4C"/>
    <w:rsid w:val="00CC3F43"/>
    <w:rsid w:val="00CC7E12"/>
    <w:rsid w:val="00CD030F"/>
    <w:rsid w:val="00CD1528"/>
    <w:rsid w:val="00CD6EEB"/>
    <w:rsid w:val="00CD7F8E"/>
    <w:rsid w:val="00CE35A2"/>
    <w:rsid w:val="00CE54CE"/>
    <w:rsid w:val="00CE6CF5"/>
    <w:rsid w:val="00CE71A6"/>
    <w:rsid w:val="00CF0C77"/>
    <w:rsid w:val="00CF10F3"/>
    <w:rsid w:val="00CF11C5"/>
    <w:rsid w:val="00CF15CD"/>
    <w:rsid w:val="00CF15DE"/>
    <w:rsid w:val="00CF2EA1"/>
    <w:rsid w:val="00CF41EB"/>
    <w:rsid w:val="00CF45A5"/>
    <w:rsid w:val="00CF4B23"/>
    <w:rsid w:val="00CF551F"/>
    <w:rsid w:val="00CF5BD7"/>
    <w:rsid w:val="00CF6214"/>
    <w:rsid w:val="00CF6694"/>
    <w:rsid w:val="00CF7C80"/>
    <w:rsid w:val="00D0040C"/>
    <w:rsid w:val="00D00C57"/>
    <w:rsid w:val="00D017E3"/>
    <w:rsid w:val="00D039EC"/>
    <w:rsid w:val="00D064CE"/>
    <w:rsid w:val="00D139AF"/>
    <w:rsid w:val="00D14746"/>
    <w:rsid w:val="00D1483A"/>
    <w:rsid w:val="00D16720"/>
    <w:rsid w:val="00D21B54"/>
    <w:rsid w:val="00D22C46"/>
    <w:rsid w:val="00D2329B"/>
    <w:rsid w:val="00D24577"/>
    <w:rsid w:val="00D2576E"/>
    <w:rsid w:val="00D27F7F"/>
    <w:rsid w:val="00D30141"/>
    <w:rsid w:val="00D32A84"/>
    <w:rsid w:val="00D34DB2"/>
    <w:rsid w:val="00D36EF0"/>
    <w:rsid w:val="00D40826"/>
    <w:rsid w:val="00D422CA"/>
    <w:rsid w:val="00D436EA"/>
    <w:rsid w:val="00D43AC8"/>
    <w:rsid w:val="00D446A3"/>
    <w:rsid w:val="00D4730F"/>
    <w:rsid w:val="00D50290"/>
    <w:rsid w:val="00D502F7"/>
    <w:rsid w:val="00D51F98"/>
    <w:rsid w:val="00D54A6D"/>
    <w:rsid w:val="00D55C13"/>
    <w:rsid w:val="00D56B19"/>
    <w:rsid w:val="00D57D1E"/>
    <w:rsid w:val="00D650E5"/>
    <w:rsid w:val="00D67761"/>
    <w:rsid w:val="00D6787E"/>
    <w:rsid w:val="00D70B22"/>
    <w:rsid w:val="00D71041"/>
    <w:rsid w:val="00D718CD"/>
    <w:rsid w:val="00D7401F"/>
    <w:rsid w:val="00D74DD8"/>
    <w:rsid w:val="00D75B69"/>
    <w:rsid w:val="00D77978"/>
    <w:rsid w:val="00D77E8D"/>
    <w:rsid w:val="00D801DF"/>
    <w:rsid w:val="00D8277A"/>
    <w:rsid w:val="00D83A22"/>
    <w:rsid w:val="00D8640C"/>
    <w:rsid w:val="00D871FC"/>
    <w:rsid w:val="00D87CB3"/>
    <w:rsid w:val="00D9279C"/>
    <w:rsid w:val="00D929BF"/>
    <w:rsid w:val="00D93A2B"/>
    <w:rsid w:val="00D959C4"/>
    <w:rsid w:val="00D96180"/>
    <w:rsid w:val="00D96DFC"/>
    <w:rsid w:val="00D970F0"/>
    <w:rsid w:val="00D97B0E"/>
    <w:rsid w:val="00D97F06"/>
    <w:rsid w:val="00DA0C3D"/>
    <w:rsid w:val="00DA0C94"/>
    <w:rsid w:val="00DA4DA0"/>
    <w:rsid w:val="00DA6012"/>
    <w:rsid w:val="00DB16F7"/>
    <w:rsid w:val="00DB2D71"/>
    <w:rsid w:val="00DB47CB"/>
    <w:rsid w:val="00DB5333"/>
    <w:rsid w:val="00DB538D"/>
    <w:rsid w:val="00DB6463"/>
    <w:rsid w:val="00DB7069"/>
    <w:rsid w:val="00DC0AB1"/>
    <w:rsid w:val="00DC18E2"/>
    <w:rsid w:val="00DC1AE7"/>
    <w:rsid w:val="00DC42F8"/>
    <w:rsid w:val="00DC4692"/>
    <w:rsid w:val="00DC4B71"/>
    <w:rsid w:val="00DC78E3"/>
    <w:rsid w:val="00DD1398"/>
    <w:rsid w:val="00DD227A"/>
    <w:rsid w:val="00DD3AC6"/>
    <w:rsid w:val="00DD4845"/>
    <w:rsid w:val="00DD52E3"/>
    <w:rsid w:val="00DD7C8B"/>
    <w:rsid w:val="00DE0B58"/>
    <w:rsid w:val="00DE0E6A"/>
    <w:rsid w:val="00DE2D28"/>
    <w:rsid w:val="00DE356A"/>
    <w:rsid w:val="00DE398A"/>
    <w:rsid w:val="00DE5C1E"/>
    <w:rsid w:val="00DE6EE8"/>
    <w:rsid w:val="00DF1774"/>
    <w:rsid w:val="00DF1B70"/>
    <w:rsid w:val="00DF1D37"/>
    <w:rsid w:val="00E0240E"/>
    <w:rsid w:val="00E04CF1"/>
    <w:rsid w:val="00E055B4"/>
    <w:rsid w:val="00E07499"/>
    <w:rsid w:val="00E14F44"/>
    <w:rsid w:val="00E20190"/>
    <w:rsid w:val="00E20218"/>
    <w:rsid w:val="00E20CFD"/>
    <w:rsid w:val="00E250ED"/>
    <w:rsid w:val="00E2518A"/>
    <w:rsid w:val="00E25654"/>
    <w:rsid w:val="00E3133B"/>
    <w:rsid w:val="00E32DFA"/>
    <w:rsid w:val="00E34910"/>
    <w:rsid w:val="00E354F4"/>
    <w:rsid w:val="00E3565C"/>
    <w:rsid w:val="00E37556"/>
    <w:rsid w:val="00E425E8"/>
    <w:rsid w:val="00E43722"/>
    <w:rsid w:val="00E51059"/>
    <w:rsid w:val="00E54052"/>
    <w:rsid w:val="00E542C8"/>
    <w:rsid w:val="00E55D24"/>
    <w:rsid w:val="00E5615F"/>
    <w:rsid w:val="00E56C5D"/>
    <w:rsid w:val="00E6052C"/>
    <w:rsid w:val="00E612F1"/>
    <w:rsid w:val="00E61620"/>
    <w:rsid w:val="00E6363B"/>
    <w:rsid w:val="00E64025"/>
    <w:rsid w:val="00E64698"/>
    <w:rsid w:val="00E67114"/>
    <w:rsid w:val="00E67DEA"/>
    <w:rsid w:val="00E7143D"/>
    <w:rsid w:val="00E71C5A"/>
    <w:rsid w:val="00E73067"/>
    <w:rsid w:val="00E739AC"/>
    <w:rsid w:val="00E73A44"/>
    <w:rsid w:val="00E759CA"/>
    <w:rsid w:val="00E76074"/>
    <w:rsid w:val="00E77775"/>
    <w:rsid w:val="00E80F10"/>
    <w:rsid w:val="00E81887"/>
    <w:rsid w:val="00E81C79"/>
    <w:rsid w:val="00E8283A"/>
    <w:rsid w:val="00E848EC"/>
    <w:rsid w:val="00E87914"/>
    <w:rsid w:val="00E90C94"/>
    <w:rsid w:val="00E90D73"/>
    <w:rsid w:val="00E94598"/>
    <w:rsid w:val="00E94AEE"/>
    <w:rsid w:val="00E95F16"/>
    <w:rsid w:val="00E9686B"/>
    <w:rsid w:val="00E97D50"/>
    <w:rsid w:val="00EA47F4"/>
    <w:rsid w:val="00EA49AD"/>
    <w:rsid w:val="00EB003F"/>
    <w:rsid w:val="00EB1AD8"/>
    <w:rsid w:val="00EB40DD"/>
    <w:rsid w:val="00EB64F2"/>
    <w:rsid w:val="00EB65FA"/>
    <w:rsid w:val="00EB6F7A"/>
    <w:rsid w:val="00EC0EDB"/>
    <w:rsid w:val="00EC1B09"/>
    <w:rsid w:val="00EC797E"/>
    <w:rsid w:val="00ED053E"/>
    <w:rsid w:val="00ED0988"/>
    <w:rsid w:val="00ED1691"/>
    <w:rsid w:val="00ED1692"/>
    <w:rsid w:val="00ED18A8"/>
    <w:rsid w:val="00ED2362"/>
    <w:rsid w:val="00ED3F62"/>
    <w:rsid w:val="00ED428B"/>
    <w:rsid w:val="00ED626E"/>
    <w:rsid w:val="00ED73FC"/>
    <w:rsid w:val="00EE122F"/>
    <w:rsid w:val="00EE13A2"/>
    <w:rsid w:val="00EE3E58"/>
    <w:rsid w:val="00EE552D"/>
    <w:rsid w:val="00EE6510"/>
    <w:rsid w:val="00EF1A39"/>
    <w:rsid w:val="00EF2E2F"/>
    <w:rsid w:val="00EF4439"/>
    <w:rsid w:val="00EF56E7"/>
    <w:rsid w:val="00EF5E71"/>
    <w:rsid w:val="00EF6898"/>
    <w:rsid w:val="00EF7099"/>
    <w:rsid w:val="00EF72ED"/>
    <w:rsid w:val="00F00FF6"/>
    <w:rsid w:val="00F01740"/>
    <w:rsid w:val="00F01E59"/>
    <w:rsid w:val="00F031B3"/>
    <w:rsid w:val="00F03223"/>
    <w:rsid w:val="00F03A42"/>
    <w:rsid w:val="00F053C4"/>
    <w:rsid w:val="00F053D3"/>
    <w:rsid w:val="00F115DB"/>
    <w:rsid w:val="00F12454"/>
    <w:rsid w:val="00F12BA3"/>
    <w:rsid w:val="00F15E5D"/>
    <w:rsid w:val="00F21585"/>
    <w:rsid w:val="00F216D5"/>
    <w:rsid w:val="00F21B67"/>
    <w:rsid w:val="00F22CF0"/>
    <w:rsid w:val="00F268E1"/>
    <w:rsid w:val="00F313B6"/>
    <w:rsid w:val="00F3321A"/>
    <w:rsid w:val="00F35B69"/>
    <w:rsid w:val="00F35C1E"/>
    <w:rsid w:val="00F37CB8"/>
    <w:rsid w:val="00F418E1"/>
    <w:rsid w:val="00F41AE7"/>
    <w:rsid w:val="00F42E89"/>
    <w:rsid w:val="00F466FB"/>
    <w:rsid w:val="00F46886"/>
    <w:rsid w:val="00F46C2B"/>
    <w:rsid w:val="00F47BF3"/>
    <w:rsid w:val="00F506BA"/>
    <w:rsid w:val="00F51CDA"/>
    <w:rsid w:val="00F560C7"/>
    <w:rsid w:val="00F5658A"/>
    <w:rsid w:val="00F566C4"/>
    <w:rsid w:val="00F574B7"/>
    <w:rsid w:val="00F61339"/>
    <w:rsid w:val="00F622BB"/>
    <w:rsid w:val="00F632DE"/>
    <w:rsid w:val="00F63AF9"/>
    <w:rsid w:val="00F66729"/>
    <w:rsid w:val="00F71982"/>
    <w:rsid w:val="00F71DD3"/>
    <w:rsid w:val="00F72F36"/>
    <w:rsid w:val="00F82ED5"/>
    <w:rsid w:val="00F83818"/>
    <w:rsid w:val="00F83EBB"/>
    <w:rsid w:val="00F8659A"/>
    <w:rsid w:val="00F87519"/>
    <w:rsid w:val="00F87D58"/>
    <w:rsid w:val="00F87F83"/>
    <w:rsid w:val="00F9016A"/>
    <w:rsid w:val="00F90EDF"/>
    <w:rsid w:val="00F91EBD"/>
    <w:rsid w:val="00F92573"/>
    <w:rsid w:val="00F9328D"/>
    <w:rsid w:val="00F93C50"/>
    <w:rsid w:val="00F96701"/>
    <w:rsid w:val="00FA22D2"/>
    <w:rsid w:val="00FA64CA"/>
    <w:rsid w:val="00FA6B2E"/>
    <w:rsid w:val="00FA7118"/>
    <w:rsid w:val="00FA7EFA"/>
    <w:rsid w:val="00FB046F"/>
    <w:rsid w:val="00FB05FB"/>
    <w:rsid w:val="00FB22DA"/>
    <w:rsid w:val="00FB343F"/>
    <w:rsid w:val="00FB40EA"/>
    <w:rsid w:val="00FB5E61"/>
    <w:rsid w:val="00FC11FA"/>
    <w:rsid w:val="00FC212D"/>
    <w:rsid w:val="00FC3290"/>
    <w:rsid w:val="00FC380E"/>
    <w:rsid w:val="00FC4D43"/>
    <w:rsid w:val="00FC51BD"/>
    <w:rsid w:val="00FD0120"/>
    <w:rsid w:val="00FD0931"/>
    <w:rsid w:val="00FD28A7"/>
    <w:rsid w:val="00FD436B"/>
    <w:rsid w:val="00FD43CE"/>
    <w:rsid w:val="00FD6A90"/>
    <w:rsid w:val="00FD6C34"/>
    <w:rsid w:val="00FE1959"/>
    <w:rsid w:val="00FE21E5"/>
    <w:rsid w:val="00FE5318"/>
    <w:rsid w:val="00FE5F91"/>
    <w:rsid w:val="00FF011E"/>
    <w:rsid w:val="00FF0B92"/>
    <w:rsid w:val="00FF269B"/>
    <w:rsid w:val="00FF2B13"/>
    <w:rsid w:val="00FF570F"/>
    <w:rsid w:val="00FF687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38FC"/>
  </w:style>
  <w:style w:type="paragraph" w:styleId="Ttulo1">
    <w:name w:val="heading 1"/>
    <w:basedOn w:val="Normal"/>
    <w:next w:val="Normal"/>
    <w:link w:val="Ttulo1Car"/>
    <w:uiPriority w:val="9"/>
    <w:qFormat/>
    <w:rsid w:val="007B6BF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DA601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DA601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242178"/>
    <w:pPr>
      <w:ind w:left="720"/>
      <w:contextualSpacing/>
    </w:pPr>
  </w:style>
  <w:style w:type="paragraph" w:styleId="Encabezado">
    <w:name w:val="header"/>
    <w:basedOn w:val="Normal"/>
    <w:link w:val="EncabezadoCar"/>
    <w:uiPriority w:val="99"/>
    <w:unhideWhenUsed/>
    <w:rsid w:val="006C35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C35AF"/>
  </w:style>
  <w:style w:type="paragraph" w:styleId="Piedepgina">
    <w:name w:val="footer"/>
    <w:basedOn w:val="Normal"/>
    <w:link w:val="PiedepginaCar"/>
    <w:uiPriority w:val="99"/>
    <w:unhideWhenUsed/>
    <w:rsid w:val="006C35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C35AF"/>
  </w:style>
  <w:style w:type="character" w:styleId="Hipervnculo">
    <w:name w:val="Hyperlink"/>
    <w:basedOn w:val="Fuentedeprrafopredeter"/>
    <w:uiPriority w:val="99"/>
    <w:unhideWhenUsed/>
    <w:rsid w:val="00DC4692"/>
    <w:rPr>
      <w:color w:val="0563C1" w:themeColor="hyperlink"/>
      <w:u w:val="single"/>
    </w:rPr>
  </w:style>
  <w:style w:type="character" w:customStyle="1" w:styleId="Mencinsinresolver1">
    <w:name w:val="Mención sin resolver1"/>
    <w:basedOn w:val="Fuentedeprrafopredeter"/>
    <w:uiPriority w:val="99"/>
    <w:semiHidden/>
    <w:unhideWhenUsed/>
    <w:rsid w:val="00DC4692"/>
    <w:rPr>
      <w:color w:val="808080"/>
      <w:shd w:val="clear" w:color="auto" w:fill="E6E6E6"/>
    </w:rPr>
  </w:style>
  <w:style w:type="paragraph" w:styleId="Textodeglobo">
    <w:name w:val="Balloon Text"/>
    <w:basedOn w:val="Normal"/>
    <w:link w:val="TextodegloboCar"/>
    <w:uiPriority w:val="99"/>
    <w:semiHidden/>
    <w:unhideWhenUsed/>
    <w:rsid w:val="00D74D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74DD8"/>
    <w:rPr>
      <w:rFonts w:ascii="Segoe UI" w:hAnsi="Segoe UI" w:cs="Segoe UI"/>
      <w:sz w:val="18"/>
      <w:szCs w:val="18"/>
    </w:rPr>
  </w:style>
  <w:style w:type="character" w:customStyle="1" w:styleId="PrrafodelistaCar">
    <w:name w:val="Párrafo de lista Car"/>
    <w:link w:val="Prrafodelista"/>
    <w:uiPriority w:val="34"/>
    <w:locked/>
    <w:rsid w:val="009E731C"/>
  </w:style>
  <w:style w:type="paragraph" w:styleId="NormalWeb">
    <w:name w:val="Normal (Web)"/>
    <w:basedOn w:val="Normal"/>
    <w:uiPriority w:val="99"/>
    <w:unhideWhenUsed/>
    <w:rsid w:val="0004483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7B6BF8"/>
    <w:rPr>
      <w:rFonts w:asciiTheme="majorHAnsi" w:eastAsiaTheme="majorEastAsia" w:hAnsiTheme="majorHAnsi" w:cstheme="majorBidi"/>
      <w:color w:val="2F5496" w:themeColor="accent1" w:themeShade="BF"/>
      <w:sz w:val="32"/>
      <w:szCs w:val="32"/>
    </w:rPr>
  </w:style>
  <w:style w:type="table" w:customStyle="1" w:styleId="Tabladecuadrcula41">
    <w:name w:val="Tabla de cuadrícula 41"/>
    <w:basedOn w:val="Tablanormal"/>
    <w:uiPriority w:val="49"/>
    <w:rsid w:val="007B6BF8"/>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tulo3Car">
    <w:name w:val="Título 3 Car"/>
    <w:basedOn w:val="Fuentedeprrafopredeter"/>
    <w:link w:val="Ttulo3"/>
    <w:uiPriority w:val="9"/>
    <w:rsid w:val="00DA6012"/>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DA6012"/>
    <w:rPr>
      <w:rFonts w:asciiTheme="majorHAnsi" w:eastAsiaTheme="majorEastAsia" w:hAnsiTheme="majorHAnsi" w:cstheme="majorBidi"/>
      <w:i/>
      <w:iCs/>
      <w:color w:val="2F5496" w:themeColor="accent1" w:themeShade="BF"/>
    </w:rPr>
  </w:style>
  <w:style w:type="paragraph" w:customStyle="1" w:styleId="Default">
    <w:name w:val="Default"/>
    <w:rsid w:val="00AE05AB"/>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59"/>
    <w:rsid w:val="00BE5E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96033647">
      <w:bodyDiv w:val="1"/>
      <w:marLeft w:val="0"/>
      <w:marRight w:val="0"/>
      <w:marTop w:val="0"/>
      <w:marBottom w:val="0"/>
      <w:divBdr>
        <w:top w:val="none" w:sz="0" w:space="0" w:color="auto"/>
        <w:left w:val="none" w:sz="0" w:space="0" w:color="auto"/>
        <w:bottom w:val="none" w:sz="0" w:space="0" w:color="auto"/>
        <w:right w:val="none" w:sz="0" w:space="0" w:color="auto"/>
      </w:divBdr>
    </w:div>
    <w:div w:id="1938170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eminicidiosmx.crowdmap.com/main" TargetMode="External"/><Relationship Id="rId22" Type="http://schemas.openxmlformats.org/officeDocument/2006/relationships/image" Target="media/image14.emf"/><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2AD20-9042-4F94-8D66-003DA407D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146</Pages>
  <Words>45199</Words>
  <Characters>248600</Characters>
  <Application>Microsoft Office Word</Application>
  <DocSecurity>0</DocSecurity>
  <Lines>2071</Lines>
  <Paragraphs>586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293213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 Mimiaga</dc:creator>
  <cp:lastModifiedBy>penne</cp:lastModifiedBy>
  <cp:revision>2</cp:revision>
  <cp:lastPrinted>2017-10-27T18:53:00Z</cp:lastPrinted>
  <dcterms:created xsi:type="dcterms:W3CDTF">2018-04-04T17:37:00Z</dcterms:created>
  <dcterms:modified xsi:type="dcterms:W3CDTF">2018-04-04T17:37:00Z</dcterms:modified>
</cp:coreProperties>
</file>