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charts/colors13.xml" ContentType="application/vnd.ms-office.chartcolorstyle+xml"/>
  <Override PartName="/word/charts/style13.xml" ContentType="application/vnd.ms-office.chartstyle+xml"/>
  <Override PartName="/word/charts/colors7.xml" ContentType="application/vnd.ms-office.chartcolorstyle+xml"/>
  <Override PartName="/word/charts/colors8.xml" ContentType="application/vnd.ms-office.chartcolorstyle+xml"/>
  <Override PartName="/word/charts/colors14.xml" ContentType="application/vnd.ms-office.chartcolorstyle+xml"/>
  <Override PartName="/word/charts/style14.xml" ContentType="application/vnd.ms-office.chartstyle+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footer2.xml" ContentType="application/vnd.openxmlformats-officedocument.wordprocessingml.footer+xml"/>
  <Override PartName="/word/charts/colors11.xml" ContentType="application/vnd.ms-office.chartcolorstyle+xml"/>
  <Override PartName="/word/charts/style11.xml" ContentType="application/vnd.ms-office.chartstyle+xml"/>
  <Override PartName="/word/charts/style9.xml" ContentType="application/vnd.ms-office.chartstyle+xml"/>
  <Override PartName="/word/charts/style8.xml" ContentType="application/vnd.ms-office.chartstyle+xml"/>
  <Override PartName="/word/charts/colors6.xml" ContentType="application/vnd.ms-office.chartcolorstyle+xml"/>
  <Override PartName="/word/charts/colors5.xml" ContentType="application/vnd.ms-office.chartcolorstyle+xml"/>
  <Override PartName="/word/charts/colors12.xml" ContentType="application/vnd.ms-office.chartcolorstyle+xml"/>
  <Override PartName="/word/charts/style12.xml" ContentType="application/vnd.ms-office.chartstyle+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olors10.xml" ContentType="application/vnd.ms-office.chartcolorstyle+xml"/>
  <Override PartName="/word/charts/style10.xml" ContentType="application/vnd.ms-office.chartstyle+xml"/>
  <Override PartName="/word/charts/style7.xml" ContentType="application/vnd.ms-office.chartstyle+xml"/>
  <Override PartName="/word/charts/style6.xml" ContentType="application/vnd.ms-office.chartstyle+xml"/>
  <Override PartName="/word/charts/colors4.xml" ContentType="application/vnd.ms-office.chartcolorstyle+xml"/>
  <Override PartName="/word/charts/chart2.xml" ContentType="application/vnd.openxmlformats-officedocument.drawingml.chart+xml"/>
  <Override PartName="/word/charts/chart3.xml" ContentType="application/vnd.openxmlformats-officedocument.drawingml.chart+xml"/>
  <Default Extension="xlsx" ContentType="application/vnd.openxmlformats-officedocument.spreadsheetml.sheet"/>
  <Override PartName="/word/charts/chart13.xml" ContentType="application/vnd.openxmlformats-officedocument.drawingml.chart+xml"/>
  <Override PartName="/word/charts/chart14.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charts/style3.xml" ContentType="application/vnd.ms-office.chartstyle+xml"/>
  <Override PartName="/word/charts/colors2.xml" ContentType="application/vnd.ms-office.chartcolorstyle+xml"/>
  <Override PartName="/word/charts/colors1.xml" ContentType="application/vnd.ms-office.chartcolorstyle+xml"/>
  <Override PartName="/word/charts/style4.xml" ContentType="application/vnd.ms-office.chartstyle+xml"/>
  <Override PartName="/word/charts/style5.xml" ContentType="application/vnd.ms-office.chartsty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2.xml" ContentType="application/vnd.ms-office.chartstyle+xml"/>
  <Override PartName="/word/charts/style1.xml" ContentType="application/vnd.ms-office.chartstyle+xml"/>
  <Default Extension="png" ContentType="image/png"/>
  <Default Extension="jpeg" ContentType="image/jpeg"/>
  <Override PartName="/word/charts/colors9.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4412" w:rsidRDefault="00551207" w:rsidP="00551207">
      <w:pPr>
        <w:spacing w:after="0" w:line="240" w:lineRule="auto"/>
        <w:jc w:val="both"/>
        <w:rPr>
          <w:rFonts w:ascii="Arial" w:hAnsi="Arial" w:cs="Arial"/>
          <w:b/>
          <w:sz w:val="24"/>
        </w:rPr>
      </w:pPr>
      <w:r w:rsidRPr="00551207">
        <w:rPr>
          <w:rFonts w:ascii="Arial" w:hAnsi="Arial" w:cs="Arial"/>
          <w:b/>
          <w:noProof/>
          <w:sz w:val="24"/>
          <w:lang w:eastAsia="es-MX"/>
        </w:rPr>
        <w:drawing>
          <wp:anchor distT="0" distB="0" distL="114300" distR="114300" simplePos="0" relativeHeight="251655680" behindDoc="0" locked="0" layoutInCell="1" allowOverlap="1">
            <wp:simplePos x="0" y="0"/>
            <wp:positionH relativeFrom="margin">
              <wp:align>center</wp:align>
            </wp:positionH>
            <wp:positionV relativeFrom="paragraph">
              <wp:posOffset>-1042463</wp:posOffset>
            </wp:positionV>
            <wp:extent cx="7708265" cy="10185990"/>
            <wp:effectExtent l="0" t="0" r="6985" b="6350"/>
            <wp:wrapNone/>
            <wp:docPr id="51" name="Imagen 51" descr="F:\imágenes\jpg\Portadas Planeacion 2 (1)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imágenes\jpg\Portadas Planeacion 2 (1)_Página_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11845" cy="10190721"/>
                    </a:xfrm>
                    <a:prstGeom prst="rect">
                      <a:avLst/>
                    </a:prstGeom>
                    <a:noFill/>
                    <a:ln>
                      <a:noFill/>
                    </a:ln>
                  </pic:spPr>
                </pic:pic>
              </a:graphicData>
            </a:graphic>
          </wp:anchor>
        </w:drawing>
      </w: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2F4412" w:rsidRDefault="002F4412" w:rsidP="00FA7570">
      <w:pPr>
        <w:spacing w:after="0" w:line="240" w:lineRule="auto"/>
        <w:jc w:val="center"/>
        <w:rPr>
          <w:rFonts w:ascii="Arial" w:hAnsi="Arial" w:cs="Arial"/>
          <w:b/>
          <w:sz w:val="24"/>
        </w:rPr>
      </w:pPr>
    </w:p>
    <w:p w:rsidR="00D64513" w:rsidRPr="00D64513" w:rsidRDefault="00D64513" w:rsidP="00D64513">
      <w:pPr>
        <w:spacing w:after="0" w:line="240" w:lineRule="auto"/>
        <w:contextualSpacing/>
        <w:jc w:val="center"/>
        <w:rPr>
          <w:rFonts w:cstheme="minorHAnsi"/>
          <w:b/>
          <w:color w:val="C00000"/>
          <w:sz w:val="36"/>
        </w:rPr>
      </w:pPr>
      <w:r w:rsidRPr="00D64513">
        <w:rPr>
          <w:rFonts w:cstheme="minorHAnsi"/>
          <w:b/>
          <w:color w:val="C00000"/>
          <w:sz w:val="36"/>
        </w:rPr>
        <w:lastRenderedPageBreak/>
        <w:t>DIRECTORIO</w:t>
      </w:r>
    </w:p>
    <w:p w:rsidR="00D64513" w:rsidRPr="00E626B7" w:rsidRDefault="00D64513" w:rsidP="00D64513">
      <w:pPr>
        <w:spacing w:after="0" w:line="240" w:lineRule="auto"/>
        <w:contextualSpacing/>
        <w:jc w:val="center"/>
        <w:rPr>
          <w:rFonts w:cstheme="minorHAnsi"/>
          <w:b/>
          <w:color w:val="4A442A" w:themeColor="background2" w:themeShade="40"/>
          <w:sz w:val="36"/>
        </w:rPr>
      </w:pPr>
    </w:p>
    <w:p w:rsidR="00D64513" w:rsidRPr="00E626B7" w:rsidRDefault="00D64513" w:rsidP="00D64513">
      <w:pPr>
        <w:spacing w:after="0" w:line="240" w:lineRule="auto"/>
        <w:contextualSpacing/>
        <w:jc w:val="center"/>
        <w:rPr>
          <w:rFonts w:cstheme="minorHAnsi"/>
          <w:b/>
          <w:color w:val="4A442A" w:themeColor="background2" w:themeShade="40"/>
          <w:sz w:val="36"/>
        </w:rPr>
      </w:pPr>
    </w:p>
    <w:p w:rsidR="00D64513" w:rsidRPr="00E626B7" w:rsidRDefault="00D64513" w:rsidP="00D64513">
      <w:pPr>
        <w:spacing w:after="0" w:line="240" w:lineRule="auto"/>
        <w:contextualSpacing/>
        <w:jc w:val="center"/>
        <w:rPr>
          <w:rFonts w:cstheme="minorHAnsi"/>
          <w:sz w:val="32"/>
        </w:rPr>
      </w:pPr>
      <w:r w:rsidRPr="00E626B7">
        <w:rPr>
          <w:rFonts w:cstheme="minorHAnsi"/>
          <w:sz w:val="32"/>
        </w:rPr>
        <w:t>Gobierno del Estado de Sinaloa</w:t>
      </w:r>
    </w:p>
    <w:p w:rsidR="00D64513" w:rsidRPr="00E626B7" w:rsidRDefault="00D64513" w:rsidP="00D64513">
      <w:pPr>
        <w:spacing w:after="0" w:line="240" w:lineRule="auto"/>
        <w:contextualSpacing/>
        <w:jc w:val="center"/>
        <w:rPr>
          <w:rFonts w:cstheme="minorHAnsi"/>
          <w:sz w:val="32"/>
        </w:rPr>
      </w:pPr>
    </w:p>
    <w:p w:rsidR="00D64513" w:rsidRPr="00E626B7" w:rsidRDefault="00D64513" w:rsidP="00D64513">
      <w:pPr>
        <w:spacing w:after="0" w:line="240" w:lineRule="auto"/>
        <w:contextualSpacing/>
        <w:jc w:val="center"/>
        <w:rPr>
          <w:rFonts w:cstheme="minorHAnsi"/>
          <w:sz w:val="32"/>
        </w:rPr>
      </w:pPr>
    </w:p>
    <w:p w:rsidR="00D64513" w:rsidRPr="00E626B7" w:rsidRDefault="00D64513" w:rsidP="00D64513">
      <w:pPr>
        <w:spacing w:after="0" w:line="240" w:lineRule="auto"/>
        <w:contextualSpacing/>
        <w:jc w:val="center"/>
        <w:rPr>
          <w:rFonts w:cstheme="minorHAnsi"/>
          <w:b/>
          <w:sz w:val="32"/>
        </w:rPr>
      </w:pPr>
      <w:r w:rsidRPr="00E626B7">
        <w:rPr>
          <w:rFonts w:cstheme="minorHAnsi"/>
          <w:b/>
          <w:sz w:val="32"/>
        </w:rPr>
        <w:t>Lic. Quirino Ordaz Coppel</w:t>
      </w:r>
    </w:p>
    <w:p w:rsidR="00D64513" w:rsidRPr="00D64513" w:rsidRDefault="00D64513" w:rsidP="00D64513">
      <w:pPr>
        <w:spacing w:after="0" w:line="240" w:lineRule="auto"/>
        <w:contextualSpacing/>
        <w:jc w:val="center"/>
        <w:rPr>
          <w:rFonts w:cstheme="minorHAnsi"/>
          <w:color w:val="808080" w:themeColor="background1" w:themeShade="80"/>
          <w:sz w:val="32"/>
        </w:rPr>
      </w:pPr>
      <w:r w:rsidRPr="00D64513">
        <w:rPr>
          <w:rFonts w:cstheme="minorHAnsi"/>
          <w:color w:val="808080" w:themeColor="background1" w:themeShade="80"/>
          <w:sz w:val="32"/>
        </w:rPr>
        <w:t>Gobernador Constitucional del Estado de Sinaloa</w:t>
      </w:r>
    </w:p>
    <w:p w:rsidR="00D64513" w:rsidRPr="00E626B7" w:rsidRDefault="00D64513" w:rsidP="00D64513">
      <w:pPr>
        <w:spacing w:after="0" w:line="240" w:lineRule="auto"/>
        <w:contextualSpacing/>
        <w:jc w:val="center"/>
        <w:rPr>
          <w:rFonts w:cstheme="minorHAnsi"/>
          <w:color w:val="4A442A" w:themeColor="background2" w:themeShade="40"/>
          <w:sz w:val="32"/>
        </w:rPr>
      </w:pPr>
    </w:p>
    <w:p w:rsidR="00D64513" w:rsidRPr="00E626B7" w:rsidRDefault="00D64513" w:rsidP="00D64513">
      <w:pPr>
        <w:spacing w:after="0" w:line="240" w:lineRule="auto"/>
        <w:contextualSpacing/>
        <w:jc w:val="center"/>
        <w:rPr>
          <w:rFonts w:cstheme="minorHAnsi"/>
          <w:color w:val="4A442A" w:themeColor="background2" w:themeShade="40"/>
          <w:sz w:val="32"/>
        </w:rPr>
      </w:pPr>
    </w:p>
    <w:p w:rsidR="00D64513" w:rsidRPr="00E626B7" w:rsidRDefault="00D64513" w:rsidP="00D64513">
      <w:pPr>
        <w:spacing w:after="0" w:line="240" w:lineRule="auto"/>
        <w:contextualSpacing/>
        <w:jc w:val="center"/>
        <w:rPr>
          <w:rFonts w:cstheme="minorHAnsi"/>
          <w:b/>
          <w:color w:val="4A442A" w:themeColor="background2" w:themeShade="40"/>
          <w:sz w:val="32"/>
        </w:rPr>
      </w:pPr>
      <w:r>
        <w:rPr>
          <w:rFonts w:cstheme="minorHAnsi"/>
          <w:b/>
          <w:sz w:val="32"/>
        </w:rPr>
        <w:t>Lic. Gonzalo Gómez Flores</w:t>
      </w:r>
    </w:p>
    <w:p w:rsidR="00D64513" w:rsidRPr="00D64513" w:rsidRDefault="00D64513" w:rsidP="00D64513">
      <w:pPr>
        <w:spacing w:after="0" w:line="240" w:lineRule="auto"/>
        <w:contextualSpacing/>
        <w:jc w:val="center"/>
        <w:rPr>
          <w:rFonts w:cstheme="minorHAnsi"/>
          <w:color w:val="808080" w:themeColor="background1" w:themeShade="80"/>
          <w:sz w:val="32"/>
        </w:rPr>
      </w:pPr>
      <w:r w:rsidRPr="00D64513">
        <w:rPr>
          <w:rFonts w:cstheme="minorHAnsi"/>
          <w:color w:val="808080" w:themeColor="background1" w:themeShade="80"/>
          <w:sz w:val="32"/>
        </w:rPr>
        <w:t xml:space="preserve">Secretario </w:t>
      </w:r>
      <w:r>
        <w:rPr>
          <w:rFonts w:cstheme="minorHAnsi"/>
          <w:color w:val="808080" w:themeColor="background1" w:themeShade="80"/>
          <w:sz w:val="32"/>
        </w:rPr>
        <w:t>General de Gobierno</w:t>
      </w:r>
    </w:p>
    <w:p w:rsidR="00D64513" w:rsidRPr="00D64513" w:rsidRDefault="00D64513" w:rsidP="00D64513">
      <w:pPr>
        <w:spacing w:after="0" w:line="240" w:lineRule="auto"/>
        <w:contextualSpacing/>
        <w:jc w:val="center"/>
        <w:rPr>
          <w:rFonts w:cstheme="minorHAnsi"/>
          <w:color w:val="808080" w:themeColor="background1" w:themeShade="80"/>
          <w:sz w:val="32"/>
        </w:rPr>
      </w:pPr>
    </w:p>
    <w:p w:rsidR="00D64513" w:rsidRPr="00E626B7" w:rsidRDefault="00D64513" w:rsidP="00D64513">
      <w:pPr>
        <w:spacing w:after="0" w:line="240" w:lineRule="auto"/>
        <w:contextualSpacing/>
        <w:jc w:val="center"/>
        <w:rPr>
          <w:rFonts w:cstheme="minorHAnsi"/>
          <w:color w:val="4A442A" w:themeColor="background2" w:themeShade="40"/>
          <w:sz w:val="32"/>
        </w:rPr>
      </w:pPr>
    </w:p>
    <w:p w:rsidR="00D64513" w:rsidRPr="00E626B7" w:rsidRDefault="00D64513" w:rsidP="00D64513">
      <w:pPr>
        <w:spacing w:after="0" w:line="240" w:lineRule="auto"/>
        <w:contextualSpacing/>
        <w:jc w:val="center"/>
        <w:rPr>
          <w:rFonts w:cstheme="minorHAnsi"/>
          <w:b/>
          <w:sz w:val="32"/>
        </w:rPr>
      </w:pPr>
      <w:r>
        <w:rPr>
          <w:rFonts w:cstheme="minorHAnsi"/>
          <w:b/>
          <w:sz w:val="32"/>
        </w:rPr>
        <w:t>Dra. Reyna Araceli Tirado Gálvez</w:t>
      </w:r>
    </w:p>
    <w:p w:rsidR="00D64513" w:rsidRPr="004703D6" w:rsidRDefault="00D64513" w:rsidP="00D64513">
      <w:pPr>
        <w:spacing w:after="0" w:line="240" w:lineRule="auto"/>
        <w:contextualSpacing/>
        <w:jc w:val="center"/>
        <w:rPr>
          <w:rFonts w:cstheme="minorHAnsi"/>
          <w:color w:val="808080" w:themeColor="background1" w:themeShade="80"/>
          <w:sz w:val="32"/>
        </w:rPr>
      </w:pPr>
      <w:r w:rsidRPr="004703D6">
        <w:rPr>
          <w:rFonts w:cstheme="minorHAnsi"/>
          <w:color w:val="808080" w:themeColor="background1" w:themeShade="80"/>
          <w:sz w:val="32"/>
        </w:rPr>
        <w:t>Directora General del Instituto Sinaloense</w:t>
      </w:r>
    </w:p>
    <w:p w:rsidR="00D64513" w:rsidRPr="004703D6" w:rsidRDefault="004703D6" w:rsidP="00D64513">
      <w:pPr>
        <w:spacing w:after="0" w:line="240" w:lineRule="auto"/>
        <w:contextualSpacing/>
        <w:jc w:val="center"/>
        <w:rPr>
          <w:rFonts w:cstheme="minorHAnsi"/>
          <w:color w:val="808080" w:themeColor="background1" w:themeShade="80"/>
          <w:sz w:val="32"/>
        </w:rPr>
      </w:pPr>
      <w:r>
        <w:rPr>
          <w:rFonts w:cstheme="minorHAnsi"/>
          <w:color w:val="808080" w:themeColor="background1" w:themeShade="80"/>
          <w:sz w:val="32"/>
        </w:rPr>
        <w:t>De las Mujeres</w:t>
      </w: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D64513" w:rsidRDefault="00D64513" w:rsidP="009146F8">
      <w:pPr>
        <w:spacing w:after="0" w:line="240" w:lineRule="auto"/>
        <w:jc w:val="center"/>
        <w:rPr>
          <w:rFonts w:ascii="Arial" w:hAnsi="Arial" w:cs="Arial"/>
          <w:b/>
          <w:sz w:val="24"/>
        </w:rPr>
      </w:pPr>
    </w:p>
    <w:p w:rsidR="00B5050E" w:rsidRDefault="00B5050E" w:rsidP="009146F8">
      <w:pPr>
        <w:spacing w:after="0" w:line="240" w:lineRule="auto"/>
        <w:jc w:val="center"/>
        <w:rPr>
          <w:rFonts w:ascii="Arial" w:hAnsi="Arial" w:cs="Arial"/>
          <w:b/>
          <w:sz w:val="24"/>
        </w:rPr>
      </w:pPr>
    </w:p>
    <w:p w:rsidR="009146F8" w:rsidRPr="000661DE" w:rsidRDefault="001C0CB5" w:rsidP="009146F8">
      <w:pPr>
        <w:jc w:val="center"/>
        <w:rPr>
          <w:rFonts w:cstheme="minorHAnsi"/>
          <w:b/>
          <w:smallCaps/>
          <w:sz w:val="24"/>
          <w:szCs w:val="24"/>
        </w:rPr>
      </w:pPr>
      <w:r w:rsidRPr="000661DE">
        <w:rPr>
          <w:rFonts w:cstheme="minorHAnsi"/>
          <w:b/>
          <w:smallCaps/>
          <w:sz w:val="24"/>
          <w:szCs w:val="24"/>
        </w:rPr>
        <w:lastRenderedPageBreak/>
        <w:t>Índice</w:t>
      </w:r>
    </w:p>
    <w:p w:rsidR="009146F8" w:rsidRPr="000661DE" w:rsidRDefault="009146F8" w:rsidP="009146F8">
      <w:pPr>
        <w:rPr>
          <w:rFonts w:cstheme="minorHAnsi"/>
          <w:sz w:val="24"/>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075"/>
        <w:gridCol w:w="753"/>
      </w:tblGrid>
      <w:tr w:rsidR="009146F8" w:rsidRPr="000661DE" w:rsidTr="00BC7384">
        <w:tc>
          <w:tcPr>
            <w:tcW w:w="8075" w:type="dxa"/>
          </w:tcPr>
          <w:p w:rsidR="009146F8" w:rsidRPr="000661DE" w:rsidRDefault="001C0CB5" w:rsidP="009146F8">
            <w:pPr>
              <w:spacing w:after="0"/>
              <w:rPr>
                <w:rFonts w:cstheme="minorHAnsi"/>
                <w:b/>
                <w:smallCaps/>
                <w:sz w:val="24"/>
                <w:szCs w:val="24"/>
              </w:rPr>
            </w:pPr>
            <w:r w:rsidRPr="000661DE">
              <w:rPr>
                <w:rFonts w:cstheme="minorHAnsi"/>
                <w:b/>
                <w:smallCaps/>
                <w:sz w:val="24"/>
                <w:szCs w:val="24"/>
              </w:rPr>
              <w:t>Mensaje de la Directora General de Ismujer</w:t>
            </w:r>
            <w:r w:rsidR="00B3422C" w:rsidRPr="000661DE">
              <w:rPr>
                <w:rFonts w:cstheme="minorHAnsi"/>
                <w:b/>
                <w:smallCaps/>
                <w:sz w:val="24"/>
                <w:szCs w:val="24"/>
              </w:rPr>
              <w:t>e</w:t>
            </w:r>
            <w:r w:rsidRPr="000661DE">
              <w:rPr>
                <w:rFonts w:cstheme="minorHAnsi"/>
                <w:b/>
                <w:smallCaps/>
                <w:sz w:val="24"/>
                <w:szCs w:val="24"/>
              </w:rPr>
              <w:t>s</w:t>
            </w:r>
          </w:p>
          <w:p w:rsidR="009146F8" w:rsidRPr="000661DE" w:rsidRDefault="009146F8" w:rsidP="009146F8">
            <w:pPr>
              <w:spacing w:after="0"/>
              <w:rPr>
                <w:rFonts w:cstheme="minorHAnsi"/>
                <w:b/>
                <w:smallCaps/>
                <w:sz w:val="24"/>
                <w:szCs w:val="24"/>
              </w:rPr>
            </w:pPr>
          </w:p>
        </w:tc>
        <w:tc>
          <w:tcPr>
            <w:tcW w:w="753" w:type="dxa"/>
          </w:tcPr>
          <w:p w:rsidR="009146F8" w:rsidRPr="000661DE" w:rsidRDefault="004703D6" w:rsidP="009146F8">
            <w:pPr>
              <w:spacing w:after="0"/>
              <w:jc w:val="center"/>
              <w:rPr>
                <w:rFonts w:cstheme="minorHAnsi"/>
                <w:b/>
                <w:sz w:val="24"/>
                <w:szCs w:val="24"/>
              </w:rPr>
            </w:pPr>
            <w:r w:rsidRPr="000661DE">
              <w:rPr>
                <w:rFonts w:cstheme="minorHAnsi"/>
                <w:b/>
                <w:sz w:val="24"/>
                <w:szCs w:val="24"/>
              </w:rPr>
              <w:t>4</w:t>
            </w:r>
          </w:p>
        </w:tc>
      </w:tr>
      <w:tr w:rsidR="009146F8" w:rsidRPr="000661DE" w:rsidTr="00BC7384">
        <w:tc>
          <w:tcPr>
            <w:tcW w:w="8075" w:type="dxa"/>
          </w:tcPr>
          <w:p w:rsidR="009146F8" w:rsidRPr="000661DE" w:rsidRDefault="001C0CB5" w:rsidP="009146F8">
            <w:pPr>
              <w:spacing w:after="0"/>
              <w:jc w:val="both"/>
              <w:rPr>
                <w:rFonts w:cstheme="minorHAnsi"/>
                <w:b/>
                <w:smallCaps/>
                <w:sz w:val="24"/>
                <w:szCs w:val="24"/>
              </w:rPr>
            </w:pPr>
            <w:r w:rsidRPr="000661DE">
              <w:rPr>
                <w:rFonts w:cstheme="minorHAnsi"/>
                <w:b/>
                <w:smallCaps/>
                <w:sz w:val="24"/>
                <w:szCs w:val="24"/>
              </w:rPr>
              <w:t>Introducción</w:t>
            </w:r>
          </w:p>
          <w:p w:rsidR="009146F8" w:rsidRPr="000661DE" w:rsidRDefault="009146F8" w:rsidP="009146F8">
            <w:pPr>
              <w:spacing w:after="0"/>
              <w:jc w:val="both"/>
              <w:rPr>
                <w:rFonts w:cstheme="minorHAnsi"/>
                <w:b/>
                <w:smallCaps/>
                <w:sz w:val="24"/>
                <w:szCs w:val="24"/>
              </w:rPr>
            </w:pPr>
          </w:p>
        </w:tc>
        <w:tc>
          <w:tcPr>
            <w:tcW w:w="753" w:type="dxa"/>
          </w:tcPr>
          <w:p w:rsidR="009146F8" w:rsidRPr="000661DE" w:rsidRDefault="009146F8" w:rsidP="009146F8">
            <w:pPr>
              <w:spacing w:after="0"/>
              <w:jc w:val="center"/>
              <w:rPr>
                <w:rFonts w:cstheme="minorHAnsi"/>
                <w:b/>
                <w:sz w:val="24"/>
                <w:szCs w:val="24"/>
              </w:rPr>
            </w:pPr>
            <w:r w:rsidRPr="000661DE">
              <w:rPr>
                <w:rFonts w:cstheme="minorHAnsi"/>
                <w:b/>
                <w:sz w:val="24"/>
                <w:szCs w:val="24"/>
              </w:rPr>
              <w:t>5</w:t>
            </w:r>
          </w:p>
        </w:tc>
      </w:tr>
      <w:tr w:rsidR="00B5050E" w:rsidRPr="000661DE" w:rsidTr="00BC7384">
        <w:tc>
          <w:tcPr>
            <w:tcW w:w="8075" w:type="dxa"/>
          </w:tcPr>
          <w:p w:rsidR="00B5050E" w:rsidRPr="000661DE" w:rsidRDefault="00B5050E" w:rsidP="009146F8">
            <w:pPr>
              <w:spacing w:after="0"/>
              <w:jc w:val="both"/>
              <w:rPr>
                <w:rFonts w:cstheme="minorHAnsi"/>
                <w:b/>
                <w:smallCaps/>
                <w:sz w:val="24"/>
                <w:szCs w:val="24"/>
              </w:rPr>
            </w:pPr>
            <w:r w:rsidRPr="000661DE">
              <w:rPr>
                <w:rFonts w:cstheme="minorHAnsi"/>
                <w:b/>
                <w:smallCaps/>
                <w:sz w:val="24"/>
                <w:szCs w:val="24"/>
              </w:rPr>
              <w:t>Misión, Visión y Valores</w:t>
            </w:r>
          </w:p>
        </w:tc>
        <w:tc>
          <w:tcPr>
            <w:tcW w:w="753" w:type="dxa"/>
          </w:tcPr>
          <w:p w:rsidR="00B5050E" w:rsidRPr="000661DE" w:rsidRDefault="00B5050E" w:rsidP="009146F8">
            <w:pPr>
              <w:spacing w:after="0"/>
              <w:jc w:val="center"/>
              <w:rPr>
                <w:rFonts w:cstheme="minorHAnsi"/>
                <w:b/>
                <w:sz w:val="24"/>
                <w:szCs w:val="24"/>
              </w:rPr>
            </w:pPr>
            <w:r w:rsidRPr="000661DE">
              <w:rPr>
                <w:rFonts w:cstheme="minorHAnsi"/>
                <w:b/>
                <w:sz w:val="24"/>
                <w:szCs w:val="24"/>
              </w:rPr>
              <w:t>6</w:t>
            </w:r>
          </w:p>
          <w:p w:rsidR="00B5050E" w:rsidRPr="000661DE" w:rsidRDefault="00B5050E" w:rsidP="009146F8">
            <w:pPr>
              <w:spacing w:after="0"/>
              <w:jc w:val="center"/>
              <w:rPr>
                <w:rFonts w:cstheme="minorHAnsi"/>
                <w:b/>
                <w:sz w:val="24"/>
                <w:szCs w:val="24"/>
              </w:rPr>
            </w:pPr>
          </w:p>
        </w:tc>
      </w:tr>
      <w:tr w:rsidR="009146F8" w:rsidRPr="000661DE" w:rsidTr="00BC7384">
        <w:tc>
          <w:tcPr>
            <w:tcW w:w="8075" w:type="dxa"/>
          </w:tcPr>
          <w:p w:rsidR="009146F8" w:rsidRPr="000661DE" w:rsidRDefault="001C0CB5" w:rsidP="003C5DD6">
            <w:pPr>
              <w:spacing w:after="0"/>
              <w:jc w:val="both"/>
              <w:rPr>
                <w:rFonts w:cstheme="minorHAnsi"/>
                <w:b/>
                <w:smallCaps/>
                <w:sz w:val="24"/>
                <w:szCs w:val="24"/>
              </w:rPr>
            </w:pPr>
            <w:r w:rsidRPr="000661DE">
              <w:rPr>
                <w:rFonts w:cstheme="minorHAnsi"/>
                <w:b/>
                <w:smallCaps/>
                <w:sz w:val="24"/>
                <w:szCs w:val="24"/>
              </w:rPr>
              <w:t xml:space="preserve">Capítulo 1. Diagnóstico </w:t>
            </w:r>
          </w:p>
        </w:tc>
        <w:tc>
          <w:tcPr>
            <w:tcW w:w="753" w:type="dxa"/>
          </w:tcPr>
          <w:p w:rsidR="009146F8" w:rsidRPr="000661DE" w:rsidRDefault="002F2669" w:rsidP="009146F8">
            <w:pPr>
              <w:spacing w:after="0"/>
              <w:jc w:val="center"/>
              <w:rPr>
                <w:rFonts w:cstheme="minorHAnsi"/>
                <w:b/>
                <w:sz w:val="24"/>
                <w:szCs w:val="24"/>
              </w:rPr>
            </w:pPr>
            <w:r w:rsidRPr="000661DE">
              <w:rPr>
                <w:rFonts w:cstheme="minorHAnsi"/>
                <w:b/>
                <w:sz w:val="24"/>
                <w:szCs w:val="24"/>
              </w:rPr>
              <w:t>9</w:t>
            </w:r>
          </w:p>
        </w:tc>
      </w:tr>
      <w:tr w:rsidR="009146F8" w:rsidRPr="000661DE" w:rsidTr="00BC7384">
        <w:tc>
          <w:tcPr>
            <w:tcW w:w="8075" w:type="dxa"/>
          </w:tcPr>
          <w:p w:rsidR="009146F8" w:rsidRPr="000661DE" w:rsidRDefault="001C0CB5" w:rsidP="003C5DD6">
            <w:pPr>
              <w:pStyle w:val="Prrafodelista"/>
              <w:numPr>
                <w:ilvl w:val="1"/>
                <w:numId w:val="60"/>
              </w:numPr>
              <w:spacing w:after="0"/>
              <w:jc w:val="both"/>
              <w:rPr>
                <w:rFonts w:cstheme="minorHAnsi"/>
                <w:smallCaps/>
                <w:sz w:val="24"/>
                <w:szCs w:val="24"/>
              </w:rPr>
            </w:pPr>
            <w:r w:rsidRPr="000661DE">
              <w:rPr>
                <w:rFonts w:cstheme="minorHAnsi"/>
                <w:smallCaps/>
                <w:sz w:val="24"/>
                <w:szCs w:val="24"/>
              </w:rPr>
              <w:t>Análisis foda: fortalezas, debilidades, oportunidades y amenazas</w:t>
            </w:r>
          </w:p>
          <w:p w:rsidR="003C5DD6" w:rsidRPr="000661DE" w:rsidRDefault="003C5DD6" w:rsidP="003C5DD6">
            <w:pPr>
              <w:pStyle w:val="Prrafodelista"/>
              <w:spacing w:after="0"/>
              <w:ind w:left="1065"/>
              <w:jc w:val="both"/>
              <w:rPr>
                <w:rFonts w:cstheme="minorHAnsi"/>
                <w:smallCaps/>
                <w:sz w:val="24"/>
                <w:szCs w:val="24"/>
              </w:rPr>
            </w:pPr>
          </w:p>
        </w:tc>
        <w:tc>
          <w:tcPr>
            <w:tcW w:w="753" w:type="dxa"/>
          </w:tcPr>
          <w:p w:rsidR="009146F8" w:rsidRPr="000661DE" w:rsidRDefault="00EA70F9" w:rsidP="009146F8">
            <w:pPr>
              <w:spacing w:after="0"/>
              <w:jc w:val="center"/>
              <w:rPr>
                <w:rFonts w:cstheme="minorHAnsi"/>
                <w:b/>
                <w:sz w:val="24"/>
                <w:szCs w:val="24"/>
              </w:rPr>
            </w:pPr>
            <w:r w:rsidRPr="000661DE">
              <w:rPr>
                <w:rFonts w:cstheme="minorHAnsi"/>
                <w:b/>
                <w:sz w:val="24"/>
                <w:szCs w:val="24"/>
              </w:rPr>
              <w:t>29</w:t>
            </w:r>
          </w:p>
        </w:tc>
      </w:tr>
      <w:tr w:rsidR="003C5DD6" w:rsidRPr="000661DE" w:rsidTr="00BC7384">
        <w:tc>
          <w:tcPr>
            <w:tcW w:w="8075" w:type="dxa"/>
          </w:tcPr>
          <w:p w:rsidR="005E4488" w:rsidRPr="000661DE" w:rsidRDefault="005E4488" w:rsidP="005E4488">
            <w:pPr>
              <w:spacing w:after="0"/>
              <w:jc w:val="both"/>
              <w:rPr>
                <w:rFonts w:cstheme="minorHAnsi"/>
                <w:b/>
                <w:smallCaps/>
                <w:sz w:val="24"/>
                <w:szCs w:val="24"/>
              </w:rPr>
            </w:pPr>
            <w:r w:rsidRPr="000661DE">
              <w:rPr>
                <w:rFonts w:cstheme="minorHAnsi"/>
                <w:b/>
                <w:smallCaps/>
                <w:sz w:val="24"/>
                <w:szCs w:val="24"/>
              </w:rPr>
              <w:t xml:space="preserve">Capítulo 2. Estrategia General  </w:t>
            </w:r>
          </w:p>
          <w:p w:rsidR="003C5DD6" w:rsidRPr="000661DE" w:rsidRDefault="005E4488" w:rsidP="005E4488">
            <w:pPr>
              <w:spacing w:after="0"/>
              <w:jc w:val="both"/>
              <w:rPr>
                <w:rFonts w:cstheme="minorHAnsi"/>
                <w:b/>
                <w:smallCaps/>
                <w:sz w:val="24"/>
                <w:szCs w:val="24"/>
              </w:rPr>
            </w:pPr>
            <w:r w:rsidRPr="000661DE">
              <w:rPr>
                <w:rFonts w:cstheme="minorHAnsi"/>
                <w:b/>
                <w:smallCaps/>
                <w:sz w:val="24"/>
                <w:szCs w:val="24"/>
              </w:rPr>
              <w:t xml:space="preserve">    </w:t>
            </w:r>
          </w:p>
        </w:tc>
        <w:tc>
          <w:tcPr>
            <w:tcW w:w="753" w:type="dxa"/>
          </w:tcPr>
          <w:p w:rsidR="003C5DD6" w:rsidRPr="000661DE" w:rsidRDefault="002F2669" w:rsidP="009146F8">
            <w:pPr>
              <w:spacing w:after="0"/>
              <w:jc w:val="center"/>
              <w:rPr>
                <w:rFonts w:cstheme="minorHAnsi"/>
                <w:b/>
                <w:sz w:val="24"/>
                <w:szCs w:val="24"/>
              </w:rPr>
            </w:pPr>
            <w:r w:rsidRPr="000661DE">
              <w:rPr>
                <w:rFonts w:cstheme="minorHAnsi"/>
                <w:b/>
                <w:sz w:val="24"/>
                <w:szCs w:val="24"/>
              </w:rPr>
              <w:t>33</w:t>
            </w:r>
          </w:p>
        </w:tc>
      </w:tr>
      <w:tr w:rsidR="009146F8" w:rsidRPr="000661DE" w:rsidTr="00BC7384">
        <w:tc>
          <w:tcPr>
            <w:tcW w:w="8075" w:type="dxa"/>
          </w:tcPr>
          <w:p w:rsidR="009146F8" w:rsidRPr="000661DE" w:rsidRDefault="005E4488" w:rsidP="003C5DD6">
            <w:pPr>
              <w:spacing w:after="0"/>
              <w:jc w:val="both"/>
              <w:rPr>
                <w:rFonts w:cstheme="minorHAnsi"/>
                <w:b/>
                <w:smallCaps/>
                <w:sz w:val="24"/>
                <w:szCs w:val="24"/>
              </w:rPr>
            </w:pPr>
            <w:r w:rsidRPr="000661DE">
              <w:rPr>
                <w:rFonts w:cstheme="minorHAnsi"/>
                <w:b/>
                <w:smallCaps/>
                <w:sz w:val="24"/>
                <w:szCs w:val="24"/>
              </w:rPr>
              <w:t xml:space="preserve">Capítulo 3. Políticas Públicas e Instrumentos  </w:t>
            </w:r>
          </w:p>
        </w:tc>
        <w:tc>
          <w:tcPr>
            <w:tcW w:w="753" w:type="dxa"/>
          </w:tcPr>
          <w:p w:rsidR="005E4488" w:rsidRPr="000661DE" w:rsidRDefault="002F2669" w:rsidP="002F2669">
            <w:pPr>
              <w:spacing w:after="0"/>
              <w:jc w:val="center"/>
              <w:rPr>
                <w:rFonts w:cstheme="minorHAnsi"/>
                <w:b/>
                <w:sz w:val="24"/>
                <w:szCs w:val="24"/>
              </w:rPr>
            </w:pPr>
            <w:r w:rsidRPr="000661DE">
              <w:rPr>
                <w:rFonts w:cstheme="minorHAnsi"/>
                <w:b/>
                <w:sz w:val="24"/>
                <w:szCs w:val="24"/>
              </w:rPr>
              <w:t>35</w:t>
            </w:r>
          </w:p>
        </w:tc>
      </w:tr>
      <w:tr w:rsidR="009146F8" w:rsidRPr="000661DE" w:rsidTr="00BC7384">
        <w:trPr>
          <w:trHeight w:val="77"/>
        </w:trPr>
        <w:tc>
          <w:tcPr>
            <w:tcW w:w="8075" w:type="dxa"/>
          </w:tcPr>
          <w:p w:rsidR="009146F8" w:rsidRPr="000661DE" w:rsidRDefault="005E4488" w:rsidP="005E4488">
            <w:pPr>
              <w:spacing w:after="0"/>
              <w:jc w:val="both"/>
              <w:rPr>
                <w:rFonts w:cstheme="minorHAnsi"/>
                <w:b/>
                <w:smallCaps/>
                <w:sz w:val="24"/>
                <w:szCs w:val="24"/>
              </w:rPr>
            </w:pPr>
            <w:r w:rsidRPr="000661DE">
              <w:rPr>
                <w:rFonts w:cstheme="minorHAnsi"/>
                <w:b/>
                <w:smallCaps/>
                <w:sz w:val="24"/>
                <w:szCs w:val="24"/>
              </w:rPr>
              <w:t>Capítulo 4</w:t>
            </w:r>
            <w:r w:rsidR="001C0CB5" w:rsidRPr="000661DE">
              <w:rPr>
                <w:rFonts w:cstheme="minorHAnsi"/>
                <w:b/>
                <w:smallCaps/>
                <w:sz w:val="24"/>
                <w:szCs w:val="24"/>
              </w:rPr>
              <w:t xml:space="preserve">. Matriz estratégica </w:t>
            </w:r>
          </w:p>
        </w:tc>
        <w:tc>
          <w:tcPr>
            <w:tcW w:w="753" w:type="dxa"/>
          </w:tcPr>
          <w:p w:rsidR="003C5DD6" w:rsidRPr="000661DE" w:rsidRDefault="00EA70F9" w:rsidP="00C15BAA">
            <w:pPr>
              <w:spacing w:after="0"/>
              <w:jc w:val="center"/>
              <w:rPr>
                <w:rFonts w:cstheme="minorHAnsi"/>
                <w:b/>
                <w:sz w:val="24"/>
                <w:szCs w:val="24"/>
              </w:rPr>
            </w:pPr>
            <w:r w:rsidRPr="000661DE">
              <w:rPr>
                <w:rFonts w:cstheme="minorHAnsi"/>
                <w:b/>
                <w:sz w:val="24"/>
                <w:szCs w:val="24"/>
              </w:rPr>
              <w:t>69</w:t>
            </w:r>
          </w:p>
        </w:tc>
      </w:tr>
      <w:tr w:rsidR="003C5DD6" w:rsidRPr="000661DE" w:rsidTr="00BC7384">
        <w:tc>
          <w:tcPr>
            <w:tcW w:w="8075" w:type="dxa"/>
          </w:tcPr>
          <w:p w:rsidR="003C5DD6" w:rsidRPr="000661DE" w:rsidRDefault="003C5DD6" w:rsidP="005E4488">
            <w:pPr>
              <w:spacing w:after="0"/>
              <w:jc w:val="both"/>
              <w:rPr>
                <w:rFonts w:cstheme="minorHAnsi"/>
                <w:b/>
                <w:smallCaps/>
                <w:sz w:val="24"/>
                <w:szCs w:val="24"/>
              </w:rPr>
            </w:pPr>
            <w:r w:rsidRPr="000661DE">
              <w:rPr>
                <w:sz w:val="24"/>
                <w:szCs w:val="24"/>
              </w:rPr>
              <w:t xml:space="preserve">          </w:t>
            </w:r>
            <w:r w:rsidR="005E4488" w:rsidRPr="000661DE">
              <w:rPr>
                <w:sz w:val="24"/>
                <w:szCs w:val="24"/>
              </w:rPr>
              <w:t>4</w:t>
            </w:r>
            <w:r w:rsidRPr="000661DE">
              <w:rPr>
                <w:sz w:val="24"/>
                <w:szCs w:val="24"/>
              </w:rPr>
              <w:t xml:space="preserve">.1       </w:t>
            </w:r>
            <w:r w:rsidRPr="000661DE">
              <w:rPr>
                <w:rFonts w:cstheme="minorHAnsi"/>
                <w:smallCaps/>
                <w:sz w:val="24"/>
                <w:szCs w:val="24"/>
              </w:rPr>
              <w:t>Objetivos, Indicadores y Metas</w:t>
            </w:r>
          </w:p>
        </w:tc>
        <w:tc>
          <w:tcPr>
            <w:tcW w:w="753" w:type="dxa"/>
          </w:tcPr>
          <w:p w:rsidR="003C5DD6" w:rsidRPr="000661DE" w:rsidRDefault="00EA70F9" w:rsidP="00F64B0D">
            <w:pPr>
              <w:spacing w:after="0"/>
              <w:jc w:val="center"/>
              <w:rPr>
                <w:rFonts w:cstheme="minorHAnsi"/>
                <w:b/>
                <w:sz w:val="24"/>
                <w:szCs w:val="24"/>
              </w:rPr>
            </w:pPr>
            <w:r w:rsidRPr="000661DE">
              <w:rPr>
                <w:rFonts w:cstheme="minorHAnsi"/>
                <w:b/>
                <w:sz w:val="24"/>
                <w:szCs w:val="24"/>
              </w:rPr>
              <w:t>70</w:t>
            </w:r>
          </w:p>
        </w:tc>
      </w:tr>
      <w:tr w:rsidR="00B47155" w:rsidRPr="000661DE" w:rsidTr="00BC7384">
        <w:tc>
          <w:tcPr>
            <w:tcW w:w="8075" w:type="dxa"/>
          </w:tcPr>
          <w:p w:rsidR="00B47155" w:rsidRPr="000661DE" w:rsidRDefault="00B47155" w:rsidP="005E4488">
            <w:pPr>
              <w:spacing w:after="0"/>
              <w:jc w:val="both"/>
              <w:rPr>
                <w:sz w:val="24"/>
                <w:szCs w:val="24"/>
              </w:rPr>
            </w:pPr>
            <w:r w:rsidRPr="000661DE">
              <w:rPr>
                <w:sz w:val="24"/>
                <w:szCs w:val="24"/>
              </w:rPr>
              <w:t xml:space="preserve">          4.2       FICHA TÉCNICA DE LOS INDICADORES </w:t>
            </w:r>
          </w:p>
        </w:tc>
        <w:tc>
          <w:tcPr>
            <w:tcW w:w="753" w:type="dxa"/>
          </w:tcPr>
          <w:p w:rsidR="00B47155" w:rsidRPr="000661DE" w:rsidRDefault="00EA70F9" w:rsidP="00B47155">
            <w:pPr>
              <w:spacing w:after="0"/>
              <w:rPr>
                <w:rFonts w:cstheme="minorHAnsi"/>
                <w:b/>
                <w:sz w:val="24"/>
                <w:szCs w:val="24"/>
              </w:rPr>
            </w:pPr>
            <w:r w:rsidRPr="000661DE">
              <w:rPr>
                <w:rFonts w:cstheme="minorHAnsi"/>
                <w:b/>
                <w:sz w:val="24"/>
                <w:szCs w:val="24"/>
              </w:rPr>
              <w:t xml:space="preserve">  77</w:t>
            </w:r>
          </w:p>
        </w:tc>
      </w:tr>
      <w:tr w:rsidR="003C5DD6" w:rsidRPr="000661DE" w:rsidTr="00BC7384">
        <w:tc>
          <w:tcPr>
            <w:tcW w:w="8075" w:type="dxa"/>
          </w:tcPr>
          <w:p w:rsidR="003C5DD6" w:rsidRPr="000661DE" w:rsidRDefault="003C5DD6" w:rsidP="009146F8">
            <w:pPr>
              <w:spacing w:after="0"/>
              <w:jc w:val="both"/>
              <w:rPr>
                <w:sz w:val="24"/>
                <w:szCs w:val="24"/>
              </w:rPr>
            </w:pPr>
            <w:r w:rsidRPr="000661DE">
              <w:rPr>
                <w:rFonts w:cstheme="minorHAnsi"/>
                <w:smallCaps/>
                <w:sz w:val="24"/>
                <w:szCs w:val="24"/>
              </w:rPr>
              <w:t xml:space="preserve">            </w:t>
            </w:r>
            <w:r w:rsidR="005E4488" w:rsidRPr="000661DE">
              <w:rPr>
                <w:rFonts w:cstheme="minorHAnsi"/>
                <w:smallCaps/>
                <w:sz w:val="24"/>
                <w:szCs w:val="24"/>
              </w:rPr>
              <w:t>4</w:t>
            </w:r>
            <w:r w:rsidR="00B47155" w:rsidRPr="000661DE">
              <w:rPr>
                <w:rFonts w:cstheme="minorHAnsi"/>
                <w:smallCaps/>
                <w:sz w:val="24"/>
                <w:szCs w:val="24"/>
              </w:rPr>
              <w:t xml:space="preserve">.3 </w:t>
            </w:r>
            <w:r w:rsidRPr="000661DE">
              <w:rPr>
                <w:rFonts w:cstheme="minorHAnsi"/>
                <w:smallCaps/>
                <w:sz w:val="24"/>
                <w:szCs w:val="24"/>
              </w:rPr>
              <w:t xml:space="preserve">        Estrategias y líneas de acción                                                                                    </w:t>
            </w:r>
          </w:p>
        </w:tc>
        <w:tc>
          <w:tcPr>
            <w:tcW w:w="753" w:type="dxa"/>
          </w:tcPr>
          <w:p w:rsidR="003C5DD6" w:rsidRPr="000661DE" w:rsidRDefault="00B47155" w:rsidP="009146F8">
            <w:pPr>
              <w:spacing w:after="0"/>
              <w:jc w:val="center"/>
              <w:rPr>
                <w:rFonts w:cstheme="minorHAnsi"/>
                <w:b/>
                <w:sz w:val="24"/>
                <w:szCs w:val="24"/>
              </w:rPr>
            </w:pPr>
            <w:r w:rsidRPr="000661DE">
              <w:rPr>
                <w:rFonts w:cstheme="minorHAnsi"/>
                <w:b/>
                <w:sz w:val="24"/>
                <w:szCs w:val="24"/>
              </w:rPr>
              <w:t>9</w:t>
            </w:r>
            <w:r w:rsidR="00EA70F9" w:rsidRPr="000661DE">
              <w:rPr>
                <w:rFonts w:cstheme="minorHAnsi"/>
                <w:b/>
                <w:sz w:val="24"/>
                <w:szCs w:val="24"/>
              </w:rPr>
              <w:t>0</w:t>
            </w:r>
          </w:p>
          <w:p w:rsidR="002F2669" w:rsidRPr="000661DE" w:rsidRDefault="002F2669" w:rsidP="009146F8">
            <w:pPr>
              <w:spacing w:after="0"/>
              <w:jc w:val="center"/>
              <w:rPr>
                <w:rFonts w:cstheme="minorHAnsi"/>
                <w:b/>
                <w:sz w:val="24"/>
                <w:szCs w:val="24"/>
              </w:rPr>
            </w:pPr>
          </w:p>
        </w:tc>
      </w:tr>
      <w:tr w:rsidR="009146F8" w:rsidRPr="000661DE" w:rsidTr="00BC7384">
        <w:tc>
          <w:tcPr>
            <w:tcW w:w="8075" w:type="dxa"/>
          </w:tcPr>
          <w:p w:rsidR="009146F8" w:rsidRPr="000661DE" w:rsidRDefault="001C0CB5" w:rsidP="009146F8">
            <w:pPr>
              <w:spacing w:after="0"/>
              <w:jc w:val="both"/>
              <w:rPr>
                <w:rFonts w:cstheme="minorHAnsi"/>
                <w:b/>
                <w:smallCaps/>
                <w:sz w:val="24"/>
                <w:szCs w:val="24"/>
              </w:rPr>
            </w:pPr>
            <w:r w:rsidRPr="000661DE">
              <w:rPr>
                <w:rFonts w:cstheme="minorHAnsi"/>
                <w:b/>
                <w:smallCaps/>
                <w:sz w:val="24"/>
                <w:szCs w:val="24"/>
              </w:rPr>
              <w:t>Capítulo 5. Alineación de l</w:t>
            </w:r>
            <w:r w:rsidR="00870003" w:rsidRPr="000661DE">
              <w:rPr>
                <w:rFonts w:cstheme="minorHAnsi"/>
                <w:b/>
                <w:smallCaps/>
                <w:sz w:val="24"/>
                <w:szCs w:val="24"/>
              </w:rPr>
              <w:t>as políticas públicas</w:t>
            </w:r>
          </w:p>
          <w:p w:rsidR="009146F8" w:rsidRPr="000661DE" w:rsidRDefault="002102C8" w:rsidP="00870003">
            <w:pPr>
              <w:spacing w:after="0"/>
              <w:ind w:left="708"/>
              <w:jc w:val="both"/>
              <w:rPr>
                <w:rFonts w:cstheme="minorHAnsi"/>
                <w:b/>
                <w:smallCaps/>
                <w:sz w:val="24"/>
                <w:szCs w:val="24"/>
              </w:rPr>
            </w:pPr>
            <w:r w:rsidRPr="000661DE">
              <w:rPr>
                <w:sz w:val="24"/>
                <w:szCs w:val="24"/>
              </w:rPr>
              <w:t>5.1</w:t>
            </w:r>
            <w:r w:rsidR="00870003" w:rsidRPr="000661DE">
              <w:rPr>
                <w:sz w:val="24"/>
                <w:szCs w:val="24"/>
              </w:rPr>
              <w:t xml:space="preserve"> </w:t>
            </w:r>
            <w:r w:rsidR="00870003" w:rsidRPr="000661DE">
              <w:rPr>
                <w:rFonts w:cstheme="minorHAnsi"/>
                <w:smallCaps/>
                <w:sz w:val="24"/>
                <w:szCs w:val="24"/>
              </w:rPr>
              <w:t>Alineación de las políticas con los objetivos estatal, nacional e internacional</w:t>
            </w:r>
            <w:r w:rsidR="00870003" w:rsidRPr="000661DE">
              <w:rPr>
                <w:rFonts w:cstheme="minorHAnsi"/>
                <w:b/>
                <w:smallCaps/>
                <w:sz w:val="24"/>
                <w:szCs w:val="24"/>
              </w:rPr>
              <w:t xml:space="preserve"> </w:t>
            </w:r>
          </w:p>
        </w:tc>
        <w:tc>
          <w:tcPr>
            <w:tcW w:w="753" w:type="dxa"/>
          </w:tcPr>
          <w:p w:rsidR="009146F8" w:rsidRPr="000661DE" w:rsidRDefault="009146F8" w:rsidP="009146F8">
            <w:pPr>
              <w:spacing w:after="0"/>
              <w:jc w:val="center"/>
              <w:rPr>
                <w:rFonts w:cstheme="minorHAnsi"/>
                <w:b/>
                <w:sz w:val="24"/>
                <w:szCs w:val="24"/>
              </w:rPr>
            </w:pPr>
          </w:p>
          <w:p w:rsidR="00870003" w:rsidRPr="000661DE" w:rsidRDefault="00EA70F9" w:rsidP="002F2669">
            <w:pPr>
              <w:spacing w:after="0"/>
              <w:jc w:val="center"/>
              <w:rPr>
                <w:rFonts w:cstheme="minorHAnsi"/>
                <w:b/>
                <w:sz w:val="24"/>
                <w:szCs w:val="24"/>
              </w:rPr>
            </w:pPr>
            <w:r w:rsidRPr="000661DE">
              <w:rPr>
                <w:rFonts w:cstheme="minorHAnsi"/>
                <w:b/>
                <w:sz w:val="24"/>
                <w:szCs w:val="24"/>
              </w:rPr>
              <w:t>99</w:t>
            </w:r>
          </w:p>
        </w:tc>
      </w:tr>
      <w:tr w:rsidR="009146F8" w:rsidRPr="000661DE" w:rsidTr="00BC7384">
        <w:tc>
          <w:tcPr>
            <w:tcW w:w="8075" w:type="dxa"/>
          </w:tcPr>
          <w:p w:rsidR="009146F8" w:rsidRPr="000661DE" w:rsidRDefault="001C0CB5" w:rsidP="009146F8">
            <w:pPr>
              <w:spacing w:after="0"/>
              <w:jc w:val="both"/>
              <w:rPr>
                <w:rFonts w:cstheme="minorHAnsi"/>
                <w:b/>
                <w:smallCaps/>
                <w:sz w:val="24"/>
                <w:szCs w:val="24"/>
              </w:rPr>
            </w:pPr>
            <w:r w:rsidRPr="000661DE">
              <w:rPr>
                <w:rFonts w:cstheme="minorHAnsi"/>
                <w:b/>
                <w:smallCaps/>
                <w:sz w:val="24"/>
                <w:szCs w:val="24"/>
              </w:rPr>
              <w:t xml:space="preserve">Capítulo 6. Programas presupuestarios </w:t>
            </w:r>
          </w:p>
          <w:p w:rsidR="009146F8" w:rsidRPr="000661DE" w:rsidRDefault="009146F8" w:rsidP="009146F8">
            <w:pPr>
              <w:spacing w:after="0"/>
              <w:jc w:val="both"/>
              <w:rPr>
                <w:rFonts w:cstheme="minorHAnsi"/>
                <w:b/>
                <w:smallCaps/>
                <w:sz w:val="24"/>
                <w:szCs w:val="24"/>
              </w:rPr>
            </w:pPr>
          </w:p>
        </w:tc>
        <w:tc>
          <w:tcPr>
            <w:tcW w:w="753" w:type="dxa"/>
          </w:tcPr>
          <w:p w:rsidR="009146F8" w:rsidRPr="000661DE" w:rsidRDefault="00EA70F9" w:rsidP="00C15BAA">
            <w:pPr>
              <w:spacing w:after="0"/>
              <w:jc w:val="center"/>
              <w:rPr>
                <w:rFonts w:cstheme="minorHAnsi"/>
                <w:b/>
                <w:sz w:val="24"/>
                <w:szCs w:val="24"/>
              </w:rPr>
            </w:pPr>
            <w:r w:rsidRPr="000661DE">
              <w:rPr>
                <w:rFonts w:cstheme="minorHAnsi"/>
                <w:b/>
                <w:sz w:val="24"/>
                <w:szCs w:val="24"/>
              </w:rPr>
              <w:t>102</w:t>
            </w:r>
          </w:p>
        </w:tc>
      </w:tr>
      <w:tr w:rsidR="009146F8" w:rsidRPr="000661DE" w:rsidTr="00BC7384">
        <w:trPr>
          <w:trHeight w:val="352"/>
        </w:trPr>
        <w:tc>
          <w:tcPr>
            <w:tcW w:w="8075" w:type="dxa"/>
          </w:tcPr>
          <w:p w:rsidR="004567A0" w:rsidRPr="000661DE" w:rsidRDefault="001C0CB5" w:rsidP="005E4488">
            <w:pPr>
              <w:spacing w:after="0"/>
              <w:jc w:val="both"/>
              <w:rPr>
                <w:rFonts w:cstheme="minorHAnsi"/>
                <w:b/>
                <w:smallCaps/>
                <w:sz w:val="24"/>
                <w:szCs w:val="24"/>
              </w:rPr>
            </w:pPr>
            <w:r w:rsidRPr="000661DE">
              <w:rPr>
                <w:rFonts w:cstheme="minorHAnsi"/>
                <w:b/>
                <w:smallCaps/>
                <w:sz w:val="24"/>
                <w:szCs w:val="24"/>
              </w:rPr>
              <w:t>Capítulo 7. Mecanismos de seguimiento y evaluación</w:t>
            </w:r>
          </w:p>
        </w:tc>
        <w:tc>
          <w:tcPr>
            <w:tcW w:w="753" w:type="dxa"/>
          </w:tcPr>
          <w:p w:rsidR="004567A0" w:rsidRPr="000661DE" w:rsidRDefault="00EA70F9" w:rsidP="003973CC">
            <w:pPr>
              <w:spacing w:after="0"/>
              <w:jc w:val="center"/>
              <w:rPr>
                <w:rFonts w:cstheme="minorHAnsi"/>
                <w:b/>
                <w:sz w:val="24"/>
                <w:szCs w:val="24"/>
              </w:rPr>
            </w:pPr>
            <w:r w:rsidRPr="000661DE">
              <w:rPr>
                <w:rFonts w:cstheme="minorHAnsi"/>
                <w:b/>
                <w:sz w:val="24"/>
                <w:szCs w:val="24"/>
              </w:rPr>
              <w:t>107</w:t>
            </w:r>
          </w:p>
        </w:tc>
      </w:tr>
      <w:tr w:rsidR="005E4488" w:rsidRPr="000661DE" w:rsidTr="00BC7384">
        <w:trPr>
          <w:trHeight w:val="352"/>
        </w:trPr>
        <w:tc>
          <w:tcPr>
            <w:tcW w:w="8075" w:type="dxa"/>
          </w:tcPr>
          <w:p w:rsidR="005E4488" w:rsidRPr="000661DE" w:rsidRDefault="005E4488" w:rsidP="005E4488">
            <w:pPr>
              <w:spacing w:after="0"/>
              <w:jc w:val="both"/>
              <w:rPr>
                <w:rFonts w:cstheme="minorHAnsi"/>
                <w:b/>
                <w:smallCaps/>
                <w:sz w:val="24"/>
                <w:szCs w:val="24"/>
              </w:rPr>
            </w:pPr>
            <w:r w:rsidRPr="000661DE">
              <w:rPr>
                <w:rFonts w:cstheme="minorHAnsi"/>
                <w:b/>
                <w:smallCaps/>
                <w:sz w:val="24"/>
                <w:szCs w:val="24"/>
              </w:rPr>
              <w:t xml:space="preserve">            </w:t>
            </w:r>
            <w:r w:rsidRPr="000661DE">
              <w:rPr>
                <w:rFonts w:cstheme="minorHAnsi"/>
                <w:smallCaps/>
                <w:sz w:val="24"/>
                <w:szCs w:val="24"/>
              </w:rPr>
              <w:t>7.1         Indicadores de Seguimiento</w:t>
            </w:r>
          </w:p>
        </w:tc>
        <w:tc>
          <w:tcPr>
            <w:tcW w:w="753" w:type="dxa"/>
          </w:tcPr>
          <w:p w:rsidR="005E4488" w:rsidRPr="000661DE" w:rsidRDefault="00EA70F9" w:rsidP="002F2669">
            <w:pPr>
              <w:spacing w:after="0"/>
              <w:jc w:val="center"/>
              <w:rPr>
                <w:rFonts w:cstheme="minorHAnsi"/>
                <w:b/>
                <w:sz w:val="24"/>
                <w:szCs w:val="24"/>
              </w:rPr>
            </w:pPr>
            <w:r w:rsidRPr="000661DE">
              <w:rPr>
                <w:rFonts w:cstheme="minorHAnsi"/>
                <w:b/>
                <w:sz w:val="24"/>
                <w:szCs w:val="24"/>
              </w:rPr>
              <w:t>109</w:t>
            </w:r>
          </w:p>
        </w:tc>
      </w:tr>
    </w:tbl>
    <w:p w:rsidR="009146F8" w:rsidRPr="00C238BC" w:rsidRDefault="009146F8" w:rsidP="009146F8">
      <w:pPr>
        <w:spacing w:after="0"/>
        <w:jc w:val="both"/>
        <w:rPr>
          <w:sz w:val="28"/>
        </w:rPr>
      </w:pPr>
    </w:p>
    <w:p w:rsidR="00B171C2" w:rsidRDefault="00B171C2" w:rsidP="009146F8">
      <w:pPr>
        <w:spacing w:after="0" w:line="240" w:lineRule="auto"/>
        <w:jc w:val="center"/>
        <w:rPr>
          <w:rFonts w:ascii="Arial" w:hAnsi="Arial" w:cs="Arial"/>
          <w:b/>
          <w:sz w:val="24"/>
        </w:rPr>
      </w:pPr>
    </w:p>
    <w:p w:rsidR="000661DE" w:rsidRDefault="000661DE" w:rsidP="009146F8">
      <w:pPr>
        <w:spacing w:after="0" w:line="240" w:lineRule="auto"/>
        <w:jc w:val="center"/>
        <w:rPr>
          <w:rFonts w:ascii="Arial" w:hAnsi="Arial" w:cs="Arial"/>
          <w:b/>
          <w:sz w:val="24"/>
        </w:rPr>
      </w:pPr>
    </w:p>
    <w:p w:rsidR="000661DE" w:rsidRDefault="000661DE" w:rsidP="009146F8">
      <w:pPr>
        <w:spacing w:after="0" w:line="240" w:lineRule="auto"/>
        <w:jc w:val="center"/>
        <w:rPr>
          <w:rFonts w:ascii="Arial" w:hAnsi="Arial" w:cs="Arial"/>
          <w:b/>
          <w:sz w:val="24"/>
        </w:rPr>
      </w:pPr>
    </w:p>
    <w:p w:rsidR="000661DE" w:rsidRDefault="000661DE" w:rsidP="009146F8">
      <w:pPr>
        <w:spacing w:after="0" w:line="240" w:lineRule="auto"/>
        <w:jc w:val="center"/>
        <w:rPr>
          <w:rFonts w:ascii="Arial" w:hAnsi="Arial" w:cs="Arial"/>
          <w:b/>
          <w:sz w:val="24"/>
        </w:rPr>
      </w:pPr>
    </w:p>
    <w:p w:rsidR="000661DE" w:rsidRDefault="000661DE" w:rsidP="009146F8">
      <w:pPr>
        <w:spacing w:after="0" w:line="240" w:lineRule="auto"/>
        <w:jc w:val="center"/>
        <w:rPr>
          <w:rFonts w:ascii="Arial" w:hAnsi="Arial" w:cs="Arial"/>
          <w:b/>
          <w:sz w:val="24"/>
        </w:rPr>
      </w:pPr>
    </w:p>
    <w:p w:rsidR="000661DE" w:rsidRDefault="000661DE" w:rsidP="009146F8">
      <w:pPr>
        <w:spacing w:after="0" w:line="240" w:lineRule="auto"/>
        <w:jc w:val="center"/>
        <w:rPr>
          <w:rFonts w:ascii="Arial" w:hAnsi="Arial" w:cs="Arial"/>
          <w:b/>
          <w:sz w:val="24"/>
        </w:rPr>
      </w:pPr>
    </w:p>
    <w:p w:rsidR="003C5DD6" w:rsidRDefault="003C5DD6" w:rsidP="009146F8">
      <w:pPr>
        <w:spacing w:after="0" w:line="240" w:lineRule="auto"/>
        <w:jc w:val="center"/>
        <w:rPr>
          <w:rFonts w:ascii="Arial" w:hAnsi="Arial" w:cs="Arial"/>
          <w:b/>
          <w:sz w:val="24"/>
        </w:rPr>
      </w:pPr>
    </w:p>
    <w:p w:rsidR="003C5DD6" w:rsidRDefault="003C5DD6" w:rsidP="009146F8">
      <w:pPr>
        <w:spacing w:after="0" w:line="240" w:lineRule="auto"/>
        <w:jc w:val="center"/>
        <w:rPr>
          <w:rFonts w:ascii="Arial" w:hAnsi="Arial" w:cs="Arial"/>
          <w:b/>
          <w:sz w:val="24"/>
        </w:rPr>
      </w:pPr>
    </w:p>
    <w:p w:rsidR="003C5DD6" w:rsidRDefault="003C5DD6" w:rsidP="009146F8">
      <w:pPr>
        <w:spacing w:after="0" w:line="240" w:lineRule="auto"/>
        <w:jc w:val="center"/>
        <w:rPr>
          <w:rFonts w:ascii="Arial" w:hAnsi="Arial" w:cs="Arial"/>
          <w:b/>
          <w:sz w:val="24"/>
        </w:rPr>
      </w:pPr>
    </w:p>
    <w:p w:rsidR="00B171C2" w:rsidRDefault="00B171C2" w:rsidP="00FA7570">
      <w:pPr>
        <w:spacing w:after="0" w:line="240" w:lineRule="auto"/>
        <w:jc w:val="center"/>
        <w:rPr>
          <w:rFonts w:ascii="Arial" w:hAnsi="Arial" w:cs="Arial"/>
          <w:b/>
          <w:sz w:val="24"/>
        </w:rPr>
      </w:pPr>
    </w:p>
    <w:p w:rsidR="005E4488" w:rsidRDefault="005E4488" w:rsidP="00FA7570">
      <w:pPr>
        <w:spacing w:after="0" w:line="240" w:lineRule="auto"/>
        <w:jc w:val="center"/>
        <w:rPr>
          <w:rFonts w:ascii="Arial" w:hAnsi="Arial" w:cs="Arial"/>
          <w:b/>
          <w:sz w:val="24"/>
        </w:rPr>
      </w:pPr>
    </w:p>
    <w:p w:rsidR="005E4488" w:rsidRDefault="005E4488" w:rsidP="00FA7570">
      <w:pPr>
        <w:spacing w:after="0" w:line="240" w:lineRule="auto"/>
        <w:jc w:val="center"/>
        <w:rPr>
          <w:rFonts w:ascii="Arial" w:hAnsi="Arial" w:cs="Arial"/>
          <w:b/>
          <w:sz w:val="24"/>
        </w:rPr>
      </w:pPr>
    </w:p>
    <w:p w:rsidR="005E4488" w:rsidRDefault="005E4488" w:rsidP="00FA7570">
      <w:pPr>
        <w:spacing w:after="0" w:line="240" w:lineRule="auto"/>
        <w:jc w:val="center"/>
        <w:rPr>
          <w:rFonts w:ascii="Arial" w:hAnsi="Arial" w:cs="Arial"/>
          <w:b/>
          <w:sz w:val="24"/>
        </w:rPr>
      </w:pPr>
    </w:p>
    <w:p w:rsidR="004E60ED" w:rsidRPr="00AB1387" w:rsidRDefault="007948A9" w:rsidP="00FA7570">
      <w:pPr>
        <w:spacing w:after="0" w:line="240" w:lineRule="auto"/>
        <w:jc w:val="center"/>
        <w:rPr>
          <w:rFonts w:ascii="Arial" w:hAnsi="Arial" w:cs="Arial"/>
          <w:b/>
          <w:smallCaps/>
          <w:sz w:val="24"/>
        </w:rPr>
      </w:pPr>
      <w:r>
        <w:rPr>
          <w:rFonts w:ascii="Arial" w:hAnsi="Arial" w:cs="Arial"/>
          <w:b/>
          <w:smallCaps/>
          <w:sz w:val="24"/>
        </w:rPr>
        <w:t>M</w:t>
      </w:r>
      <w:r w:rsidRPr="00AB1387">
        <w:rPr>
          <w:rFonts w:ascii="Arial" w:hAnsi="Arial" w:cs="Arial"/>
          <w:b/>
          <w:smallCaps/>
          <w:sz w:val="24"/>
        </w:rPr>
        <w:t>e</w:t>
      </w:r>
      <w:r>
        <w:rPr>
          <w:rFonts w:ascii="Arial" w:hAnsi="Arial" w:cs="Arial"/>
          <w:b/>
          <w:smallCaps/>
          <w:sz w:val="24"/>
        </w:rPr>
        <w:t>nsa</w:t>
      </w:r>
      <w:r w:rsidRPr="00AB1387">
        <w:rPr>
          <w:rFonts w:ascii="Arial" w:hAnsi="Arial" w:cs="Arial"/>
          <w:b/>
          <w:smallCaps/>
          <w:sz w:val="24"/>
        </w:rPr>
        <w:t>je</w:t>
      </w:r>
      <w:r>
        <w:rPr>
          <w:rFonts w:ascii="Arial" w:hAnsi="Arial" w:cs="Arial"/>
          <w:b/>
          <w:smallCaps/>
          <w:sz w:val="24"/>
        </w:rPr>
        <w:t xml:space="preserve"> de la Directora General del</w:t>
      </w:r>
      <w:r w:rsidRPr="00AB1387">
        <w:rPr>
          <w:rFonts w:ascii="Arial" w:hAnsi="Arial" w:cs="Arial"/>
          <w:b/>
          <w:smallCaps/>
          <w:sz w:val="24"/>
        </w:rPr>
        <w:t xml:space="preserve"> </w:t>
      </w:r>
      <w:r w:rsidR="00AB1387" w:rsidRPr="00B3422C">
        <w:rPr>
          <w:rFonts w:ascii="Arial" w:hAnsi="Arial" w:cs="Arial"/>
          <w:b/>
          <w:smallCaps/>
          <w:sz w:val="24"/>
        </w:rPr>
        <w:t>Instituto</w:t>
      </w:r>
      <w:r w:rsidR="00AB1387">
        <w:rPr>
          <w:rFonts w:ascii="Arial" w:hAnsi="Arial" w:cs="Arial"/>
          <w:b/>
          <w:smallCaps/>
          <w:sz w:val="24"/>
        </w:rPr>
        <w:t xml:space="preserve"> Sinaloense de las M</w:t>
      </w:r>
      <w:r w:rsidR="00AB1387" w:rsidRPr="00AB1387">
        <w:rPr>
          <w:rFonts w:ascii="Arial" w:hAnsi="Arial" w:cs="Arial"/>
          <w:b/>
          <w:smallCaps/>
          <w:sz w:val="24"/>
        </w:rPr>
        <w:t xml:space="preserve">ujeres </w:t>
      </w:r>
    </w:p>
    <w:p w:rsidR="004E60ED" w:rsidRDefault="004E60ED" w:rsidP="00FA7570">
      <w:pPr>
        <w:spacing w:after="0" w:line="240" w:lineRule="auto"/>
        <w:jc w:val="center"/>
        <w:rPr>
          <w:rFonts w:ascii="Arial" w:hAnsi="Arial" w:cs="Arial"/>
          <w:b/>
          <w:sz w:val="24"/>
        </w:rPr>
      </w:pP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Hoy en día</w:t>
      </w:r>
      <w:r>
        <w:rPr>
          <w:rFonts w:ascii="Arial" w:hAnsi="Arial" w:cs="Arial"/>
          <w:sz w:val="24"/>
          <w:szCs w:val="24"/>
        </w:rPr>
        <w:t>,</w:t>
      </w:r>
      <w:r w:rsidRPr="00A42EEA">
        <w:rPr>
          <w:rFonts w:ascii="Arial" w:hAnsi="Arial" w:cs="Arial"/>
          <w:sz w:val="24"/>
          <w:szCs w:val="24"/>
        </w:rPr>
        <w:t xml:space="preserve"> existe una visión más ampli</w:t>
      </w:r>
      <w:r>
        <w:rPr>
          <w:rFonts w:ascii="Arial" w:hAnsi="Arial" w:cs="Arial"/>
          <w:sz w:val="24"/>
          <w:szCs w:val="24"/>
        </w:rPr>
        <w:t>a sobre el empoderamiento de la mujer, el visibilizar y reconocer a las mujeres</w:t>
      </w:r>
      <w:r w:rsidRPr="00A42EEA">
        <w:rPr>
          <w:rFonts w:ascii="Arial" w:hAnsi="Arial" w:cs="Arial"/>
          <w:sz w:val="24"/>
          <w:szCs w:val="24"/>
        </w:rPr>
        <w:t xml:space="preserve"> que, desde sus diferentes trincheras</w:t>
      </w:r>
      <w:r>
        <w:rPr>
          <w:rFonts w:ascii="Arial" w:hAnsi="Arial" w:cs="Arial"/>
          <w:sz w:val="24"/>
          <w:szCs w:val="24"/>
        </w:rPr>
        <w:t>,</w:t>
      </w:r>
      <w:r w:rsidRPr="00A42EEA">
        <w:rPr>
          <w:rFonts w:ascii="Arial" w:hAnsi="Arial" w:cs="Arial"/>
          <w:sz w:val="24"/>
          <w:szCs w:val="24"/>
        </w:rPr>
        <w:t xml:space="preserve"> cada día ejercen sus derechos en la escena </w:t>
      </w:r>
      <w:r w:rsidRPr="0059056B">
        <w:rPr>
          <w:rFonts w:ascii="Arial" w:hAnsi="Arial" w:cs="Arial"/>
          <w:sz w:val="24"/>
          <w:szCs w:val="24"/>
        </w:rPr>
        <w:t xml:space="preserve">del </w:t>
      </w:r>
      <w:r w:rsidRPr="00A42EEA">
        <w:rPr>
          <w:rFonts w:ascii="Arial" w:hAnsi="Arial" w:cs="Arial"/>
          <w:sz w:val="24"/>
          <w:szCs w:val="24"/>
        </w:rPr>
        <w:t>quehacer económico, político</w:t>
      </w:r>
      <w:r>
        <w:rPr>
          <w:rFonts w:ascii="Arial" w:hAnsi="Arial" w:cs="Arial"/>
          <w:sz w:val="24"/>
          <w:szCs w:val="24"/>
        </w:rPr>
        <w:t>,</w:t>
      </w:r>
      <w:r w:rsidRPr="00A42EEA">
        <w:rPr>
          <w:rFonts w:ascii="Arial" w:hAnsi="Arial" w:cs="Arial"/>
          <w:sz w:val="24"/>
          <w:szCs w:val="24"/>
        </w:rPr>
        <w:t xml:space="preserve"> cultural y social.</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Las mujeres avanz</w:t>
      </w:r>
      <w:r>
        <w:rPr>
          <w:rFonts w:ascii="Arial" w:hAnsi="Arial" w:cs="Arial"/>
          <w:sz w:val="24"/>
          <w:szCs w:val="24"/>
        </w:rPr>
        <w:t xml:space="preserve">amos en la igualdad sustantiva, </w:t>
      </w:r>
      <w:r w:rsidRPr="00A42EEA">
        <w:rPr>
          <w:rFonts w:ascii="Arial" w:hAnsi="Arial" w:cs="Arial"/>
          <w:sz w:val="24"/>
          <w:szCs w:val="24"/>
        </w:rPr>
        <w:t>en la transversalización de las políticas públicas, lo cual, se ve reflejado en una transformació</w:t>
      </w:r>
      <w:r>
        <w:rPr>
          <w:rFonts w:ascii="Arial" w:hAnsi="Arial" w:cs="Arial"/>
          <w:sz w:val="24"/>
          <w:szCs w:val="24"/>
        </w:rPr>
        <w:t>n tanto en el escenario estatal y</w:t>
      </w:r>
      <w:r w:rsidRPr="00A42EEA">
        <w:rPr>
          <w:rFonts w:ascii="Arial" w:hAnsi="Arial" w:cs="Arial"/>
          <w:sz w:val="24"/>
          <w:szCs w:val="24"/>
        </w:rPr>
        <w:t xml:space="preserve"> nacional como parte del impacto que genera la escena mundial de acuerdo a los mecanismos que operan actualmente.</w:t>
      </w:r>
    </w:p>
    <w:p w:rsidR="004E60ED" w:rsidRPr="00A42EEA" w:rsidRDefault="004E60ED" w:rsidP="004E60ED">
      <w:pPr>
        <w:ind w:firstLine="708"/>
        <w:jc w:val="both"/>
        <w:rPr>
          <w:rFonts w:ascii="Arial" w:hAnsi="Arial" w:cs="Arial"/>
          <w:sz w:val="24"/>
          <w:szCs w:val="24"/>
        </w:rPr>
      </w:pPr>
      <w:r w:rsidRPr="0059056B">
        <w:rPr>
          <w:rFonts w:ascii="Arial" w:hAnsi="Arial" w:cs="Arial"/>
          <w:sz w:val="24"/>
          <w:szCs w:val="24"/>
        </w:rPr>
        <w:t xml:space="preserve">Una </w:t>
      </w:r>
      <w:r w:rsidRPr="00A42EEA">
        <w:rPr>
          <w:rFonts w:ascii="Arial" w:hAnsi="Arial" w:cs="Arial"/>
          <w:sz w:val="24"/>
          <w:szCs w:val="24"/>
        </w:rPr>
        <w:t>educación basada en la igualdad nos permitirá ir eliminando las brechas culturales, políticas, económicas y sociales que actualmente tenemos y que no</w:t>
      </w:r>
      <w:r>
        <w:rPr>
          <w:rFonts w:ascii="Arial" w:hAnsi="Arial" w:cs="Arial"/>
          <w:sz w:val="24"/>
          <w:szCs w:val="24"/>
        </w:rPr>
        <w:t xml:space="preserve">s impiden llegar a la igualdad </w:t>
      </w:r>
      <w:r w:rsidRPr="00A42EEA">
        <w:rPr>
          <w:rFonts w:ascii="Arial" w:hAnsi="Arial" w:cs="Arial"/>
          <w:sz w:val="24"/>
          <w:szCs w:val="24"/>
        </w:rPr>
        <w:t>a la que aspiramos las y los sinaloenses.</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Es de resaltar el trascend</w:t>
      </w:r>
      <w:r>
        <w:rPr>
          <w:rFonts w:ascii="Arial" w:hAnsi="Arial" w:cs="Arial"/>
          <w:sz w:val="24"/>
          <w:szCs w:val="24"/>
        </w:rPr>
        <w:t>ental paso que ha dado nuestro P</w:t>
      </w:r>
      <w:r w:rsidRPr="00A42EEA">
        <w:rPr>
          <w:rFonts w:ascii="Arial" w:hAnsi="Arial" w:cs="Arial"/>
          <w:sz w:val="24"/>
          <w:szCs w:val="24"/>
        </w:rPr>
        <w:t>residente de la Republica Lic. Enrique Peña Nieto</w:t>
      </w:r>
      <w:r>
        <w:rPr>
          <w:rFonts w:ascii="Arial" w:hAnsi="Arial" w:cs="Arial"/>
          <w:sz w:val="24"/>
          <w:szCs w:val="24"/>
        </w:rPr>
        <w:t>, a</w:t>
      </w:r>
      <w:r w:rsidRPr="00A42EEA">
        <w:rPr>
          <w:rFonts w:ascii="Arial" w:hAnsi="Arial" w:cs="Arial"/>
          <w:sz w:val="24"/>
          <w:szCs w:val="24"/>
        </w:rPr>
        <w:t>l impulsar que por prime</w:t>
      </w:r>
      <w:r>
        <w:rPr>
          <w:rFonts w:ascii="Arial" w:hAnsi="Arial" w:cs="Arial"/>
          <w:sz w:val="24"/>
          <w:szCs w:val="24"/>
        </w:rPr>
        <w:t xml:space="preserve">ra vez en todas las Secretarías de </w:t>
      </w:r>
      <w:r w:rsidRPr="00A42EEA">
        <w:rPr>
          <w:rFonts w:ascii="Arial" w:hAnsi="Arial" w:cs="Arial"/>
          <w:sz w:val="24"/>
          <w:szCs w:val="24"/>
        </w:rPr>
        <w:t>Estado</w:t>
      </w:r>
      <w:r>
        <w:rPr>
          <w:rFonts w:ascii="Arial" w:hAnsi="Arial" w:cs="Arial"/>
          <w:sz w:val="24"/>
          <w:szCs w:val="24"/>
        </w:rPr>
        <w:t xml:space="preserve">, </w:t>
      </w:r>
      <w:r w:rsidRPr="00A42EEA">
        <w:rPr>
          <w:rFonts w:ascii="Arial" w:hAnsi="Arial" w:cs="Arial"/>
          <w:sz w:val="24"/>
          <w:szCs w:val="24"/>
        </w:rPr>
        <w:t>y la</w:t>
      </w:r>
      <w:r>
        <w:rPr>
          <w:rFonts w:ascii="Arial" w:hAnsi="Arial" w:cs="Arial"/>
          <w:sz w:val="24"/>
          <w:szCs w:val="24"/>
        </w:rPr>
        <w:t xml:space="preserve">s </w:t>
      </w:r>
      <w:r w:rsidRPr="00A42EEA">
        <w:rPr>
          <w:rFonts w:ascii="Arial" w:hAnsi="Arial" w:cs="Arial"/>
          <w:sz w:val="24"/>
          <w:szCs w:val="24"/>
        </w:rPr>
        <w:t>entidades de</w:t>
      </w:r>
      <w:r>
        <w:rPr>
          <w:rFonts w:ascii="Arial" w:hAnsi="Arial" w:cs="Arial"/>
          <w:sz w:val="24"/>
          <w:szCs w:val="24"/>
        </w:rPr>
        <w:t xml:space="preserve">l Gobierno Federal </w:t>
      </w:r>
      <w:r w:rsidRPr="00A42EEA">
        <w:rPr>
          <w:rFonts w:ascii="Arial" w:hAnsi="Arial" w:cs="Arial"/>
          <w:sz w:val="24"/>
          <w:szCs w:val="24"/>
        </w:rPr>
        <w:t>trabajen específicamente para que las mujeres de México tengan más servicios, mejores oportunidad</w:t>
      </w:r>
      <w:r>
        <w:rPr>
          <w:rFonts w:ascii="Arial" w:hAnsi="Arial" w:cs="Arial"/>
          <w:sz w:val="24"/>
          <w:szCs w:val="24"/>
        </w:rPr>
        <w:t>es</w:t>
      </w:r>
      <w:r w:rsidRPr="00A42EEA">
        <w:rPr>
          <w:rFonts w:ascii="Arial" w:hAnsi="Arial" w:cs="Arial"/>
          <w:sz w:val="24"/>
          <w:szCs w:val="24"/>
        </w:rPr>
        <w:t xml:space="preserve"> de desarrollo y evitar que sean discriminadas; este esfuerzo se manifiesta en la inclusión </w:t>
      </w:r>
      <w:r>
        <w:rPr>
          <w:rFonts w:ascii="Arial" w:hAnsi="Arial" w:cs="Arial"/>
          <w:sz w:val="24"/>
          <w:szCs w:val="24"/>
        </w:rPr>
        <w:t>de la Perspectiva de G</w:t>
      </w:r>
      <w:r w:rsidRPr="00A42EEA">
        <w:rPr>
          <w:rFonts w:ascii="Arial" w:hAnsi="Arial" w:cs="Arial"/>
          <w:sz w:val="24"/>
          <w:szCs w:val="24"/>
        </w:rPr>
        <w:t>énero como eje transversal del Plan Nacional de Desarrollo 2013-2018.</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El Gobernador del Estado de Sinaloa C. Quirino Ordaz Coppel, e</w:t>
      </w:r>
      <w:r>
        <w:rPr>
          <w:rFonts w:ascii="Arial" w:hAnsi="Arial" w:cs="Arial"/>
          <w:sz w:val="24"/>
          <w:szCs w:val="24"/>
        </w:rPr>
        <w:t xml:space="preserve">n el Plan Estatal de Desarrollo </w:t>
      </w:r>
      <w:r w:rsidRPr="00A42EEA">
        <w:rPr>
          <w:rFonts w:ascii="Arial" w:hAnsi="Arial" w:cs="Arial"/>
          <w:sz w:val="24"/>
          <w:szCs w:val="24"/>
        </w:rPr>
        <w:t>2017-2021 da continuidad a est</w:t>
      </w:r>
      <w:r>
        <w:rPr>
          <w:rFonts w:ascii="Arial" w:hAnsi="Arial" w:cs="Arial"/>
          <w:sz w:val="24"/>
          <w:szCs w:val="24"/>
        </w:rPr>
        <w:t xml:space="preserve">a línea y establece un Programa </w:t>
      </w:r>
      <w:r w:rsidRPr="00A42EEA">
        <w:rPr>
          <w:rFonts w:ascii="Arial" w:hAnsi="Arial" w:cs="Arial"/>
          <w:sz w:val="24"/>
          <w:szCs w:val="24"/>
        </w:rPr>
        <w:t>Sectorial de Igualdad Sustantiva donde se establecen objetivos, estrategias, acciones y metas que contribuyan a disminuir las desigualdades de género.</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 xml:space="preserve">La igualdad entre mujeres y hombres, es un gran reto, en el que todos los días trabajamos los </w:t>
      </w:r>
      <w:r>
        <w:rPr>
          <w:rFonts w:ascii="Arial" w:hAnsi="Arial" w:cs="Arial"/>
          <w:sz w:val="24"/>
          <w:szCs w:val="24"/>
        </w:rPr>
        <w:t>tres</w:t>
      </w:r>
      <w:r w:rsidRPr="00A42EEA">
        <w:rPr>
          <w:rFonts w:ascii="Arial" w:hAnsi="Arial" w:cs="Arial"/>
          <w:sz w:val="24"/>
          <w:szCs w:val="24"/>
        </w:rPr>
        <w:t xml:space="preserve"> niveles de go</w:t>
      </w:r>
      <w:r>
        <w:rPr>
          <w:rFonts w:ascii="Arial" w:hAnsi="Arial" w:cs="Arial"/>
          <w:sz w:val="24"/>
          <w:szCs w:val="24"/>
        </w:rPr>
        <w:t>bierno:</w:t>
      </w:r>
      <w:r w:rsidRPr="00A42EEA">
        <w:rPr>
          <w:rFonts w:ascii="Arial" w:hAnsi="Arial" w:cs="Arial"/>
          <w:sz w:val="24"/>
          <w:szCs w:val="24"/>
        </w:rPr>
        <w:t xml:space="preserve"> federal, estatal y municipal a través de la implementación de políticas</w:t>
      </w:r>
      <w:r>
        <w:rPr>
          <w:rFonts w:ascii="Arial" w:hAnsi="Arial" w:cs="Arial"/>
          <w:sz w:val="24"/>
          <w:szCs w:val="24"/>
        </w:rPr>
        <w:t xml:space="preserve"> públicas</w:t>
      </w:r>
      <w:r w:rsidRPr="00A42EEA">
        <w:rPr>
          <w:rFonts w:ascii="Arial" w:hAnsi="Arial" w:cs="Arial"/>
          <w:sz w:val="24"/>
          <w:szCs w:val="24"/>
        </w:rPr>
        <w:t xml:space="preserve"> enfocadas a mejorar la condiciones de vida de las mujeres y niñas sinaloenses.</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En el apartado de igualdad sustantiva queda plasmado el compromiso de una política prioritaria por el bien de las mujeres, mediante una estrategia integral que agrupa las aspiraciones y demandas que permitan impulsar políticas públicas destinadas a asegurar la inclusión de las mujeres en el desarrollo del Estado.</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A su vez, promueve la institucionalización de las políticas de igualdad, en los diferentes órdenes de gobierno, para garantizar la igualdad sustantiva entre mujeres y hombres con pleno respeto a sus derechos humanos.</w:t>
      </w:r>
    </w:p>
    <w:p w:rsidR="004E60ED" w:rsidRPr="00A42EEA" w:rsidRDefault="004E60ED" w:rsidP="004E60ED">
      <w:pPr>
        <w:ind w:firstLine="708"/>
        <w:jc w:val="both"/>
        <w:rPr>
          <w:rFonts w:ascii="Arial" w:hAnsi="Arial" w:cs="Arial"/>
          <w:sz w:val="24"/>
          <w:szCs w:val="24"/>
        </w:rPr>
      </w:pPr>
      <w:r w:rsidRPr="00A42EEA">
        <w:rPr>
          <w:rFonts w:ascii="Arial" w:hAnsi="Arial" w:cs="Arial"/>
          <w:sz w:val="24"/>
          <w:szCs w:val="24"/>
        </w:rPr>
        <w:t>Es así, con un trabajo en equipo en cooperación donde se promueva la inclusión y la equidad en un marco de derechos, el cual nos permita garantizar la construcción basada en la igualdad de oportunidades de mujeres y hombres.</w:t>
      </w:r>
    </w:p>
    <w:p w:rsidR="004E60ED" w:rsidRDefault="004E60ED" w:rsidP="004E60ED">
      <w:pPr>
        <w:ind w:firstLine="708"/>
        <w:jc w:val="both"/>
        <w:rPr>
          <w:rFonts w:ascii="Arial" w:hAnsi="Arial" w:cs="Arial"/>
          <w:sz w:val="24"/>
          <w:szCs w:val="24"/>
        </w:rPr>
      </w:pPr>
      <w:r w:rsidRPr="00006E27">
        <w:rPr>
          <w:rFonts w:ascii="Arial" w:hAnsi="Arial" w:cs="Arial"/>
          <w:sz w:val="24"/>
          <w:szCs w:val="24"/>
        </w:rPr>
        <w:t>Hoy, podemos señalar como lo menciona el escritor Octavio Paz</w:t>
      </w:r>
      <w:r w:rsidRPr="00A42EEA">
        <w:rPr>
          <w:rFonts w:ascii="Arial" w:hAnsi="Arial" w:cs="Arial"/>
          <w:sz w:val="24"/>
          <w:szCs w:val="24"/>
        </w:rPr>
        <w:t>, que la mejor medida del avance, progreso y modernidad de los pueblos, no se determina únicamente por el grado de desarrollo científico o tecnológico, sino más bien por la capacidad crítica y autocrítica de sus habitantes, así como por la libertad, igualdad y derechos humanos que se le reconozcan a las mujeres; esto es, en el acceso a las oportunidades de trabajo, de creación intelectual y artística, de participación política e intervención en los asunto</w:t>
      </w:r>
      <w:r>
        <w:rPr>
          <w:rFonts w:ascii="Arial" w:hAnsi="Arial" w:cs="Arial"/>
          <w:sz w:val="24"/>
          <w:szCs w:val="24"/>
        </w:rPr>
        <w:t>s de poder, etc. En realidad, só</w:t>
      </w:r>
      <w:r w:rsidRPr="00A42EEA">
        <w:rPr>
          <w:rFonts w:ascii="Arial" w:hAnsi="Arial" w:cs="Arial"/>
          <w:sz w:val="24"/>
          <w:szCs w:val="24"/>
        </w:rPr>
        <w:t>lo en la medida en que disminuyan, hasta desaparecer, las discriminaciones de género y sexo, habrá un verdadero y total reconocimiento a la dignidad humana de la mujer y la humanidad en su conjunto podrá finalmente disfrutar de la plena libertad que le corresponde.</w:t>
      </w:r>
    </w:p>
    <w:p w:rsidR="004E28FF" w:rsidRDefault="004E28FF" w:rsidP="004E28FF">
      <w:pPr>
        <w:ind w:firstLine="708"/>
        <w:jc w:val="center"/>
        <w:rPr>
          <w:rFonts w:ascii="Arial" w:hAnsi="Arial" w:cs="Arial"/>
          <w:sz w:val="24"/>
          <w:szCs w:val="24"/>
        </w:rPr>
      </w:pPr>
    </w:p>
    <w:p w:rsidR="004E28FF" w:rsidRPr="00AB1387" w:rsidRDefault="004E28FF" w:rsidP="004E28FF">
      <w:pPr>
        <w:ind w:firstLine="708"/>
        <w:jc w:val="center"/>
        <w:rPr>
          <w:rFonts w:ascii="Arial" w:hAnsi="Arial" w:cs="Arial"/>
          <w:b/>
          <w:sz w:val="24"/>
          <w:szCs w:val="24"/>
        </w:rPr>
      </w:pPr>
      <w:r w:rsidRPr="00AB1387">
        <w:rPr>
          <w:rFonts w:ascii="Arial" w:hAnsi="Arial" w:cs="Arial"/>
          <w:b/>
          <w:sz w:val="24"/>
          <w:szCs w:val="24"/>
        </w:rPr>
        <w:t>D</w:t>
      </w:r>
      <w:r w:rsidR="00AB1387" w:rsidRPr="00AB1387">
        <w:rPr>
          <w:rFonts w:ascii="Arial" w:hAnsi="Arial" w:cs="Arial"/>
          <w:b/>
          <w:sz w:val="24"/>
          <w:szCs w:val="24"/>
        </w:rPr>
        <w:t>ra. Reyna Araceli Tirado Gálvez</w:t>
      </w:r>
    </w:p>
    <w:p w:rsidR="00AB1387" w:rsidRPr="00AB1387" w:rsidRDefault="00AB1387" w:rsidP="004E28FF">
      <w:pPr>
        <w:ind w:firstLine="708"/>
        <w:jc w:val="center"/>
        <w:rPr>
          <w:b/>
        </w:rPr>
      </w:pPr>
      <w:r w:rsidRPr="00AB1387">
        <w:rPr>
          <w:rFonts w:ascii="Arial" w:hAnsi="Arial" w:cs="Arial"/>
          <w:b/>
          <w:sz w:val="24"/>
          <w:szCs w:val="24"/>
        </w:rPr>
        <w:t>Directora General de I</w:t>
      </w:r>
      <w:r w:rsidR="00B3422C">
        <w:rPr>
          <w:rFonts w:ascii="Arial" w:hAnsi="Arial" w:cs="Arial"/>
          <w:b/>
          <w:sz w:val="24"/>
          <w:szCs w:val="24"/>
        </w:rPr>
        <w:t>SMu</w:t>
      </w:r>
      <w:r w:rsidRPr="00AB1387">
        <w:rPr>
          <w:rFonts w:ascii="Arial" w:hAnsi="Arial" w:cs="Arial"/>
          <w:b/>
          <w:sz w:val="24"/>
          <w:szCs w:val="24"/>
        </w:rPr>
        <w:t>jeres</w:t>
      </w: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0661DE" w:rsidRDefault="000661DE" w:rsidP="00FA7570">
      <w:pPr>
        <w:spacing w:after="0" w:line="240" w:lineRule="auto"/>
        <w:jc w:val="center"/>
        <w:rPr>
          <w:rFonts w:ascii="Arial" w:hAnsi="Arial" w:cs="Arial"/>
          <w:b/>
          <w:sz w:val="24"/>
        </w:rPr>
      </w:pPr>
    </w:p>
    <w:p w:rsidR="000661DE" w:rsidRDefault="000661DE" w:rsidP="00FA7570">
      <w:pPr>
        <w:spacing w:after="0" w:line="240" w:lineRule="auto"/>
        <w:jc w:val="center"/>
        <w:rPr>
          <w:rFonts w:ascii="Arial" w:hAnsi="Arial" w:cs="Arial"/>
          <w:b/>
          <w:sz w:val="24"/>
        </w:rPr>
      </w:pPr>
    </w:p>
    <w:p w:rsidR="000661DE" w:rsidRDefault="000661DE"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FA7570">
      <w:pPr>
        <w:spacing w:after="0" w:line="240" w:lineRule="auto"/>
        <w:jc w:val="center"/>
        <w:rPr>
          <w:rFonts w:ascii="Arial" w:hAnsi="Arial" w:cs="Arial"/>
          <w:b/>
          <w:sz w:val="24"/>
        </w:rPr>
      </w:pPr>
    </w:p>
    <w:p w:rsidR="004E60ED" w:rsidRDefault="004E60ED" w:rsidP="0099187E">
      <w:pPr>
        <w:spacing w:after="0" w:line="240" w:lineRule="auto"/>
        <w:rPr>
          <w:rFonts w:ascii="Arial" w:hAnsi="Arial" w:cs="Arial"/>
          <w:b/>
          <w:sz w:val="24"/>
        </w:rPr>
      </w:pPr>
    </w:p>
    <w:p w:rsidR="00AF37D6" w:rsidRDefault="00AF37D6" w:rsidP="00AF37D6">
      <w:pPr>
        <w:spacing w:after="0" w:line="240" w:lineRule="auto"/>
        <w:rPr>
          <w:rFonts w:ascii="Arial" w:hAnsi="Arial" w:cs="Arial"/>
          <w:b/>
          <w:sz w:val="24"/>
        </w:rPr>
      </w:pPr>
    </w:p>
    <w:p w:rsidR="004703D6" w:rsidRDefault="004703D6" w:rsidP="004703D6">
      <w:pPr>
        <w:spacing w:after="0" w:line="240" w:lineRule="auto"/>
        <w:jc w:val="center"/>
        <w:rPr>
          <w:rFonts w:ascii="Arial" w:hAnsi="Arial" w:cs="Arial"/>
          <w:b/>
          <w:smallCaps/>
          <w:sz w:val="24"/>
        </w:rPr>
      </w:pPr>
      <w:r>
        <w:rPr>
          <w:rFonts w:ascii="Arial" w:hAnsi="Arial" w:cs="Arial"/>
          <w:b/>
          <w:smallCaps/>
          <w:sz w:val="24"/>
        </w:rPr>
        <w:t>Misión</w:t>
      </w:r>
    </w:p>
    <w:p w:rsidR="004703D6" w:rsidRDefault="004703D6" w:rsidP="004703D6">
      <w:pPr>
        <w:spacing w:after="0" w:line="240" w:lineRule="auto"/>
        <w:jc w:val="center"/>
        <w:rPr>
          <w:rFonts w:ascii="Arial" w:hAnsi="Arial" w:cs="Arial"/>
          <w:b/>
          <w:smallCaps/>
          <w:sz w:val="24"/>
        </w:rPr>
      </w:pPr>
    </w:p>
    <w:p w:rsidR="004703D6" w:rsidRPr="004703D6" w:rsidRDefault="004703D6" w:rsidP="004703D6">
      <w:pPr>
        <w:spacing w:after="0" w:line="240" w:lineRule="auto"/>
        <w:jc w:val="both"/>
        <w:rPr>
          <w:rFonts w:ascii="Arial" w:hAnsi="Arial" w:cs="Arial"/>
          <w:smallCaps/>
          <w:sz w:val="24"/>
          <w:szCs w:val="24"/>
        </w:rPr>
      </w:pPr>
      <w:r w:rsidRPr="004703D6">
        <w:rPr>
          <w:rFonts w:ascii="Arial" w:hAnsi="Arial" w:cs="Arial"/>
          <w:spacing w:val="3"/>
          <w:sz w:val="24"/>
          <w:szCs w:val="24"/>
          <w:shd w:val="clear" w:color="auto" w:fill="FFFFFF"/>
        </w:rPr>
        <w:t>Coordinar y ejecutar políticas públicas en todos los niveles del gobierno estatal que propicien la equidad, la co-responsabilidad, el buen trato, la paz la igualdad de oportunidades; así como el reconocimiento y la erradicación de toda clase de violencia y discriminación contra las mujeres, para que las y los sinaloenses ejerzan plenamente sus derechos sin distinción de género.</w:t>
      </w:r>
    </w:p>
    <w:p w:rsidR="004703D6" w:rsidRDefault="004703D6" w:rsidP="004703D6">
      <w:pPr>
        <w:spacing w:after="0" w:line="240" w:lineRule="auto"/>
        <w:ind w:firstLine="708"/>
        <w:jc w:val="both"/>
        <w:rPr>
          <w:rFonts w:ascii="Arial" w:hAnsi="Arial" w:cs="Arial"/>
          <w:smallCaps/>
          <w:sz w:val="24"/>
        </w:rPr>
      </w:pPr>
    </w:p>
    <w:p w:rsidR="008C0691" w:rsidRDefault="008C0691" w:rsidP="004703D6">
      <w:pPr>
        <w:spacing w:after="0" w:line="240" w:lineRule="auto"/>
        <w:ind w:firstLine="708"/>
        <w:jc w:val="both"/>
        <w:rPr>
          <w:rFonts w:ascii="Arial" w:hAnsi="Arial" w:cs="Arial"/>
          <w:smallCaps/>
          <w:sz w:val="24"/>
        </w:rPr>
      </w:pPr>
    </w:p>
    <w:p w:rsidR="008C0691" w:rsidRPr="004703D6" w:rsidRDefault="008C0691" w:rsidP="004703D6">
      <w:pPr>
        <w:spacing w:after="0" w:line="240" w:lineRule="auto"/>
        <w:ind w:firstLine="708"/>
        <w:jc w:val="both"/>
        <w:rPr>
          <w:rFonts w:ascii="Arial" w:hAnsi="Arial" w:cs="Arial"/>
          <w:smallCaps/>
          <w:sz w:val="24"/>
        </w:rPr>
      </w:pPr>
    </w:p>
    <w:p w:rsidR="004703D6" w:rsidRDefault="004703D6" w:rsidP="004703D6">
      <w:pPr>
        <w:spacing w:after="0" w:line="240" w:lineRule="auto"/>
        <w:jc w:val="center"/>
        <w:rPr>
          <w:rFonts w:ascii="Arial" w:hAnsi="Arial" w:cs="Arial"/>
          <w:b/>
          <w:smallCaps/>
          <w:sz w:val="24"/>
        </w:rPr>
      </w:pPr>
      <w:r>
        <w:rPr>
          <w:rFonts w:ascii="Arial" w:hAnsi="Arial" w:cs="Arial"/>
          <w:b/>
          <w:smallCaps/>
          <w:sz w:val="24"/>
        </w:rPr>
        <w:t>Visión</w:t>
      </w:r>
    </w:p>
    <w:p w:rsidR="008C0691" w:rsidRDefault="008C0691" w:rsidP="004703D6">
      <w:pPr>
        <w:spacing w:after="0" w:line="240" w:lineRule="auto"/>
        <w:jc w:val="center"/>
        <w:rPr>
          <w:rFonts w:ascii="Arial" w:hAnsi="Arial" w:cs="Arial"/>
          <w:b/>
          <w:smallCaps/>
          <w:sz w:val="24"/>
        </w:rPr>
      </w:pPr>
    </w:p>
    <w:p w:rsidR="004703D6" w:rsidRDefault="008C0691" w:rsidP="008C0691">
      <w:pPr>
        <w:spacing w:after="0" w:line="240" w:lineRule="auto"/>
        <w:jc w:val="both"/>
        <w:rPr>
          <w:rFonts w:ascii="Arial" w:hAnsi="Arial" w:cs="Arial"/>
          <w:spacing w:val="3"/>
          <w:sz w:val="24"/>
          <w:szCs w:val="24"/>
          <w:shd w:val="clear" w:color="auto" w:fill="FFFFFF"/>
        </w:rPr>
      </w:pPr>
      <w:r w:rsidRPr="008C0691">
        <w:rPr>
          <w:rFonts w:ascii="Arial" w:hAnsi="Arial" w:cs="Arial"/>
          <w:spacing w:val="3"/>
          <w:sz w:val="24"/>
          <w:szCs w:val="24"/>
          <w:shd w:val="clear" w:color="auto" w:fill="FFFFFF"/>
        </w:rPr>
        <w:t>Ser una institución estrechamente vinculada a la población en el estado, que le permita aspirar a ser referente a nivel nacional e internacional de políticas públicas incluyentes que contribuyan a un cambio cultural. A fin de que no predominen los valores masculinos y que permitan mejorar las condiciones de vida de las mujeres e influir, de esta forma, en la convivencia armónica de la sociedad sinaloense.</w:t>
      </w:r>
    </w:p>
    <w:p w:rsidR="008C0691" w:rsidRDefault="008C0691" w:rsidP="008C0691">
      <w:pPr>
        <w:spacing w:after="0" w:line="240" w:lineRule="auto"/>
        <w:jc w:val="both"/>
        <w:rPr>
          <w:rFonts w:ascii="Arial" w:hAnsi="Arial" w:cs="Arial"/>
          <w:b/>
          <w:smallCaps/>
          <w:sz w:val="24"/>
          <w:szCs w:val="24"/>
        </w:rPr>
      </w:pPr>
    </w:p>
    <w:p w:rsidR="008C0691" w:rsidRDefault="008C0691" w:rsidP="008C0691">
      <w:pPr>
        <w:spacing w:after="0" w:line="240" w:lineRule="auto"/>
        <w:jc w:val="both"/>
        <w:rPr>
          <w:rFonts w:ascii="Arial" w:hAnsi="Arial" w:cs="Arial"/>
          <w:b/>
          <w:smallCaps/>
          <w:sz w:val="24"/>
          <w:szCs w:val="24"/>
        </w:rPr>
      </w:pPr>
    </w:p>
    <w:p w:rsidR="008C0691" w:rsidRPr="008C0691" w:rsidRDefault="008C0691" w:rsidP="008C0691">
      <w:pPr>
        <w:spacing w:after="0" w:line="240" w:lineRule="auto"/>
        <w:jc w:val="both"/>
        <w:rPr>
          <w:rFonts w:ascii="Arial" w:hAnsi="Arial" w:cs="Arial"/>
          <w:b/>
          <w:smallCaps/>
          <w:sz w:val="24"/>
          <w:szCs w:val="24"/>
        </w:rPr>
      </w:pPr>
    </w:p>
    <w:p w:rsidR="004703D6" w:rsidRDefault="004703D6" w:rsidP="004703D6">
      <w:pPr>
        <w:spacing w:after="0" w:line="240" w:lineRule="auto"/>
        <w:jc w:val="center"/>
        <w:rPr>
          <w:rFonts w:ascii="Arial" w:hAnsi="Arial" w:cs="Arial"/>
          <w:b/>
          <w:smallCaps/>
          <w:sz w:val="24"/>
        </w:rPr>
      </w:pPr>
      <w:r>
        <w:rPr>
          <w:rFonts w:ascii="Arial" w:hAnsi="Arial" w:cs="Arial"/>
          <w:b/>
          <w:smallCaps/>
          <w:sz w:val="24"/>
        </w:rPr>
        <w:t>Valores</w:t>
      </w:r>
    </w:p>
    <w:p w:rsidR="008C0691" w:rsidRDefault="008C0691" w:rsidP="004703D6">
      <w:pPr>
        <w:spacing w:after="0" w:line="240" w:lineRule="auto"/>
        <w:jc w:val="center"/>
        <w:rPr>
          <w:rFonts w:ascii="Arial" w:hAnsi="Arial" w:cs="Arial"/>
          <w:b/>
          <w:smallCaps/>
          <w:sz w:val="24"/>
        </w:rPr>
      </w:pPr>
    </w:p>
    <w:p w:rsidR="004703D6" w:rsidRDefault="004703D6" w:rsidP="004703D6">
      <w:pPr>
        <w:spacing w:after="0" w:line="240" w:lineRule="auto"/>
        <w:rPr>
          <w:rFonts w:ascii="Arial" w:hAnsi="Arial" w:cs="Arial"/>
          <w:b/>
          <w:sz w:val="24"/>
        </w:rPr>
      </w:pPr>
    </w:p>
    <w:p w:rsidR="004703D6" w:rsidRPr="008C0691"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Igualdad Sustantiva</w:t>
      </w:r>
    </w:p>
    <w:p w:rsidR="008C0691" w:rsidRPr="008C0691"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Confianza</w:t>
      </w:r>
    </w:p>
    <w:p w:rsidR="008C0691" w:rsidRPr="008C0691"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Liderazgo</w:t>
      </w:r>
    </w:p>
    <w:p w:rsidR="008C0691" w:rsidRPr="008C0691"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Lealtad</w:t>
      </w:r>
    </w:p>
    <w:p w:rsidR="008C0691" w:rsidRPr="008C0691"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Pasión</w:t>
      </w:r>
    </w:p>
    <w:p w:rsidR="008C0691" w:rsidRPr="004703D6" w:rsidRDefault="008C0691" w:rsidP="004703D6">
      <w:pPr>
        <w:pStyle w:val="Prrafodelista"/>
        <w:numPr>
          <w:ilvl w:val="0"/>
          <w:numId w:val="62"/>
        </w:numPr>
        <w:spacing w:after="0" w:line="240" w:lineRule="auto"/>
        <w:rPr>
          <w:rFonts w:ascii="Arial" w:hAnsi="Arial" w:cs="Arial"/>
          <w:b/>
          <w:sz w:val="24"/>
        </w:rPr>
      </w:pPr>
      <w:r>
        <w:rPr>
          <w:rFonts w:ascii="Arial" w:hAnsi="Arial" w:cs="Arial"/>
          <w:spacing w:val="3"/>
          <w:sz w:val="24"/>
          <w:szCs w:val="24"/>
          <w:shd w:val="clear" w:color="auto" w:fill="FFFFFF"/>
        </w:rPr>
        <w:t>Colaboración</w:t>
      </w:r>
    </w:p>
    <w:p w:rsidR="004703D6" w:rsidRDefault="004703D6" w:rsidP="004703D6">
      <w:pPr>
        <w:spacing w:after="0" w:line="240" w:lineRule="auto"/>
        <w:rPr>
          <w:rFonts w:ascii="Arial" w:hAnsi="Arial" w:cs="Arial"/>
          <w:b/>
          <w:sz w:val="24"/>
        </w:rPr>
      </w:pPr>
    </w:p>
    <w:p w:rsidR="004703D6" w:rsidRDefault="004703D6" w:rsidP="004703D6">
      <w:pPr>
        <w:spacing w:after="0" w:line="240" w:lineRule="auto"/>
        <w:rPr>
          <w:rFonts w:ascii="Arial" w:hAnsi="Arial" w:cs="Arial"/>
          <w:b/>
          <w:sz w:val="24"/>
        </w:rPr>
      </w:pPr>
    </w:p>
    <w:p w:rsidR="004E60ED" w:rsidRDefault="004E60ED"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8C0691" w:rsidRDefault="008C0691" w:rsidP="00FA7570">
      <w:pPr>
        <w:spacing w:after="0" w:line="240" w:lineRule="auto"/>
        <w:jc w:val="center"/>
        <w:rPr>
          <w:rFonts w:ascii="Arial" w:hAnsi="Arial" w:cs="Arial"/>
          <w:b/>
          <w:sz w:val="24"/>
        </w:rPr>
      </w:pPr>
    </w:p>
    <w:p w:rsidR="00FA7570" w:rsidRPr="002526BB" w:rsidRDefault="002526BB" w:rsidP="00FA7570">
      <w:pPr>
        <w:spacing w:after="0" w:line="240" w:lineRule="auto"/>
        <w:jc w:val="center"/>
        <w:rPr>
          <w:rFonts w:ascii="Arial" w:hAnsi="Arial" w:cs="Arial"/>
          <w:b/>
          <w:smallCaps/>
          <w:sz w:val="24"/>
        </w:rPr>
      </w:pPr>
      <w:r>
        <w:rPr>
          <w:rFonts w:ascii="Arial" w:hAnsi="Arial" w:cs="Arial"/>
          <w:b/>
          <w:smallCaps/>
          <w:sz w:val="24"/>
        </w:rPr>
        <w:t>P</w:t>
      </w:r>
      <w:r w:rsidRPr="002526BB">
        <w:rPr>
          <w:rFonts w:ascii="Arial" w:hAnsi="Arial" w:cs="Arial"/>
          <w:b/>
          <w:smallCaps/>
          <w:sz w:val="24"/>
        </w:rPr>
        <w:t>rogr</w:t>
      </w:r>
      <w:r>
        <w:rPr>
          <w:rFonts w:ascii="Arial" w:hAnsi="Arial" w:cs="Arial"/>
          <w:b/>
          <w:smallCaps/>
          <w:sz w:val="24"/>
        </w:rPr>
        <w:t>ama Sectorial de Igualdad S</w:t>
      </w:r>
      <w:r w:rsidRPr="002526BB">
        <w:rPr>
          <w:rFonts w:ascii="Arial" w:hAnsi="Arial" w:cs="Arial"/>
          <w:b/>
          <w:smallCaps/>
          <w:sz w:val="24"/>
        </w:rPr>
        <w:t>ustantiva 2017-2021</w:t>
      </w:r>
    </w:p>
    <w:p w:rsidR="00FA7570" w:rsidRPr="002526BB" w:rsidRDefault="002526BB" w:rsidP="00FA7570">
      <w:pPr>
        <w:spacing w:after="0" w:line="240" w:lineRule="auto"/>
        <w:jc w:val="center"/>
        <w:rPr>
          <w:rFonts w:ascii="Arial" w:hAnsi="Arial" w:cs="Arial"/>
          <w:b/>
          <w:smallCaps/>
          <w:sz w:val="24"/>
        </w:rPr>
      </w:pPr>
      <w:r>
        <w:rPr>
          <w:rFonts w:ascii="Arial" w:hAnsi="Arial" w:cs="Arial"/>
          <w:b/>
          <w:smallCaps/>
          <w:sz w:val="24"/>
        </w:rPr>
        <w:t>Instituto Sinaloense de las M</w:t>
      </w:r>
      <w:r w:rsidRPr="002526BB">
        <w:rPr>
          <w:rFonts w:ascii="Arial" w:hAnsi="Arial" w:cs="Arial"/>
          <w:b/>
          <w:smallCaps/>
          <w:sz w:val="24"/>
        </w:rPr>
        <w:t>ujeres</w:t>
      </w:r>
    </w:p>
    <w:p w:rsidR="00FA7570" w:rsidRPr="00EC5836" w:rsidRDefault="00FA7570" w:rsidP="00FA7570">
      <w:pPr>
        <w:spacing w:after="0" w:line="240" w:lineRule="auto"/>
        <w:jc w:val="center"/>
        <w:rPr>
          <w:rFonts w:ascii="Arial" w:hAnsi="Arial" w:cs="Arial"/>
          <w:b/>
          <w:sz w:val="24"/>
        </w:rPr>
      </w:pPr>
    </w:p>
    <w:p w:rsidR="006F623D" w:rsidRPr="002526BB" w:rsidRDefault="002526BB" w:rsidP="00FA7570">
      <w:pPr>
        <w:spacing w:before="100" w:beforeAutospacing="1" w:after="100" w:afterAutospacing="1" w:line="240" w:lineRule="auto"/>
        <w:rPr>
          <w:rFonts w:ascii="Arial" w:eastAsia="Times New Roman" w:hAnsi="Arial" w:cs="Arial"/>
          <w:b/>
          <w:smallCaps/>
          <w:color w:val="000000"/>
          <w:sz w:val="24"/>
          <w:szCs w:val="24"/>
          <w:lang w:eastAsia="es-MX"/>
        </w:rPr>
      </w:pPr>
      <w:r w:rsidRPr="002526BB">
        <w:rPr>
          <w:rFonts w:ascii="Arial" w:eastAsia="Times New Roman" w:hAnsi="Arial" w:cs="Arial"/>
          <w:b/>
          <w:smallCaps/>
          <w:color w:val="000000"/>
          <w:sz w:val="24"/>
          <w:szCs w:val="24"/>
          <w:lang w:eastAsia="es-MX"/>
        </w:rPr>
        <w:t>Introducción</w:t>
      </w:r>
    </w:p>
    <w:p w:rsidR="006F623D" w:rsidRPr="00EC5836" w:rsidRDefault="006F623D" w:rsidP="006F623D">
      <w:pPr>
        <w:spacing w:before="100" w:beforeAutospacing="1" w:after="100" w:afterAutospacing="1" w:line="240" w:lineRule="auto"/>
        <w:ind w:firstLine="708"/>
        <w:jc w:val="both"/>
        <w:rPr>
          <w:rFonts w:ascii="Arial" w:eastAsia="Times New Roman" w:hAnsi="Arial" w:cs="Arial"/>
          <w:color w:val="000000"/>
          <w:sz w:val="24"/>
          <w:szCs w:val="27"/>
          <w:lang w:eastAsia="es-MX"/>
        </w:rPr>
      </w:pPr>
      <w:r w:rsidRPr="00EC5836">
        <w:rPr>
          <w:rFonts w:ascii="Arial" w:eastAsia="Times New Roman" w:hAnsi="Arial" w:cs="Arial"/>
          <w:color w:val="000000"/>
          <w:sz w:val="24"/>
          <w:szCs w:val="27"/>
          <w:lang w:eastAsia="es-MX"/>
        </w:rPr>
        <w:t xml:space="preserve">En congruencia con el apartado temático del Plan Estatal de Desarrollo que plantea una Igualdad Sustantiva para </w:t>
      </w:r>
      <w:r w:rsidR="001D3FA5" w:rsidRPr="00EC5836">
        <w:rPr>
          <w:rFonts w:ascii="Arial" w:eastAsia="Times New Roman" w:hAnsi="Arial" w:cs="Arial"/>
          <w:color w:val="000000"/>
          <w:sz w:val="24"/>
          <w:szCs w:val="27"/>
          <w:lang w:eastAsia="es-MX"/>
        </w:rPr>
        <w:t xml:space="preserve">el Estado de Sinaloa 2017-2021, </w:t>
      </w:r>
      <w:r w:rsidRPr="00EC5836">
        <w:rPr>
          <w:rFonts w:ascii="Arial" w:eastAsia="Times New Roman" w:hAnsi="Arial" w:cs="Arial"/>
          <w:color w:val="000000"/>
          <w:sz w:val="24"/>
          <w:szCs w:val="27"/>
          <w:lang w:eastAsia="es-MX"/>
        </w:rPr>
        <w:t xml:space="preserve">este documento constituye la base sobre la cual se diseña el instrumento de planeación que contiene el conjunto de acciones dirigidas al cumplimiento de las disposiciones de la Ley de Igualdad entre Hombres y Mujeres en el Estado, mismas que permitirán generar las condiciones para lograr la eliminación </w:t>
      </w:r>
      <w:r w:rsidR="001D3FA5" w:rsidRPr="00033F68">
        <w:rPr>
          <w:rFonts w:ascii="Arial" w:eastAsia="Times New Roman" w:hAnsi="Arial" w:cs="Arial"/>
          <w:sz w:val="24"/>
          <w:szCs w:val="27"/>
          <w:lang w:eastAsia="es-MX"/>
        </w:rPr>
        <w:t>de</w:t>
      </w:r>
      <w:r w:rsidR="001D3FA5" w:rsidRPr="00EC5836">
        <w:rPr>
          <w:rFonts w:ascii="Arial" w:eastAsia="Times New Roman" w:hAnsi="Arial" w:cs="Arial"/>
          <w:color w:val="000000"/>
          <w:sz w:val="24"/>
          <w:szCs w:val="27"/>
          <w:lang w:eastAsia="es-MX"/>
        </w:rPr>
        <w:t xml:space="preserve"> </w:t>
      </w:r>
      <w:r w:rsidRPr="00EC5836">
        <w:rPr>
          <w:rFonts w:ascii="Arial" w:eastAsia="Times New Roman" w:hAnsi="Arial" w:cs="Arial"/>
          <w:color w:val="000000"/>
          <w:sz w:val="24"/>
          <w:szCs w:val="27"/>
          <w:lang w:eastAsia="es-MX"/>
        </w:rPr>
        <w:t>todas las formas de discriminación por razón de género, garantizar a las mujeres y a los hombres el pleno ejercicio de sus derechos, el desarrollo de su personalidad, aptitudes y capacidades en igualdad de condiciones de origen y resultados, con la finalidad de formular y conducir la política de esta entidad federativa y los ayuntamientos que la constituyen en materia de igualdad entre mujeres y hombres.</w:t>
      </w:r>
    </w:p>
    <w:p w:rsidR="006F623D" w:rsidRPr="00EC5836" w:rsidRDefault="006F623D" w:rsidP="00FB6095">
      <w:pPr>
        <w:spacing w:before="100" w:beforeAutospacing="1" w:after="100" w:afterAutospacing="1" w:line="240" w:lineRule="auto"/>
        <w:ind w:firstLine="708"/>
        <w:jc w:val="both"/>
        <w:rPr>
          <w:rFonts w:ascii="Arial" w:eastAsia="Times New Roman" w:hAnsi="Arial" w:cs="Arial"/>
          <w:color w:val="000000"/>
          <w:sz w:val="24"/>
          <w:szCs w:val="27"/>
          <w:lang w:eastAsia="es-MX"/>
        </w:rPr>
      </w:pPr>
      <w:r w:rsidRPr="00EC5836">
        <w:rPr>
          <w:rFonts w:ascii="Arial" w:eastAsia="Times New Roman" w:hAnsi="Arial" w:cs="Arial"/>
          <w:color w:val="000000"/>
          <w:sz w:val="24"/>
          <w:szCs w:val="27"/>
          <w:lang w:eastAsia="es-MX"/>
        </w:rPr>
        <w:t>En el programa se establecen los mecanismos de coordinación y cooperación entre autoridades estatales y municipales en conjunción con las autoridades federales, las organizaciones estatales, municipales y de la sociedad civil cuyo fin primordial es promover la aplicación de acciones positivas dirigidas a eliminar todas las formas de discriminación por razón de género tanto en el ámbito público como en el privado. El programa es el instrumento de planeación dirigido a impulsar políticas públicas, programas y acciones destinadas a erradicar la violencia y fortalecer la igualdad entre mujeres y hombres en todo el Estado.</w:t>
      </w:r>
    </w:p>
    <w:p w:rsidR="00636F41" w:rsidRPr="00EC5836" w:rsidRDefault="006F623D" w:rsidP="00FB6095">
      <w:pPr>
        <w:spacing w:before="100" w:beforeAutospacing="1" w:after="100" w:afterAutospacing="1" w:line="240" w:lineRule="auto"/>
        <w:ind w:firstLine="708"/>
        <w:jc w:val="both"/>
        <w:rPr>
          <w:rFonts w:ascii="Arial" w:eastAsia="Times New Roman" w:hAnsi="Arial" w:cs="Arial"/>
          <w:color w:val="FF0000"/>
          <w:sz w:val="24"/>
          <w:szCs w:val="27"/>
          <w:lang w:eastAsia="es-MX"/>
        </w:rPr>
      </w:pPr>
      <w:r w:rsidRPr="00EC5836">
        <w:rPr>
          <w:rFonts w:ascii="Arial" w:eastAsia="Times New Roman" w:hAnsi="Arial" w:cs="Arial"/>
          <w:color w:val="000000"/>
          <w:sz w:val="24"/>
          <w:szCs w:val="27"/>
          <w:lang w:eastAsia="es-MX"/>
        </w:rPr>
        <w:t>El programa incluye</w:t>
      </w:r>
      <w:r w:rsidR="00BD33E6" w:rsidRPr="00EC5836">
        <w:rPr>
          <w:rFonts w:ascii="Arial" w:eastAsia="Times New Roman" w:hAnsi="Arial" w:cs="Arial"/>
          <w:color w:val="000000"/>
          <w:sz w:val="24"/>
          <w:szCs w:val="27"/>
          <w:lang w:eastAsia="es-MX"/>
        </w:rPr>
        <w:t xml:space="preserve"> </w:t>
      </w:r>
      <w:r w:rsidR="00B3422C">
        <w:rPr>
          <w:rFonts w:ascii="Arial" w:eastAsia="Times New Roman" w:hAnsi="Arial" w:cs="Arial"/>
          <w:color w:val="000000"/>
          <w:sz w:val="24"/>
          <w:szCs w:val="27"/>
          <w:lang w:eastAsia="es-MX"/>
        </w:rPr>
        <w:t>siete</w:t>
      </w:r>
      <w:r w:rsidR="00BD33E6" w:rsidRPr="00EC5836">
        <w:rPr>
          <w:rFonts w:ascii="Arial" w:eastAsia="Times New Roman" w:hAnsi="Arial" w:cs="Arial"/>
          <w:color w:val="000000"/>
          <w:sz w:val="24"/>
          <w:szCs w:val="27"/>
          <w:lang w:eastAsia="es-MX"/>
        </w:rPr>
        <w:t xml:space="preserve"> </w:t>
      </w:r>
      <w:r w:rsidR="00636F41" w:rsidRPr="00EC5836">
        <w:rPr>
          <w:rFonts w:ascii="Arial" w:eastAsia="Times New Roman" w:hAnsi="Arial" w:cs="Arial"/>
          <w:color w:val="000000"/>
          <w:sz w:val="24"/>
          <w:szCs w:val="27"/>
          <w:lang w:eastAsia="es-MX"/>
        </w:rPr>
        <w:t>capítulo</w:t>
      </w:r>
      <w:r w:rsidR="00636F41" w:rsidRPr="00033F68">
        <w:rPr>
          <w:rFonts w:ascii="Arial" w:eastAsia="Times New Roman" w:hAnsi="Arial" w:cs="Arial"/>
          <w:sz w:val="24"/>
          <w:szCs w:val="27"/>
          <w:lang w:eastAsia="es-MX"/>
        </w:rPr>
        <w:t>s:</w:t>
      </w:r>
    </w:p>
    <w:p w:rsidR="006F623D" w:rsidRPr="00EC5836" w:rsidRDefault="006F623D" w:rsidP="00FB6095">
      <w:pPr>
        <w:spacing w:before="100" w:beforeAutospacing="1" w:after="100" w:afterAutospacing="1" w:line="240" w:lineRule="auto"/>
        <w:ind w:firstLine="708"/>
        <w:jc w:val="both"/>
        <w:rPr>
          <w:rFonts w:ascii="Arial" w:eastAsia="Times New Roman" w:hAnsi="Arial" w:cs="Arial"/>
          <w:color w:val="000000"/>
          <w:sz w:val="24"/>
          <w:szCs w:val="27"/>
          <w:lang w:eastAsia="es-MX"/>
        </w:rPr>
      </w:pPr>
      <w:r w:rsidRPr="00EC5836">
        <w:rPr>
          <w:rFonts w:ascii="Arial" w:eastAsia="Times New Roman" w:hAnsi="Arial" w:cs="Arial"/>
          <w:color w:val="000000"/>
          <w:sz w:val="24"/>
          <w:szCs w:val="27"/>
          <w:lang w:eastAsia="es-MX"/>
        </w:rPr>
        <w:t xml:space="preserve"> El capítulo 1 corresponde al Diagnóstico de la problemática que representa en nuestro Estado el tema de la desigualdad y violencia de género así como los retos a supera</w:t>
      </w:r>
      <w:r w:rsidR="001D3FA5" w:rsidRPr="00033F68">
        <w:rPr>
          <w:rFonts w:ascii="Arial" w:eastAsia="Times New Roman" w:hAnsi="Arial" w:cs="Arial"/>
          <w:sz w:val="24"/>
          <w:szCs w:val="27"/>
          <w:lang w:eastAsia="es-MX"/>
        </w:rPr>
        <w:t>r</w:t>
      </w:r>
      <w:r w:rsidRPr="00EC5836">
        <w:rPr>
          <w:rFonts w:ascii="Arial" w:eastAsia="Times New Roman" w:hAnsi="Arial" w:cs="Arial"/>
          <w:color w:val="000000"/>
          <w:sz w:val="24"/>
          <w:szCs w:val="27"/>
          <w:lang w:eastAsia="es-MX"/>
        </w:rPr>
        <w:t xml:space="preserve"> y las oportunidades que deberemos aprovechar.</w:t>
      </w:r>
    </w:p>
    <w:p w:rsidR="00554766" w:rsidRDefault="006F623D" w:rsidP="00FB6095">
      <w:pPr>
        <w:autoSpaceDE w:val="0"/>
        <w:autoSpaceDN w:val="0"/>
        <w:adjustRightInd w:val="0"/>
        <w:spacing w:after="0" w:line="240" w:lineRule="auto"/>
        <w:ind w:firstLine="708"/>
        <w:jc w:val="both"/>
        <w:rPr>
          <w:rFonts w:ascii="Arial" w:hAnsi="Arial" w:cs="Arial"/>
          <w:sz w:val="24"/>
          <w:szCs w:val="24"/>
        </w:rPr>
      </w:pPr>
      <w:r w:rsidRPr="00EC5836">
        <w:rPr>
          <w:rFonts w:ascii="Arial" w:eastAsia="Times New Roman" w:hAnsi="Arial" w:cs="Arial"/>
          <w:color w:val="000000"/>
          <w:sz w:val="24"/>
          <w:szCs w:val="27"/>
          <w:lang w:eastAsia="es-MX"/>
        </w:rPr>
        <w:t xml:space="preserve">El capítulo 2 abordamos la Estrategia General del Programa en donde se exponen las acciones y metas que habremos de alcanzar para </w:t>
      </w:r>
      <w:r w:rsidR="00554766" w:rsidRPr="00EC5836">
        <w:rPr>
          <w:rFonts w:ascii="Arial" w:hAnsi="Arial" w:cs="Arial"/>
          <w:sz w:val="24"/>
          <w:szCs w:val="24"/>
        </w:rPr>
        <w:t>reducir las desigualdades entre los géneros empoderando a las mujeres, promoviendo y protegiendo sus derechos humanos para impulsar su plena integración en los procesos de desarrollo económico, social, político y cultural del Estado.</w:t>
      </w:r>
    </w:p>
    <w:p w:rsidR="00D03FE7" w:rsidRDefault="00D03FE7" w:rsidP="00FB6095">
      <w:pPr>
        <w:autoSpaceDE w:val="0"/>
        <w:autoSpaceDN w:val="0"/>
        <w:adjustRightInd w:val="0"/>
        <w:spacing w:after="0" w:line="240" w:lineRule="auto"/>
        <w:ind w:firstLine="708"/>
        <w:jc w:val="both"/>
        <w:rPr>
          <w:rFonts w:ascii="Arial" w:hAnsi="Arial" w:cs="Arial"/>
          <w:sz w:val="24"/>
          <w:szCs w:val="24"/>
        </w:rPr>
      </w:pPr>
    </w:p>
    <w:p w:rsidR="00554766" w:rsidRPr="003402CB" w:rsidRDefault="00D03FE7" w:rsidP="00B66880">
      <w:pPr>
        <w:autoSpaceDE w:val="0"/>
        <w:autoSpaceDN w:val="0"/>
        <w:adjustRightInd w:val="0"/>
        <w:spacing w:after="0" w:line="240" w:lineRule="auto"/>
        <w:ind w:firstLine="708"/>
        <w:jc w:val="both"/>
        <w:rPr>
          <w:rFonts w:ascii="Arial" w:hAnsi="Arial" w:cs="Arial"/>
          <w:sz w:val="24"/>
          <w:szCs w:val="24"/>
        </w:rPr>
      </w:pPr>
      <w:r>
        <w:rPr>
          <w:rFonts w:ascii="Arial" w:hAnsi="Arial" w:cs="Arial"/>
          <w:b/>
          <w:bCs/>
          <w:smallCaps/>
          <w:sz w:val="24"/>
          <w:szCs w:val="24"/>
        </w:rPr>
        <w:t xml:space="preserve"> </w:t>
      </w:r>
      <w:r w:rsidRPr="003402CB">
        <w:rPr>
          <w:rFonts w:ascii="Arial" w:eastAsia="Times New Roman" w:hAnsi="Arial" w:cs="Arial"/>
          <w:color w:val="000000"/>
          <w:sz w:val="24"/>
          <w:szCs w:val="27"/>
          <w:lang w:eastAsia="es-MX"/>
        </w:rPr>
        <w:t xml:space="preserve">El capítulo </w:t>
      </w:r>
      <w:r w:rsidR="00B47155" w:rsidRPr="003402CB">
        <w:rPr>
          <w:rFonts w:ascii="Arial" w:eastAsia="Times New Roman" w:hAnsi="Arial" w:cs="Arial"/>
          <w:color w:val="000000"/>
          <w:sz w:val="24"/>
          <w:szCs w:val="27"/>
          <w:lang w:eastAsia="es-MX"/>
        </w:rPr>
        <w:t>3 explica</w:t>
      </w:r>
      <w:r w:rsidR="00E87603" w:rsidRPr="003402CB">
        <w:rPr>
          <w:rFonts w:ascii="Arial" w:eastAsia="Times New Roman" w:hAnsi="Arial" w:cs="Arial"/>
          <w:color w:val="000000"/>
          <w:sz w:val="24"/>
          <w:szCs w:val="27"/>
          <w:lang w:eastAsia="es-MX"/>
        </w:rPr>
        <w:t xml:space="preserve"> la importancia de la </w:t>
      </w:r>
      <w:r w:rsidRPr="003402CB">
        <w:rPr>
          <w:rFonts w:ascii="Arial" w:eastAsia="Times New Roman" w:hAnsi="Arial" w:cs="Arial"/>
          <w:color w:val="000000"/>
          <w:sz w:val="24"/>
          <w:szCs w:val="27"/>
          <w:lang w:eastAsia="es-MX"/>
        </w:rPr>
        <w:t>Inclusión y respeto de los derechos humanos de las mujeres en las políticas públicas del estado</w:t>
      </w:r>
      <w:r w:rsidR="00B66880" w:rsidRPr="003402CB">
        <w:rPr>
          <w:rFonts w:ascii="Arial" w:eastAsia="Times New Roman" w:hAnsi="Arial" w:cs="Arial"/>
          <w:color w:val="000000"/>
          <w:sz w:val="24"/>
          <w:szCs w:val="27"/>
          <w:lang w:eastAsia="es-MX"/>
        </w:rPr>
        <w:t xml:space="preserve"> ya que l</w:t>
      </w:r>
      <w:r w:rsidR="00E87603" w:rsidRPr="003402CB">
        <w:rPr>
          <w:rFonts w:ascii="Arial" w:hAnsi="Arial" w:cs="Arial"/>
          <w:sz w:val="24"/>
          <w:szCs w:val="24"/>
        </w:rPr>
        <w:t>as mujeres y las niñas tienen derecho al disfrute pleno y en condiciones de igualdad de todos sus derechos humanos y a vivir libres de todas las formas de discriminación: esto es fundamental para el logro de los derechos humanos, la paz y la seguridad, y el desarrollo sostenible</w:t>
      </w:r>
    </w:p>
    <w:p w:rsidR="00B66880" w:rsidRPr="003402CB" w:rsidRDefault="00B66880" w:rsidP="00B66880">
      <w:pPr>
        <w:autoSpaceDE w:val="0"/>
        <w:autoSpaceDN w:val="0"/>
        <w:adjustRightInd w:val="0"/>
        <w:spacing w:after="0" w:line="240" w:lineRule="auto"/>
        <w:ind w:firstLine="708"/>
        <w:jc w:val="both"/>
        <w:rPr>
          <w:rFonts w:ascii="Arial" w:eastAsia="Times New Roman" w:hAnsi="Arial" w:cs="Arial"/>
          <w:color w:val="000000"/>
          <w:sz w:val="24"/>
          <w:szCs w:val="27"/>
          <w:lang w:eastAsia="es-MX"/>
        </w:rPr>
      </w:pPr>
    </w:p>
    <w:p w:rsidR="00A51C4B" w:rsidRPr="003402CB" w:rsidRDefault="00554766" w:rsidP="00046700">
      <w:pPr>
        <w:autoSpaceDE w:val="0"/>
        <w:autoSpaceDN w:val="0"/>
        <w:adjustRightInd w:val="0"/>
        <w:spacing w:after="0" w:line="240" w:lineRule="auto"/>
        <w:ind w:firstLine="708"/>
        <w:jc w:val="both"/>
        <w:rPr>
          <w:rFonts w:ascii="Arial" w:eastAsia="Times New Roman" w:hAnsi="Arial" w:cs="Arial"/>
          <w:color w:val="000000"/>
          <w:sz w:val="24"/>
          <w:szCs w:val="27"/>
          <w:lang w:eastAsia="es-MX"/>
        </w:rPr>
      </w:pPr>
      <w:r w:rsidRPr="003402CB">
        <w:rPr>
          <w:rFonts w:ascii="Arial" w:eastAsia="Times New Roman" w:hAnsi="Arial" w:cs="Arial"/>
          <w:color w:val="000000"/>
          <w:sz w:val="24"/>
          <w:szCs w:val="27"/>
          <w:lang w:eastAsia="es-MX"/>
        </w:rPr>
        <w:t>El capí</w:t>
      </w:r>
      <w:r w:rsidR="00636F41" w:rsidRPr="003402CB">
        <w:rPr>
          <w:rFonts w:ascii="Arial" w:eastAsia="Times New Roman" w:hAnsi="Arial" w:cs="Arial"/>
          <w:color w:val="000000"/>
          <w:sz w:val="24"/>
          <w:szCs w:val="27"/>
          <w:lang w:eastAsia="es-MX"/>
        </w:rPr>
        <w:t xml:space="preserve">tulo </w:t>
      </w:r>
      <w:r w:rsidR="00D03FE7" w:rsidRPr="003402CB">
        <w:rPr>
          <w:rFonts w:ascii="Arial" w:eastAsia="Times New Roman" w:hAnsi="Arial" w:cs="Arial"/>
          <w:color w:val="000000"/>
          <w:sz w:val="24"/>
          <w:szCs w:val="27"/>
          <w:lang w:eastAsia="es-MX"/>
        </w:rPr>
        <w:t>4</w:t>
      </w:r>
      <w:r w:rsidR="00636F41" w:rsidRPr="003402CB">
        <w:rPr>
          <w:rFonts w:ascii="Arial" w:eastAsia="Times New Roman" w:hAnsi="Arial" w:cs="Arial"/>
          <w:sz w:val="24"/>
          <w:szCs w:val="27"/>
          <w:lang w:eastAsia="es-MX"/>
        </w:rPr>
        <w:t xml:space="preserve"> trata sobre </w:t>
      </w:r>
      <w:r w:rsidRPr="003402CB">
        <w:rPr>
          <w:rFonts w:ascii="Arial" w:eastAsia="Times New Roman" w:hAnsi="Arial" w:cs="Arial"/>
          <w:color w:val="000000"/>
          <w:sz w:val="24"/>
          <w:szCs w:val="27"/>
          <w:lang w:eastAsia="es-MX"/>
        </w:rPr>
        <w:t>la</w:t>
      </w:r>
      <w:r w:rsidR="009B4F73" w:rsidRPr="003402CB">
        <w:rPr>
          <w:rFonts w:ascii="Arial" w:eastAsia="Times New Roman" w:hAnsi="Arial" w:cs="Arial"/>
          <w:color w:val="000000"/>
          <w:sz w:val="24"/>
          <w:szCs w:val="27"/>
          <w:lang w:eastAsia="es-MX"/>
        </w:rPr>
        <w:t xml:space="preserve"> Matriz Estratégica</w:t>
      </w:r>
      <w:r w:rsidR="00307B32" w:rsidRPr="003402CB">
        <w:rPr>
          <w:rFonts w:ascii="Arial" w:eastAsia="Times New Roman" w:hAnsi="Arial" w:cs="Arial"/>
          <w:color w:val="000000"/>
          <w:sz w:val="24"/>
          <w:szCs w:val="27"/>
          <w:lang w:eastAsia="es-MX"/>
        </w:rPr>
        <w:t xml:space="preserve"> del Programa, donde se plantean </w:t>
      </w:r>
      <w:r w:rsidR="00321FB3" w:rsidRPr="003402CB">
        <w:rPr>
          <w:rFonts w:ascii="Arial" w:eastAsia="Times New Roman" w:hAnsi="Arial" w:cs="Arial"/>
          <w:color w:val="000000"/>
          <w:sz w:val="24"/>
          <w:szCs w:val="27"/>
          <w:lang w:eastAsia="es-MX"/>
        </w:rPr>
        <w:t>las estrategias y políticas públicas que se implementarán de acuerdo a los</w:t>
      </w:r>
      <w:r w:rsidRPr="003402CB">
        <w:rPr>
          <w:rFonts w:ascii="Arial" w:eastAsia="Times New Roman" w:hAnsi="Arial" w:cs="Arial"/>
          <w:color w:val="000000"/>
          <w:sz w:val="24"/>
          <w:szCs w:val="27"/>
          <w:lang w:eastAsia="es-MX"/>
        </w:rPr>
        <w:t xml:space="preserve"> tres objetivos del tema Igualdad Sustantiva que se contemplan atender en nuestro Plan Estatal de Desarrollo</w:t>
      </w:r>
      <w:r w:rsidR="00321FB3" w:rsidRPr="003402CB">
        <w:rPr>
          <w:rFonts w:ascii="Arial" w:eastAsia="Times New Roman" w:hAnsi="Arial" w:cs="Arial"/>
          <w:color w:val="000000"/>
          <w:sz w:val="24"/>
          <w:szCs w:val="27"/>
          <w:lang w:eastAsia="es-MX"/>
        </w:rPr>
        <w:t xml:space="preserve"> 2017-2021</w:t>
      </w:r>
      <w:r w:rsidR="00A51C4B" w:rsidRPr="003402CB">
        <w:rPr>
          <w:rFonts w:ascii="Arial" w:eastAsia="Times New Roman" w:hAnsi="Arial" w:cs="Arial"/>
          <w:color w:val="000000"/>
          <w:sz w:val="24"/>
          <w:szCs w:val="27"/>
          <w:lang w:eastAsia="es-MX"/>
        </w:rPr>
        <w:t>.</w:t>
      </w:r>
    </w:p>
    <w:p w:rsidR="00B66880" w:rsidRPr="003402CB" w:rsidRDefault="00B66880" w:rsidP="00046700">
      <w:pPr>
        <w:autoSpaceDE w:val="0"/>
        <w:autoSpaceDN w:val="0"/>
        <w:adjustRightInd w:val="0"/>
        <w:spacing w:after="0" w:line="240" w:lineRule="auto"/>
        <w:ind w:firstLine="708"/>
        <w:jc w:val="both"/>
        <w:rPr>
          <w:rFonts w:ascii="Arial" w:eastAsia="Times New Roman" w:hAnsi="Arial" w:cs="Arial"/>
          <w:color w:val="000000"/>
          <w:sz w:val="24"/>
          <w:szCs w:val="27"/>
          <w:lang w:eastAsia="es-MX"/>
        </w:rPr>
      </w:pPr>
    </w:p>
    <w:p w:rsidR="006F623D" w:rsidRPr="003402CB" w:rsidRDefault="006F623D" w:rsidP="00517BF4">
      <w:pPr>
        <w:spacing w:after="0" w:line="240" w:lineRule="auto"/>
        <w:jc w:val="both"/>
        <w:rPr>
          <w:rFonts w:ascii="Arial" w:hAnsi="Arial" w:cs="Arial"/>
          <w:b/>
          <w:sz w:val="24"/>
        </w:rPr>
      </w:pPr>
    </w:p>
    <w:p w:rsidR="00517BF4" w:rsidRPr="003402CB" w:rsidRDefault="00517BF4" w:rsidP="00FB6095">
      <w:pPr>
        <w:spacing w:after="0" w:line="240" w:lineRule="auto"/>
        <w:ind w:firstLine="708"/>
        <w:jc w:val="both"/>
        <w:rPr>
          <w:rFonts w:ascii="Arial" w:hAnsi="Arial" w:cs="Arial"/>
          <w:sz w:val="24"/>
        </w:rPr>
      </w:pPr>
      <w:r w:rsidRPr="003402CB">
        <w:rPr>
          <w:rFonts w:ascii="Arial" w:hAnsi="Arial" w:cs="Arial"/>
          <w:sz w:val="24"/>
        </w:rPr>
        <w:t xml:space="preserve">El capítulo </w:t>
      </w:r>
      <w:r w:rsidR="00484735" w:rsidRPr="003402CB">
        <w:rPr>
          <w:rFonts w:ascii="Arial" w:hAnsi="Arial" w:cs="Arial"/>
          <w:sz w:val="24"/>
        </w:rPr>
        <w:t>5 presenta</w:t>
      </w:r>
      <w:r w:rsidR="00E72E55" w:rsidRPr="003402CB">
        <w:rPr>
          <w:rFonts w:ascii="Arial" w:hAnsi="Arial" w:cs="Arial"/>
          <w:sz w:val="24"/>
        </w:rPr>
        <w:t xml:space="preserve"> la alineación de las políticas públicas del presente Programa Sectorial </w:t>
      </w:r>
      <w:r w:rsidR="00484735" w:rsidRPr="003402CB">
        <w:rPr>
          <w:rFonts w:ascii="Arial" w:hAnsi="Arial" w:cs="Arial"/>
          <w:sz w:val="24"/>
        </w:rPr>
        <w:t>con las políticas estatales, nacionales e internacionales las cuales posibilitan el cumplimiento de los objetivos propuestos.</w:t>
      </w:r>
    </w:p>
    <w:p w:rsidR="00724902" w:rsidRPr="003402CB" w:rsidRDefault="00724902" w:rsidP="00A8612E">
      <w:pPr>
        <w:autoSpaceDE w:val="0"/>
        <w:autoSpaceDN w:val="0"/>
        <w:adjustRightInd w:val="0"/>
        <w:spacing w:after="0" w:line="240" w:lineRule="auto"/>
        <w:jc w:val="center"/>
        <w:rPr>
          <w:rFonts w:ascii="Arial" w:hAnsi="Arial" w:cs="Arial"/>
          <w:b/>
          <w:sz w:val="24"/>
        </w:rPr>
      </w:pPr>
    </w:p>
    <w:p w:rsidR="00484735" w:rsidRPr="003402CB" w:rsidRDefault="00484735" w:rsidP="00FB6095">
      <w:pPr>
        <w:autoSpaceDE w:val="0"/>
        <w:autoSpaceDN w:val="0"/>
        <w:adjustRightInd w:val="0"/>
        <w:spacing w:after="0" w:line="240" w:lineRule="auto"/>
        <w:ind w:firstLine="708"/>
        <w:jc w:val="both"/>
        <w:rPr>
          <w:rFonts w:ascii="Arial" w:hAnsi="Arial" w:cs="Arial"/>
          <w:sz w:val="24"/>
        </w:rPr>
      </w:pPr>
      <w:r w:rsidRPr="003402CB">
        <w:rPr>
          <w:rFonts w:ascii="Arial" w:hAnsi="Arial" w:cs="Arial"/>
          <w:sz w:val="24"/>
        </w:rPr>
        <w:t>El capítu</w:t>
      </w:r>
      <w:r w:rsidR="009D64B1" w:rsidRPr="003402CB">
        <w:rPr>
          <w:rFonts w:ascii="Arial" w:hAnsi="Arial" w:cs="Arial"/>
          <w:sz w:val="24"/>
        </w:rPr>
        <w:t>lo 6 contiene</w:t>
      </w:r>
      <w:r w:rsidRPr="003402CB">
        <w:rPr>
          <w:rFonts w:ascii="Arial" w:hAnsi="Arial" w:cs="Arial"/>
          <w:sz w:val="24"/>
        </w:rPr>
        <w:t xml:space="preserve"> los diversos programas que ejecuta el Instituto con los cuales se pretende cumplir con los objetivos del presente Programa Sectorial.</w:t>
      </w:r>
    </w:p>
    <w:p w:rsidR="00484735" w:rsidRPr="003402CB" w:rsidRDefault="00484735" w:rsidP="00FB6095">
      <w:pPr>
        <w:autoSpaceDE w:val="0"/>
        <w:autoSpaceDN w:val="0"/>
        <w:adjustRightInd w:val="0"/>
        <w:spacing w:after="0" w:line="240" w:lineRule="auto"/>
        <w:jc w:val="both"/>
        <w:rPr>
          <w:rFonts w:ascii="Arial" w:hAnsi="Arial" w:cs="Arial"/>
          <w:sz w:val="24"/>
        </w:rPr>
      </w:pPr>
    </w:p>
    <w:p w:rsidR="00484735" w:rsidRPr="00EC5836" w:rsidRDefault="00484735" w:rsidP="00FB6095">
      <w:pPr>
        <w:autoSpaceDE w:val="0"/>
        <w:autoSpaceDN w:val="0"/>
        <w:adjustRightInd w:val="0"/>
        <w:spacing w:after="0" w:line="240" w:lineRule="auto"/>
        <w:ind w:firstLine="708"/>
        <w:jc w:val="both"/>
        <w:rPr>
          <w:rFonts w:ascii="Arial" w:hAnsi="Arial" w:cs="Arial"/>
          <w:sz w:val="24"/>
        </w:rPr>
      </w:pPr>
      <w:r w:rsidRPr="003402CB">
        <w:rPr>
          <w:rFonts w:ascii="Arial" w:hAnsi="Arial" w:cs="Arial"/>
          <w:sz w:val="24"/>
        </w:rPr>
        <w:t xml:space="preserve">El capítulo 7 </w:t>
      </w:r>
      <w:r w:rsidR="009D64B1" w:rsidRPr="003402CB">
        <w:rPr>
          <w:rFonts w:ascii="Arial" w:hAnsi="Arial" w:cs="Arial"/>
          <w:sz w:val="24"/>
        </w:rPr>
        <w:t>indica</w:t>
      </w:r>
      <w:r w:rsidRPr="003402CB">
        <w:rPr>
          <w:rFonts w:ascii="Arial" w:hAnsi="Arial" w:cs="Arial"/>
          <w:sz w:val="24"/>
        </w:rPr>
        <w:t xml:space="preserve"> acerca del establecimiento de los mecanismos de </w:t>
      </w:r>
      <w:r w:rsidR="007F5375" w:rsidRPr="003402CB">
        <w:rPr>
          <w:rFonts w:ascii="Arial" w:hAnsi="Arial" w:cs="Arial"/>
          <w:sz w:val="24"/>
        </w:rPr>
        <w:t>seguimiento,</w:t>
      </w:r>
      <w:r w:rsidRPr="003402CB">
        <w:rPr>
          <w:rFonts w:ascii="Arial" w:hAnsi="Arial" w:cs="Arial"/>
          <w:sz w:val="24"/>
        </w:rPr>
        <w:t xml:space="preserve"> </w:t>
      </w:r>
      <w:r w:rsidR="007F5375" w:rsidRPr="003402CB">
        <w:rPr>
          <w:rFonts w:ascii="Arial" w:hAnsi="Arial" w:cs="Arial"/>
          <w:sz w:val="24"/>
        </w:rPr>
        <w:t>evaluación y transparencia y rendición de cuentas, que ofrecerán la posibilidad de monitorear y verificar los avances de los programas operativos, proyectos especiales, acciones y metas.</w:t>
      </w:r>
      <w:r w:rsidRPr="00EC5836">
        <w:rPr>
          <w:rFonts w:ascii="Arial" w:hAnsi="Arial" w:cs="Arial"/>
          <w:sz w:val="24"/>
        </w:rPr>
        <w:t xml:space="preserve"> </w:t>
      </w:r>
    </w:p>
    <w:p w:rsidR="006F623D" w:rsidRPr="00EC5836" w:rsidRDefault="006F623D" w:rsidP="00A8612E">
      <w:pPr>
        <w:autoSpaceDE w:val="0"/>
        <w:autoSpaceDN w:val="0"/>
        <w:adjustRightInd w:val="0"/>
        <w:spacing w:after="0" w:line="240" w:lineRule="auto"/>
        <w:jc w:val="center"/>
        <w:rPr>
          <w:rFonts w:ascii="Arial" w:hAnsi="Arial" w:cs="Arial"/>
          <w:b/>
          <w:sz w:val="24"/>
        </w:rPr>
      </w:pPr>
    </w:p>
    <w:p w:rsidR="006F623D" w:rsidRPr="00EC5836" w:rsidRDefault="006F623D" w:rsidP="00A8612E">
      <w:pPr>
        <w:autoSpaceDE w:val="0"/>
        <w:autoSpaceDN w:val="0"/>
        <w:adjustRightInd w:val="0"/>
        <w:spacing w:after="0" w:line="240" w:lineRule="auto"/>
        <w:jc w:val="center"/>
        <w:rPr>
          <w:rFonts w:ascii="Arial" w:hAnsi="Arial" w:cs="Arial"/>
          <w:b/>
          <w:sz w:val="24"/>
        </w:rPr>
      </w:pPr>
    </w:p>
    <w:p w:rsidR="006F623D" w:rsidRPr="00EC5836" w:rsidRDefault="006F623D" w:rsidP="00A8612E">
      <w:pPr>
        <w:autoSpaceDE w:val="0"/>
        <w:autoSpaceDN w:val="0"/>
        <w:adjustRightInd w:val="0"/>
        <w:spacing w:after="0" w:line="240" w:lineRule="auto"/>
        <w:jc w:val="center"/>
        <w:rPr>
          <w:rFonts w:ascii="Arial" w:hAnsi="Arial" w:cs="Arial"/>
          <w:b/>
          <w:sz w:val="24"/>
        </w:rPr>
      </w:pPr>
    </w:p>
    <w:p w:rsidR="006F623D" w:rsidRPr="00EC5836" w:rsidRDefault="006F623D" w:rsidP="00A8612E">
      <w:pPr>
        <w:autoSpaceDE w:val="0"/>
        <w:autoSpaceDN w:val="0"/>
        <w:adjustRightInd w:val="0"/>
        <w:spacing w:after="0" w:line="240" w:lineRule="auto"/>
        <w:jc w:val="center"/>
        <w:rPr>
          <w:rFonts w:ascii="Arial" w:hAnsi="Arial" w:cs="Arial"/>
          <w:b/>
          <w:sz w:val="24"/>
        </w:rPr>
      </w:pPr>
    </w:p>
    <w:p w:rsidR="006F623D" w:rsidRPr="00EC5836" w:rsidRDefault="006F623D"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7F5375" w:rsidRPr="00EC5836" w:rsidRDefault="007F5375" w:rsidP="00A8612E">
      <w:pPr>
        <w:autoSpaceDE w:val="0"/>
        <w:autoSpaceDN w:val="0"/>
        <w:adjustRightInd w:val="0"/>
        <w:spacing w:after="0" w:line="240" w:lineRule="auto"/>
        <w:jc w:val="center"/>
        <w:rPr>
          <w:rFonts w:ascii="Arial" w:hAnsi="Arial" w:cs="Arial"/>
          <w:b/>
          <w:sz w:val="24"/>
        </w:rPr>
      </w:pPr>
    </w:p>
    <w:p w:rsidR="00CA0F75" w:rsidRPr="00EC5836" w:rsidRDefault="00CA0F75" w:rsidP="00A8612E">
      <w:pPr>
        <w:autoSpaceDE w:val="0"/>
        <w:autoSpaceDN w:val="0"/>
        <w:adjustRightInd w:val="0"/>
        <w:spacing w:after="0" w:line="240" w:lineRule="auto"/>
        <w:jc w:val="center"/>
        <w:rPr>
          <w:rFonts w:ascii="Arial" w:hAnsi="Arial" w:cs="Arial"/>
          <w:b/>
          <w:sz w:val="24"/>
        </w:rPr>
      </w:pPr>
    </w:p>
    <w:p w:rsidR="00CA0F75" w:rsidRDefault="00CA0F75" w:rsidP="00A8612E">
      <w:pPr>
        <w:autoSpaceDE w:val="0"/>
        <w:autoSpaceDN w:val="0"/>
        <w:adjustRightInd w:val="0"/>
        <w:spacing w:after="0" w:line="240" w:lineRule="auto"/>
        <w:jc w:val="center"/>
        <w:rPr>
          <w:rFonts w:ascii="Arial" w:hAnsi="Arial" w:cs="Arial"/>
          <w:b/>
          <w:sz w:val="24"/>
        </w:rPr>
      </w:pPr>
    </w:p>
    <w:p w:rsidR="00033F68" w:rsidRPr="00EC5836" w:rsidRDefault="00033F68" w:rsidP="00A8612E">
      <w:pPr>
        <w:autoSpaceDE w:val="0"/>
        <w:autoSpaceDN w:val="0"/>
        <w:adjustRightInd w:val="0"/>
        <w:spacing w:after="0" w:line="240" w:lineRule="auto"/>
        <w:jc w:val="center"/>
        <w:rPr>
          <w:rFonts w:ascii="Arial" w:hAnsi="Arial" w:cs="Arial"/>
          <w:b/>
          <w:sz w:val="24"/>
        </w:rPr>
      </w:pPr>
    </w:p>
    <w:p w:rsidR="00AE5A7B" w:rsidRPr="00EC5836" w:rsidRDefault="000661DE" w:rsidP="009D64B1">
      <w:pPr>
        <w:autoSpaceDE w:val="0"/>
        <w:autoSpaceDN w:val="0"/>
        <w:adjustRightInd w:val="0"/>
        <w:spacing w:after="0" w:line="240" w:lineRule="auto"/>
        <w:rPr>
          <w:rFonts w:ascii="Arial" w:hAnsi="Arial" w:cs="Arial"/>
          <w:b/>
          <w:sz w:val="24"/>
        </w:rPr>
      </w:pPr>
      <w:r w:rsidRPr="00580934">
        <w:rPr>
          <w:rFonts w:ascii="Arial" w:hAnsi="Arial" w:cs="Arial"/>
          <w:b/>
          <w:noProof/>
          <w:sz w:val="24"/>
          <w:lang w:eastAsia="es-MX"/>
        </w:rPr>
        <w:drawing>
          <wp:anchor distT="0" distB="0" distL="114300" distR="114300" simplePos="0" relativeHeight="251656704" behindDoc="0" locked="0" layoutInCell="1" allowOverlap="1">
            <wp:simplePos x="0" y="0"/>
            <wp:positionH relativeFrom="page">
              <wp:align>right</wp:align>
            </wp:positionH>
            <wp:positionV relativeFrom="paragraph">
              <wp:posOffset>-624205</wp:posOffset>
            </wp:positionV>
            <wp:extent cx="7782500" cy="10026905"/>
            <wp:effectExtent l="0" t="0" r="9525" b="0"/>
            <wp:wrapNone/>
            <wp:docPr id="52" name="Imagen 52" descr="C:\Users\Usuario\Desktop\imágenes\jpg\Portadas Planeacion 2 (1)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uario\Desktop\imágenes\jpg\Portadas Planeacion 2 (1)_Página_2.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2500" cy="10026905"/>
                    </a:xfrm>
                    <a:prstGeom prst="rect">
                      <a:avLst/>
                    </a:prstGeom>
                    <a:noFill/>
                    <a:ln>
                      <a:noFill/>
                    </a:ln>
                  </pic:spPr>
                </pic:pic>
              </a:graphicData>
            </a:graphic>
          </wp:anchor>
        </w:drawing>
      </w:r>
    </w:p>
    <w:p w:rsidR="00AE5A7B" w:rsidRPr="00EC5836" w:rsidRDefault="00AE5A7B"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0661DE" w:rsidRDefault="000661DE" w:rsidP="00A8612E">
      <w:pPr>
        <w:autoSpaceDE w:val="0"/>
        <w:autoSpaceDN w:val="0"/>
        <w:adjustRightInd w:val="0"/>
        <w:spacing w:after="0" w:line="240" w:lineRule="auto"/>
        <w:jc w:val="center"/>
        <w:rPr>
          <w:rFonts w:ascii="Arial" w:hAnsi="Arial" w:cs="Arial"/>
          <w:b/>
          <w:sz w:val="24"/>
        </w:rPr>
      </w:pPr>
    </w:p>
    <w:p w:rsidR="000661DE" w:rsidRDefault="000661DE"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99187E">
      <w:pPr>
        <w:autoSpaceDE w:val="0"/>
        <w:autoSpaceDN w:val="0"/>
        <w:adjustRightInd w:val="0"/>
        <w:spacing w:after="0" w:line="240" w:lineRule="auto"/>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580934" w:rsidRDefault="00580934" w:rsidP="00A8612E">
      <w:pPr>
        <w:autoSpaceDE w:val="0"/>
        <w:autoSpaceDN w:val="0"/>
        <w:adjustRightInd w:val="0"/>
        <w:spacing w:after="0" w:line="240" w:lineRule="auto"/>
        <w:jc w:val="center"/>
        <w:rPr>
          <w:rFonts w:ascii="Arial" w:hAnsi="Arial" w:cs="Arial"/>
          <w:b/>
          <w:sz w:val="24"/>
        </w:rPr>
      </w:pPr>
    </w:p>
    <w:p w:rsidR="001E05EE" w:rsidRPr="00046700" w:rsidRDefault="00046700" w:rsidP="00046700">
      <w:pPr>
        <w:autoSpaceDE w:val="0"/>
        <w:autoSpaceDN w:val="0"/>
        <w:adjustRightInd w:val="0"/>
        <w:spacing w:after="0" w:line="240" w:lineRule="auto"/>
        <w:jc w:val="both"/>
        <w:rPr>
          <w:rFonts w:ascii="Arial" w:hAnsi="Arial" w:cs="Arial"/>
          <w:b/>
          <w:smallCaps/>
          <w:sz w:val="24"/>
        </w:rPr>
      </w:pPr>
      <w:r w:rsidRPr="00046700">
        <w:rPr>
          <w:rFonts w:ascii="Arial" w:hAnsi="Arial" w:cs="Arial"/>
          <w:b/>
          <w:smallCaps/>
          <w:sz w:val="24"/>
        </w:rPr>
        <w:t>1.</w:t>
      </w:r>
      <w:r>
        <w:rPr>
          <w:rFonts w:ascii="Arial" w:hAnsi="Arial" w:cs="Arial"/>
          <w:b/>
          <w:smallCaps/>
          <w:sz w:val="24"/>
        </w:rPr>
        <w:t xml:space="preserve"> </w:t>
      </w:r>
      <w:r w:rsidR="002526BB" w:rsidRPr="00046700">
        <w:rPr>
          <w:rFonts w:ascii="Arial" w:hAnsi="Arial" w:cs="Arial"/>
          <w:b/>
          <w:smallCaps/>
          <w:sz w:val="24"/>
        </w:rPr>
        <w:t>Diagnóstico</w:t>
      </w:r>
    </w:p>
    <w:p w:rsidR="00D23013" w:rsidRPr="00EC5836" w:rsidRDefault="00D23013" w:rsidP="001E05EE">
      <w:pPr>
        <w:autoSpaceDE w:val="0"/>
        <w:autoSpaceDN w:val="0"/>
        <w:adjustRightInd w:val="0"/>
        <w:spacing w:after="0" w:line="240" w:lineRule="auto"/>
        <w:jc w:val="both"/>
        <w:rPr>
          <w:rFonts w:ascii="Arial" w:hAnsi="Arial" w:cs="Arial"/>
          <w:b/>
          <w:sz w:val="24"/>
        </w:rPr>
      </w:pPr>
    </w:p>
    <w:p w:rsidR="009D64B1" w:rsidRPr="00EC5836" w:rsidRDefault="009D64B1" w:rsidP="001E05EE">
      <w:pPr>
        <w:autoSpaceDE w:val="0"/>
        <w:autoSpaceDN w:val="0"/>
        <w:adjustRightInd w:val="0"/>
        <w:spacing w:after="0" w:line="240" w:lineRule="auto"/>
        <w:jc w:val="both"/>
        <w:rPr>
          <w:rFonts w:ascii="Arial" w:hAnsi="Arial" w:cs="Arial"/>
          <w:b/>
          <w:sz w:val="24"/>
        </w:rPr>
      </w:pPr>
    </w:p>
    <w:p w:rsidR="00D23013" w:rsidRPr="002526BB" w:rsidRDefault="00D23013" w:rsidP="001E05EE">
      <w:pPr>
        <w:autoSpaceDE w:val="0"/>
        <w:autoSpaceDN w:val="0"/>
        <w:adjustRightInd w:val="0"/>
        <w:spacing w:after="0" w:line="240" w:lineRule="auto"/>
        <w:jc w:val="both"/>
        <w:rPr>
          <w:rFonts w:ascii="Arial" w:hAnsi="Arial" w:cs="Arial"/>
          <w:smallCaps/>
          <w:sz w:val="24"/>
          <w:szCs w:val="24"/>
        </w:rPr>
      </w:pPr>
      <w:r w:rsidRPr="002526BB">
        <w:rPr>
          <w:rFonts w:ascii="Arial" w:hAnsi="Arial" w:cs="Arial"/>
          <w:smallCaps/>
          <w:sz w:val="24"/>
          <w:szCs w:val="24"/>
        </w:rPr>
        <w:t>Desigualdad</w:t>
      </w:r>
    </w:p>
    <w:p w:rsidR="00D23013" w:rsidRPr="00EC5836" w:rsidRDefault="00D23013" w:rsidP="001E05EE">
      <w:pPr>
        <w:autoSpaceDE w:val="0"/>
        <w:autoSpaceDN w:val="0"/>
        <w:adjustRightInd w:val="0"/>
        <w:spacing w:after="0" w:line="240" w:lineRule="auto"/>
        <w:jc w:val="both"/>
        <w:rPr>
          <w:rFonts w:ascii="Arial" w:hAnsi="Arial" w:cs="Arial"/>
          <w:b/>
          <w:sz w:val="24"/>
        </w:rPr>
      </w:pPr>
    </w:p>
    <w:p w:rsidR="00273C29" w:rsidRPr="00EC5836" w:rsidRDefault="00273C29" w:rsidP="00273C29">
      <w:pPr>
        <w:spacing w:after="0" w:line="240" w:lineRule="auto"/>
        <w:ind w:firstLine="708"/>
        <w:jc w:val="both"/>
        <w:rPr>
          <w:rFonts w:ascii="Arial" w:hAnsi="Arial" w:cs="Arial"/>
          <w:sz w:val="24"/>
        </w:rPr>
      </w:pPr>
      <w:r w:rsidRPr="00EC5836">
        <w:rPr>
          <w:rFonts w:ascii="Arial" w:hAnsi="Arial" w:cs="Arial"/>
          <w:sz w:val="24"/>
        </w:rPr>
        <w:t>A nivel internacional, se cuenta con el Índice Global de Brecha de Género del Foro Económico Mundial, el cual mide la magnitud de brecha entre mujeres y hombres en términos de salud, educación, economía e indicadores políticos. Esta estadística se utiliza para entender en qué medida están distribuyendo los recursos y oportunidades entre mujeres y hombres en 142 países; encontrándose a Islandia en primer lugar, Finlandia en segundo y Noruega en tercero. México se encuentra en el lugar número 66, por debajo de países de América Latina y el Caribe como Nicaragua, Bolivia, Cuba, Costa Rica, Argentina, Colombia, Ecuador, Panamá y El Salvador.</w:t>
      </w:r>
    </w:p>
    <w:p w:rsidR="00D23013" w:rsidRPr="00EC5836" w:rsidRDefault="00D23013" w:rsidP="00273C29">
      <w:pPr>
        <w:spacing w:after="0" w:line="240" w:lineRule="auto"/>
        <w:ind w:firstLine="708"/>
        <w:jc w:val="both"/>
        <w:rPr>
          <w:rFonts w:ascii="Arial" w:hAnsi="Arial" w:cs="Arial"/>
        </w:rPr>
      </w:pPr>
    </w:p>
    <w:p w:rsidR="009D64B1" w:rsidRPr="00EC5836" w:rsidRDefault="009D64B1" w:rsidP="00273C29">
      <w:pPr>
        <w:spacing w:after="0" w:line="240" w:lineRule="auto"/>
        <w:ind w:firstLine="708"/>
        <w:jc w:val="both"/>
        <w:rPr>
          <w:rFonts w:ascii="Arial" w:hAnsi="Arial" w:cs="Arial"/>
        </w:rPr>
      </w:pPr>
    </w:p>
    <w:p w:rsidR="00FA7F18" w:rsidRPr="00EC5836" w:rsidRDefault="00FA7F18" w:rsidP="00273C29">
      <w:pPr>
        <w:spacing w:after="0" w:line="240" w:lineRule="auto"/>
        <w:ind w:firstLine="708"/>
        <w:jc w:val="both"/>
        <w:rPr>
          <w:rFonts w:ascii="Arial" w:hAnsi="Arial" w:cs="Arial"/>
        </w:rPr>
      </w:pPr>
    </w:p>
    <w:p w:rsidR="00D23013" w:rsidRPr="00EC5836" w:rsidRDefault="00D23013" w:rsidP="00273C29">
      <w:pPr>
        <w:spacing w:after="0" w:line="240" w:lineRule="auto"/>
        <w:ind w:firstLine="708"/>
        <w:jc w:val="both"/>
        <w:rPr>
          <w:rFonts w:ascii="Arial" w:hAnsi="Arial" w:cs="Arial"/>
        </w:rPr>
      </w:pPr>
      <w:r w:rsidRPr="00EC5836">
        <w:rPr>
          <w:rFonts w:ascii="Arial" w:hAnsi="Arial" w:cs="Arial"/>
          <w:noProof/>
          <w:lang w:eastAsia="es-MX"/>
        </w:rPr>
        <w:drawing>
          <wp:inline distT="0" distB="0" distL="0" distR="0">
            <wp:extent cx="4516915" cy="2401677"/>
            <wp:effectExtent l="0" t="0" r="17145" b="1778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D23013" w:rsidRPr="00EC5836" w:rsidRDefault="00D23013" w:rsidP="00273C29">
      <w:pPr>
        <w:spacing w:after="0" w:line="240" w:lineRule="auto"/>
        <w:ind w:firstLine="708"/>
        <w:jc w:val="both"/>
        <w:rPr>
          <w:rFonts w:ascii="Arial" w:hAnsi="Arial" w:cs="Arial"/>
        </w:rPr>
      </w:pPr>
    </w:p>
    <w:p w:rsidR="00D23013" w:rsidRPr="00EC5836" w:rsidRDefault="00D23013" w:rsidP="00D23013">
      <w:pPr>
        <w:autoSpaceDE w:val="0"/>
        <w:autoSpaceDN w:val="0"/>
        <w:adjustRightInd w:val="0"/>
        <w:spacing w:after="0" w:line="240" w:lineRule="auto"/>
        <w:jc w:val="center"/>
        <w:rPr>
          <w:rFonts w:ascii="Arial" w:hAnsi="Arial" w:cs="Arial"/>
          <w:sz w:val="20"/>
        </w:rPr>
      </w:pPr>
      <w:r w:rsidRPr="00EC5836">
        <w:rPr>
          <w:rFonts w:ascii="Arial" w:hAnsi="Arial" w:cs="Arial"/>
          <w:sz w:val="20"/>
        </w:rPr>
        <w:t>Fuente: Foro Económico Mundial. Índice Global de Brecha de Género.</w:t>
      </w:r>
    </w:p>
    <w:p w:rsidR="00D23013" w:rsidRPr="00EC5836" w:rsidRDefault="00D23013" w:rsidP="00273C29">
      <w:pPr>
        <w:spacing w:after="0" w:line="240" w:lineRule="auto"/>
        <w:ind w:firstLine="708"/>
        <w:jc w:val="both"/>
        <w:rPr>
          <w:rFonts w:ascii="Arial" w:hAnsi="Arial" w:cs="Arial"/>
        </w:rPr>
      </w:pPr>
    </w:p>
    <w:p w:rsidR="00FA7570" w:rsidRPr="00EC5836" w:rsidRDefault="00FA7570" w:rsidP="009D64B1">
      <w:pPr>
        <w:autoSpaceDE w:val="0"/>
        <w:autoSpaceDN w:val="0"/>
        <w:adjustRightInd w:val="0"/>
        <w:spacing w:after="0" w:line="240" w:lineRule="auto"/>
        <w:jc w:val="both"/>
        <w:rPr>
          <w:rFonts w:ascii="Arial" w:hAnsi="Arial" w:cs="Arial"/>
          <w:sz w:val="24"/>
        </w:rPr>
      </w:pPr>
    </w:p>
    <w:p w:rsidR="000F1C29" w:rsidRPr="00EC5836" w:rsidRDefault="000F1C29" w:rsidP="001C6165">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El Índice de Desigualdad de Género (IDG)</w:t>
      </w:r>
      <w:r w:rsidR="005323A8">
        <w:rPr>
          <w:rFonts w:ascii="Arial" w:hAnsi="Arial" w:cs="Arial"/>
          <w:sz w:val="24"/>
        </w:rPr>
        <w:t>,</w:t>
      </w:r>
      <w:r w:rsidRPr="00EC5836">
        <w:rPr>
          <w:rFonts w:ascii="Arial" w:hAnsi="Arial" w:cs="Arial"/>
          <w:sz w:val="24"/>
        </w:rPr>
        <w:t xml:space="preserve"> permite conocer la pérdida en desarrollo humano debida a la desigualdad entre mujeres y hombres, al medir la diferencia en el logro entre ambos sexos en tres dimensiones: salud reproductiva, empoderamiento y mercado laboral. </w:t>
      </w:r>
    </w:p>
    <w:p w:rsidR="00FA7F18" w:rsidRPr="00EC5836" w:rsidRDefault="00FA7F18" w:rsidP="001C6165">
      <w:pPr>
        <w:autoSpaceDE w:val="0"/>
        <w:autoSpaceDN w:val="0"/>
        <w:adjustRightInd w:val="0"/>
        <w:spacing w:after="0" w:line="240" w:lineRule="auto"/>
        <w:ind w:firstLine="708"/>
        <w:jc w:val="both"/>
        <w:rPr>
          <w:rFonts w:ascii="Arial" w:hAnsi="Arial" w:cs="Arial"/>
          <w:sz w:val="24"/>
          <w:szCs w:val="24"/>
        </w:rPr>
      </w:pPr>
    </w:p>
    <w:p w:rsidR="00FA7F18" w:rsidRPr="00EC5836" w:rsidRDefault="00FA7F18" w:rsidP="001C6165">
      <w:pPr>
        <w:autoSpaceDE w:val="0"/>
        <w:autoSpaceDN w:val="0"/>
        <w:adjustRightInd w:val="0"/>
        <w:spacing w:after="0" w:line="240" w:lineRule="auto"/>
        <w:ind w:firstLine="708"/>
        <w:jc w:val="both"/>
        <w:rPr>
          <w:rFonts w:ascii="Arial" w:hAnsi="Arial" w:cs="Arial"/>
          <w:sz w:val="24"/>
          <w:szCs w:val="24"/>
        </w:rPr>
      </w:pPr>
    </w:p>
    <w:p w:rsidR="009D64B1" w:rsidRPr="00EC5836" w:rsidRDefault="009D64B1" w:rsidP="001C6165">
      <w:pPr>
        <w:autoSpaceDE w:val="0"/>
        <w:autoSpaceDN w:val="0"/>
        <w:adjustRightInd w:val="0"/>
        <w:spacing w:after="0" w:line="240" w:lineRule="auto"/>
        <w:ind w:firstLine="708"/>
        <w:jc w:val="both"/>
        <w:rPr>
          <w:rFonts w:ascii="Arial" w:hAnsi="Arial" w:cs="Arial"/>
          <w:sz w:val="24"/>
          <w:szCs w:val="24"/>
        </w:rPr>
      </w:pPr>
    </w:p>
    <w:p w:rsidR="00AC005E" w:rsidRPr="00EC5836" w:rsidRDefault="00AC005E" w:rsidP="001C6165">
      <w:pPr>
        <w:autoSpaceDE w:val="0"/>
        <w:autoSpaceDN w:val="0"/>
        <w:adjustRightInd w:val="0"/>
        <w:spacing w:after="0" w:line="240" w:lineRule="auto"/>
        <w:ind w:firstLine="708"/>
        <w:jc w:val="both"/>
        <w:rPr>
          <w:rFonts w:ascii="Arial" w:hAnsi="Arial" w:cs="Arial"/>
          <w:sz w:val="24"/>
          <w:szCs w:val="24"/>
        </w:rPr>
      </w:pPr>
    </w:p>
    <w:p w:rsidR="009D64B1" w:rsidRPr="00EC5836" w:rsidRDefault="009D64B1" w:rsidP="0099187E">
      <w:pPr>
        <w:autoSpaceDE w:val="0"/>
        <w:autoSpaceDN w:val="0"/>
        <w:adjustRightInd w:val="0"/>
        <w:spacing w:after="0" w:line="240" w:lineRule="auto"/>
        <w:jc w:val="both"/>
        <w:rPr>
          <w:rFonts w:ascii="Arial" w:hAnsi="Arial" w:cs="Arial"/>
          <w:sz w:val="24"/>
          <w:szCs w:val="24"/>
        </w:rPr>
      </w:pPr>
    </w:p>
    <w:p w:rsidR="00EF21C2" w:rsidRPr="00EC5836" w:rsidRDefault="00273C29" w:rsidP="001C6165">
      <w:pPr>
        <w:autoSpaceDE w:val="0"/>
        <w:autoSpaceDN w:val="0"/>
        <w:adjustRightInd w:val="0"/>
        <w:spacing w:after="0" w:line="240" w:lineRule="auto"/>
        <w:ind w:firstLine="708"/>
        <w:jc w:val="both"/>
        <w:rPr>
          <w:rFonts w:ascii="Arial" w:hAnsi="Arial" w:cs="Arial"/>
          <w:sz w:val="24"/>
          <w:szCs w:val="24"/>
        </w:rPr>
      </w:pPr>
      <w:r w:rsidRPr="00EC5836">
        <w:rPr>
          <w:rFonts w:ascii="Arial" w:hAnsi="Arial" w:cs="Arial"/>
          <w:sz w:val="24"/>
          <w:szCs w:val="24"/>
        </w:rPr>
        <w:t>En la mayoría de las entidades en México se aprecia un avance hacia la reducción de la desigualdad de género. Sin embargo, aún hay entidades en las que persiste un incremento</w:t>
      </w:r>
      <w:r w:rsidR="001C6165" w:rsidRPr="00EC5836">
        <w:rPr>
          <w:rFonts w:ascii="Arial" w:hAnsi="Arial" w:cs="Arial"/>
          <w:sz w:val="24"/>
          <w:szCs w:val="24"/>
        </w:rPr>
        <w:t>,</w:t>
      </w:r>
      <w:r w:rsidR="00382BBB" w:rsidRPr="00EC5836">
        <w:rPr>
          <w:rFonts w:ascii="Arial" w:hAnsi="Arial" w:cs="Arial"/>
          <w:sz w:val="24"/>
          <w:szCs w:val="24"/>
        </w:rPr>
        <w:t xml:space="preserve"> como es el caso de</w:t>
      </w:r>
      <w:r w:rsidR="00922925" w:rsidRPr="00EC5836">
        <w:rPr>
          <w:rFonts w:ascii="Arial" w:hAnsi="Arial" w:cs="Arial"/>
          <w:sz w:val="24"/>
          <w:szCs w:val="24"/>
        </w:rPr>
        <w:t xml:space="preserve"> Aguascalientes que</w:t>
      </w:r>
      <w:r w:rsidR="001C6165" w:rsidRPr="00EC5836">
        <w:rPr>
          <w:rFonts w:ascii="Arial" w:hAnsi="Arial" w:cs="Arial"/>
          <w:sz w:val="24"/>
          <w:szCs w:val="24"/>
        </w:rPr>
        <w:t xml:space="preserve"> en el año 2012</w:t>
      </w:r>
      <w:r w:rsidR="00922925" w:rsidRPr="00EC5836">
        <w:rPr>
          <w:rFonts w:ascii="Arial" w:hAnsi="Arial" w:cs="Arial"/>
          <w:sz w:val="24"/>
          <w:szCs w:val="24"/>
        </w:rPr>
        <w:t xml:space="preserve"> se </w:t>
      </w:r>
      <w:r w:rsidR="001C6165" w:rsidRPr="00EC5836">
        <w:rPr>
          <w:rFonts w:ascii="Arial" w:hAnsi="Arial" w:cs="Arial"/>
          <w:sz w:val="24"/>
          <w:szCs w:val="24"/>
        </w:rPr>
        <w:t>encuentra en el primer lugar con un Índice de Desigualdad de Género (IDG</w:t>
      </w:r>
      <w:r w:rsidR="00654B6E" w:rsidRPr="00EC5836">
        <w:rPr>
          <w:rFonts w:ascii="Arial" w:hAnsi="Arial" w:cs="Arial"/>
          <w:sz w:val="24"/>
          <w:szCs w:val="24"/>
        </w:rPr>
        <w:t>) de</w:t>
      </w:r>
      <w:r w:rsidR="001C6165" w:rsidRPr="00EC5836">
        <w:rPr>
          <w:rFonts w:ascii="Arial" w:hAnsi="Arial" w:cs="Arial"/>
          <w:sz w:val="24"/>
          <w:szCs w:val="24"/>
        </w:rPr>
        <w:t xml:space="preserve"> 0.474 seguido de Durango con 0.448, Puebla en tercer lugar con 0.442, ubicándose el Estado de </w:t>
      </w:r>
      <w:r w:rsidR="00382BBB" w:rsidRPr="00EC5836">
        <w:rPr>
          <w:rFonts w:ascii="Arial" w:hAnsi="Arial" w:cs="Arial"/>
          <w:sz w:val="24"/>
          <w:szCs w:val="24"/>
        </w:rPr>
        <w:t xml:space="preserve">Sinaloa </w:t>
      </w:r>
      <w:r w:rsidR="001C6165" w:rsidRPr="00EC5836">
        <w:rPr>
          <w:rFonts w:ascii="Arial" w:hAnsi="Arial" w:cs="Arial"/>
          <w:sz w:val="24"/>
          <w:szCs w:val="24"/>
        </w:rPr>
        <w:t xml:space="preserve">en la posición número </w:t>
      </w:r>
      <w:r w:rsidR="008D5073" w:rsidRPr="00EC5836">
        <w:rPr>
          <w:rFonts w:ascii="Arial" w:hAnsi="Arial" w:cs="Arial"/>
          <w:sz w:val="24"/>
          <w:szCs w:val="24"/>
        </w:rPr>
        <w:t xml:space="preserve">13 </w:t>
      </w:r>
      <w:r w:rsidR="001C6165" w:rsidRPr="00EC5836">
        <w:rPr>
          <w:rFonts w:ascii="Arial" w:hAnsi="Arial" w:cs="Arial"/>
          <w:sz w:val="24"/>
          <w:szCs w:val="24"/>
        </w:rPr>
        <w:t>con un IDG de 0.400.</w:t>
      </w:r>
    </w:p>
    <w:p w:rsidR="00F01DA5" w:rsidRPr="00EC5836" w:rsidRDefault="00F01DA5" w:rsidP="00273C29">
      <w:pPr>
        <w:autoSpaceDE w:val="0"/>
        <w:autoSpaceDN w:val="0"/>
        <w:adjustRightInd w:val="0"/>
        <w:spacing w:after="0" w:line="240" w:lineRule="auto"/>
        <w:ind w:firstLine="708"/>
        <w:jc w:val="both"/>
        <w:rPr>
          <w:rFonts w:ascii="Arial" w:hAnsi="Arial" w:cs="Arial"/>
          <w:sz w:val="24"/>
          <w:szCs w:val="24"/>
        </w:rPr>
      </w:pPr>
    </w:p>
    <w:p w:rsidR="001C6165" w:rsidRPr="00EC5836" w:rsidRDefault="001C6165" w:rsidP="00273C29">
      <w:pPr>
        <w:autoSpaceDE w:val="0"/>
        <w:autoSpaceDN w:val="0"/>
        <w:adjustRightInd w:val="0"/>
        <w:spacing w:after="0" w:line="240" w:lineRule="auto"/>
        <w:ind w:firstLine="708"/>
        <w:jc w:val="both"/>
        <w:rPr>
          <w:rFonts w:ascii="Arial" w:hAnsi="Arial" w:cs="Arial"/>
          <w:sz w:val="24"/>
          <w:szCs w:val="24"/>
        </w:rPr>
      </w:pPr>
    </w:p>
    <w:p w:rsidR="00F01DA5" w:rsidRPr="00EC5836" w:rsidRDefault="00F01DA5" w:rsidP="00273C29">
      <w:pPr>
        <w:autoSpaceDE w:val="0"/>
        <w:autoSpaceDN w:val="0"/>
        <w:adjustRightInd w:val="0"/>
        <w:spacing w:after="0" w:line="240" w:lineRule="auto"/>
        <w:ind w:firstLine="708"/>
        <w:jc w:val="both"/>
        <w:rPr>
          <w:rFonts w:ascii="Arial" w:hAnsi="Arial" w:cs="Arial"/>
          <w:sz w:val="24"/>
          <w:szCs w:val="24"/>
        </w:rPr>
      </w:pPr>
    </w:p>
    <w:tbl>
      <w:tblPr>
        <w:tblW w:w="6220" w:type="dxa"/>
        <w:jc w:val="center"/>
        <w:tblCellMar>
          <w:left w:w="70" w:type="dxa"/>
          <w:right w:w="70" w:type="dxa"/>
        </w:tblCellMar>
        <w:tblLook w:val="04A0"/>
      </w:tblPr>
      <w:tblGrid>
        <w:gridCol w:w="1200"/>
        <w:gridCol w:w="1497"/>
        <w:gridCol w:w="1340"/>
        <w:gridCol w:w="1200"/>
        <w:gridCol w:w="1120"/>
      </w:tblGrid>
      <w:tr w:rsidR="00922925" w:rsidRPr="00EC5836" w:rsidTr="00922925">
        <w:trPr>
          <w:trHeight w:val="585"/>
          <w:jc w:val="center"/>
        </w:trPr>
        <w:tc>
          <w:tcPr>
            <w:tcW w:w="1200" w:type="dxa"/>
            <w:tcBorders>
              <w:top w:val="nil"/>
              <w:left w:val="nil"/>
              <w:bottom w:val="nil"/>
              <w:right w:val="nil"/>
            </w:tcBorders>
            <w:shd w:val="clear" w:color="000000" w:fill="BFAFCF"/>
            <w:noWrap/>
            <w:vAlign w:val="center"/>
            <w:hideMark/>
          </w:tcPr>
          <w:p w:rsidR="00922925" w:rsidRPr="00EC5836" w:rsidRDefault="00922925" w:rsidP="00922925">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Posición</w:t>
            </w:r>
          </w:p>
        </w:tc>
        <w:tc>
          <w:tcPr>
            <w:tcW w:w="1360" w:type="dxa"/>
            <w:tcBorders>
              <w:top w:val="single" w:sz="4" w:space="0" w:color="D9D9D9"/>
              <w:left w:val="single" w:sz="4" w:space="0" w:color="D9D9D9"/>
              <w:bottom w:val="nil"/>
              <w:right w:val="single" w:sz="4" w:space="0" w:color="D9D9D9"/>
            </w:tcBorders>
            <w:shd w:val="clear" w:color="000000" w:fill="BFAFCF"/>
            <w:vAlign w:val="center"/>
            <w:hideMark/>
          </w:tcPr>
          <w:p w:rsidR="00922925" w:rsidRPr="00EC5836" w:rsidRDefault="00922925" w:rsidP="00922925">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Entidad Federativa</w:t>
            </w:r>
          </w:p>
        </w:tc>
        <w:tc>
          <w:tcPr>
            <w:tcW w:w="1340" w:type="dxa"/>
            <w:tcBorders>
              <w:top w:val="single" w:sz="4" w:space="0" w:color="D9D9D9"/>
              <w:left w:val="nil"/>
              <w:bottom w:val="nil"/>
              <w:right w:val="single" w:sz="4" w:space="0" w:color="D9D9D9"/>
            </w:tcBorders>
            <w:shd w:val="clear" w:color="000000" w:fill="BFAFCF"/>
            <w:vAlign w:val="center"/>
            <w:hideMark/>
          </w:tcPr>
          <w:p w:rsidR="00922925" w:rsidRPr="00EC5836" w:rsidRDefault="00922925" w:rsidP="00922925">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2012</w:t>
            </w:r>
          </w:p>
        </w:tc>
        <w:tc>
          <w:tcPr>
            <w:tcW w:w="1200" w:type="dxa"/>
            <w:tcBorders>
              <w:top w:val="nil"/>
              <w:left w:val="nil"/>
              <w:bottom w:val="nil"/>
              <w:right w:val="nil"/>
            </w:tcBorders>
            <w:shd w:val="clear" w:color="000000" w:fill="BFAFCF"/>
            <w:noWrap/>
            <w:vAlign w:val="center"/>
            <w:hideMark/>
          </w:tcPr>
          <w:p w:rsidR="00922925" w:rsidRPr="00EC5836" w:rsidRDefault="00922925" w:rsidP="00922925">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2010</w:t>
            </w:r>
          </w:p>
        </w:tc>
        <w:tc>
          <w:tcPr>
            <w:tcW w:w="1120" w:type="dxa"/>
            <w:tcBorders>
              <w:top w:val="nil"/>
              <w:left w:val="nil"/>
              <w:bottom w:val="nil"/>
              <w:right w:val="nil"/>
            </w:tcBorders>
            <w:shd w:val="clear" w:color="000000" w:fill="BFAFCF"/>
            <w:noWrap/>
            <w:vAlign w:val="center"/>
            <w:hideMark/>
          </w:tcPr>
          <w:p w:rsidR="00922925" w:rsidRPr="00EC5836" w:rsidRDefault="00922925" w:rsidP="00922925">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2008</w:t>
            </w:r>
          </w:p>
        </w:tc>
      </w:tr>
      <w:tr w:rsidR="00922925" w:rsidRPr="00EC5836" w:rsidTr="00922925">
        <w:trPr>
          <w:trHeight w:val="300"/>
          <w:jc w:val="center"/>
        </w:trPr>
        <w:tc>
          <w:tcPr>
            <w:tcW w:w="1200" w:type="dxa"/>
            <w:tcBorders>
              <w:top w:val="nil"/>
              <w:left w:val="nil"/>
              <w:bottom w:val="nil"/>
              <w:right w:val="nil"/>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lang w:eastAsia="es-MX"/>
              </w:rPr>
            </w:pPr>
            <w:r w:rsidRPr="00EC5836">
              <w:rPr>
                <w:rFonts w:ascii="Arial" w:eastAsia="Times New Roman" w:hAnsi="Arial" w:cs="Arial"/>
                <w:color w:val="000000"/>
                <w:lang w:eastAsia="es-MX"/>
              </w:rPr>
              <w:t>1</w:t>
            </w:r>
          </w:p>
        </w:tc>
        <w:tc>
          <w:tcPr>
            <w:tcW w:w="1360" w:type="dxa"/>
            <w:tcBorders>
              <w:top w:val="single" w:sz="4" w:space="0" w:color="F2F2F2"/>
              <w:left w:val="single" w:sz="4" w:space="0" w:color="F2F2F2"/>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Aguascalientes</w:t>
            </w:r>
          </w:p>
        </w:tc>
        <w:tc>
          <w:tcPr>
            <w:tcW w:w="1340" w:type="dxa"/>
            <w:tcBorders>
              <w:top w:val="single" w:sz="4" w:space="0" w:color="F2F2F2"/>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0.474</w:t>
            </w:r>
          </w:p>
        </w:tc>
        <w:tc>
          <w:tcPr>
            <w:tcW w:w="1200" w:type="dxa"/>
            <w:tcBorders>
              <w:top w:val="single" w:sz="4" w:space="0" w:color="F2F2F2"/>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0.458</w:t>
            </w:r>
          </w:p>
        </w:tc>
        <w:tc>
          <w:tcPr>
            <w:tcW w:w="1120" w:type="dxa"/>
            <w:tcBorders>
              <w:top w:val="single" w:sz="4" w:space="0" w:color="F2F2F2"/>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0.404</w:t>
            </w:r>
          </w:p>
        </w:tc>
      </w:tr>
      <w:tr w:rsidR="00922925" w:rsidRPr="00EC5836" w:rsidTr="00922925">
        <w:trPr>
          <w:trHeight w:val="300"/>
          <w:jc w:val="center"/>
        </w:trPr>
        <w:tc>
          <w:tcPr>
            <w:tcW w:w="1200" w:type="dxa"/>
            <w:tcBorders>
              <w:top w:val="nil"/>
              <w:left w:val="nil"/>
              <w:bottom w:val="nil"/>
              <w:right w:val="nil"/>
            </w:tcBorders>
            <w:shd w:val="clear" w:color="000000" w:fill="D9D9D9"/>
            <w:noWrap/>
            <w:vAlign w:val="bottom"/>
            <w:hideMark/>
          </w:tcPr>
          <w:p w:rsidR="00922925" w:rsidRPr="00EC5836" w:rsidRDefault="00922925" w:rsidP="00922925">
            <w:pPr>
              <w:spacing w:after="0" w:line="240" w:lineRule="auto"/>
              <w:jc w:val="center"/>
              <w:rPr>
                <w:rFonts w:ascii="Arial" w:eastAsia="Times New Roman" w:hAnsi="Arial" w:cs="Arial"/>
                <w:color w:val="000000"/>
                <w:lang w:eastAsia="es-MX"/>
              </w:rPr>
            </w:pPr>
            <w:r w:rsidRPr="00EC5836">
              <w:rPr>
                <w:rFonts w:ascii="Arial" w:eastAsia="Times New Roman" w:hAnsi="Arial" w:cs="Arial"/>
                <w:color w:val="000000"/>
                <w:lang w:eastAsia="es-MX"/>
              </w:rPr>
              <w:t>2</w:t>
            </w:r>
          </w:p>
        </w:tc>
        <w:tc>
          <w:tcPr>
            <w:tcW w:w="1360" w:type="dxa"/>
            <w:tcBorders>
              <w:top w:val="nil"/>
              <w:left w:val="single" w:sz="4" w:space="0" w:color="F2F2F2"/>
              <w:bottom w:val="single" w:sz="4" w:space="0" w:color="F2F2F2"/>
              <w:right w:val="single" w:sz="4" w:space="0" w:color="F2F2F2"/>
            </w:tcBorders>
            <w:shd w:val="clear" w:color="000000" w:fill="D9D9D9"/>
            <w:noWrap/>
            <w:vAlign w:val="bottom"/>
            <w:hideMark/>
          </w:tcPr>
          <w:p w:rsidR="00922925" w:rsidRPr="00EC5836" w:rsidRDefault="00922925" w:rsidP="00922925">
            <w:pPr>
              <w:spacing w:after="0" w:line="240" w:lineRule="auto"/>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Durango</w:t>
            </w:r>
          </w:p>
        </w:tc>
        <w:tc>
          <w:tcPr>
            <w:tcW w:w="1340" w:type="dxa"/>
            <w:tcBorders>
              <w:top w:val="nil"/>
              <w:left w:val="nil"/>
              <w:bottom w:val="single" w:sz="4" w:space="0" w:color="F2F2F2"/>
              <w:right w:val="single" w:sz="4" w:space="0" w:color="F2F2F2"/>
            </w:tcBorders>
            <w:shd w:val="clear" w:color="000000" w:fill="D9D9D9"/>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0.448</w:t>
            </w:r>
          </w:p>
        </w:tc>
        <w:tc>
          <w:tcPr>
            <w:tcW w:w="1200" w:type="dxa"/>
            <w:tcBorders>
              <w:top w:val="nil"/>
              <w:left w:val="nil"/>
              <w:bottom w:val="single" w:sz="4" w:space="0" w:color="F2F2F2"/>
              <w:right w:val="single" w:sz="4" w:space="0" w:color="F2F2F2"/>
            </w:tcBorders>
            <w:shd w:val="clear" w:color="000000" w:fill="D9D9D9"/>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0.445</w:t>
            </w:r>
          </w:p>
        </w:tc>
        <w:tc>
          <w:tcPr>
            <w:tcW w:w="1120" w:type="dxa"/>
            <w:tcBorders>
              <w:top w:val="nil"/>
              <w:left w:val="nil"/>
              <w:bottom w:val="single" w:sz="4" w:space="0" w:color="F2F2F2"/>
              <w:right w:val="single" w:sz="4" w:space="0" w:color="F2F2F2"/>
            </w:tcBorders>
            <w:shd w:val="clear" w:color="000000" w:fill="D9D9D9"/>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0.486</w:t>
            </w:r>
          </w:p>
        </w:tc>
      </w:tr>
      <w:tr w:rsidR="00922925" w:rsidRPr="00EC5836" w:rsidTr="001C6165">
        <w:trPr>
          <w:trHeight w:val="300"/>
          <w:jc w:val="center"/>
        </w:trPr>
        <w:tc>
          <w:tcPr>
            <w:tcW w:w="1200" w:type="dxa"/>
            <w:tcBorders>
              <w:top w:val="nil"/>
              <w:left w:val="nil"/>
              <w:bottom w:val="nil"/>
              <w:right w:val="nil"/>
            </w:tcBorders>
            <w:shd w:val="clear" w:color="auto" w:fill="auto"/>
            <w:noWrap/>
            <w:vAlign w:val="bottom"/>
            <w:hideMark/>
          </w:tcPr>
          <w:p w:rsidR="00922925" w:rsidRPr="00EC5836" w:rsidRDefault="001C6165" w:rsidP="00922925">
            <w:pPr>
              <w:spacing w:after="0" w:line="240" w:lineRule="auto"/>
              <w:jc w:val="center"/>
              <w:rPr>
                <w:rFonts w:ascii="Arial" w:eastAsia="Times New Roman" w:hAnsi="Arial" w:cs="Arial"/>
                <w:color w:val="000000"/>
                <w:lang w:eastAsia="es-MX"/>
              </w:rPr>
            </w:pPr>
            <w:r w:rsidRPr="00EC5836">
              <w:rPr>
                <w:rFonts w:ascii="Arial" w:eastAsia="Times New Roman" w:hAnsi="Arial" w:cs="Arial"/>
                <w:color w:val="000000"/>
                <w:lang w:eastAsia="es-MX"/>
              </w:rPr>
              <w:t>3</w:t>
            </w:r>
          </w:p>
        </w:tc>
        <w:tc>
          <w:tcPr>
            <w:tcW w:w="1360" w:type="dxa"/>
            <w:tcBorders>
              <w:top w:val="nil"/>
              <w:left w:val="single" w:sz="4" w:space="0" w:color="F2F2F2"/>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Puebla</w:t>
            </w:r>
          </w:p>
        </w:tc>
        <w:tc>
          <w:tcPr>
            <w:tcW w:w="1340" w:type="dxa"/>
            <w:tcBorders>
              <w:top w:val="nil"/>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0.442</w:t>
            </w:r>
          </w:p>
        </w:tc>
        <w:tc>
          <w:tcPr>
            <w:tcW w:w="1200" w:type="dxa"/>
            <w:tcBorders>
              <w:top w:val="nil"/>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0.431</w:t>
            </w:r>
          </w:p>
        </w:tc>
        <w:tc>
          <w:tcPr>
            <w:tcW w:w="1120" w:type="dxa"/>
            <w:tcBorders>
              <w:top w:val="nil"/>
              <w:left w:val="nil"/>
              <w:bottom w:val="single" w:sz="4" w:space="0" w:color="F2F2F2"/>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0.392</w:t>
            </w:r>
          </w:p>
        </w:tc>
      </w:tr>
      <w:tr w:rsidR="00922925" w:rsidRPr="00EC5836" w:rsidTr="001C6165">
        <w:trPr>
          <w:trHeight w:val="300"/>
          <w:jc w:val="center"/>
        </w:trPr>
        <w:tc>
          <w:tcPr>
            <w:tcW w:w="1200" w:type="dxa"/>
            <w:tcBorders>
              <w:top w:val="nil"/>
              <w:left w:val="nil"/>
              <w:bottom w:val="nil"/>
              <w:right w:val="nil"/>
            </w:tcBorders>
            <w:shd w:val="clear" w:color="auto" w:fill="D9D9D9" w:themeFill="background1" w:themeFillShade="D9"/>
            <w:noWrap/>
            <w:vAlign w:val="bottom"/>
            <w:hideMark/>
          </w:tcPr>
          <w:p w:rsidR="00922925" w:rsidRPr="00EC5836" w:rsidRDefault="001C6165" w:rsidP="00922925">
            <w:pPr>
              <w:spacing w:after="0" w:line="240" w:lineRule="auto"/>
              <w:jc w:val="center"/>
              <w:rPr>
                <w:rFonts w:ascii="Arial" w:eastAsia="Times New Roman" w:hAnsi="Arial" w:cs="Arial"/>
                <w:color w:val="000000"/>
                <w:lang w:eastAsia="es-MX"/>
              </w:rPr>
            </w:pPr>
            <w:r w:rsidRPr="00EC5836">
              <w:rPr>
                <w:rFonts w:ascii="Arial" w:eastAsia="Times New Roman" w:hAnsi="Arial" w:cs="Arial"/>
                <w:color w:val="000000"/>
                <w:lang w:eastAsia="es-MX"/>
              </w:rPr>
              <w:t>4</w:t>
            </w:r>
          </w:p>
        </w:tc>
        <w:tc>
          <w:tcPr>
            <w:tcW w:w="1360" w:type="dxa"/>
            <w:tcBorders>
              <w:top w:val="nil"/>
              <w:left w:val="single" w:sz="4" w:space="0" w:color="F2F2F2"/>
              <w:bottom w:val="single" w:sz="4" w:space="0" w:color="F2F2F2"/>
              <w:right w:val="single" w:sz="4" w:space="0" w:color="F2F2F2"/>
            </w:tcBorders>
            <w:shd w:val="clear" w:color="auto" w:fill="D9D9D9" w:themeFill="background1" w:themeFillShade="D9"/>
            <w:noWrap/>
            <w:vAlign w:val="bottom"/>
            <w:hideMark/>
          </w:tcPr>
          <w:p w:rsidR="00922925" w:rsidRPr="00EC5836" w:rsidRDefault="00922925" w:rsidP="00922925">
            <w:pPr>
              <w:spacing w:after="0" w:line="240" w:lineRule="auto"/>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Tlaxcala</w:t>
            </w:r>
          </w:p>
        </w:tc>
        <w:tc>
          <w:tcPr>
            <w:tcW w:w="1340" w:type="dxa"/>
            <w:tcBorders>
              <w:top w:val="nil"/>
              <w:left w:val="nil"/>
              <w:bottom w:val="single" w:sz="4" w:space="0" w:color="F2F2F2"/>
              <w:right w:val="single" w:sz="4" w:space="0" w:color="F2F2F2"/>
            </w:tcBorders>
            <w:shd w:val="clear" w:color="auto" w:fill="D9D9D9" w:themeFill="background1" w:themeFillShade="D9"/>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0.440</w:t>
            </w:r>
          </w:p>
        </w:tc>
        <w:tc>
          <w:tcPr>
            <w:tcW w:w="1200" w:type="dxa"/>
            <w:tcBorders>
              <w:top w:val="nil"/>
              <w:left w:val="nil"/>
              <w:bottom w:val="single" w:sz="4" w:space="0" w:color="F2F2F2"/>
              <w:right w:val="single" w:sz="4" w:space="0" w:color="F2F2F2"/>
            </w:tcBorders>
            <w:shd w:val="clear" w:color="auto" w:fill="D9D9D9" w:themeFill="background1" w:themeFillShade="D9"/>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0.433</w:t>
            </w:r>
          </w:p>
        </w:tc>
        <w:tc>
          <w:tcPr>
            <w:tcW w:w="1120" w:type="dxa"/>
            <w:tcBorders>
              <w:top w:val="nil"/>
              <w:left w:val="nil"/>
              <w:bottom w:val="single" w:sz="4" w:space="0" w:color="F2F2F2"/>
              <w:right w:val="single" w:sz="4" w:space="0" w:color="F2F2F2"/>
            </w:tcBorders>
            <w:shd w:val="clear" w:color="auto" w:fill="D9D9D9" w:themeFill="background1" w:themeFillShade="D9"/>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0.383</w:t>
            </w:r>
          </w:p>
        </w:tc>
      </w:tr>
      <w:tr w:rsidR="00922925" w:rsidRPr="00EC5836" w:rsidTr="001C6165">
        <w:trPr>
          <w:trHeight w:val="300"/>
          <w:jc w:val="center"/>
        </w:trPr>
        <w:tc>
          <w:tcPr>
            <w:tcW w:w="1200" w:type="dxa"/>
            <w:tcBorders>
              <w:top w:val="nil"/>
              <w:left w:val="single" w:sz="4" w:space="0" w:color="F2F2F2"/>
              <w:bottom w:val="single" w:sz="4" w:space="0" w:color="auto"/>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lang w:eastAsia="es-MX"/>
              </w:rPr>
            </w:pPr>
            <w:r w:rsidRPr="00EC5836">
              <w:rPr>
                <w:rFonts w:ascii="Arial" w:eastAsia="Times New Roman" w:hAnsi="Arial" w:cs="Arial"/>
                <w:color w:val="000000"/>
                <w:lang w:eastAsia="es-MX"/>
              </w:rPr>
              <w:t>13</w:t>
            </w:r>
          </w:p>
        </w:tc>
        <w:tc>
          <w:tcPr>
            <w:tcW w:w="1360" w:type="dxa"/>
            <w:tcBorders>
              <w:top w:val="nil"/>
              <w:left w:val="nil"/>
              <w:bottom w:val="single" w:sz="4" w:space="0" w:color="auto"/>
              <w:right w:val="single" w:sz="4" w:space="0" w:color="F2F2F2"/>
            </w:tcBorders>
            <w:shd w:val="clear" w:color="auto" w:fill="auto"/>
            <w:noWrap/>
            <w:vAlign w:val="bottom"/>
            <w:hideMark/>
          </w:tcPr>
          <w:p w:rsidR="00922925" w:rsidRPr="00EC5836" w:rsidRDefault="00922925" w:rsidP="00922925">
            <w:pPr>
              <w:spacing w:after="0" w:line="240" w:lineRule="auto"/>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Sinaloa</w:t>
            </w:r>
          </w:p>
        </w:tc>
        <w:tc>
          <w:tcPr>
            <w:tcW w:w="1340" w:type="dxa"/>
            <w:tcBorders>
              <w:top w:val="nil"/>
              <w:left w:val="nil"/>
              <w:bottom w:val="single" w:sz="4" w:space="0" w:color="auto"/>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sz w:val="20"/>
                <w:szCs w:val="20"/>
                <w:lang w:eastAsia="es-MX"/>
              </w:rPr>
            </w:pPr>
            <w:r w:rsidRPr="00EC5836">
              <w:rPr>
                <w:rFonts w:ascii="Arial" w:eastAsia="Times New Roman" w:hAnsi="Arial" w:cs="Arial"/>
                <w:sz w:val="20"/>
                <w:szCs w:val="20"/>
                <w:lang w:eastAsia="es-MX"/>
              </w:rPr>
              <w:t>0.400</w:t>
            </w:r>
          </w:p>
        </w:tc>
        <w:tc>
          <w:tcPr>
            <w:tcW w:w="1200" w:type="dxa"/>
            <w:tcBorders>
              <w:top w:val="nil"/>
              <w:left w:val="nil"/>
              <w:bottom w:val="single" w:sz="4" w:space="0" w:color="auto"/>
              <w:right w:val="single" w:sz="4" w:space="0" w:color="F2F2F2"/>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0.388</w:t>
            </w:r>
          </w:p>
        </w:tc>
        <w:tc>
          <w:tcPr>
            <w:tcW w:w="1120" w:type="dxa"/>
            <w:tcBorders>
              <w:top w:val="nil"/>
              <w:left w:val="nil"/>
              <w:bottom w:val="single" w:sz="4" w:space="0" w:color="auto"/>
              <w:right w:val="nil"/>
            </w:tcBorders>
            <w:shd w:val="clear" w:color="auto" w:fill="auto"/>
            <w:noWrap/>
            <w:vAlign w:val="bottom"/>
            <w:hideMark/>
          </w:tcPr>
          <w:p w:rsidR="00922925" w:rsidRPr="00EC5836" w:rsidRDefault="00922925" w:rsidP="00922925">
            <w:pPr>
              <w:spacing w:after="0" w:line="240" w:lineRule="auto"/>
              <w:jc w:val="center"/>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eastAsia="es-MX"/>
              </w:rPr>
              <w:t>0.380</w:t>
            </w:r>
          </w:p>
        </w:tc>
      </w:tr>
    </w:tbl>
    <w:p w:rsidR="00382BBB" w:rsidRPr="00EC5836" w:rsidRDefault="000F1C29" w:rsidP="00273C29">
      <w:pPr>
        <w:autoSpaceDE w:val="0"/>
        <w:autoSpaceDN w:val="0"/>
        <w:adjustRightInd w:val="0"/>
        <w:spacing w:after="0" w:line="240" w:lineRule="auto"/>
        <w:ind w:firstLine="708"/>
        <w:jc w:val="both"/>
        <w:rPr>
          <w:rFonts w:ascii="Arial" w:hAnsi="Arial" w:cs="Arial"/>
          <w:szCs w:val="24"/>
        </w:rPr>
      </w:pPr>
      <w:r w:rsidRPr="00EC5836">
        <w:rPr>
          <w:rFonts w:ascii="Arial" w:hAnsi="Arial" w:cs="Arial"/>
          <w:sz w:val="18"/>
        </w:rPr>
        <w:t>Fuente: PNUD México. Indicadores de Desarrollo Humano y Género en México: nueva metodología</w:t>
      </w:r>
    </w:p>
    <w:p w:rsidR="00EF21C2" w:rsidRPr="00EC5836" w:rsidRDefault="00EF21C2" w:rsidP="00273C29">
      <w:pPr>
        <w:autoSpaceDE w:val="0"/>
        <w:autoSpaceDN w:val="0"/>
        <w:adjustRightInd w:val="0"/>
        <w:spacing w:after="0" w:line="240" w:lineRule="auto"/>
        <w:ind w:firstLine="708"/>
        <w:jc w:val="both"/>
        <w:rPr>
          <w:rFonts w:ascii="Arial" w:hAnsi="Arial" w:cs="Arial"/>
          <w:b/>
          <w:sz w:val="24"/>
          <w:szCs w:val="24"/>
        </w:rPr>
      </w:pPr>
    </w:p>
    <w:p w:rsidR="00C64631" w:rsidRPr="00EC5836" w:rsidRDefault="00C64631" w:rsidP="00C64631">
      <w:pPr>
        <w:autoSpaceDE w:val="0"/>
        <w:autoSpaceDN w:val="0"/>
        <w:adjustRightInd w:val="0"/>
        <w:spacing w:after="0" w:line="240" w:lineRule="auto"/>
        <w:jc w:val="both"/>
        <w:rPr>
          <w:rFonts w:ascii="Arial" w:hAnsi="Arial" w:cs="Arial"/>
          <w:sz w:val="24"/>
          <w:szCs w:val="24"/>
        </w:rPr>
      </w:pPr>
    </w:p>
    <w:p w:rsidR="00664174" w:rsidRPr="00EC5836" w:rsidRDefault="00664174" w:rsidP="009D64B1">
      <w:pPr>
        <w:autoSpaceDE w:val="0"/>
        <w:autoSpaceDN w:val="0"/>
        <w:adjustRightInd w:val="0"/>
        <w:spacing w:after="0" w:line="240" w:lineRule="auto"/>
        <w:ind w:firstLine="708"/>
        <w:jc w:val="both"/>
        <w:rPr>
          <w:rFonts w:ascii="Arial" w:hAnsi="Arial" w:cs="Arial"/>
          <w:sz w:val="24"/>
        </w:rPr>
      </w:pPr>
      <w:r w:rsidRPr="00EC5836">
        <w:rPr>
          <w:rFonts w:ascii="Arial" w:hAnsi="Arial" w:cs="Arial"/>
          <w:color w:val="000000"/>
          <w:sz w:val="24"/>
          <w:lang w:val="es-US"/>
        </w:rPr>
        <w:t>Otro dato estadístico que refleja una brecha de desigualdad en Sinaloa son las jefaturas femeninas; en 2015, se presentó un incremento de 6.5 puntos porcentuales con respecto al 2010. E</w:t>
      </w:r>
      <w:r w:rsidRPr="00EC5836">
        <w:rPr>
          <w:rFonts w:ascii="Arial" w:hAnsi="Arial" w:cs="Arial"/>
          <w:sz w:val="24"/>
        </w:rPr>
        <w:t>n el año 2015, en la entidad los hogares encabezados por un hombre ascienden a 806.2 mil; mientras que los hogares con jefaturas femenina son 254.6 mil. Es decir, uno de cada tres hogares, es dirigido por una mujer.</w:t>
      </w:r>
    </w:p>
    <w:p w:rsidR="001E05EE" w:rsidRPr="00EC5836" w:rsidRDefault="001E05EE" w:rsidP="001E05EE">
      <w:pPr>
        <w:autoSpaceDE w:val="0"/>
        <w:autoSpaceDN w:val="0"/>
        <w:adjustRightInd w:val="0"/>
        <w:spacing w:after="0" w:line="240" w:lineRule="auto"/>
        <w:jc w:val="both"/>
        <w:rPr>
          <w:rFonts w:ascii="Arial" w:hAnsi="Arial" w:cs="Arial"/>
          <w:b/>
        </w:rPr>
      </w:pPr>
    </w:p>
    <w:p w:rsidR="00F01DA5" w:rsidRPr="002526BB" w:rsidRDefault="002526BB" w:rsidP="00F01DA5">
      <w:pPr>
        <w:autoSpaceDE w:val="0"/>
        <w:autoSpaceDN w:val="0"/>
        <w:adjustRightInd w:val="0"/>
        <w:spacing w:after="0" w:line="240" w:lineRule="auto"/>
        <w:jc w:val="both"/>
        <w:rPr>
          <w:rFonts w:ascii="Arial" w:hAnsi="Arial" w:cs="Arial"/>
          <w:smallCaps/>
          <w:sz w:val="24"/>
        </w:rPr>
      </w:pPr>
      <w:r w:rsidRPr="002526BB">
        <w:rPr>
          <w:rFonts w:ascii="Arial" w:hAnsi="Arial" w:cs="Arial"/>
          <w:smallCaps/>
          <w:sz w:val="24"/>
        </w:rPr>
        <w:t>Población</w:t>
      </w:r>
    </w:p>
    <w:p w:rsidR="00F01DA5" w:rsidRPr="00EC5836" w:rsidRDefault="00F01DA5" w:rsidP="00F01DA5">
      <w:pPr>
        <w:autoSpaceDE w:val="0"/>
        <w:autoSpaceDN w:val="0"/>
        <w:adjustRightInd w:val="0"/>
        <w:spacing w:after="0" w:line="240" w:lineRule="auto"/>
        <w:jc w:val="both"/>
        <w:rPr>
          <w:rFonts w:ascii="Arial" w:hAnsi="Arial" w:cs="Arial"/>
          <w:sz w:val="24"/>
        </w:rPr>
      </w:pPr>
    </w:p>
    <w:p w:rsidR="00F01DA5" w:rsidRPr="00EC5836" w:rsidRDefault="00F01DA5" w:rsidP="00BA0122">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El crecimiento urbano es una de las más espectaculares transformaciones que desde la década de los cuarenta ha modificado las características de países que como México</w:t>
      </w:r>
      <w:r w:rsidR="00BA0122" w:rsidRPr="00EC5836">
        <w:rPr>
          <w:rFonts w:ascii="Arial" w:hAnsi="Arial" w:cs="Arial"/>
        </w:rPr>
        <w:t xml:space="preserve"> </w:t>
      </w:r>
      <w:r w:rsidR="00BA0122" w:rsidRPr="00EC5836">
        <w:rPr>
          <w:rFonts w:ascii="Arial" w:hAnsi="Arial" w:cs="Arial"/>
          <w:sz w:val="24"/>
        </w:rPr>
        <w:t>fueron hasta la Segunda Guerra Mundial predominantemente rurales.</w:t>
      </w:r>
    </w:p>
    <w:p w:rsidR="0094304E" w:rsidRPr="00EC5836" w:rsidRDefault="0094304E" w:rsidP="009D64B1">
      <w:pPr>
        <w:autoSpaceDE w:val="0"/>
        <w:autoSpaceDN w:val="0"/>
        <w:adjustRightInd w:val="0"/>
        <w:spacing w:after="0" w:line="240" w:lineRule="auto"/>
        <w:ind w:firstLine="708"/>
        <w:jc w:val="both"/>
        <w:rPr>
          <w:rFonts w:ascii="Arial" w:hAnsi="Arial" w:cs="Arial"/>
          <w:sz w:val="24"/>
        </w:rPr>
      </w:pPr>
    </w:p>
    <w:p w:rsidR="00F01DA5" w:rsidRPr="00EC5836" w:rsidRDefault="00F01DA5" w:rsidP="009D64B1">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Desde entonces, se observa una tendencia creciente a la concentración de la población en las áreas urbanas que ha aumentado a un ritmo extraordinariamente rápido, lo que puede explicarse desde una doble perspectiva.</w:t>
      </w:r>
    </w:p>
    <w:p w:rsidR="0094304E" w:rsidRPr="00EC5836" w:rsidRDefault="0094304E" w:rsidP="009D64B1">
      <w:pPr>
        <w:autoSpaceDE w:val="0"/>
        <w:autoSpaceDN w:val="0"/>
        <w:adjustRightInd w:val="0"/>
        <w:spacing w:after="0" w:line="240" w:lineRule="auto"/>
        <w:ind w:firstLine="708"/>
        <w:jc w:val="both"/>
        <w:rPr>
          <w:rFonts w:ascii="Arial" w:hAnsi="Arial" w:cs="Arial"/>
          <w:sz w:val="24"/>
        </w:rPr>
      </w:pPr>
    </w:p>
    <w:p w:rsidR="002526BB" w:rsidRPr="00EC5836" w:rsidRDefault="00F01DA5" w:rsidP="0099187E">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Por un lado, existe un crecimiento natural provocado p</w:t>
      </w:r>
      <w:r w:rsidR="00BA0122" w:rsidRPr="00EC5836">
        <w:rPr>
          <w:rFonts w:ascii="Arial" w:hAnsi="Arial" w:cs="Arial"/>
          <w:sz w:val="24"/>
        </w:rPr>
        <w:t xml:space="preserve">or índices de natalidad mayores </w:t>
      </w:r>
      <w:r w:rsidR="00E934A4" w:rsidRPr="00EC5836">
        <w:rPr>
          <w:rFonts w:ascii="Arial" w:hAnsi="Arial" w:cs="Arial"/>
          <w:sz w:val="24"/>
        </w:rPr>
        <w:t>a los índices de mortalidad resultados de una mayor cobertura y accesibilidad a los servicios de salud, educación y recreación que se concentran en las áreas urbanas. Por otro, resulta de un fenómeno que puede considerarse nuevo por su amplitud y que comporta una gran</w:t>
      </w:r>
      <w:r w:rsidR="00BA0122" w:rsidRPr="00EC5836">
        <w:rPr>
          <w:rFonts w:ascii="Arial" w:hAnsi="Arial" w:cs="Arial"/>
          <w:sz w:val="24"/>
        </w:rPr>
        <w:t xml:space="preserve"> </w:t>
      </w:r>
      <w:r w:rsidR="00E934A4" w:rsidRPr="00EC5836">
        <w:rPr>
          <w:rFonts w:ascii="Arial" w:hAnsi="Arial" w:cs="Arial"/>
          <w:sz w:val="24"/>
        </w:rPr>
        <w:t>complejidad derivada tanto de la migración de población rural a las regiones urbanas, como de la migración urbana-urbana, solo para referir los movimientos internos de población</w:t>
      </w:r>
      <w:r w:rsidR="00BA0122" w:rsidRPr="00EC5836">
        <w:rPr>
          <w:rFonts w:ascii="Arial" w:hAnsi="Arial" w:cs="Arial"/>
          <w:sz w:val="24"/>
        </w:rPr>
        <w:t>.</w:t>
      </w:r>
    </w:p>
    <w:p w:rsidR="009D64B1" w:rsidRPr="00EC5836" w:rsidRDefault="00596A94" w:rsidP="009D64B1">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De acuerdo a la Encuesta Intercensal 2015 realizada por el Instituto Nacional de Estadística y Geografía (INEGI), el total de la población</w:t>
      </w:r>
      <w:r w:rsidR="00BA0122" w:rsidRPr="00EC5836">
        <w:rPr>
          <w:rFonts w:ascii="Arial" w:hAnsi="Arial" w:cs="Arial"/>
          <w:sz w:val="24"/>
        </w:rPr>
        <w:t xml:space="preserve"> del País es de</w:t>
      </w:r>
      <w:r w:rsidR="000F1C29" w:rsidRPr="00EC5836">
        <w:rPr>
          <w:rFonts w:ascii="Arial" w:hAnsi="Arial" w:cs="Arial"/>
          <w:sz w:val="24"/>
        </w:rPr>
        <w:t xml:space="preserve"> 119, 528,753 habitantes de los cuales 58, 056,133 y 61, 474,620 mujeres, representado el 48.6% y 51.4% respectivamente, es decir</w:t>
      </w:r>
      <w:r w:rsidR="005323A8">
        <w:rPr>
          <w:rFonts w:ascii="Arial" w:hAnsi="Arial" w:cs="Arial"/>
          <w:sz w:val="24"/>
        </w:rPr>
        <w:t>,</w:t>
      </w:r>
      <w:r w:rsidR="000F1C29" w:rsidRPr="00EC5836">
        <w:rPr>
          <w:rFonts w:ascii="Arial" w:hAnsi="Arial" w:cs="Arial"/>
          <w:sz w:val="24"/>
        </w:rPr>
        <w:t xml:space="preserve"> por c</w:t>
      </w:r>
      <w:r w:rsidR="009D64B1" w:rsidRPr="00EC5836">
        <w:rPr>
          <w:rFonts w:ascii="Arial" w:hAnsi="Arial" w:cs="Arial"/>
          <w:sz w:val="24"/>
        </w:rPr>
        <w:t>ada 100 mujeres hay 94 hombres.</w:t>
      </w:r>
    </w:p>
    <w:p w:rsidR="0094304E" w:rsidRPr="00EC5836" w:rsidRDefault="0094304E" w:rsidP="00685ECE">
      <w:pPr>
        <w:autoSpaceDE w:val="0"/>
        <w:autoSpaceDN w:val="0"/>
        <w:adjustRightInd w:val="0"/>
        <w:spacing w:after="0" w:line="240" w:lineRule="auto"/>
        <w:ind w:firstLine="708"/>
        <w:jc w:val="both"/>
        <w:rPr>
          <w:rFonts w:ascii="Arial" w:hAnsi="Arial" w:cs="Arial"/>
          <w:sz w:val="24"/>
        </w:rPr>
      </w:pPr>
    </w:p>
    <w:p w:rsidR="00596A94" w:rsidRPr="00EC5836" w:rsidRDefault="000F1C29" w:rsidP="00685ECE">
      <w:pPr>
        <w:autoSpaceDE w:val="0"/>
        <w:autoSpaceDN w:val="0"/>
        <w:adjustRightInd w:val="0"/>
        <w:spacing w:after="0" w:line="240" w:lineRule="auto"/>
        <w:ind w:firstLine="708"/>
        <w:jc w:val="both"/>
        <w:rPr>
          <w:rFonts w:ascii="Arial" w:hAnsi="Arial" w:cs="Arial"/>
          <w:sz w:val="24"/>
        </w:rPr>
      </w:pPr>
      <w:r w:rsidRPr="00EC5836">
        <w:rPr>
          <w:rFonts w:ascii="Arial" w:hAnsi="Arial" w:cs="Arial"/>
          <w:sz w:val="24"/>
        </w:rPr>
        <w:t>E</w:t>
      </w:r>
      <w:r w:rsidR="00596A94" w:rsidRPr="00EC5836">
        <w:rPr>
          <w:rFonts w:ascii="Arial" w:hAnsi="Arial" w:cs="Arial"/>
          <w:sz w:val="24"/>
        </w:rPr>
        <w:t xml:space="preserve">n Sinaloa </w:t>
      </w:r>
      <w:r w:rsidRPr="00EC5836">
        <w:rPr>
          <w:rFonts w:ascii="Arial" w:hAnsi="Arial" w:cs="Arial"/>
          <w:sz w:val="24"/>
        </w:rPr>
        <w:t xml:space="preserve">hay </w:t>
      </w:r>
      <w:r w:rsidR="00596A94" w:rsidRPr="00EC5836">
        <w:rPr>
          <w:rFonts w:ascii="Arial" w:hAnsi="Arial" w:cs="Arial"/>
          <w:sz w:val="24"/>
        </w:rPr>
        <w:t>2'966,321 habitantes, de los cuales</w:t>
      </w:r>
      <w:r w:rsidR="0094304E" w:rsidRPr="00EC5836">
        <w:rPr>
          <w:rFonts w:ascii="Arial" w:hAnsi="Arial" w:cs="Arial"/>
          <w:sz w:val="24"/>
        </w:rPr>
        <w:t xml:space="preserve"> </w:t>
      </w:r>
      <w:r w:rsidR="00596A94" w:rsidRPr="00EC5836">
        <w:rPr>
          <w:rFonts w:ascii="Arial" w:hAnsi="Arial" w:cs="Arial"/>
          <w:sz w:val="24"/>
        </w:rPr>
        <w:t>1’464,085 son hombres es deci</w:t>
      </w:r>
      <w:r w:rsidR="00596A94" w:rsidRPr="00033F68">
        <w:rPr>
          <w:rFonts w:ascii="Arial" w:hAnsi="Arial" w:cs="Arial"/>
          <w:sz w:val="24"/>
        </w:rPr>
        <w:t>r</w:t>
      </w:r>
      <w:r w:rsidR="0094304E" w:rsidRPr="00033F68">
        <w:rPr>
          <w:rFonts w:ascii="Arial" w:hAnsi="Arial" w:cs="Arial"/>
          <w:sz w:val="24"/>
        </w:rPr>
        <w:t>,</w:t>
      </w:r>
      <w:r w:rsidR="00596A94" w:rsidRPr="00033F68">
        <w:rPr>
          <w:rFonts w:ascii="Arial" w:hAnsi="Arial" w:cs="Arial"/>
          <w:sz w:val="24"/>
        </w:rPr>
        <w:t xml:space="preserve"> </w:t>
      </w:r>
      <w:r w:rsidR="00596A94" w:rsidRPr="00EC5836">
        <w:rPr>
          <w:rFonts w:ascii="Arial" w:hAnsi="Arial" w:cs="Arial"/>
          <w:sz w:val="24"/>
        </w:rPr>
        <w:t xml:space="preserve">el 49.4% con respecto al total poblacional; y 1’502,236 son mujeres, conformando el 50.6% del total de la población, es decir, por </w:t>
      </w:r>
      <w:r w:rsidR="00B47155" w:rsidRPr="00EC5836">
        <w:rPr>
          <w:rFonts w:ascii="Arial" w:hAnsi="Arial" w:cs="Arial"/>
          <w:sz w:val="24"/>
        </w:rPr>
        <w:t>cada 100</w:t>
      </w:r>
      <w:r w:rsidR="00596A94" w:rsidRPr="00EC5836">
        <w:rPr>
          <w:rFonts w:ascii="Arial" w:hAnsi="Arial" w:cs="Arial"/>
          <w:sz w:val="24"/>
        </w:rPr>
        <w:t xml:space="preserve"> mujeres hay 98 hombres.</w:t>
      </w:r>
    </w:p>
    <w:p w:rsidR="00685ECE" w:rsidRPr="00EC5836" w:rsidRDefault="00685ECE" w:rsidP="001E05EE">
      <w:pPr>
        <w:autoSpaceDE w:val="0"/>
        <w:autoSpaceDN w:val="0"/>
        <w:adjustRightInd w:val="0"/>
        <w:spacing w:after="0" w:line="240" w:lineRule="auto"/>
        <w:jc w:val="both"/>
        <w:rPr>
          <w:rFonts w:ascii="Arial" w:hAnsi="Arial" w:cs="Arial"/>
          <w:sz w:val="24"/>
        </w:rPr>
      </w:pPr>
    </w:p>
    <w:p w:rsidR="005B55A0" w:rsidRPr="00EC5836" w:rsidRDefault="005B55A0" w:rsidP="005B55A0">
      <w:pPr>
        <w:autoSpaceDE w:val="0"/>
        <w:autoSpaceDN w:val="0"/>
        <w:adjustRightInd w:val="0"/>
        <w:spacing w:after="0" w:line="240" w:lineRule="auto"/>
        <w:jc w:val="center"/>
        <w:rPr>
          <w:rFonts w:ascii="Arial" w:hAnsi="Arial" w:cs="Arial"/>
          <w:sz w:val="24"/>
        </w:rPr>
      </w:pPr>
      <w:r w:rsidRPr="00EC5836">
        <w:rPr>
          <w:rFonts w:ascii="Arial" w:hAnsi="Arial" w:cs="Arial"/>
          <w:noProof/>
          <w:lang w:eastAsia="es-MX"/>
        </w:rPr>
        <w:drawing>
          <wp:inline distT="0" distB="0" distL="0" distR="0">
            <wp:extent cx="4486275" cy="316230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85ECE" w:rsidRPr="00EC5836" w:rsidRDefault="00685ECE" w:rsidP="001E05EE">
      <w:pPr>
        <w:autoSpaceDE w:val="0"/>
        <w:autoSpaceDN w:val="0"/>
        <w:adjustRightInd w:val="0"/>
        <w:spacing w:after="0" w:line="240" w:lineRule="auto"/>
        <w:jc w:val="both"/>
        <w:rPr>
          <w:rFonts w:ascii="Arial" w:hAnsi="Arial" w:cs="Arial"/>
          <w:sz w:val="24"/>
        </w:rPr>
      </w:pPr>
    </w:p>
    <w:p w:rsidR="0071529D" w:rsidRPr="00EC5836" w:rsidRDefault="0071529D" w:rsidP="0071529D">
      <w:pPr>
        <w:spacing w:after="200" w:line="360" w:lineRule="auto"/>
        <w:ind w:right="-93"/>
        <w:jc w:val="center"/>
        <w:rPr>
          <w:rFonts w:ascii="Arial" w:hAnsi="Arial" w:cs="Arial"/>
          <w:sz w:val="20"/>
          <w:szCs w:val="20"/>
        </w:rPr>
      </w:pPr>
      <w:r w:rsidRPr="00EC5836">
        <w:rPr>
          <w:rFonts w:ascii="Arial" w:hAnsi="Arial" w:cs="Arial"/>
          <w:sz w:val="20"/>
          <w:szCs w:val="20"/>
        </w:rPr>
        <w:t>Fuente:</w:t>
      </w:r>
      <w:r w:rsidRPr="00EC5836">
        <w:rPr>
          <w:rFonts w:ascii="Arial" w:hAnsi="Arial" w:cs="Arial"/>
          <w:color w:val="000000"/>
          <w:sz w:val="20"/>
          <w:szCs w:val="20"/>
        </w:rPr>
        <w:t xml:space="preserve"> Encuesta Intercensal 2015 (INEGI).</w:t>
      </w:r>
    </w:p>
    <w:p w:rsidR="0071529D" w:rsidRPr="00EC5836" w:rsidRDefault="0071529D" w:rsidP="001E05EE">
      <w:pPr>
        <w:autoSpaceDE w:val="0"/>
        <w:autoSpaceDN w:val="0"/>
        <w:adjustRightInd w:val="0"/>
        <w:spacing w:after="0" w:line="240" w:lineRule="auto"/>
        <w:jc w:val="both"/>
        <w:rPr>
          <w:rFonts w:ascii="Arial" w:hAnsi="Arial" w:cs="Arial"/>
          <w:sz w:val="24"/>
        </w:rPr>
      </w:pPr>
    </w:p>
    <w:p w:rsidR="00685ECE" w:rsidRDefault="00FF38C7" w:rsidP="005B55A0">
      <w:pPr>
        <w:autoSpaceDE w:val="0"/>
        <w:autoSpaceDN w:val="0"/>
        <w:adjustRightInd w:val="0"/>
        <w:spacing w:after="0" w:line="240" w:lineRule="auto"/>
        <w:ind w:firstLine="708"/>
        <w:jc w:val="both"/>
        <w:rPr>
          <w:rFonts w:ascii="Arial" w:eastAsia="Arial" w:hAnsi="Arial" w:cs="Arial"/>
          <w:spacing w:val="-2"/>
          <w:sz w:val="24"/>
          <w:szCs w:val="24"/>
        </w:rPr>
      </w:pPr>
      <w:r w:rsidRPr="00EC5836">
        <w:rPr>
          <w:rFonts w:ascii="Arial" w:eastAsia="Arial" w:hAnsi="Arial" w:cs="Arial"/>
          <w:sz w:val="24"/>
          <w:szCs w:val="24"/>
        </w:rPr>
        <w:t>Culiac</w:t>
      </w:r>
      <w:r w:rsidRPr="00EC5836">
        <w:rPr>
          <w:rFonts w:ascii="Arial" w:eastAsia="Arial" w:hAnsi="Arial" w:cs="Arial"/>
          <w:spacing w:val="1"/>
          <w:sz w:val="24"/>
          <w:szCs w:val="24"/>
        </w:rPr>
        <w:t>á</w:t>
      </w:r>
      <w:r w:rsidRPr="00EC5836">
        <w:rPr>
          <w:rFonts w:ascii="Arial" w:eastAsia="Arial" w:hAnsi="Arial" w:cs="Arial"/>
          <w:sz w:val="24"/>
          <w:szCs w:val="24"/>
        </w:rPr>
        <w:t>n</w:t>
      </w:r>
      <w:r w:rsidRPr="00EC5836">
        <w:rPr>
          <w:rFonts w:ascii="Arial" w:eastAsia="Arial" w:hAnsi="Arial" w:cs="Arial"/>
          <w:spacing w:val="1"/>
          <w:sz w:val="24"/>
          <w:szCs w:val="24"/>
        </w:rPr>
        <w:t xml:space="preserve"> e</w:t>
      </w:r>
      <w:r w:rsidRPr="00EC5836">
        <w:rPr>
          <w:rFonts w:ascii="Arial" w:eastAsia="Arial" w:hAnsi="Arial" w:cs="Arial"/>
          <w:sz w:val="24"/>
          <w:szCs w:val="24"/>
        </w:rPr>
        <w:t>s</w:t>
      </w:r>
      <w:r w:rsidRPr="00EC5836">
        <w:rPr>
          <w:rFonts w:ascii="Arial" w:eastAsia="Arial" w:hAnsi="Arial" w:cs="Arial"/>
          <w:spacing w:val="2"/>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 xml:space="preserve">l </w:t>
      </w:r>
      <w:r w:rsidRPr="00EC5836">
        <w:rPr>
          <w:rFonts w:ascii="Arial" w:eastAsia="Arial" w:hAnsi="Arial" w:cs="Arial"/>
          <w:spacing w:val="-1"/>
          <w:sz w:val="24"/>
          <w:szCs w:val="24"/>
        </w:rPr>
        <w:t>m</w:t>
      </w:r>
      <w:r w:rsidRPr="00EC5836">
        <w:rPr>
          <w:rFonts w:ascii="Arial" w:eastAsia="Arial" w:hAnsi="Arial" w:cs="Arial"/>
          <w:spacing w:val="1"/>
          <w:sz w:val="24"/>
          <w:szCs w:val="24"/>
        </w:rPr>
        <w:t>un</w:t>
      </w:r>
      <w:r w:rsidRPr="00EC5836">
        <w:rPr>
          <w:rFonts w:ascii="Arial" w:eastAsia="Arial" w:hAnsi="Arial" w:cs="Arial"/>
          <w:sz w:val="24"/>
          <w:szCs w:val="24"/>
        </w:rPr>
        <w:t>i</w:t>
      </w:r>
      <w:r w:rsidRPr="00EC5836">
        <w:rPr>
          <w:rFonts w:ascii="Arial" w:eastAsia="Arial" w:hAnsi="Arial" w:cs="Arial"/>
          <w:spacing w:val="-3"/>
          <w:sz w:val="24"/>
          <w:szCs w:val="24"/>
        </w:rPr>
        <w:t>c</w:t>
      </w:r>
      <w:r w:rsidRPr="00EC5836">
        <w:rPr>
          <w:rFonts w:ascii="Arial" w:eastAsia="Arial" w:hAnsi="Arial" w:cs="Arial"/>
          <w:sz w:val="24"/>
          <w:szCs w:val="24"/>
        </w:rPr>
        <w:t>ipio</w:t>
      </w:r>
      <w:r w:rsidRPr="00EC5836">
        <w:rPr>
          <w:rFonts w:ascii="Arial" w:eastAsia="Arial" w:hAnsi="Arial" w:cs="Arial"/>
          <w:spacing w:val="3"/>
          <w:sz w:val="24"/>
          <w:szCs w:val="24"/>
        </w:rPr>
        <w:t xml:space="preserve"> </w:t>
      </w:r>
      <w:r w:rsidRPr="00EC5836">
        <w:rPr>
          <w:rFonts w:ascii="Arial" w:eastAsia="Arial" w:hAnsi="Arial" w:cs="Arial"/>
          <w:sz w:val="24"/>
          <w:szCs w:val="24"/>
        </w:rPr>
        <w:t>c</w:t>
      </w:r>
      <w:r w:rsidRPr="00EC5836">
        <w:rPr>
          <w:rFonts w:ascii="Arial" w:eastAsia="Arial" w:hAnsi="Arial" w:cs="Arial"/>
          <w:spacing w:val="-1"/>
          <w:sz w:val="24"/>
          <w:szCs w:val="24"/>
        </w:rPr>
        <w:t>o</w:t>
      </w:r>
      <w:r w:rsidRPr="00EC5836">
        <w:rPr>
          <w:rFonts w:ascii="Arial" w:eastAsia="Arial" w:hAnsi="Arial" w:cs="Arial"/>
          <w:sz w:val="24"/>
          <w:szCs w:val="24"/>
        </w:rPr>
        <w:t>n</w:t>
      </w:r>
      <w:r w:rsidRPr="00EC5836">
        <w:rPr>
          <w:rFonts w:ascii="Arial" w:eastAsia="Arial" w:hAnsi="Arial" w:cs="Arial"/>
          <w:spacing w:val="1"/>
          <w:sz w:val="24"/>
          <w:szCs w:val="24"/>
        </w:rPr>
        <w:t xml:space="preserve"> ma</w:t>
      </w:r>
      <w:r w:rsidRPr="00EC5836">
        <w:rPr>
          <w:rFonts w:ascii="Arial" w:eastAsia="Arial" w:hAnsi="Arial" w:cs="Arial"/>
          <w:spacing w:val="-2"/>
          <w:sz w:val="24"/>
          <w:szCs w:val="24"/>
        </w:rPr>
        <w:t>y</w:t>
      </w:r>
      <w:r w:rsidRPr="00EC5836">
        <w:rPr>
          <w:rFonts w:ascii="Arial" w:eastAsia="Arial" w:hAnsi="Arial" w:cs="Arial"/>
          <w:spacing w:val="1"/>
          <w:sz w:val="24"/>
          <w:szCs w:val="24"/>
        </w:rPr>
        <w:t>o</w:t>
      </w:r>
      <w:r w:rsidRPr="00EC5836">
        <w:rPr>
          <w:rFonts w:ascii="Arial" w:eastAsia="Arial" w:hAnsi="Arial" w:cs="Arial"/>
          <w:sz w:val="24"/>
          <w:szCs w:val="24"/>
        </w:rPr>
        <w:t>r</w:t>
      </w:r>
      <w:r w:rsidRPr="00EC5836">
        <w:rPr>
          <w:rFonts w:ascii="Arial" w:eastAsia="Arial" w:hAnsi="Arial" w:cs="Arial"/>
          <w:spacing w:val="2"/>
          <w:sz w:val="24"/>
          <w:szCs w:val="24"/>
        </w:rPr>
        <w:t xml:space="preserve"> </w:t>
      </w:r>
      <w:r w:rsidRPr="00EC5836">
        <w:rPr>
          <w:rFonts w:ascii="Arial" w:eastAsia="Arial" w:hAnsi="Arial" w:cs="Arial"/>
          <w:spacing w:val="1"/>
          <w:sz w:val="24"/>
          <w:szCs w:val="24"/>
        </w:rPr>
        <w:t>n</w:t>
      </w:r>
      <w:r w:rsidRPr="00EC5836">
        <w:rPr>
          <w:rFonts w:ascii="Arial" w:eastAsia="Arial" w:hAnsi="Arial" w:cs="Arial"/>
          <w:spacing w:val="-1"/>
          <w:sz w:val="24"/>
          <w:szCs w:val="24"/>
        </w:rPr>
        <w:t>ú</w:t>
      </w:r>
      <w:r w:rsidRPr="00EC5836">
        <w:rPr>
          <w:rFonts w:ascii="Arial" w:eastAsia="Arial" w:hAnsi="Arial" w:cs="Arial"/>
          <w:spacing w:val="1"/>
          <w:sz w:val="24"/>
          <w:szCs w:val="24"/>
        </w:rPr>
        <w:t>m</w:t>
      </w:r>
      <w:r w:rsidRPr="00EC5836">
        <w:rPr>
          <w:rFonts w:ascii="Arial" w:eastAsia="Arial" w:hAnsi="Arial" w:cs="Arial"/>
          <w:spacing w:val="-1"/>
          <w:sz w:val="24"/>
          <w:szCs w:val="24"/>
        </w:rPr>
        <w:t>e</w:t>
      </w:r>
      <w:r w:rsidRPr="00EC5836">
        <w:rPr>
          <w:rFonts w:ascii="Arial" w:eastAsia="Arial" w:hAnsi="Arial" w:cs="Arial"/>
          <w:sz w:val="24"/>
          <w:szCs w:val="24"/>
        </w:rPr>
        <w:t>ro</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1"/>
          <w:sz w:val="24"/>
          <w:szCs w:val="24"/>
        </w:rPr>
        <w:t xml:space="preserve"> </w:t>
      </w:r>
      <w:r w:rsidRPr="00EC5836">
        <w:rPr>
          <w:rFonts w:ascii="Arial" w:eastAsia="Arial" w:hAnsi="Arial" w:cs="Arial"/>
          <w:spacing w:val="-1"/>
          <w:sz w:val="24"/>
          <w:szCs w:val="24"/>
        </w:rPr>
        <w:t>m</w:t>
      </w:r>
      <w:r w:rsidRPr="00EC5836">
        <w:rPr>
          <w:rFonts w:ascii="Arial" w:eastAsia="Arial" w:hAnsi="Arial" w:cs="Arial"/>
          <w:spacing w:val="1"/>
          <w:sz w:val="24"/>
          <w:szCs w:val="24"/>
        </w:rPr>
        <w:t>u</w:t>
      </w:r>
      <w:r w:rsidRPr="00EC5836">
        <w:rPr>
          <w:rFonts w:ascii="Arial" w:eastAsia="Arial" w:hAnsi="Arial" w:cs="Arial"/>
          <w:sz w:val="24"/>
          <w:szCs w:val="24"/>
        </w:rPr>
        <w:t xml:space="preserve">jeres,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1"/>
          <w:sz w:val="24"/>
          <w:szCs w:val="24"/>
        </w:rPr>
        <w:t xml:space="preserve"> </w:t>
      </w:r>
      <w:r w:rsidRPr="00EC5836">
        <w:rPr>
          <w:rFonts w:ascii="Arial" w:eastAsia="Arial" w:hAnsi="Arial" w:cs="Arial"/>
          <w:spacing w:val="-1"/>
          <w:sz w:val="24"/>
          <w:szCs w:val="24"/>
        </w:rPr>
        <w:t>a</w:t>
      </w:r>
      <w:r w:rsidRPr="00EC5836">
        <w:rPr>
          <w:rFonts w:ascii="Arial" w:eastAsia="Arial" w:hAnsi="Arial" w:cs="Arial"/>
          <w:sz w:val="24"/>
          <w:szCs w:val="24"/>
        </w:rPr>
        <w:t>c</w:t>
      </w:r>
      <w:r w:rsidRPr="00EC5836">
        <w:rPr>
          <w:rFonts w:ascii="Arial" w:eastAsia="Arial" w:hAnsi="Arial" w:cs="Arial"/>
          <w:spacing w:val="1"/>
          <w:sz w:val="24"/>
          <w:szCs w:val="24"/>
        </w:rPr>
        <w:t>ue</w:t>
      </w:r>
      <w:r w:rsidRPr="00EC5836">
        <w:rPr>
          <w:rFonts w:ascii="Arial" w:eastAsia="Arial" w:hAnsi="Arial" w:cs="Arial"/>
          <w:sz w:val="24"/>
          <w:szCs w:val="24"/>
        </w:rPr>
        <w:t>rdo</w:t>
      </w:r>
      <w:r w:rsidRPr="00EC5836">
        <w:rPr>
          <w:rFonts w:ascii="Arial" w:eastAsia="Arial" w:hAnsi="Arial" w:cs="Arial"/>
          <w:spacing w:val="1"/>
          <w:sz w:val="24"/>
          <w:szCs w:val="24"/>
        </w:rPr>
        <w:t xml:space="preserve"> </w:t>
      </w:r>
      <w:r w:rsidRPr="00EC5836">
        <w:rPr>
          <w:rFonts w:ascii="Arial" w:eastAsia="Arial" w:hAnsi="Arial" w:cs="Arial"/>
          <w:sz w:val="24"/>
          <w:szCs w:val="24"/>
        </w:rPr>
        <w:t>c</w:t>
      </w:r>
      <w:r w:rsidRPr="00EC5836">
        <w:rPr>
          <w:rFonts w:ascii="Arial" w:eastAsia="Arial" w:hAnsi="Arial" w:cs="Arial"/>
          <w:spacing w:val="1"/>
          <w:sz w:val="24"/>
          <w:szCs w:val="24"/>
        </w:rPr>
        <w:t>o</w:t>
      </w:r>
      <w:r w:rsidRPr="00EC5836">
        <w:rPr>
          <w:rFonts w:ascii="Arial" w:eastAsia="Arial" w:hAnsi="Arial" w:cs="Arial"/>
          <w:sz w:val="24"/>
          <w:szCs w:val="24"/>
        </w:rPr>
        <w:t>n</w:t>
      </w:r>
      <w:r w:rsidRPr="00EC5836">
        <w:rPr>
          <w:rFonts w:ascii="Arial" w:eastAsia="Arial" w:hAnsi="Arial" w:cs="Arial"/>
          <w:spacing w:val="11"/>
          <w:sz w:val="24"/>
          <w:szCs w:val="24"/>
        </w:rPr>
        <w:t xml:space="preserve"> </w:t>
      </w:r>
      <w:r w:rsidRPr="00EC5836">
        <w:rPr>
          <w:rFonts w:ascii="Arial" w:eastAsia="Arial" w:hAnsi="Arial" w:cs="Arial"/>
          <w:spacing w:val="-3"/>
          <w:sz w:val="24"/>
          <w:szCs w:val="24"/>
        </w:rPr>
        <w:t>l</w:t>
      </w:r>
      <w:r w:rsidRPr="00EC5836">
        <w:rPr>
          <w:rFonts w:ascii="Arial" w:eastAsia="Arial" w:hAnsi="Arial" w:cs="Arial"/>
          <w:sz w:val="24"/>
          <w:szCs w:val="24"/>
        </w:rPr>
        <w:t xml:space="preserve">a </w:t>
      </w:r>
      <w:r w:rsidRPr="00EC5836">
        <w:rPr>
          <w:rFonts w:ascii="Arial" w:eastAsia="Arial" w:hAnsi="Arial" w:cs="Arial"/>
          <w:spacing w:val="1"/>
          <w:sz w:val="24"/>
          <w:szCs w:val="24"/>
        </w:rPr>
        <w:t>en</w:t>
      </w:r>
      <w:r w:rsidRPr="00EC5836">
        <w:rPr>
          <w:rFonts w:ascii="Arial" w:eastAsia="Arial" w:hAnsi="Arial" w:cs="Arial"/>
          <w:sz w:val="24"/>
          <w:szCs w:val="24"/>
        </w:rPr>
        <w:t>c</w:t>
      </w:r>
      <w:r w:rsidRPr="00EC5836">
        <w:rPr>
          <w:rFonts w:ascii="Arial" w:eastAsia="Arial" w:hAnsi="Arial" w:cs="Arial"/>
          <w:spacing w:val="-1"/>
          <w:sz w:val="24"/>
          <w:szCs w:val="24"/>
        </w:rPr>
        <w:t>u</w:t>
      </w:r>
      <w:r w:rsidRPr="00EC5836">
        <w:rPr>
          <w:rFonts w:ascii="Arial" w:eastAsia="Arial" w:hAnsi="Arial" w:cs="Arial"/>
          <w:spacing w:val="1"/>
          <w:sz w:val="24"/>
          <w:szCs w:val="24"/>
        </w:rPr>
        <w:t>e</w:t>
      </w:r>
      <w:r w:rsidRPr="00EC5836">
        <w:rPr>
          <w:rFonts w:ascii="Arial" w:eastAsia="Arial" w:hAnsi="Arial" w:cs="Arial"/>
          <w:sz w:val="24"/>
          <w:szCs w:val="24"/>
        </w:rPr>
        <w:t>st</w:t>
      </w:r>
      <w:r w:rsidRPr="00EC5836">
        <w:rPr>
          <w:rFonts w:ascii="Arial" w:eastAsia="Arial" w:hAnsi="Arial" w:cs="Arial"/>
          <w:spacing w:val="1"/>
          <w:sz w:val="24"/>
          <w:szCs w:val="24"/>
        </w:rPr>
        <w:t>a</w:t>
      </w:r>
      <w:r w:rsidRPr="00EC5836">
        <w:rPr>
          <w:rFonts w:ascii="Arial" w:eastAsia="Arial" w:hAnsi="Arial" w:cs="Arial"/>
          <w:sz w:val="24"/>
          <w:szCs w:val="24"/>
        </w:rPr>
        <w:t>,</w:t>
      </w:r>
      <w:r w:rsidRPr="00EC5836">
        <w:rPr>
          <w:rFonts w:ascii="Arial" w:eastAsia="Arial" w:hAnsi="Arial" w:cs="Arial"/>
          <w:spacing w:val="2"/>
          <w:sz w:val="24"/>
          <w:szCs w:val="24"/>
        </w:rPr>
        <w:t xml:space="preserve"> </w:t>
      </w:r>
      <w:r w:rsidRPr="00EC5836">
        <w:rPr>
          <w:rFonts w:ascii="Arial" w:eastAsia="Arial" w:hAnsi="Arial" w:cs="Arial"/>
          <w:spacing w:val="-2"/>
          <w:sz w:val="24"/>
          <w:szCs w:val="24"/>
        </w:rPr>
        <w:t>s</w:t>
      </w:r>
      <w:r w:rsidRPr="00EC5836">
        <w:rPr>
          <w:rFonts w:ascii="Arial" w:eastAsia="Arial" w:hAnsi="Arial" w:cs="Arial"/>
          <w:sz w:val="24"/>
          <w:szCs w:val="24"/>
        </w:rPr>
        <w:t>e</w:t>
      </w:r>
      <w:r w:rsidRPr="00EC5836">
        <w:rPr>
          <w:rFonts w:ascii="Arial" w:eastAsia="Arial" w:hAnsi="Arial" w:cs="Arial"/>
          <w:spacing w:val="3"/>
          <w:sz w:val="24"/>
          <w:szCs w:val="24"/>
        </w:rPr>
        <w:t xml:space="preserve"> </w:t>
      </w:r>
      <w:r w:rsidRPr="00EC5836">
        <w:rPr>
          <w:rFonts w:ascii="Arial" w:eastAsia="Arial" w:hAnsi="Arial" w:cs="Arial"/>
          <w:sz w:val="24"/>
          <w:szCs w:val="24"/>
        </w:rPr>
        <w:t>re</w:t>
      </w:r>
      <w:r w:rsidRPr="00EC5836">
        <w:rPr>
          <w:rFonts w:ascii="Arial" w:eastAsia="Arial" w:hAnsi="Arial" w:cs="Arial"/>
          <w:spacing w:val="-1"/>
          <w:sz w:val="24"/>
          <w:szCs w:val="24"/>
        </w:rPr>
        <w:t>g</w:t>
      </w:r>
      <w:r w:rsidRPr="00EC5836">
        <w:rPr>
          <w:rFonts w:ascii="Arial" w:eastAsia="Arial" w:hAnsi="Arial" w:cs="Arial"/>
          <w:sz w:val="24"/>
          <w:szCs w:val="24"/>
        </w:rPr>
        <w:t>istran</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46</w:t>
      </w:r>
      <w:r w:rsidRPr="00EC5836">
        <w:rPr>
          <w:rFonts w:ascii="Arial" w:eastAsia="Arial" w:hAnsi="Arial" w:cs="Arial"/>
          <w:spacing w:val="-1"/>
          <w:sz w:val="24"/>
          <w:szCs w:val="24"/>
        </w:rPr>
        <w:t>4</w:t>
      </w:r>
      <w:r w:rsidRPr="00EC5836">
        <w:rPr>
          <w:rFonts w:ascii="Arial" w:eastAsia="Arial" w:hAnsi="Arial" w:cs="Arial"/>
          <w:spacing w:val="4"/>
          <w:sz w:val="24"/>
          <w:szCs w:val="24"/>
        </w:rPr>
        <w:t>,</w:t>
      </w:r>
      <w:r w:rsidRPr="00EC5836">
        <w:rPr>
          <w:rFonts w:ascii="Arial" w:eastAsia="Arial" w:hAnsi="Arial" w:cs="Arial"/>
          <w:spacing w:val="1"/>
          <w:sz w:val="24"/>
          <w:szCs w:val="24"/>
        </w:rPr>
        <w:t>3</w:t>
      </w:r>
      <w:r w:rsidRPr="00EC5836">
        <w:rPr>
          <w:rFonts w:ascii="Arial" w:eastAsia="Arial" w:hAnsi="Arial" w:cs="Arial"/>
          <w:spacing w:val="-1"/>
          <w:sz w:val="24"/>
          <w:szCs w:val="24"/>
        </w:rPr>
        <w:t>6</w:t>
      </w:r>
      <w:r w:rsidRPr="00EC5836">
        <w:rPr>
          <w:rFonts w:ascii="Arial" w:eastAsia="Arial" w:hAnsi="Arial" w:cs="Arial"/>
          <w:sz w:val="24"/>
          <w:szCs w:val="24"/>
        </w:rPr>
        <w:t>1</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m</w:t>
      </w:r>
      <w:r w:rsidRPr="00EC5836">
        <w:rPr>
          <w:rFonts w:ascii="Arial" w:eastAsia="Arial" w:hAnsi="Arial" w:cs="Arial"/>
          <w:spacing w:val="1"/>
          <w:sz w:val="24"/>
          <w:szCs w:val="24"/>
        </w:rPr>
        <w:t>u</w:t>
      </w:r>
      <w:r w:rsidRPr="00EC5836">
        <w:rPr>
          <w:rFonts w:ascii="Arial" w:eastAsia="Arial" w:hAnsi="Arial" w:cs="Arial"/>
          <w:sz w:val="24"/>
          <w:szCs w:val="24"/>
        </w:rPr>
        <w:t>jeres s</w:t>
      </w:r>
      <w:r w:rsidRPr="00EC5836">
        <w:rPr>
          <w:rFonts w:ascii="Arial" w:eastAsia="Arial" w:hAnsi="Arial" w:cs="Arial"/>
          <w:spacing w:val="1"/>
          <w:sz w:val="24"/>
          <w:szCs w:val="24"/>
        </w:rPr>
        <w:t>e</w:t>
      </w:r>
      <w:r w:rsidRPr="00EC5836">
        <w:rPr>
          <w:rFonts w:ascii="Arial" w:eastAsia="Arial" w:hAnsi="Arial" w:cs="Arial"/>
          <w:spacing w:val="-1"/>
          <w:sz w:val="24"/>
          <w:szCs w:val="24"/>
        </w:rPr>
        <w:t>g</w:t>
      </w:r>
      <w:r w:rsidRPr="00EC5836">
        <w:rPr>
          <w:rFonts w:ascii="Arial" w:eastAsia="Arial" w:hAnsi="Arial" w:cs="Arial"/>
          <w:spacing w:val="1"/>
          <w:sz w:val="24"/>
          <w:szCs w:val="24"/>
        </w:rPr>
        <w:t>u</w:t>
      </w:r>
      <w:r w:rsidRPr="00EC5836">
        <w:rPr>
          <w:rFonts w:ascii="Arial" w:eastAsia="Arial" w:hAnsi="Arial" w:cs="Arial"/>
          <w:sz w:val="24"/>
          <w:szCs w:val="24"/>
        </w:rPr>
        <w:t>ido</w:t>
      </w:r>
      <w:r w:rsidRPr="00EC5836">
        <w:rPr>
          <w:rFonts w:ascii="Arial" w:eastAsia="Arial" w:hAnsi="Arial" w:cs="Arial"/>
          <w:spacing w:val="3"/>
          <w:sz w:val="24"/>
          <w:szCs w:val="24"/>
        </w:rPr>
        <w:t xml:space="preserve"> </w:t>
      </w:r>
      <w:r w:rsidRPr="00EC5836">
        <w:rPr>
          <w:rFonts w:ascii="Arial" w:eastAsia="Arial" w:hAnsi="Arial" w:cs="Arial"/>
          <w:spacing w:val="4"/>
          <w:sz w:val="24"/>
          <w:szCs w:val="24"/>
        </w:rPr>
        <w:t>p</w:t>
      </w:r>
      <w:r w:rsidRPr="00EC5836">
        <w:rPr>
          <w:rFonts w:ascii="Arial" w:eastAsia="Arial" w:hAnsi="Arial" w:cs="Arial"/>
          <w:spacing w:val="1"/>
          <w:sz w:val="24"/>
          <w:szCs w:val="24"/>
        </w:rPr>
        <w:t>o</w:t>
      </w:r>
      <w:r w:rsidRPr="00EC5836">
        <w:rPr>
          <w:rFonts w:ascii="Arial" w:eastAsia="Arial" w:hAnsi="Arial" w:cs="Arial"/>
          <w:sz w:val="24"/>
          <w:szCs w:val="24"/>
        </w:rPr>
        <w:t>r</w:t>
      </w:r>
      <w:r w:rsidRPr="00EC5836">
        <w:rPr>
          <w:rFonts w:ascii="Arial" w:eastAsia="Arial" w:hAnsi="Arial" w:cs="Arial"/>
          <w:spacing w:val="1"/>
          <w:sz w:val="24"/>
          <w:szCs w:val="24"/>
        </w:rPr>
        <w:t xml:space="preserve"> </w:t>
      </w:r>
      <w:r w:rsidRPr="00EC5836">
        <w:rPr>
          <w:rFonts w:ascii="Arial" w:eastAsia="Arial" w:hAnsi="Arial" w:cs="Arial"/>
          <w:spacing w:val="-1"/>
          <w:sz w:val="24"/>
          <w:szCs w:val="24"/>
        </w:rPr>
        <w:t>M</w:t>
      </w:r>
      <w:r w:rsidRPr="00EC5836">
        <w:rPr>
          <w:rFonts w:ascii="Arial" w:eastAsia="Arial" w:hAnsi="Arial" w:cs="Arial"/>
          <w:spacing w:val="1"/>
          <w:sz w:val="24"/>
          <w:szCs w:val="24"/>
        </w:rPr>
        <w:t>a</w:t>
      </w:r>
      <w:r w:rsidRPr="00EC5836">
        <w:rPr>
          <w:rFonts w:ascii="Arial" w:eastAsia="Arial" w:hAnsi="Arial" w:cs="Arial"/>
          <w:spacing w:val="-2"/>
          <w:sz w:val="24"/>
          <w:szCs w:val="24"/>
        </w:rPr>
        <w:t>z</w:t>
      </w:r>
      <w:r w:rsidRPr="00EC5836">
        <w:rPr>
          <w:rFonts w:ascii="Arial" w:eastAsia="Arial" w:hAnsi="Arial" w:cs="Arial"/>
          <w:spacing w:val="1"/>
          <w:sz w:val="24"/>
          <w:szCs w:val="24"/>
        </w:rPr>
        <w:t>a</w:t>
      </w:r>
      <w:r w:rsidRPr="00EC5836">
        <w:rPr>
          <w:rFonts w:ascii="Arial" w:eastAsia="Arial" w:hAnsi="Arial" w:cs="Arial"/>
          <w:sz w:val="24"/>
          <w:szCs w:val="24"/>
        </w:rPr>
        <w:t>tl</w:t>
      </w:r>
      <w:r w:rsidRPr="00EC5836">
        <w:rPr>
          <w:rFonts w:ascii="Arial" w:eastAsia="Arial" w:hAnsi="Arial" w:cs="Arial"/>
          <w:spacing w:val="-1"/>
          <w:sz w:val="24"/>
          <w:szCs w:val="24"/>
        </w:rPr>
        <w:t>á</w:t>
      </w:r>
      <w:r w:rsidRPr="00EC5836">
        <w:rPr>
          <w:rFonts w:ascii="Arial" w:eastAsia="Arial" w:hAnsi="Arial" w:cs="Arial"/>
          <w:sz w:val="24"/>
          <w:szCs w:val="24"/>
        </w:rPr>
        <w:t>n</w:t>
      </w:r>
      <w:r w:rsidRPr="00EC5836">
        <w:rPr>
          <w:rFonts w:ascii="Arial" w:eastAsia="Arial" w:hAnsi="Arial" w:cs="Arial"/>
          <w:spacing w:val="3"/>
          <w:sz w:val="24"/>
          <w:szCs w:val="24"/>
        </w:rPr>
        <w:t xml:space="preserve"> </w:t>
      </w:r>
      <w:r w:rsidRPr="00EC5836">
        <w:rPr>
          <w:rFonts w:ascii="Arial" w:eastAsia="Arial" w:hAnsi="Arial" w:cs="Arial"/>
          <w:sz w:val="24"/>
          <w:szCs w:val="24"/>
        </w:rPr>
        <w:t>c</w:t>
      </w:r>
      <w:r w:rsidRPr="00EC5836">
        <w:rPr>
          <w:rFonts w:ascii="Arial" w:eastAsia="Arial" w:hAnsi="Arial" w:cs="Arial"/>
          <w:spacing w:val="1"/>
          <w:sz w:val="24"/>
          <w:szCs w:val="24"/>
        </w:rPr>
        <w:t>o</w:t>
      </w:r>
      <w:r w:rsidRPr="00EC5836">
        <w:rPr>
          <w:rFonts w:ascii="Arial" w:eastAsia="Arial" w:hAnsi="Arial" w:cs="Arial"/>
          <w:sz w:val="24"/>
          <w:szCs w:val="24"/>
        </w:rPr>
        <w:t>n</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2</w:t>
      </w:r>
      <w:r w:rsidRPr="00EC5836">
        <w:rPr>
          <w:rFonts w:ascii="Arial" w:eastAsia="Arial" w:hAnsi="Arial" w:cs="Arial"/>
          <w:spacing w:val="1"/>
          <w:sz w:val="24"/>
          <w:szCs w:val="24"/>
        </w:rPr>
        <w:t>55</w:t>
      </w:r>
      <w:r w:rsidRPr="00EC5836">
        <w:rPr>
          <w:rFonts w:ascii="Arial" w:eastAsia="Arial" w:hAnsi="Arial" w:cs="Arial"/>
          <w:spacing w:val="-2"/>
          <w:sz w:val="24"/>
          <w:szCs w:val="24"/>
        </w:rPr>
        <w:t>,</w:t>
      </w:r>
      <w:r w:rsidRPr="00EC5836">
        <w:rPr>
          <w:rFonts w:ascii="Arial" w:eastAsia="Arial" w:hAnsi="Arial" w:cs="Arial"/>
          <w:spacing w:val="1"/>
          <w:sz w:val="24"/>
          <w:szCs w:val="24"/>
        </w:rPr>
        <w:t>1</w:t>
      </w:r>
      <w:r w:rsidRPr="00EC5836">
        <w:rPr>
          <w:rFonts w:ascii="Arial" w:eastAsia="Arial" w:hAnsi="Arial" w:cs="Arial"/>
          <w:spacing w:val="-1"/>
          <w:sz w:val="24"/>
          <w:szCs w:val="24"/>
        </w:rPr>
        <w:t>1</w:t>
      </w:r>
      <w:r w:rsidR="005B55A0" w:rsidRPr="00EC5836">
        <w:rPr>
          <w:rFonts w:ascii="Arial" w:eastAsia="Arial" w:hAnsi="Arial" w:cs="Arial"/>
          <w:sz w:val="24"/>
          <w:szCs w:val="24"/>
        </w:rPr>
        <w:t>9</w:t>
      </w:r>
      <w:r w:rsidR="005B55A0" w:rsidRPr="00EC5836">
        <w:rPr>
          <w:rFonts w:ascii="Arial" w:eastAsia="Arial" w:hAnsi="Arial" w:cs="Arial"/>
          <w:spacing w:val="-2"/>
          <w:sz w:val="24"/>
          <w:szCs w:val="24"/>
        </w:rPr>
        <w:t xml:space="preserve"> y Ahome con 230,862 mujeres.</w:t>
      </w:r>
    </w:p>
    <w:p w:rsidR="002526BB" w:rsidRPr="00EC5836" w:rsidRDefault="002526BB" w:rsidP="005B55A0">
      <w:pPr>
        <w:autoSpaceDE w:val="0"/>
        <w:autoSpaceDN w:val="0"/>
        <w:adjustRightInd w:val="0"/>
        <w:spacing w:after="0" w:line="240" w:lineRule="auto"/>
        <w:ind w:firstLine="708"/>
        <w:jc w:val="both"/>
        <w:rPr>
          <w:rFonts w:ascii="Arial" w:eastAsia="Arial" w:hAnsi="Arial" w:cs="Arial"/>
          <w:spacing w:val="-2"/>
          <w:sz w:val="24"/>
          <w:szCs w:val="24"/>
        </w:rPr>
      </w:pPr>
    </w:p>
    <w:p w:rsidR="00FF38C7" w:rsidRDefault="00FF38C7"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0661DE" w:rsidRDefault="000661DE"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5856FC" w:rsidRPr="00EC5836" w:rsidRDefault="005856FC" w:rsidP="001E05EE">
      <w:pPr>
        <w:autoSpaceDE w:val="0"/>
        <w:autoSpaceDN w:val="0"/>
        <w:adjustRightInd w:val="0"/>
        <w:spacing w:after="0" w:line="240" w:lineRule="auto"/>
        <w:jc w:val="both"/>
        <w:rPr>
          <w:rFonts w:ascii="Arial" w:eastAsia="Arial" w:hAnsi="Arial" w:cs="Arial"/>
          <w:spacing w:val="-2"/>
          <w:sz w:val="24"/>
          <w:szCs w:val="24"/>
        </w:rPr>
      </w:pPr>
    </w:p>
    <w:p w:rsidR="00127895" w:rsidRPr="00EC5836" w:rsidRDefault="00127895" w:rsidP="001E05EE">
      <w:pPr>
        <w:autoSpaceDE w:val="0"/>
        <w:autoSpaceDN w:val="0"/>
        <w:adjustRightInd w:val="0"/>
        <w:spacing w:after="0" w:line="240" w:lineRule="auto"/>
        <w:jc w:val="both"/>
        <w:rPr>
          <w:rFonts w:ascii="Arial" w:eastAsia="Arial" w:hAnsi="Arial" w:cs="Arial"/>
          <w:spacing w:val="-2"/>
          <w:sz w:val="24"/>
          <w:szCs w:val="24"/>
        </w:rPr>
      </w:pPr>
    </w:p>
    <w:tbl>
      <w:tblPr>
        <w:tblW w:w="5349" w:type="dxa"/>
        <w:jc w:val="center"/>
        <w:tblCellMar>
          <w:left w:w="70" w:type="dxa"/>
          <w:right w:w="70" w:type="dxa"/>
        </w:tblCellMar>
        <w:tblLook w:val="04A0"/>
      </w:tblPr>
      <w:tblGrid>
        <w:gridCol w:w="2482"/>
        <w:gridCol w:w="2867"/>
      </w:tblGrid>
      <w:tr w:rsidR="00FF38C7" w:rsidRPr="00EC5836" w:rsidTr="00127895">
        <w:trPr>
          <w:trHeight w:val="499"/>
          <w:jc w:val="center"/>
        </w:trPr>
        <w:tc>
          <w:tcPr>
            <w:tcW w:w="2482" w:type="dxa"/>
            <w:tcBorders>
              <w:top w:val="nil"/>
              <w:left w:val="nil"/>
              <w:bottom w:val="nil"/>
              <w:right w:val="nil"/>
            </w:tcBorders>
            <w:shd w:val="clear" w:color="auto" w:fill="B2A1C7" w:themeFill="accent4" w:themeFillTint="99"/>
            <w:noWrap/>
            <w:vAlign w:val="center"/>
            <w:hideMark/>
          </w:tcPr>
          <w:p w:rsidR="00FF38C7" w:rsidRPr="00EC5836" w:rsidRDefault="00FF38C7" w:rsidP="00FF38C7">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Municipio</w:t>
            </w:r>
          </w:p>
        </w:tc>
        <w:tc>
          <w:tcPr>
            <w:tcW w:w="2867" w:type="dxa"/>
            <w:tcBorders>
              <w:top w:val="nil"/>
              <w:left w:val="nil"/>
              <w:bottom w:val="nil"/>
              <w:right w:val="nil"/>
            </w:tcBorders>
            <w:shd w:val="clear" w:color="auto" w:fill="B2A1C7" w:themeFill="accent4" w:themeFillTint="99"/>
            <w:vAlign w:val="center"/>
            <w:hideMark/>
          </w:tcPr>
          <w:p w:rsidR="00FF38C7" w:rsidRPr="00EC5836" w:rsidRDefault="00FF38C7" w:rsidP="00FF38C7">
            <w:pPr>
              <w:spacing w:after="0" w:line="240" w:lineRule="auto"/>
              <w:jc w:val="center"/>
              <w:rPr>
                <w:rFonts w:ascii="Arial" w:eastAsia="Times New Roman" w:hAnsi="Arial" w:cs="Arial"/>
                <w:b/>
                <w:bCs/>
                <w:lang w:eastAsia="es-MX"/>
              </w:rPr>
            </w:pPr>
            <w:r w:rsidRPr="00EC5836">
              <w:rPr>
                <w:rFonts w:ascii="Arial" w:eastAsia="Times New Roman" w:hAnsi="Arial" w:cs="Arial"/>
                <w:b/>
                <w:bCs/>
                <w:lang w:eastAsia="es-MX"/>
              </w:rPr>
              <w:t>Número de Mujeres</w:t>
            </w:r>
          </w:p>
        </w:tc>
      </w:tr>
      <w:tr w:rsidR="00FF38C7" w:rsidRPr="00EC5836" w:rsidTr="00FF38C7">
        <w:trPr>
          <w:trHeight w:val="249"/>
          <w:jc w:val="center"/>
        </w:trPr>
        <w:tc>
          <w:tcPr>
            <w:tcW w:w="2482" w:type="dxa"/>
            <w:tcBorders>
              <w:top w:val="nil"/>
              <w:left w:val="nil"/>
              <w:bottom w:val="nil"/>
              <w:right w:val="nil"/>
            </w:tcBorders>
            <w:shd w:val="clear" w:color="000000" w:fill="D9D9D9"/>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Ahome</w:t>
            </w:r>
          </w:p>
        </w:tc>
        <w:tc>
          <w:tcPr>
            <w:tcW w:w="2867" w:type="dxa"/>
            <w:tcBorders>
              <w:top w:val="nil"/>
              <w:left w:val="nil"/>
              <w:bottom w:val="nil"/>
              <w:right w:val="nil"/>
            </w:tcBorders>
            <w:shd w:val="clear" w:color="000000" w:fill="D9D9D9"/>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230,862</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Angostura</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23,530</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Badiraguato</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15,337</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Choix</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16,307</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Concordia</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13,558</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Cosalá</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8,006</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Culiacán</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464,361</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El Fuerte</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50,282</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Elota</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26,004</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Escuinapa</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29,205</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Guasave</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149,339</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Mazatlán</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255,119</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Mocorito</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22,103</w:t>
            </w:r>
          </w:p>
        </w:tc>
      </w:tr>
      <w:tr w:rsidR="00FF38C7" w:rsidRPr="00EC5836" w:rsidTr="00FF38C7">
        <w:trPr>
          <w:trHeight w:val="249"/>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Navolato</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75,377</w:t>
            </w:r>
          </w:p>
        </w:tc>
      </w:tr>
      <w:tr w:rsidR="00FF38C7" w:rsidRPr="00EC5836" w:rsidTr="00FF38C7">
        <w:trPr>
          <w:trHeight w:val="249"/>
          <w:jc w:val="center"/>
        </w:trPr>
        <w:tc>
          <w:tcPr>
            <w:tcW w:w="2482"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Rosario</w:t>
            </w:r>
          </w:p>
        </w:tc>
        <w:tc>
          <w:tcPr>
            <w:tcW w:w="2867" w:type="dxa"/>
            <w:tcBorders>
              <w:top w:val="nil"/>
              <w:left w:val="nil"/>
              <w:bottom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26,584</w:t>
            </w:r>
          </w:p>
        </w:tc>
      </w:tr>
      <w:tr w:rsidR="00FF38C7" w:rsidRPr="00EC5836" w:rsidTr="00FF38C7">
        <w:trPr>
          <w:trHeight w:val="180"/>
          <w:jc w:val="center"/>
        </w:trPr>
        <w:tc>
          <w:tcPr>
            <w:tcW w:w="2482"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Salvador Alvarado</w:t>
            </w:r>
          </w:p>
        </w:tc>
        <w:tc>
          <w:tcPr>
            <w:tcW w:w="2867" w:type="dxa"/>
            <w:tcBorders>
              <w:top w:val="nil"/>
              <w:left w:val="nil"/>
              <w:bottom w:val="nil"/>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41,862</w:t>
            </w:r>
          </w:p>
        </w:tc>
      </w:tr>
      <w:tr w:rsidR="00FF38C7" w:rsidRPr="00EC5836" w:rsidTr="005B55A0">
        <w:trPr>
          <w:trHeight w:val="249"/>
          <w:jc w:val="center"/>
        </w:trPr>
        <w:tc>
          <w:tcPr>
            <w:tcW w:w="2482" w:type="dxa"/>
            <w:tcBorders>
              <w:top w:val="nil"/>
              <w:left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San Ignacio</w:t>
            </w:r>
          </w:p>
        </w:tc>
        <w:tc>
          <w:tcPr>
            <w:tcW w:w="2867" w:type="dxa"/>
            <w:tcBorders>
              <w:top w:val="nil"/>
              <w:left w:val="nil"/>
              <w:right w:val="nil"/>
            </w:tcBorders>
            <w:shd w:val="clear" w:color="000000" w:fill="E0E0E0"/>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10,332</w:t>
            </w:r>
          </w:p>
        </w:tc>
      </w:tr>
      <w:tr w:rsidR="00FF38C7" w:rsidRPr="00EC5836" w:rsidTr="005B55A0">
        <w:trPr>
          <w:trHeight w:val="249"/>
          <w:jc w:val="center"/>
        </w:trPr>
        <w:tc>
          <w:tcPr>
            <w:tcW w:w="2482" w:type="dxa"/>
            <w:tcBorders>
              <w:top w:val="nil"/>
              <w:left w:val="nil"/>
              <w:bottom w:val="single" w:sz="4" w:space="0" w:color="auto"/>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Sinaloa</w:t>
            </w:r>
          </w:p>
        </w:tc>
        <w:tc>
          <w:tcPr>
            <w:tcW w:w="2867" w:type="dxa"/>
            <w:tcBorders>
              <w:top w:val="nil"/>
              <w:left w:val="nil"/>
              <w:bottom w:val="single" w:sz="4" w:space="0" w:color="auto"/>
              <w:right w:val="nil"/>
            </w:tcBorders>
            <w:shd w:val="clear" w:color="000000" w:fill="FFFFFF"/>
            <w:hideMark/>
          </w:tcPr>
          <w:p w:rsidR="00FF38C7" w:rsidRPr="00EC5836" w:rsidRDefault="00FF38C7" w:rsidP="00FF38C7">
            <w:pPr>
              <w:spacing w:after="0" w:line="240" w:lineRule="auto"/>
              <w:jc w:val="center"/>
              <w:rPr>
                <w:rFonts w:ascii="Arial" w:eastAsia="Times New Roman" w:hAnsi="Arial" w:cs="Arial"/>
                <w:color w:val="000000"/>
                <w:sz w:val="18"/>
                <w:szCs w:val="18"/>
                <w:lang w:eastAsia="es-MX"/>
              </w:rPr>
            </w:pPr>
            <w:r w:rsidRPr="00EC5836">
              <w:rPr>
                <w:rFonts w:ascii="Arial" w:eastAsia="Times New Roman" w:hAnsi="Arial" w:cs="Arial"/>
                <w:color w:val="000000"/>
                <w:sz w:val="18"/>
                <w:szCs w:val="18"/>
                <w:lang w:eastAsia="es-MX"/>
              </w:rPr>
              <w:t>44,068</w:t>
            </w:r>
          </w:p>
        </w:tc>
      </w:tr>
    </w:tbl>
    <w:p w:rsidR="005B55A0" w:rsidRPr="00EC5836" w:rsidRDefault="005B55A0" w:rsidP="005B55A0">
      <w:pPr>
        <w:spacing w:after="200" w:line="360" w:lineRule="auto"/>
        <w:ind w:right="-93"/>
        <w:jc w:val="center"/>
        <w:rPr>
          <w:rFonts w:ascii="Arial" w:hAnsi="Arial" w:cs="Arial"/>
          <w:sz w:val="20"/>
          <w:szCs w:val="20"/>
        </w:rPr>
      </w:pPr>
      <w:r w:rsidRPr="00EC5836">
        <w:rPr>
          <w:rFonts w:ascii="Arial" w:hAnsi="Arial" w:cs="Arial"/>
          <w:sz w:val="20"/>
          <w:szCs w:val="20"/>
        </w:rPr>
        <w:t>Fuente:</w:t>
      </w:r>
      <w:r w:rsidRPr="00EC5836">
        <w:rPr>
          <w:rFonts w:ascii="Arial" w:hAnsi="Arial" w:cs="Arial"/>
          <w:color w:val="000000"/>
          <w:sz w:val="20"/>
          <w:szCs w:val="20"/>
        </w:rPr>
        <w:t xml:space="preserve"> Encuesta Intercensal 2015 (INEGI).</w:t>
      </w:r>
    </w:p>
    <w:p w:rsidR="00FF38C7" w:rsidRPr="00EC5836" w:rsidRDefault="00FF38C7" w:rsidP="001E05EE">
      <w:pPr>
        <w:autoSpaceDE w:val="0"/>
        <w:autoSpaceDN w:val="0"/>
        <w:adjustRightInd w:val="0"/>
        <w:spacing w:after="0" w:line="240" w:lineRule="auto"/>
        <w:jc w:val="both"/>
        <w:rPr>
          <w:rFonts w:ascii="Arial" w:hAnsi="Arial" w:cs="Arial"/>
          <w:sz w:val="24"/>
        </w:rPr>
      </w:pPr>
    </w:p>
    <w:p w:rsidR="00F402CD" w:rsidRPr="00046700" w:rsidRDefault="00FF38C7" w:rsidP="00046700">
      <w:pPr>
        <w:autoSpaceDE w:val="0"/>
        <w:autoSpaceDN w:val="0"/>
        <w:adjustRightInd w:val="0"/>
        <w:spacing w:after="0" w:line="240" w:lineRule="auto"/>
        <w:jc w:val="both"/>
        <w:rPr>
          <w:rFonts w:ascii="Arial" w:hAnsi="Arial" w:cs="Arial"/>
          <w:b/>
        </w:rPr>
      </w:pPr>
      <w:r w:rsidRPr="00EC5836">
        <w:rPr>
          <w:rFonts w:ascii="Arial" w:hAnsi="Arial" w:cs="Arial"/>
          <w:noProof/>
          <w:shd w:val="clear" w:color="auto" w:fill="920000"/>
          <w:lang w:eastAsia="es-MX"/>
        </w:rPr>
        <w:drawing>
          <wp:inline distT="0" distB="0" distL="0" distR="0">
            <wp:extent cx="5324475" cy="3295650"/>
            <wp:effectExtent l="0" t="0" r="9525"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526BB" w:rsidRDefault="00F402CD" w:rsidP="00046700">
      <w:pPr>
        <w:spacing w:after="200" w:line="360" w:lineRule="auto"/>
        <w:ind w:right="-93"/>
        <w:jc w:val="center"/>
        <w:rPr>
          <w:rFonts w:ascii="Arial" w:hAnsi="Arial" w:cs="Arial"/>
          <w:color w:val="000000"/>
          <w:sz w:val="20"/>
          <w:szCs w:val="20"/>
        </w:rPr>
      </w:pPr>
      <w:r w:rsidRPr="00EC5836">
        <w:rPr>
          <w:rFonts w:ascii="Arial" w:hAnsi="Arial" w:cs="Arial"/>
          <w:sz w:val="20"/>
          <w:szCs w:val="20"/>
        </w:rPr>
        <w:t>Fuente:</w:t>
      </w:r>
      <w:r w:rsidRPr="00EC5836">
        <w:rPr>
          <w:rFonts w:ascii="Arial" w:hAnsi="Arial" w:cs="Arial"/>
          <w:color w:val="000000"/>
          <w:sz w:val="20"/>
          <w:szCs w:val="20"/>
        </w:rPr>
        <w:t xml:space="preserve"> Encuesta Intercensal 2015 (INEGI).</w:t>
      </w:r>
    </w:p>
    <w:p w:rsidR="00CB65F0" w:rsidRPr="00046700" w:rsidRDefault="00CB65F0" w:rsidP="0099187E">
      <w:pPr>
        <w:spacing w:after="200" w:line="360" w:lineRule="auto"/>
        <w:ind w:right="-93"/>
        <w:rPr>
          <w:rFonts w:ascii="Arial" w:hAnsi="Arial" w:cs="Arial"/>
          <w:sz w:val="20"/>
          <w:szCs w:val="20"/>
        </w:rPr>
      </w:pPr>
    </w:p>
    <w:p w:rsidR="006F691C" w:rsidRPr="002526BB" w:rsidRDefault="006F691C" w:rsidP="006F691C">
      <w:pPr>
        <w:spacing w:after="200" w:line="360" w:lineRule="auto"/>
        <w:ind w:right="-93"/>
        <w:jc w:val="both"/>
        <w:rPr>
          <w:rFonts w:ascii="Arial" w:hAnsi="Arial" w:cs="Arial"/>
          <w:smallCaps/>
          <w:sz w:val="24"/>
          <w:szCs w:val="24"/>
        </w:rPr>
      </w:pPr>
      <w:r w:rsidRPr="002526BB">
        <w:rPr>
          <w:rFonts w:ascii="Arial" w:hAnsi="Arial" w:cs="Arial"/>
          <w:smallCaps/>
          <w:sz w:val="24"/>
          <w:szCs w:val="24"/>
        </w:rPr>
        <w:t>Situación de l</w:t>
      </w:r>
      <w:r w:rsidR="002526BB" w:rsidRPr="002526BB">
        <w:rPr>
          <w:rFonts w:ascii="Arial" w:hAnsi="Arial" w:cs="Arial"/>
          <w:smallCaps/>
          <w:sz w:val="24"/>
          <w:szCs w:val="24"/>
        </w:rPr>
        <w:t>a violencia contra las mujeres</w:t>
      </w:r>
    </w:p>
    <w:p w:rsidR="00FA7570" w:rsidRPr="00033F68" w:rsidRDefault="006F691C" w:rsidP="005712E8">
      <w:pPr>
        <w:spacing w:after="0" w:line="240" w:lineRule="auto"/>
        <w:ind w:right="-93" w:firstLine="708"/>
        <w:jc w:val="both"/>
        <w:rPr>
          <w:rFonts w:ascii="Arial" w:hAnsi="Arial" w:cs="Arial"/>
          <w:sz w:val="24"/>
          <w:szCs w:val="24"/>
        </w:rPr>
      </w:pPr>
      <w:r w:rsidRPr="00EC5836">
        <w:rPr>
          <w:rFonts w:ascii="Arial" w:hAnsi="Arial" w:cs="Arial"/>
          <w:sz w:val="24"/>
          <w:szCs w:val="24"/>
        </w:rPr>
        <w:t>La violencia contra las mujeres es un problema social que se desarrolla en todos los ámbitos y por parte de diversos agresores, que van desde la pareja de la víctima, familiares y hasta</w:t>
      </w:r>
      <w:r w:rsidR="00E651A9">
        <w:rPr>
          <w:rFonts w:ascii="Arial" w:hAnsi="Arial" w:cs="Arial"/>
          <w:sz w:val="24"/>
          <w:szCs w:val="24"/>
        </w:rPr>
        <w:t xml:space="preserve"> personas desconocidas. En 1979</w:t>
      </w:r>
      <w:r w:rsidRPr="00EC5836">
        <w:rPr>
          <w:rFonts w:ascii="Arial" w:hAnsi="Arial" w:cs="Arial"/>
          <w:sz w:val="24"/>
          <w:szCs w:val="24"/>
        </w:rPr>
        <w:t xml:space="preserve"> la Organización de las Naciones Unidas (ONU</w:t>
      </w:r>
      <w:r w:rsidRPr="00033F68">
        <w:rPr>
          <w:rFonts w:ascii="Arial" w:hAnsi="Arial" w:cs="Arial"/>
          <w:sz w:val="24"/>
          <w:szCs w:val="24"/>
        </w:rPr>
        <w:t>)</w:t>
      </w:r>
      <w:r w:rsidR="0094304E" w:rsidRPr="00033F68">
        <w:rPr>
          <w:rFonts w:ascii="Arial" w:hAnsi="Arial" w:cs="Arial"/>
          <w:sz w:val="24"/>
          <w:szCs w:val="24"/>
        </w:rPr>
        <w:t>,</w:t>
      </w:r>
      <w:r w:rsidRPr="00EC5836">
        <w:rPr>
          <w:rFonts w:ascii="Arial" w:hAnsi="Arial" w:cs="Arial"/>
          <w:sz w:val="24"/>
          <w:szCs w:val="24"/>
        </w:rPr>
        <w:t xml:space="preserve"> fue la primera instancia internacional que visibilizó la violencia que viven las mujeres y reconoció que es el crimen encubierto más frecuente del mundo; es así que en 1980, aprueba la </w:t>
      </w:r>
      <w:r w:rsidRPr="00033F68">
        <w:rPr>
          <w:rFonts w:ascii="Arial" w:hAnsi="Arial" w:cs="Arial"/>
          <w:sz w:val="24"/>
          <w:szCs w:val="24"/>
        </w:rPr>
        <w:t xml:space="preserve">Convención </w:t>
      </w:r>
      <w:r w:rsidR="00596311" w:rsidRPr="00033F68">
        <w:rPr>
          <w:rFonts w:ascii="Arial" w:hAnsi="Arial" w:cs="Arial"/>
          <w:sz w:val="24"/>
          <w:szCs w:val="24"/>
        </w:rPr>
        <w:t xml:space="preserve">sobre la Eliminación de Todas las Formas de Discriminación </w:t>
      </w:r>
      <w:r w:rsidRPr="00033F68">
        <w:rPr>
          <w:rFonts w:ascii="Arial" w:hAnsi="Arial" w:cs="Arial"/>
          <w:sz w:val="24"/>
          <w:szCs w:val="24"/>
        </w:rPr>
        <w:t>para Erradicar</w:t>
      </w:r>
      <w:r w:rsidR="00596311" w:rsidRPr="00033F68">
        <w:rPr>
          <w:rFonts w:ascii="Arial" w:hAnsi="Arial" w:cs="Arial"/>
          <w:sz w:val="24"/>
          <w:szCs w:val="24"/>
        </w:rPr>
        <w:t xml:space="preserve"> contra la Mujer (CEDAW).</w:t>
      </w:r>
    </w:p>
    <w:p w:rsidR="00E23FEF" w:rsidRPr="00EC5836" w:rsidRDefault="005712E8" w:rsidP="00E23FEF">
      <w:pPr>
        <w:spacing w:after="0" w:line="240" w:lineRule="auto"/>
        <w:ind w:firstLine="708"/>
        <w:jc w:val="both"/>
        <w:rPr>
          <w:rFonts w:ascii="Arial" w:hAnsi="Arial" w:cs="Arial"/>
          <w:sz w:val="24"/>
        </w:rPr>
      </w:pPr>
      <w:r w:rsidRPr="00EC5836">
        <w:rPr>
          <w:rFonts w:ascii="Arial" w:hAnsi="Arial" w:cs="Arial"/>
          <w:sz w:val="24"/>
          <w:szCs w:val="24"/>
        </w:rPr>
        <w:t xml:space="preserve">En 1993, </w:t>
      </w:r>
      <w:r w:rsidR="006F691C" w:rsidRPr="00EC5836">
        <w:rPr>
          <w:rFonts w:ascii="Arial" w:hAnsi="Arial" w:cs="Arial"/>
          <w:sz w:val="24"/>
          <w:szCs w:val="24"/>
        </w:rPr>
        <w:t>se reconoce la necesidad de incorporar a las mujeres en la aplicación de los derechos y principios relativos a la igualdad, seguridad, libertad, integridad y dignidad de todas las personas. De acuerdo a la Ley de Acceso de las Mujeres a una Vida Libre de Violencia para el Estado de Sinaloa, la violencia contra las mujeres se entiende como todo acto de violencia ejercido por la permanencia de su sexo; que tenga como resultado un daño físico, psicológico o sexual.</w:t>
      </w:r>
    </w:p>
    <w:p w:rsidR="00FA7570" w:rsidRPr="00EC5836" w:rsidRDefault="00FA7570" w:rsidP="00E23FEF">
      <w:pPr>
        <w:spacing w:after="0" w:line="240" w:lineRule="auto"/>
        <w:ind w:firstLine="708"/>
        <w:jc w:val="both"/>
        <w:rPr>
          <w:rFonts w:ascii="Arial" w:hAnsi="Arial" w:cs="Arial"/>
          <w:sz w:val="24"/>
        </w:rPr>
      </w:pPr>
    </w:p>
    <w:p w:rsidR="00E23FEF" w:rsidRPr="00EC5836" w:rsidRDefault="00E23FEF" w:rsidP="00E23FEF">
      <w:pPr>
        <w:spacing w:after="0" w:line="240" w:lineRule="auto"/>
        <w:ind w:firstLine="708"/>
        <w:jc w:val="both"/>
        <w:rPr>
          <w:rFonts w:ascii="Arial" w:hAnsi="Arial" w:cs="Arial"/>
          <w:sz w:val="24"/>
        </w:rPr>
      </w:pPr>
      <w:r w:rsidRPr="00EC5836">
        <w:rPr>
          <w:rFonts w:ascii="Arial" w:hAnsi="Arial" w:cs="Arial"/>
          <w:sz w:val="24"/>
        </w:rPr>
        <w:t>Estadísticas Vitales de Mortalidad (Consejo Nacional de Población), en 2014 Guerrero fue el estado con una mayor tasa de defunciones femeninas con presunción de homicidio, siguiéndole en segundo lugar el estado de Chihuahua, en tercer lugar Tamaulipas, cuarto Oaxaca y quinto Sinaloa. En promedio se estima que durante 2013 y 2014 fueron asesinadas 7 mujeres diariamente en el país.</w:t>
      </w:r>
    </w:p>
    <w:p w:rsidR="00FA7570" w:rsidRPr="00EC5836" w:rsidRDefault="00FA7570" w:rsidP="00CA266C">
      <w:pPr>
        <w:autoSpaceDE w:val="0"/>
        <w:autoSpaceDN w:val="0"/>
        <w:adjustRightInd w:val="0"/>
        <w:spacing w:after="0" w:line="240" w:lineRule="auto"/>
        <w:ind w:firstLine="708"/>
        <w:jc w:val="both"/>
        <w:rPr>
          <w:rFonts w:ascii="Arial" w:hAnsi="Arial" w:cs="Arial"/>
          <w:sz w:val="24"/>
        </w:rPr>
      </w:pPr>
    </w:p>
    <w:p w:rsidR="00CE5471" w:rsidRPr="00C837CD" w:rsidRDefault="00CE5471" w:rsidP="00CE5471">
      <w:pPr>
        <w:autoSpaceDE w:val="0"/>
        <w:autoSpaceDN w:val="0"/>
        <w:adjustRightInd w:val="0"/>
        <w:spacing w:after="0" w:line="240" w:lineRule="auto"/>
        <w:ind w:firstLine="708"/>
        <w:jc w:val="both"/>
        <w:rPr>
          <w:rFonts w:ascii="Arial" w:hAnsi="Arial" w:cs="Arial"/>
          <w:sz w:val="24"/>
        </w:rPr>
      </w:pPr>
      <w:r w:rsidRPr="00C837CD">
        <w:rPr>
          <w:rFonts w:ascii="Arial" w:hAnsi="Arial" w:cs="Arial"/>
          <w:sz w:val="24"/>
        </w:rPr>
        <w:t xml:space="preserve">En el estado de </w:t>
      </w:r>
      <w:r w:rsidR="00B47155" w:rsidRPr="00C837CD">
        <w:rPr>
          <w:rFonts w:ascii="Arial" w:hAnsi="Arial" w:cs="Arial"/>
          <w:sz w:val="24"/>
        </w:rPr>
        <w:t>Sinaloa habitan</w:t>
      </w:r>
      <w:r w:rsidRPr="00C837CD">
        <w:rPr>
          <w:rFonts w:ascii="Arial" w:hAnsi="Arial" w:cs="Arial"/>
          <w:sz w:val="24"/>
        </w:rPr>
        <w:t xml:space="preserve"> 1, 070,154 mujeres de 15 años o más de las cuales, el 39.2% declararon haber sufrido violencia </w:t>
      </w:r>
      <w:r w:rsidR="00767401" w:rsidRPr="00C837CD">
        <w:rPr>
          <w:rFonts w:ascii="Arial" w:hAnsi="Arial" w:cs="Arial"/>
          <w:sz w:val="24"/>
        </w:rPr>
        <w:t>por su pareja en la última o en su</w:t>
      </w:r>
      <w:r w:rsidRPr="00C837CD">
        <w:rPr>
          <w:rFonts w:ascii="Arial" w:hAnsi="Arial" w:cs="Arial"/>
          <w:sz w:val="24"/>
        </w:rPr>
        <w:t xml:space="preserve"> actual relación; el 24.4% de las mujeres ocupadas son violentadas en el ámbito laboral; el 29.0% ha sufrido algún incidente de violencia en el ámbito comunitario (ENDIREH</w:t>
      </w:r>
      <w:r w:rsidRPr="00C837CD">
        <w:rPr>
          <w:rFonts w:ascii="Arial" w:hAnsi="Arial" w:cs="Arial"/>
          <w:sz w:val="24"/>
          <w:vertAlign w:val="superscript"/>
        </w:rPr>
        <w:footnoteReference w:id="1"/>
      </w:r>
      <w:r w:rsidRPr="00C837CD">
        <w:rPr>
          <w:rFonts w:ascii="Arial" w:hAnsi="Arial" w:cs="Arial"/>
          <w:sz w:val="24"/>
        </w:rPr>
        <w:t>, 2016).</w:t>
      </w:r>
    </w:p>
    <w:p w:rsidR="005712E8" w:rsidRPr="00EC5836" w:rsidRDefault="005712E8" w:rsidP="00516C21">
      <w:pPr>
        <w:spacing w:after="0" w:line="240" w:lineRule="auto"/>
        <w:jc w:val="both"/>
        <w:rPr>
          <w:rFonts w:ascii="Arial" w:hAnsi="Arial" w:cs="Arial"/>
          <w:sz w:val="24"/>
        </w:rPr>
      </w:pPr>
    </w:p>
    <w:p w:rsidR="00516C21" w:rsidRPr="00EC5836" w:rsidRDefault="00516C21" w:rsidP="005712E8">
      <w:pPr>
        <w:spacing w:after="0" w:line="240" w:lineRule="auto"/>
        <w:ind w:firstLine="708"/>
        <w:jc w:val="both"/>
        <w:rPr>
          <w:rFonts w:ascii="Arial" w:hAnsi="Arial" w:cs="Arial"/>
          <w:sz w:val="24"/>
        </w:rPr>
      </w:pPr>
      <w:r w:rsidRPr="00EC5836">
        <w:rPr>
          <w:rFonts w:ascii="Arial" w:hAnsi="Arial" w:cs="Arial"/>
          <w:sz w:val="24"/>
        </w:rPr>
        <w:t>De acuerdo a la Secretaría de Salud, de 2010 al 2015, en el estado de Sinaloa se registraron a 36 mujeres atendidas víctimas de violencia sexual en instituciones del sector salud. Además, se presentaron un total de 53 detecciones de violencia sexual de hombres. Una de las acciones emprendidas por el Gobierno de México, para dar cumplimiento a los compromisos adquiridos en los foros internacionales en materia de la eliminación de todas las formas de violencia, es la Aplicación de la Norma Oficial Mexicana NOM-046-SSA2-2005; misma que tiene como objetivo establecer los criterios  a observar en la detección, prevención, atención médica y la orientación que se proporciona a las y los usuarios de servicios de salud, de manera particular a las personas involucradas en situaciones de violencia familiar o sexual.</w:t>
      </w:r>
    </w:p>
    <w:p w:rsidR="00CA0F75" w:rsidRPr="00EC5836" w:rsidRDefault="00CA0F75" w:rsidP="00CA266C">
      <w:pPr>
        <w:spacing w:after="0" w:line="240" w:lineRule="auto"/>
        <w:ind w:firstLine="708"/>
        <w:jc w:val="both"/>
        <w:rPr>
          <w:rFonts w:ascii="Arial" w:hAnsi="Arial" w:cs="Arial"/>
          <w:sz w:val="24"/>
        </w:rPr>
      </w:pPr>
    </w:p>
    <w:p w:rsidR="00FA7570" w:rsidRPr="00046700" w:rsidRDefault="00516C21" w:rsidP="00046700">
      <w:pPr>
        <w:spacing w:after="0" w:line="240" w:lineRule="auto"/>
        <w:ind w:firstLine="708"/>
        <w:jc w:val="both"/>
        <w:rPr>
          <w:rFonts w:ascii="Arial" w:hAnsi="Arial" w:cs="Arial"/>
          <w:sz w:val="24"/>
        </w:rPr>
      </w:pPr>
      <w:r w:rsidRPr="00EC5836">
        <w:rPr>
          <w:rFonts w:ascii="Arial" w:hAnsi="Arial" w:cs="Arial"/>
          <w:sz w:val="24"/>
        </w:rPr>
        <w:t>Por su parte, la violencia institucional, definida como los actos u omisiones de las y los servidores públicos de cualquier orden de gobierno que discriminen o tengan como fin obstaculizar el goce y ejercicio de los derechos humanos de las mujeres, es un problema al que la Comisión Estatal de Derechos Humanos del Estado (CEDH) ha dado seguimiento, de tal manera que se cuenta con el Programa de Atención a Víctimas y Ofendidos del Poder y del Delito; del cual se deriva la Red de Atención Integral de Atención a Víctimas y Ofendidos del Delito que opera en coordinación con diversas dependencias de Gobierno del Estado.</w:t>
      </w:r>
    </w:p>
    <w:p w:rsidR="00516C21" w:rsidRPr="00EC5836" w:rsidRDefault="00516C21" w:rsidP="00CA266C">
      <w:pPr>
        <w:shd w:val="clear" w:color="auto" w:fill="FFFFFF"/>
        <w:spacing w:after="0" w:line="240" w:lineRule="auto"/>
        <w:ind w:firstLine="708"/>
        <w:jc w:val="both"/>
        <w:rPr>
          <w:rFonts w:ascii="Arial" w:eastAsia="Times New Roman" w:hAnsi="Arial" w:cs="Arial"/>
          <w:sz w:val="24"/>
          <w:lang w:eastAsia="es-MX"/>
        </w:rPr>
      </w:pPr>
      <w:r w:rsidRPr="00EC5836">
        <w:rPr>
          <w:rFonts w:ascii="Arial" w:eastAsia="Times New Roman" w:hAnsi="Arial" w:cs="Arial"/>
          <w:sz w:val="24"/>
          <w:lang w:eastAsia="es-MX"/>
        </w:rPr>
        <w:t>En Sinaloa, a partir del 2012, se logra la tipificación del Feminicidio. Desde esa fecha hasta 2016, se han contabilizado un total de 352 homicidios dolosos de mujeres, de los cuales 116 han sido tipificados como feminicidio lo que representa el 32.96 % de este total.</w:t>
      </w:r>
    </w:p>
    <w:p w:rsidR="00516C21" w:rsidRPr="00EC5836" w:rsidRDefault="00516C21" w:rsidP="00516C21">
      <w:pPr>
        <w:shd w:val="clear" w:color="auto" w:fill="FFFFFF"/>
        <w:spacing w:after="0" w:line="240" w:lineRule="auto"/>
        <w:jc w:val="both"/>
        <w:rPr>
          <w:rFonts w:ascii="Arial" w:eastAsia="Times New Roman" w:hAnsi="Arial" w:cs="Arial"/>
          <w:lang w:eastAsia="es-MX"/>
        </w:rPr>
      </w:pPr>
    </w:p>
    <w:tbl>
      <w:tblPr>
        <w:tblW w:w="0" w:type="auto"/>
        <w:jc w:val="center"/>
        <w:tblLook w:val="04A0"/>
      </w:tblPr>
      <w:tblGrid>
        <w:gridCol w:w="1285"/>
        <w:gridCol w:w="2592"/>
        <w:gridCol w:w="2592"/>
      </w:tblGrid>
      <w:tr w:rsidR="00516C21" w:rsidRPr="00EC5836" w:rsidTr="000D3328">
        <w:trPr>
          <w:trHeight w:val="902"/>
          <w:jc w:val="center"/>
        </w:trPr>
        <w:tc>
          <w:tcPr>
            <w:tcW w:w="1285" w:type="dxa"/>
            <w:shd w:val="clear" w:color="auto" w:fill="7030A0"/>
            <w:vAlign w:val="center"/>
            <w:hideMark/>
          </w:tcPr>
          <w:p w:rsidR="00516C21" w:rsidRPr="00EC5836" w:rsidRDefault="00516C21" w:rsidP="000D3328">
            <w:pPr>
              <w:spacing w:after="0" w:line="240" w:lineRule="auto"/>
              <w:jc w:val="center"/>
              <w:rPr>
                <w:rFonts w:ascii="Arial" w:eastAsia="Times New Roman" w:hAnsi="Arial" w:cs="Arial"/>
                <w:color w:val="FFFFFF" w:themeColor="background1"/>
                <w:lang w:eastAsia="es-MX"/>
              </w:rPr>
            </w:pPr>
            <w:r w:rsidRPr="00EC5836">
              <w:rPr>
                <w:rFonts w:ascii="Arial" w:eastAsia="Times New Roman" w:hAnsi="Arial" w:cs="Arial"/>
                <w:color w:val="FFFFFF" w:themeColor="background1"/>
                <w:lang w:eastAsia="es-MX"/>
              </w:rPr>
              <w:t>Año</w:t>
            </w:r>
          </w:p>
        </w:tc>
        <w:tc>
          <w:tcPr>
            <w:tcW w:w="2592" w:type="dxa"/>
            <w:shd w:val="clear" w:color="auto" w:fill="7030A0"/>
            <w:vAlign w:val="center"/>
            <w:hideMark/>
          </w:tcPr>
          <w:p w:rsidR="00516C21" w:rsidRPr="00EC5836" w:rsidRDefault="00516C21" w:rsidP="000D3328">
            <w:pPr>
              <w:spacing w:after="0" w:line="240" w:lineRule="auto"/>
              <w:jc w:val="center"/>
              <w:rPr>
                <w:rFonts w:ascii="Arial" w:eastAsia="Times New Roman" w:hAnsi="Arial" w:cs="Arial"/>
                <w:color w:val="FFFFFF" w:themeColor="background1"/>
                <w:lang w:eastAsia="es-MX"/>
              </w:rPr>
            </w:pPr>
            <w:r w:rsidRPr="00EC5836">
              <w:rPr>
                <w:rFonts w:ascii="Arial" w:eastAsia="Times New Roman" w:hAnsi="Arial" w:cs="Arial"/>
                <w:color w:val="FFFFFF" w:themeColor="background1"/>
                <w:lang w:eastAsia="es-MX"/>
              </w:rPr>
              <w:t>Homicidios dolosos de mujeres</w:t>
            </w:r>
          </w:p>
        </w:tc>
        <w:tc>
          <w:tcPr>
            <w:tcW w:w="2592" w:type="dxa"/>
            <w:shd w:val="clear" w:color="auto" w:fill="7030A0"/>
            <w:vAlign w:val="center"/>
            <w:hideMark/>
          </w:tcPr>
          <w:p w:rsidR="00516C21" w:rsidRPr="00EC5836" w:rsidRDefault="00516C21" w:rsidP="000D3328">
            <w:pPr>
              <w:spacing w:after="0" w:line="240" w:lineRule="auto"/>
              <w:jc w:val="center"/>
              <w:rPr>
                <w:rFonts w:ascii="Arial" w:eastAsia="Times New Roman" w:hAnsi="Arial" w:cs="Arial"/>
                <w:color w:val="FFFFFF" w:themeColor="background1"/>
                <w:lang w:eastAsia="es-MX"/>
              </w:rPr>
            </w:pPr>
            <w:r w:rsidRPr="00EC5836">
              <w:rPr>
                <w:rFonts w:ascii="Arial" w:eastAsia="Times New Roman" w:hAnsi="Arial" w:cs="Arial"/>
                <w:color w:val="FFFFFF" w:themeColor="background1"/>
                <w:lang w:eastAsia="es-MX"/>
              </w:rPr>
              <w:t>Tipificado como feminicidio</w:t>
            </w:r>
          </w:p>
        </w:tc>
      </w:tr>
      <w:tr w:rsidR="00516C21" w:rsidRPr="00EC5836" w:rsidTr="000D3328">
        <w:trPr>
          <w:trHeight w:val="304"/>
          <w:jc w:val="center"/>
        </w:trPr>
        <w:tc>
          <w:tcPr>
            <w:tcW w:w="1285"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b/>
                <w:color w:val="222222"/>
                <w:lang w:eastAsia="es-MX"/>
              </w:rPr>
            </w:pPr>
            <w:r w:rsidRPr="00EC5836">
              <w:rPr>
                <w:rFonts w:ascii="Arial" w:eastAsia="Times New Roman" w:hAnsi="Arial" w:cs="Arial"/>
                <w:b/>
                <w:color w:val="222222"/>
                <w:lang w:eastAsia="es-MX"/>
              </w:rPr>
              <w:t>2012</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79</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15</w:t>
            </w:r>
          </w:p>
        </w:tc>
      </w:tr>
      <w:tr w:rsidR="00516C21" w:rsidRPr="00EC5836" w:rsidTr="000D3328">
        <w:trPr>
          <w:trHeight w:val="304"/>
          <w:jc w:val="center"/>
        </w:trPr>
        <w:tc>
          <w:tcPr>
            <w:tcW w:w="1285"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b/>
                <w:color w:val="222222"/>
                <w:lang w:eastAsia="es-MX"/>
              </w:rPr>
            </w:pPr>
            <w:r w:rsidRPr="00EC5836">
              <w:rPr>
                <w:rFonts w:ascii="Arial" w:eastAsia="Times New Roman" w:hAnsi="Arial" w:cs="Arial"/>
                <w:b/>
                <w:color w:val="222222"/>
                <w:lang w:eastAsia="es-MX"/>
              </w:rPr>
              <w:t>2013</w:t>
            </w:r>
          </w:p>
        </w:tc>
        <w:tc>
          <w:tcPr>
            <w:tcW w:w="2592"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68</w:t>
            </w:r>
          </w:p>
        </w:tc>
        <w:tc>
          <w:tcPr>
            <w:tcW w:w="2592"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14</w:t>
            </w:r>
          </w:p>
        </w:tc>
      </w:tr>
      <w:tr w:rsidR="00516C21" w:rsidRPr="00EC5836" w:rsidTr="000D3328">
        <w:trPr>
          <w:trHeight w:val="304"/>
          <w:jc w:val="center"/>
        </w:trPr>
        <w:tc>
          <w:tcPr>
            <w:tcW w:w="1285"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b/>
                <w:color w:val="222222"/>
                <w:lang w:eastAsia="es-MX"/>
              </w:rPr>
            </w:pPr>
            <w:r w:rsidRPr="00EC5836">
              <w:rPr>
                <w:rFonts w:ascii="Arial" w:eastAsia="Times New Roman" w:hAnsi="Arial" w:cs="Arial"/>
                <w:b/>
                <w:color w:val="222222"/>
                <w:lang w:eastAsia="es-MX"/>
              </w:rPr>
              <w:t>2014</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83</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31</w:t>
            </w:r>
          </w:p>
        </w:tc>
      </w:tr>
      <w:tr w:rsidR="00516C21" w:rsidRPr="00EC5836" w:rsidTr="000D3328">
        <w:trPr>
          <w:trHeight w:val="321"/>
          <w:jc w:val="center"/>
        </w:trPr>
        <w:tc>
          <w:tcPr>
            <w:tcW w:w="1285"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b/>
                <w:color w:val="222222"/>
                <w:lang w:eastAsia="es-MX"/>
              </w:rPr>
            </w:pPr>
            <w:r w:rsidRPr="00EC5836">
              <w:rPr>
                <w:rFonts w:ascii="Arial" w:eastAsia="Times New Roman" w:hAnsi="Arial" w:cs="Arial"/>
                <w:b/>
                <w:color w:val="222222"/>
                <w:lang w:eastAsia="es-MX"/>
              </w:rPr>
              <w:t>2015</w:t>
            </w:r>
          </w:p>
        </w:tc>
        <w:tc>
          <w:tcPr>
            <w:tcW w:w="2592"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48</w:t>
            </w:r>
          </w:p>
        </w:tc>
        <w:tc>
          <w:tcPr>
            <w:tcW w:w="2592" w:type="dxa"/>
            <w:shd w:val="clear" w:color="auto" w:fill="B8CCE4" w:themeFill="accent1" w:themeFillTint="66"/>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13</w:t>
            </w:r>
          </w:p>
        </w:tc>
      </w:tr>
      <w:tr w:rsidR="00516C21" w:rsidRPr="00EC5836" w:rsidTr="000D3328">
        <w:trPr>
          <w:trHeight w:val="287"/>
          <w:jc w:val="center"/>
        </w:trPr>
        <w:tc>
          <w:tcPr>
            <w:tcW w:w="1285"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b/>
                <w:color w:val="222222"/>
                <w:lang w:eastAsia="es-MX"/>
              </w:rPr>
            </w:pPr>
            <w:r w:rsidRPr="00EC5836">
              <w:rPr>
                <w:rFonts w:ascii="Arial" w:eastAsia="Times New Roman" w:hAnsi="Arial" w:cs="Arial"/>
                <w:b/>
                <w:color w:val="222222"/>
                <w:lang w:eastAsia="es-MX"/>
              </w:rPr>
              <w:t>2016</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74</w:t>
            </w:r>
          </w:p>
        </w:tc>
        <w:tc>
          <w:tcPr>
            <w:tcW w:w="2592" w:type="dxa"/>
            <w:shd w:val="clear" w:color="auto" w:fill="DBE5F1" w:themeFill="accent1" w:themeFillTint="33"/>
            <w:vAlign w:val="center"/>
            <w:hideMark/>
          </w:tcPr>
          <w:p w:rsidR="00516C21" w:rsidRPr="00EC5836" w:rsidRDefault="00516C21" w:rsidP="000D3328">
            <w:pPr>
              <w:spacing w:after="0" w:line="240" w:lineRule="auto"/>
              <w:jc w:val="center"/>
              <w:rPr>
                <w:rFonts w:ascii="Arial" w:eastAsia="Times New Roman" w:hAnsi="Arial" w:cs="Arial"/>
                <w:color w:val="222222"/>
                <w:lang w:eastAsia="es-MX"/>
              </w:rPr>
            </w:pPr>
            <w:r w:rsidRPr="00EC5836">
              <w:rPr>
                <w:rFonts w:ascii="Arial" w:eastAsia="Times New Roman" w:hAnsi="Arial" w:cs="Arial"/>
                <w:bCs/>
                <w:color w:val="222222"/>
                <w:lang w:eastAsia="es-MX"/>
              </w:rPr>
              <w:t>43</w:t>
            </w:r>
          </w:p>
        </w:tc>
      </w:tr>
    </w:tbl>
    <w:p w:rsidR="00516C21" w:rsidRPr="00EC5836" w:rsidRDefault="00516C21" w:rsidP="00516C21">
      <w:pPr>
        <w:spacing w:after="0" w:line="240" w:lineRule="auto"/>
        <w:jc w:val="center"/>
        <w:rPr>
          <w:rFonts w:ascii="Arial" w:hAnsi="Arial" w:cs="Arial"/>
          <w:sz w:val="20"/>
        </w:rPr>
      </w:pPr>
      <w:r w:rsidRPr="00EC5836">
        <w:rPr>
          <w:rFonts w:ascii="Arial" w:hAnsi="Arial" w:cs="Arial"/>
          <w:sz w:val="20"/>
        </w:rPr>
        <w:t>Fuente: Procuraduría General de Justicia del Estado de Sinaloa.</w:t>
      </w:r>
    </w:p>
    <w:p w:rsidR="00516C21" w:rsidRPr="00EC5836" w:rsidRDefault="00516C21" w:rsidP="00E23FEF">
      <w:pPr>
        <w:spacing w:after="0" w:line="240" w:lineRule="auto"/>
        <w:ind w:firstLine="708"/>
        <w:jc w:val="both"/>
        <w:rPr>
          <w:rFonts w:ascii="Arial" w:hAnsi="Arial" w:cs="Arial"/>
          <w:sz w:val="24"/>
        </w:rPr>
      </w:pPr>
    </w:p>
    <w:p w:rsidR="006F1814" w:rsidRPr="00EC5836" w:rsidRDefault="006F1814" w:rsidP="00AD4DEC">
      <w:pPr>
        <w:spacing w:after="0" w:line="240" w:lineRule="auto"/>
        <w:ind w:right="-93"/>
        <w:jc w:val="both"/>
        <w:rPr>
          <w:rFonts w:ascii="Arial" w:hAnsi="Arial" w:cs="Arial"/>
          <w:sz w:val="24"/>
          <w:szCs w:val="24"/>
        </w:rPr>
      </w:pPr>
    </w:p>
    <w:p w:rsidR="006F1814" w:rsidRPr="002526BB" w:rsidRDefault="002526BB" w:rsidP="006F1814">
      <w:pPr>
        <w:spacing w:after="200" w:line="360" w:lineRule="auto"/>
        <w:ind w:right="-93"/>
        <w:jc w:val="both"/>
        <w:rPr>
          <w:rFonts w:ascii="Arial" w:hAnsi="Arial" w:cs="Arial"/>
          <w:smallCaps/>
          <w:sz w:val="24"/>
          <w:szCs w:val="24"/>
        </w:rPr>
      </w:pPr>
      <w:r w:rsidRPr="002526BB">
        <w:rPr>
          <w:rFonts w:ascii="Arial" w:hAnsi="Arial" w:cs="Arial"/>
          <w:smallCaps/>
          <w:sz w:val="24"/>
          <w:szCs w:val="24"/>
        </w:rPr>
        <w:t>Feminicidios</w:t>
      </w:r>
    </w:p>
    <w:p w:rsidR="0067514B" w:rsidRPr="00EC5836" w:rsidRDefault="0067514B" w:rsidP="0067514B">
      <w:pPr>
        <w:spacing w:after="0" w:line="240" w:lineRule="auto"/>
        <w:ind w:right="-91" w:firstLine="708"/>
        <w:jc w:val="both"/>
        <w:rPr>
          <w:rFonts w:ascii="Arial" w:hAnsi="Arial" w:cs="Arial"/>
          <w:sz w:val="24"/>
          <w:szCs w:val="24"/>
        </w:rPr>
      </w:pPr>
      <w:r w:rsidRPr="00EC5836">
        <w:rPr>
          <w:rFonts w:ascii="Arial" w:hAnsi="Arial" w:cs="Arial"/>
          <w:sz w:val="24"/>
          <w:szCs w:val="24"/>
        </w:rPr>
        <w:t>La problemática actual del feminicidio se ha extendido por todo el país. Entre 2000-2006 México acumuló 140 recomendaciones internacionales referentes a los Derechos Humanos de las mujeres, la mayoría dirigidas a la procuración de justicia.</w:t>
      </w:r>
    </w:p>
    <w:p w:rsidR="0067514B" w:rsidRPr="00EC5836" w:rsidRDefault="0067514B" w:rsidP="00000B2B">
      <w:pPr>
        <w:spacing w:after="0" w:line="240" w:lineRule="auto"/>
        <w:ind w:right="-91"/>
        <w:jc w:val="both"/>
        <w:rPr>
          <w:rFonts w:ascii="Arial" w:hAnsi="Arial" w:cs="Arial"/>
          <w:b/>
          <w:sz w:val="24"/>
          <w:szCs w:val="24"/>
        </w:rPr>
      </w:pPr>
    </w:p>
    <w:p w:rsidR="006F1814" w:rsidRPr="00EC5836" w:rsidRDefault="00000B2B" w:rsidP="00FB6095">
      <w:pPr>
        <w:spacing w:after="0" w:line="240" w:lineRule="auto"/>
        <w:ind w:right="-91" w:firstLine="708"/>
        <w:jc w:val="both"/>
        <w:rPr>
          <w:rFonts w:ascii="Arial" w:hAnsi="Arial" w:cs="Arial"/>
          <w:sz w:val="24"/>
          <w:szCs w:val="24"/>
        </w:rPr>
      </w:pPr>
      <w:r w:rsidRPr="00EC5836">
        <w:rPr>
          <w:rFonts w:ascii="Arial" w:hAnsi="Arial" w:cs="Arial"/>
          <w:sz w:val="24"/>
          <w:szCs w:val="24"/>
        </w:rPr>
        <w:t>Todas las niñas y las mujeres viven en riesgo constante de sufrir algún tipo de violencia y prácticamente todas, en algún momento de su vida han sido víctimas o han experimentado su amenaza. Existen diferentes tipos de violencia contra las mujeres, pero e</w:t>
      </w:r>
      <w:r w:rsidR="006F1814" w:rsidRPr="00EC5836">
        <w:rPr>
          <w:rFonts w:ascii="Arial" w:hAnsi="Arial" w:cs="Arial"/>
          <w:sz w:val="24"/>
          <w:szCs w:val="24"/>
        </w:rPr>
        <w:t>l delito de feminicidio es la forma más extrema de</w:t>
      </w:r>
      <w:r w:rsidRPr="00EC5836">
        <w:rPr>
          <w:rFonts w:ascii="Arial" w:hAnsi="Arial" w:cs="Arial"/>
          <w:sz w:val="24"/>
          <w:szCs w:val="24"/>
        </w:rPr>
        <w:t xml:space="preserve"> violencia</w:t>
      </w:r>
      <w:r w:rsidR="006F1814" w:rsidRPr="00EC5836">
        <w:rPr>
          <w:rFonts w:ascii="Arial" w:hAnsi="Arial" w:cs="Arial"/>
          <w:sz w:val="24"/>
          <w:szCs w:val="24"/>
        </w:rPr>
        <w:t>; se define como toda “progresión de actos violentos que van desde el maltrato emocional, psicológico, los golpes, los insultos, la tortura, la violación, la prostitución, el acoso sexual, el abuso infantil, el infanticidio de niñas, las mutilaciones genitales, la violencia doméstica y toda política que derive en la muerte de las mujeres” (INMUJERES, 2007).</w:t>
      </w:r>
    </w:p>
    <w:p w:rsidR="00FA7570" w:rsidRPr="00EC5836" w:rsidRDefault="00FA7570" w:rsidP="00FB6095">
      <w:pPr>
        <w:spacing w:after="0" w:line="240" w:lineRule="auto"/>
        <w:ind w:right="-91" w:firstLine="708"/>
        <w:jc w:val="both"/>
        <w:rPr>
          <w:rFonts w:ascii="Arial" w:hAnsi="Arial" w:cs="Arial"/>
          <w:sz w:val="24"/>
          <w:szCs w:val="24"/>
        </w:rPr>
      </w:pPr>
    </w:p>
    <w:p w:rsidR="006F1814" w:rsidRPr="00EC5836" w:rsidRDefault="006F1814" w:rsidP="00FB6095">
      <w:pPr>
        <w:spacing w:after="0" w:line="240" w:lineRule="auto"/>
        <w:ind w:right="-91" w:firstLine="708"/>
        <w:jc w:val="both"/>
        <w:rPr>
          <w:rFonts w:ascii="Arial" w:hAnsi="Arial" w:cs="Arial"/>
          <w:sz w:val="24"/>
          <w:szCs w:val="24"/>
        </w:rPr>
      </w:pPr>
      <w:r w:rsidRPr="00EC5836">
        <w:rPr>
          <w:rFonts w:ascii="Arial" w:hAnsi="Arial" w:cs="Arial"/>
          <w:sz w:val="24"/>
          <w:szCs w:val="24"/>
        </w:rPr>
        <w:t>En 2012, se aprobó por unanimidad la tipificación del feminicidio como delito grave en el Estado de Sinaloa. De acuerdo a datos proporcionados por la Fiscalía General del Estado, en 2012 se registraron 6 feminicidios, 15 en 2013, 31 en 2014, 14 en 2015, 43 en 2016, y en el primer trimestre de 2017 se han tipificado 22 feminicidios.</w:t>
      </w:r>
    </w:p>
    <w:p w:rsidR="00FA7F18" w:rsidRPr="00EC5836" w:rsidRDefault="00FA7F18" w:rsidP="00FA7F18">
      <w:pPr>
        <w:spacing w:after="0" w:line="240" w:lineRule="auto"/>
        <w:ind w:right="-91"/>
        <w:jc w:val="both"/>
        <w:rPr>
          <w:rFonts w:ascii="Arial" w:hAnsi="Arial" w:cs="Arial"/>
          <w:sz w:val="24"/>
          <w:szCs w:val="24"/>
        </w:rPr>
      </w:pPr>
    </w:p>
    <w:p w:rsidR="00FA7F18" w:rsidRPr="00EC5836" w:rsidRDefault="00FA7F18" w:rsidP="00FA7F18">
      <w:pPr>
        <w:spacing w:after="0" w:line="240" w:lineRule="auto"/>
        <w:ind w:right="-91"/>
        <w:jc w:val="both"/>
        <w:rPr>
          <w:rFonts w:ascii="Arial" w:hAnsi="Arial" w:cs="Arial"/>
          <w:sz w:val="24"/>
          <w:szCs w:val="24"/>
        </w:rPr>
      </w:pPr>
    </w:p>
    <w:p w:rsidR="00FA7F18" w:rsidRPr="00EC5836" w:rsidRDefault="00AC005E" w:rsidP="00AC005E">
      <w:pPr>
        <w:spacing w:after="0" w:line="240" w:lineRule="auto"/>
        <w:ind w:right="-91"/>
        <w:jc w:val="center"/>
        <w:rPr>
          <w:rFonts w:ascii="Arial" w:hAnsi="Arial" w:cs="Arial"/>
          <w:sz w:val="24"/>
          <w:szCs w:val="24"/>
        </w:rPr>
      </w:pPr>
      <w:r w:rsidRPr="00EC5836">
        <w:rPr>
          <w:rFonts w:ascii="Arial" w:hAnsi="Arial" w:cs="Arial"/>
          <w:noProof/>
          <w:lang w:eastAsia="es-MX"/>
        </w:rPr>
        <w:drawing>
          <wp:inline distT="0" distB="0" distL="0" distR="0">
            <wp:extent cx="4248150" cy="2019300"/>
            <wp:effectExtent l="0" t="0" r="0" b="0"/>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A7F18" w:rsidRPr="00EC5836" w:rsidRDefault="00FA7F18" w:rsidP="00FA7F18">
      <w:pPr>
        <w:spacing w:after="0" w:line="240" w:lineRule="auto"/>
        <w:ind w:right="-91"/>
        <w:jc w:val="both"/>
        <w:rPr>
          <w:rFonts w:ascii="Arial" w:hAnsi="Arial" w:cs="Arial"/>
          <w:sz w:val="24"/>
          <w:szCs w:val="24"/>
        </w:rPr>
      </w:pPr>
    </w:p>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sz w:val="20"/>
          <w:szCs w:val="24"/>
        </w:rPr>
        <w:t>Fuente: Fiscalía General del Estado de Sinaloa.</w:t>
      </w:r>
    </w:p>
    <w:p w:rsidR="006F1814" w:rsidRPr="00EC5836" w:rsidRDefault="00AC005E" w:rsidP="00FA7F18">
      <w:pPr>
        <w:spacing w:after="0" w:line="240" w:lineRule="auto"/>
        <w:ind w:right="-91" w:firstLine="708"/>
        <w:jc w:val="both"/>
        <w:rPr>
          <w:rFonts w:ascii="Arial" w:hAnsi="Arial" w:cs="Arial"/>
          <w:sz w:val="24"/>
          <w:szCs w:val="24"/>
        </w:rPr>
      </w:pPr>
      <w:r w:rsidRPr="00EC5836">
        <w:rPr>
          <w:rFonts w:ascii="Arial" w:hAnsi="Arial" w:cs="Arial"/>
          <w:sz w:val="24"/>
          <w:szCs w:val="24"/>
        </w:rPr>
        <w:t>E</w:t>
      </w:r>
      <w:r w:rsidR="006F1814" w:rsidRPr="00EC5836">
        <w:rPr>
          <w:rFonts w:ascii="Arial" w:hAnsi="Arial" w:cs="Arial"/>
          <w:sz w:val="24"/>
          <w:szCs w:val="24"/>
        </w:rPr>
        <w:t>n relación al rango de edad de las mujeres asesinadas por el solo hecho de ser mujer; en la siguiente tabla se aprecia que se contaban con rangos de edad entre los 16 y los 35 años; también hay otro repunte de hechos, en el rango de edad de mayor de 41 años. Es importante mencionar, que este delito se ha cometido en cada uno de los rangos de edad en el Estado.</w:t>
      </w:r>
    </w:p>
    <w:p w:rsidR="00FA7F18" w:rsidRPr="00EC5836" w:rsidRDefault="00FA7F18" w:rsidP="00FA7F18">
      <w:pPr>
        <w:spacing w:after="0" w:line="240" w:lineRule="auto"/>
        <w:ind w:right="-91" w:firstLine="708"/>
        <w:jc w:val="both"/>
        <w:rPr>
          <w:rFonts w:ascii="Arial" w:hAnsi="Arial" w:cs="Arial"/>
          <w:sz w:val="24"/>
          <w:szCs w:val="24"/>
        </w:rPr>
      </w:pPr>
    </w:p>
    <w:p w:rsidR="00FA7F18" w:rsidRPr="00EC5836" w:rsidRDefault="00FA7F18" w:rsidP="00FA7F18">
      <w:pPr>
        <w:spacing w:after="0" w:line="240" w:lineRule="auto"/>
        <w:ind w:right="-91" w:firstLine="708"/>
        <w:jc w:val="both"/>
        <w:rPr>
          <w:rFonts w:ascii="Arial" w:hAnsi="Arial" w:cs="Arial"/>
          <w:sz w:val="24"/>
          <w:szCs w:val="24"/>
        </w:rPr>
      </w:pPr>
    </w:p>
    <w:tbl>
      <w:tblPr>
        <w:tblStyle w:val="Tabladelista6concolores1"/>
        <w:tblW w:w="7563" w:type="dxa"/>
        <w:jc w:val="center"/>
        <w:tblLook w:val="04A0"/>
      </w:tblPr>
      <w:tblGrid>
        <w:gridCol w:w="1653"/>
        <w:gridCol w:w="985"/>
        <w:gridCol w:w="985"/>
        <w:gridCol w:w="985"/>
        <w:gridCol w:w="985"/>
        <w:gridCol w:w="985"/>
        <w:gridCol w:w="985"/>
      </w:tblGrid>
      <w:tr w:rsidR="006D1543" w:rsidRPr="00EC5836" w:rsidTr="00580C57">
        <w:trPr>
          <w:cnfStyle w:val="100000000000"/>
          <w:trHeight w:val="629"/>
          <w:jc w:val="center"/>
        </w:trPr>
        <w:tc>
          <w:tcPr>
            <w:cnfStyle w:val="001000000000"/>
            <w:tcW w:w="1653" w:type="dxa"/>
            <w:shd w:val="clear" w:color="auto" w:fill="B2A1C7" w:themeFill="accent4" w:themeFillTint="99"/>
            <w:noWrap/>
            <w:vAlign w:val="center"/>
            <w:hideMark/>
          </w:tcPr>
          <w:p w:rsidR="006F1814" w:rsidRPr="00EC5836" w:rsidRDefault="006F1814" w:rsidP="006F1814">
            <w:pPr>
              <w:ind w:right="-93"/>
              <w:jc w:val="center"/>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Rango de edad</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2012</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2013</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2014</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2015</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2016</w:t>
            </w:r>
          </w:p>
        </w:tc>
        <w:tc>
          <w:tcPr>
            <w:tcW w:w="985"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color w:val="auto"/>
                <w:sz w:val="24"/>
                <w:szCs w:val="20"/>
                <w:lang w:eastAsia="es-MX"/>
              </w:rPr>
            </w:pPr>
            <w:r w:rsidRPr="00EC5836">
              <w:rPr>
                <w:rFonts w:ascii="Arial" w:eastAsia="Times New Roman" w:hAnsi="Arial" w:cs="Arial"/>
                <w:color w:val="auto"/>
                <w:sz w:val="24"/>
                <w:szCs w:val="20"/>
                <w:lang w:val="es-ES" w:eastAsia="es-MX"/>
              </w:rPr>
              <w:t>2017</w:t>
            </w:r>
            <w:r w:rsidR="00580C57" w:rsidRPr="00EC5836">
              <w:rPr>
                <w:rFonts w:ascii="Arial" w:eastAsia="Times New Roman" w:hAnsi="Arial" w:cs="Arial"/>
                <w:color w:val="auto"/>
                <w:sz w:val="24"/>
                <w:szCs w:val="20"/>
                <w:lang w:val="es-ES" w:eastAsia="es-MX"/>
              </w:rPr>
              <w:t xml:space="preserve"> </w:t>
            </w:r>
            <w:r w:rsidR="00580C57" w:rsidRPr="00EC5836">
              <w:rPr>
                <w:rFonts w:ascii="Arial" w:eastAsia="Times New Roman" w:hAnsi="Arial" w:cs="Arial"/>
                <w:color w:val="auto"/>
                <w:sz w:val="14"/>
                <w:szCs w:val="20"/>
                <w:lang w:val="es-ES" w:eastAsia="es-MX"/>
              </w:rPr>
              <w:t>(1er. Trimestre)</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01 al 05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r>
      <w:tr w:rsidR="006F1814" w:rsidRPr="00EC5836" w:rsidTr="006F1814">
        <w:trPr>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06 al 10</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11 al 15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r>
      <w:tr w:rsidR="006F1814" w:rsidRPr="00EC5836" w:rsidTr="006F1814">
        <w:trPr>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16 al 20</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7</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4</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7</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21 al 25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3</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8</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3</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3</w:t>
            </w:r>
          </w:p>
        </w:tc>
      </w:tr>
      <w:tr w:rsidR="006F1814" w:rsidRPr="00EC5836" w:rsidTr="006F1814">
        <w:trPr>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26 al 30</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4</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7</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31 al 35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2</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4</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8</w:t>
            </w:r>
          </w:p>
        </w:tc>
      </w:tr>
      <w:tr w:rsidR="006F1814" w:rsidRPr="00EC5836" w:rsidTr="006F1814">
        <w:trPr>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36 al 40</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3</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Mayor que 41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6</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9</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5</w:t>
            </w:r>
          </w:p>
        </w:tc>
      </w:tr>
      <w:tr w:rsidR="006F1814" w:rsidRPr="00EC5836" w:rsidTr="006F1814">
        <w:trPr>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b w:val="0"/>
                <w:color w:val="000000"/>
                <w:sz w:val="20"/>
                <w:szCs w:val="20"/>
                <w:lang w:eastAsia="es-MX"/>
              </w:rPr>
            </w:pPr>
            <w:r w:rsidRPr="00EC5836">
              <w:rPr>
                <w:rFonts w:ascii="Arial" w:eastAsia="Times New Roman" w:hAnsi="Arial" w:cs="Arial"/>
                <w:b w:val="0"/>
                <w:color w:val="000000"/>
                <w:sz w:val="20"/>
                <w:szCs w:val="20"/>
                <w:lang w:val="es-ES" w:eastAsia="es-MX"/>
              </w:rPr>
              <w:t>Sin edad</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c>
          <w:tcPr>
            <w:tcW w:w="985"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eastAsia="es-MX"/>
              </w:rPr>
            </w:pPr>
            <w:r w:rsidRPr="00EC5836">
              <w:rPr>
                <w:rFonts w:ascii="Arial" w:eastAsia="Times New Roman" w:hAnsi="Arial" w:cs="Arial"/>
                <w:color w:val="000000"/>
                <w:sz w:val="20"/>
                <w:szCs w:val="20"/>
                <w:lang w:val="es-ES" w:eastAsia="es-MX"/>
              </w:rPr>
              <w:t>1</w:t>
            </w:r>
          </w:p>
        </w:tc>
      </w:tr>
      <w:tr w:rsidR="006F1814" w:rsidRPr="00EC5836" w:rsidTr="006F1814">
        <w:trPr>
          <w:cnfStyle w:val="000000100000"/>
          <w:trHeight w:val="364"/>
          <w:jc w:val="center"/>
        </w:trPr>
        <w:tc>
          <w:tcPr>
            <w:cnfStyle w:val="001000000000"/>
            <w:tcW w:w="1653" w:type="dxa"/>
            <w:noWrap/>
            <w:vAlign w:val="center"/>
            <w:hideMark/>
          </w:tcPr>
          <w:p w:rsidR="006F1814" w:rsidRPr="00EC5836" w:rsidRDefault="006F1814" w:rsidP="006F1814">
            <w:pPr>
              <w:ind w:right="-93"/>
              <w:rPr>
                <w:rFonts w:ascii="Arial" w:eastAsia="Times New Roman" w:hAnsi="Arial" w:cs="Arial"/>
                <w:color w:val="auto"/>
                <w:sz w:val="20"/>
                <w:szCs w:val="20"/>
                <w:lang w:eastAsia="es-MX"/>
              </w:rPr>
            </w:pPr>
            <w:r w:rsidRPr="00EC5836">
              <w:rPr>
                <w:rFonts w:ascii="Arial" w:eastAsia="Times New Roman" w:hAnsi="Arial" w:cs="Arial"/>
                <w:color w:val="auto"/>
                <w:sz w:val="20"/>
                <w:szCs w:val="20"/>
                <w:lang w:val="es-ES" w:eastAsia="es-MX"/>
              </w:rPr>
              <w:t>Total</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6</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15</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31</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14</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43</w:t>
            </w:r>
          </w:p>
        </w:tc>
        <w:tc>
          <w:tcPr>
            <w:tcW w:w="985" w:type="dxa"/>
            <w:noWrap/>
            <w:vAlign w:val="center"/>
            <w:hideMark/>
          </w:tcPr>
          <w:p w:rsidR="006F1814" w:rsidRPr="00EC5836" w:rsidRDefault="006F1814" w:rsidP="006F1814">
            <w:pPr>
              <w:ind w:right="-93"/>
              <w:jc w:val="center"/>
              <w:cnfStyle w:val="000000100000"/>
              <w:rPr>
                <w:rFonts w:ascii="Arial" w:eastAsia="Times New Roman" w:hAnsi="Arial" w:cs="Arial"/>
                <w:b/>
                <w:bCs/>
                <w:color w:val="auto"/>
                <w:sz w:val="20"/>
                <w:szCs w:val="20"/>
                <w:lang w:eastAsia="es-MX"/>
              </w:rPr>
            </w:pPr>
            <w:r w:rsidRPr="00EC5836">
              <w:rPr>
                <w:rFonts w:ascii="Arial" w:eastAsia="Times New Roman" w:hAnsi="Arial" w:cs="Arial"/>
                <w:b/>
                <w:bCs/>
                <w:color w:val="auto"/>
                <w:sz w:val="20"/>
                <w:szCs w:val="20"/>
                <w:lang w:val="es-ES" w:eastAsia="es-MX"/>
              </w:rPr>
              <w:t>22</w:t>
            </w:r>
          </w:p>
        </w:tc>
      </w:tr>
    </w:tbl>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sz w:val="20"/>
          <w:szCs w:val="24"/>
        </w:rPr>
        <w:t>Fuente: Fiscalía General del Estado de Sinaloa.</w:t>
      </w:r>
    </w:p>
    <w:p w:rsidR="00FA7F18" w:rsidRPr="00EC5836" w:rsidRDefault="00FA7F18" w:rsidP="006F1814">
      <w:pPr>
        <w:spacing w:after="200" w:line="360" w:lineRule="auto"/>
        <w:ind w:right="-93"/>
        <w:jc w:val="center"/>
        <w:rPr>
          <w:rFonts w:ascii="Arial" w:hAnsi="Arial" w:cs="Arial"/>
          <w:sz w:val="20"/>
          <w:szCs w:val="24"/>
        </w:rPr>
      </w:pPr>
    </w:p>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noProof/>
          <w:lang w:eastAsia="es-MX"/>
        </w:rPr>
        <w:drawing>
          <wp:inline distT="0" distB="0" distL="0" distR="0">
            <wp:extent cx="5372100" cy="2181225"/>
            <wp:effectExtent l="0" t="0" r="0" b="9525"/>
            <wp:docPr id="86" name="Gráfico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6D1543" w:rsidRPr="00EC5836" w:rsidRDefault="006F1814" w:rsidP="00FA7F18">
      <w:pPr>
        <w:spacing w:after="200" w:line="360" w:lineRule="auto"/>
        <w:ind w:right="-93"/>
        <w:jc w:val="center"/>
        <w:rPr>
          <w:rFonts w:ascii="Arial" w:hAnsi="Arial" w:cs="Arial"/>
          <w:sz w:val="20"/>
          <w:szCs w:val="24"/>
        </w:rPr>
      </w:pPr>
      <w:r w:rsidRPr="00EC5836">
        <w:rPr>
          <w:rFonts w:ascii="Arial" w:hAnsi="Arial" w:cs="Arial"/>
          <w:sz w:val="20"/>
          <w:szCs w:val="24"/>
        </w:rPr>
        <w:t>Fuente: Fiscalía General del Estado de Sinaloa.</w:t>
      </w:r>
    </w:p>
    <w:p w:rsidR="006F1814" w:rsidRPr="00EC5836" w:rsidRDefault="006F1814" w:rsidP="001077BD">
      <w:pPr>
        <w:spacing w:after="0" w:line="240" w:lineRule="auto"/>
        <w:ind w:right="-91" w:firstLine="709"/>
        <w:jc w:val="both"/>
        <w:rPr>
          <w:rFonts w:ascii="Arial" w:hAnsi="Arial" w:cs="Arial"/>
          <w:sz w:val="24"/>
          <w:szCs w:val="24"/>
        </w:rPr>
      </w:pPr>
      <w:r w:rsidRPr="00EC5836">
        <w:rPr>
          <w:rFonts w:ascii="Arial" w:hAnsi="Arial" w:cs="Arial"/>
          <w:sz w:val="24"/>
          <w:szCs w:val="24"/>
        </w:rPr>
        <w:t>Respecto a la ocupación de las mujeres asesinadas por el delito de feminicidio; las que presentan un mayor número son las que se dedican al cuidado del hogar, mujeres desempleadas, empleadas y estudiantes. En 2012, fueron asesinadas 2 amas de casa; 8 en 2013, 10 en 2014, 6 en 2015, 12 en 2016 y en el primer trimestre de 2017 se han cometido 8 feminicidios a mujeres amas de casa.</w:t>
      </w:r>
    </w:p>
    <w:p w:rsidR="001946D8" w:rsidRPr="00EC5836" w:rsidRDefault="001946D8" w:rsidP="006D1543">
      <w:pPr>
        <w:spacing w:after="200" w:line="360" w:lineRule="auto"/>
        <w:ind w:right="-93" w:firstLine="708"/>
        <w:jc w:val="both"/>
        <w:rPr>
          <w:rFonts w:ascii="Arial" w:hAnsi="Arial" w:cs="Arial"/>
          <w:sz w:val="20"/>
          <w:szCs w:val="24"/>
        </w:rPr>
      </w:pPr>
    </w:p>
    <w:tbl>
      <w:tblPr>
        <w:tblStyle w:val="Tabladelista6concolores1"/>
        <w:tblW w:w="7175" w:type="dxa"/>
        <w:jc w:val="center"/>
        <w:tblLook w:val="04A0"/>
      </w:tblPr>
      <w:tblGrid>
        <w:gridCol w:w="2667"/>
        <w:gridCol w:w="758"/>
        <w:gridCol w:w="750"/>
        <w:gridCol w:w="750"/>
        <w:gridCol w:w="750"/>
        <w:gridCol w:w="750"/>
        <w:gridCol w:w="762"/>
      </w:tblGrid>
      <w:tr w:rsidR="006D1543" w:rsidRPr="00EC5836" w:rsidTr="006D1543">
        <w:trPr>
          <w:cnfStyle w:val="100000000000"/>
          <w:trHeight w:val="303"/>
          <w:jc w:val="center"/>
        </w:trPr>
        <w:tc>
          <w:tcPr>
            <w:cnfStyle w:val="001000000000"/>
            <w:tcW w:w="2667" w:type="dxa"/>
            <w:shd w:val="clear" w:color="auto" w:fill="B2A1C7" w:themeFill="accent4" w:themeFillTint="99"/>
            <w:noWrap/>
            <w:vAlign w:val="center"/>
            <w:hideMark/>
          </w:tcPr>
          <w:p w:rsidR="006F1814" w:rsidRPr="00EC5836" w:rsidRDefault="006F1814" w:rsidP="006F1814">
            <w:pPr>
              <w:ind w:right="-93"/>
              <w:jc w:val="center"/>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Ocupación</w:t>
            </w:r>
          </w:p>
        </w:tc>
        <w:tc>
          <w:tcPr>
            <w:tcW w:w="758"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2012</w:t>
            </w:r>
          </w:p>
        </w:tc>
        <w:tc>
          <w:tcPr>
            <w:tcW w:w="750"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2013</w:t>
            </w:r>
          </w:p>
        </w:tc>
        <w:tc>
          <w:tcPr>
            <w:tcW w:w="750"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2014</w:t>
            </w:r>
          </w:p>
        </w:tc>
        <w:tc>
          <w:tcPr>
            <w:tcW w:w="750"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2015</w:t>
            </w:r>
          </w:p>
        </w:tc>
        <w:tc>
          <w:tcPr>
            <w:tcW w:w="750" w:type="dxa"/>
            <w:shd w:val="clear" w:color="auto" w:fill="B2A1C7" w:themeFill="accent4" w:themeFillTint="99"/>
            <w:noWrap/>
            <w:vAlign w:val="center"/>
            <w:hideMark/>
          </w:tcPr>
          <w:p w:rsidR="006F1814" w:rsidRPr="00EC5836" w:rsidRDefault="006F1814"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24"/>
                <w:szCs w:val="20"/>
                <w:lang w:val="es-ES" w:eastAsia="es-ES"/>
              </w:rPr>
              <w:t>2016</w:t>
            </w:r>
          </w:p>
        </w:tc>
        <w:tc>
          <w:tcPr>
            <w:tcW w:w="750" w:type="dxa"/>
            <w:shd w:val="clear" w:color="auto" w:fill="B2A1C7" w:themeFill="accent4" w:themeFillTint="99"/>
            <w:noWrap/>
            <w:vAlign w:val="center"/>
            <w:hideMark/>
          </w:tcPr>
          <w:p w:rsidR="006F1814" w:rsidRDefault="006F1814" w:rsidP="006F1814">
            <w:pPr>
              <w:ind w:right="-93"/>
              <w:jc w:val="center"/>
              <w:cnfStyle w:val="100000000000"/>
              <w:rPr>
                <w:rFonts w:ascii="Arial" w:eastAsia="Times New Roman" w:hAnsi="Arial" w:cs="Arial"/>
                <w:color w:val="auto"/>
                <w:sz w:val="24"/>
                <w:szCs w:val="20"/>
                <w:lang w:val="es-ES" w:eastAsia="es-ES"/>
              </w:rPr>
            </w:pPr>
            <w:r w:rsidRPr="00EC5836">
              <w:rPr>
                <w:rFonts w:ascii="Arial" w:eastAsia="Times New Roman" w:hAnsi="Arial" w:cs="Arial"/>
                <w:color w:val="auto"/>
                <w:sz w:val="24"/>
                <w:szCs w:val="20"/>
                <w:lang w:val="es-ES" w:eastAsia="es-ES"/>
              </w:rPr>
              <w:t>2017</w:t>
            </w:r>
          </w:p>
          <w:p w:rsidR="005E3D6A" w:rsidRPr="00EC5836" w:rsidRDefault="005E3D6A" w:rsidP="006F1814">
            <w:pPr>
              <w:ind w:right="-93"/>
              <w:jc w:val="center"/>
              <w:cnfStyle w:val="100000000000"/>
              <w:rPr>
                <w:rFonts w:ascii="Arial" w:eastAsia="Times New Roman" w:hAnsi="Arial" w:cs="Arial"/>
                <w:b w:val="0"/>
                <w:bCs w:val="0"/>
                <w:color w:val="auto"/>
                <w:sz w:val="24"/>
                <w:szCs w:val="20"/>
                <w:lang w:val="es-ES" w:eastAsia="es-ES"/>
              </w:rPr>
            </w:pPr>
            <w:r w:rsidRPr="00EC5836">
              <w:rPr>
                <w:rFonts w:ascii="Arial" w:eastAsia="Times New Roman" w:hAnsi="Arial" w:cs="Arial"/>
                <w:color w:val="auto"/>
                <w:sz w:val="14"/>
                <w:szCs w:val="20"/>
                <w:lang w:val="es-ES" w:eastAsia="es-MX"/>
              </w:rPr>
              <w:t>(1er. Trimestre</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Afanadora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Ama de casa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2</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8</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10</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6</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12</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8</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Bibliotecaria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Bienes raíces</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Comerciante</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Desempleada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4</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8</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4</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Diseñadora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Empleada domestica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Empleada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2</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Enfermera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Estilista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Estudiante</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6</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2</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Jornalera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Jubilada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Licenciada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Mesera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Militar</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Profesora</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Voceadora</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1</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Sin oficio</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4</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color w:val="000000"/>
                <w:sz w:val="20"/>
                <w:szCs w:val="20"/>
                <w:lang w:val="es-ES" w:eastAsia="es-ES"/>
              </w:rPr>
            </w:pPr>
          </w:p>
        </w:tc>
      </w:tr>
      <w:tr w:rsidR="006F1814" w:rsidRPr="00EC5836" w:rsidTr="006F1814">
        <w:trPr>
          <w:cnfStyle w:val="000000100000"/>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 w:val="0"/>
                <w:color w:val="000000"/>
                <w:sz w:val="20"/>
                <w:szCs w:val="20"/>
                <w:lang w:val="es-ES" w:eastAsia="es-ES"/>
              </w:rPr>
            </w:pPr>
            <w:r w:rsidRPr="00EC5836">
              <w:rPr>
                <w:rFonts w:ascii="Arial" w:eastAsia="Times New Roman" w:hAnsi="Arial" w:cs="Arial"/>
                <w:b w:val="0"/>
                <w:color w:val="000000"/>
                <w:sz w:val="20"/>
                <w:szCs w:val="20"/>
                <w:lang w:val="es-ES" w:eastAsia="es-ES"/>
              </w:rPr>
              <w:t>Sin información</w:t>
            </w:r>
          </w:p>
        </w:tc>
        <w:tc>
          <w:tcPr>
            <w:tcW w:w="758"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2</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3</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8</w:t>
            </w:r>
          </w:p>
        </w:tc>
        <w:tc>
          <w:tcPr>
            <w:tcW w:w="750" w:type="dxa"/>
            <w:noWrap/>
            <w:vAlign w:val="center"/>
            <w:hideMark/>
          </w:tcPr>
          <w:p w:rsidR="006F1814" w:rsidRPr="00EC5836" w:rsidRDefault="006F1814" w:rsidP="006F1814">
            <w:pPr>
              <w:ind w:right="-93"/>
              <w:jc w:val="center"/>
              <w:cnfStyle w:val="000000100000"/>
              <w:rPr>
                <w:rFonts w:ascii="Arial" w:eastAsia="Times New Roman" w:hAnsi="Arial" w:cs="Arial"/>
                <w:color w:val="000000"/>
                <w:sz w:val="20"/>
                <w:szCs w:val="20"/>
                <w:lang w:val="es-ES" w:eastAsia="es-ES"/>
              </w:rPr>
            </w:pPr>
            <w:r w:rsidRPr="00EC5836">
              <w:rPr>
                <w:rFonts w:ascii="Arial" w:eastAsia="Times New Roman" w:hAnsi="Arial" w:cs="Arial"/>
                <w:color w:val="000000"/>
                <w:sz w:val="20"/>
                <w:szCs w:val="20"/>
                <w:lang w:val="es-ES" w:eastAsia="es-ES"/>
              </w:rPr>
              <w:t>2</w:t>
            </w:r>
          </w:p>
        </w:tc>
      </w:tr>
      <w:tr w:rsidR="006F1814" w:rsidRPr="00EC5836" w:rsidTr="006F1814">
        <w:trPr>
          <w:trHeight w:val="303"/>
          <w:jc w:val="center"/>
        </w:trPr>
        <w:tc>
          <w:tcPr>
            <w:cnfStyle w:val="001000000000"/>
            <w:tcW w:w="2667" w:type="dxa"/>
            <w:noWrap/>
            <w:vAlign w:val="center"/>
            <w:hideMark/>
          </w:tcPr>
          <w:p w:rsidR="006F1814" w:rsidRPr="00EC5836" w:rsidRDefault="006F1814" w:rsidP="006F1814">
            <w:pPr>
              <w:ind w:right="-93"/>
              <w:rPr>
                <w:rFonts w:ascii="Arial" w:eastAsia="Times New Roman" w:hAnsi="Arial" w:cs="Arial"/>
                <w:bCs w:val="0"/>
                <w:sz w:val="20"/>
                <w:szCs w:val="20"/>
                <w:lang w:val="es-ES" w:eastAsia="es-ES"/>
              </w:rPr>
            </w:pPr>
            <w:r w:rsidRPr="00EC5836">
              <w:rPr>
                <w:rFonts w:ascii="Arial" w:eastAsia="Times New Roman" w:hAnsi="Arial" w:cs="Arial"/>
                <w:sz w:val="20"/>
                <w:szCs w:val="20"/>
                <w:lang w:val="es-ES" w:eastAsia="es-ES"/>
              </w:rPr>
              <w:t>Total</w:t>
            </w:r>
          </w:p>
        </w:tc>
        <w:tc>
          <w:tcPr>
            <w:tcW w:w="758"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6</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15</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31</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14</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43</w:t>
            </w:r>
          </w:p>
        </w:tc>
        <w:tc>
          <w:tcPr>
            <w:tcW w:w="750" w:type="dxa"/>
            <w:noWrap/>
            <w:vAlign w:val="center"/>
            <w:hideMark/>
          </w:tcPr>
          <w:p w:rsidR="006F1814" w:rsidRPr="00EC5836" w:rsidRDefault="006F1814" w:rsidP="006F1814">
            <w:pPr>
              <w:ind w:right="-93"/>
              <w:jc w:val="center"/>
              <w:cnfStyle w:val="000000000000"/>
              <w:rPr>
                <w:rFonts w:ascii="Arial" w:eastAsia="Times New Roman" w:hAnsi="Arial" w:cs="Arial"/>
                <w:b/>
                <w:bCs/>
                <w:sz w:val="20"/>
                <w:szCs w:val="20"/>
                <w:lang w:val="es-ES" w:eastAsia="es-ES"/>
              </w:rPr>
            </w:pPr>
            <w:r w:rsidRPr="00EC5836">
              <w:rPr>
                <w:rFonts w:ascii="Arial" w:eastAsia="Times New Roman" w:hAnsi="Arial" w:cs="Arial"/>
                <w:b/>
                <w:bCs/>
                <w:sz w:val="20"/>
                <w:szCs w:val="20"/>
                <w:lang w:val="es-ES" w:eastAsia="es-ES"/>
              </w:rPr>
              <w:t>22</w:t>
            </w:r>
          </w:p>
        </w:tc>
      </w:tr>
    </w:tbl>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sz w:val="20"/>
          <w:szCs w:val="24"/>
        </w:rPr>
        <w:t>Fuente: Fiscalía General del Estado de Sinaloa.</w:t>
      </w:r>
    </w:p>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noProof/>
          <w:shd w:val="clear" w:color="auto" w:fill="7030A0"/>
          <w:lang w:eastAsia="es-MX"/>
        </w:rPr>
        <w:drawing>
          <wp:inline distT="0" distB="0" distL="0" distR="0">
            <wp:extent cx="5124450" cy="29337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6F1814" w:rsidRPr="00EC5836" w:rsidRDefault="006F1814" w:rsidP="006F1814">
      <w:pPr>
        <w:spacing w:after="200" w:line="360" w:lineRule="auto"/>
        <w:ind w:right="-93"/>
        <w:jc w:val="center"/>
        <w:rPr>
          <w:rFonts w:ascii="Arial" w:hAnsi="Arial" w:cs="Arial"/>
          <w:sz w:val="20"/>
          <w:szCs w:val="24"/>
        </w:rPr>
      </w:pPr>
      <w:r w:rsidRPr="00EC5836">
        <w:rPr>
          <w:rFonts w:ascii="Arial" w:hAnsi="Arial" w:cs="Arial"/>
          <w:sz w:val="20"/>
          <w:szCs w:val="24"/>
        </w:rPr>
        <w:t>Fuente: Fiscalía General del Estado de Sinaloa.</w:t>
      </w:r>
    </w:p>
    <w:p w:rsidR="006F1814" w:rsidRPr="00EC5836" w:rsidRDefault="006F1814" w:rsidP="006F691C">
      <w:pPr>
        <w:spacing w:after="0" w:line="240" w:lineRule="auto"/>
        <w:ind w:right="-93" w:firstLine="708"/>
        <w:jc w:val="both"/>
        <w:rPr>
          <w:rFonts w:ascii="Arial" w:hAnsi="Arial" w:cs="Arial"/>
          <w:sz w:val="24"/>
          <w:szCs w:val="24"/>
        </w:rPr>
      </w:pPr>
    </w:p>
    <w:p w:rsidR="001E05EE" w:rsidRPr="00EC5836" w:rsidRDefault="00B94AE9" w:rsidP="006F691C">
      <w:pPr>
        <w:spacing w:after="0" w:line="240" w:lineRule="auto"/>
        <w:ind w:firstLine="708"/>
        <w:jc w:val="both"/>
        <w:rPr>
          <w:rFonts w:ascii="Arial" w:hAnsi="Arial" w:cs="Arial"/>
          <w:sz w:val="24"/>
        </w:rPr>
      </w:pPr>
      <w:r w:rsidRPr="00EC5836">
        <w:rPr>
          <w:rFonts w:ascii="Arial" w:hAnsi="Arial" w:cs="Arial"/>
          <w:sz w:val="24"/>
        </w:rPr>
        <w:t>A nivel nacional</w:t>
      </w:r>
      <w:r w:rsidR="001E05EE" w:rsidRPr="00EC5836">
        <w:rPr>
          <w:rFonts w:ascii="Arial" w:hAnsi="Arial" w:cs="Arial"/>
          <w:sz w:val="24"/>
        </w:rPr>
        <w:t>, 63 de cada 100 mujeres de 15 años y más declararon haber padecido algún incidente de violencia, ya sea por parte de su pareja o de cualquier otra persona. Las mujeres más expuestas a la violencia de cualquier agresor son las de 30 a 39 años, donde el 68% han enfrentado al menos un ep</w:t>
      </w:r>
      <w:r w:rsidR="006A1F12" w:rsidRPr="00EC5836">
        <w:rPr>
          <w:rFonts w:ascii="Arial" w:hAnsi="Arial" w:cs="Arial"/>
          <w:sz w:val="24"/>
        </w:rPr>
        <w:t>isodio de violencia. Entre los e</w:t>
      </w:r>
      <w:r w:rsidR="001E05EE" w:rsidRPr="00EC5836">
        <w:rPr>
          <w:rFonts w:ascii="Arial" w:hAnsi="Arial" w:cs="Arial"/>
          <w:sz w:val="24"/>
        </w:rPr>
        <w:t>stados que presentan un mayor índice de violencia se encuentran Chihuahua con un 80% y el Estado de México con un 78% (INEGI, 2015).</w:t>
      </w:r>
    </w:p>
    <w:p w:rsidR="00AC005E" w:rsidRPr="00EC5836" w:rsidRDefault="00AC005E" w:rsidP="00AD4DEC">
      <w:pPr>
        <w:spacing w:after="0" w:line="240" w:lineRule="auto"/>
        <w:ind w:right="-91"/>
        <w:jc w:val="both"/>
        <w:rPr>
          <w:rFonts w:ascii="Arial" w:hAnsi="Arial" w:cs="Arial"/>
          <w:sz w:val="24"/>
        </w:rPr>
      </w:pPr>
    </w:p>
    <w:p w:rsidR="00B94AE9" w:rsidRPr="00EC5836" w:rsidRDefault="00B94AE9" w:rsidP="00B94AE9">
      <w:pPr>
        <w:spacing w:after="0" w:line="240" w:lineRule="auto"/>
        <w:ind w:left="244" w:right="-91" w:firstLine="465"/>
        <w:jc w:val="both"/>
        <w:rPr>
          <w:rFonts w:ascii="Arial" w:eastAsia="Arial" w:hAnsi="Arial" w:cs="Arial"/>
          <w:sz w:val="24"/>
          <w:szCs w:val="24"/>
        </w:rPr>
      </w:pPr>
      <w:r w:rsidRPr="00EC5836">
        <w:rPr>
          <w:rFonts w:ascii="Arial" w:hAnsi="Arial" w:cs="Arial"/>
          <w:sz w:val="24"/>
        </w:rPr>
        <w:t xml:space="preserve">En el Estado de Sinaloa </w:t>
      </w:r>
      <w:r w:rsidRPr="00EC5836">
        <w:rPr>
          <w:rFonts w:ascii="Arial" w:eastAsia="Arial" w:hAnsi="Arial" w:cs="Arial"/>
          <w:sz w:val="24"/>
          <w:szCs w:val="24"/>
        </w:rPr>
        <w:t>co</w:t>
      </w:r>
      <w:r w:rsidRPr="00EC5836">
        <w:rPr>
          <w:rFonts w:ascii="Arial" w:eastAsia="Arial" w:hAnsi="Arial" w:cs="Arial"/>
          <w:spacing w:val="2"/>
          <w:sz w:val="24"/>
          <w:szCs w:val="24"/>
        </w:rPr>
        <w:t>m</w:t>
      </w:r>
      <w:r w:rsidRPr="00EC5836">
        <w:rPr>
          <w:rFonts w:ascii="Arial" w:eastAsia="Arial" w:hAnsi="Arial" w:cs="Arial"/>
          <w:sz w:val="24"/>
          <w:szCs w:val="24"/>
        </w:rPr>
        <w:t>o</w:t>
      </w:r>
      <w:r w:rsidRPr="00EC5836">
        <w:rPr>
          <w:rFonts w:ascii="Arial" w:eastAsia="Arial" w:hAnsi="Arial" w:cs="Arial"/>
          <w:spacing w:val="21"/>
          <w:sz w:val="24"/>
          <w:szCs w:val="24"/>
        </w:rPr>
        <w:t xml:space="preserve"> </w:t>
      </w:r>
      <w:r w:rsidRPr="00EC5836">
        <w:rPr>
          <w:rFonts w:ascii="Arial" w:eastAsia="Arial" w:hAnsi="Arial" w:cs="Arial"/>
          <w:sz w:val="24"/>
          <w:szCs w:val="24"/>
        </w:rPr>
        <w:t>se</w:t>
      </w:r>
      <w:r w:rsidRPr="00EC5836">
        <w:rPr>
          <w:rFonts w:ascii="Arial" w:eastAsia="Arial" w:hAnsi="Arial" w:cs="Arial"/>
          <w:spacing w:val="23"/>
          <w:sz w:val="24"/>
          <w:szCs w:val="24"/>
        </w:rPr>
        <w:t xml:space="preserve"> </w:t>
      </w:r>
      <w:r w:rsidRPr="00EC5836">
        <w:rPr>
          <w:rFonts w:ascii="Arial" w:eastAsia="Arial" w:hAnsi="Arial" w:cs="Arial"/>
          <w:sz w:val="24"/>
          <w:szCs w:val="24"/>
        </w:rPr>
        <w:t>r</w:t>
      </w:r>
      <w:r w:rsidRPr="00EC5836">
        <w:rPr>
          <w:rFonts w:ascii="Arial" w:eastAsia="Arial" w:hAnsi="Arial" w:cs="Arial"/>
          <w:spacing w:val="-2"/>
          <w:sz w:val="24"/>
          <w:szCs w:val="24"/>
        </w:rPr>
        <w:t>e</w:t>
      </w:r>
      <w:r w:rsidRPr="00EC5836">
        <w:rPr>
          <w:rFonts w:ascii="Arial" w:eastAsia="Arial" w:hAnsi="Arial" w:cs="Arial"/>
          <w:spacing w:val="3"/>
          <w:sz w:val="24"/>
          <w:szCs w:val="24"/>
        </w:rPr>
        <w:t>f</w:t>
      </w:r>
      <w:r w:rsidRPr="00EC5836">
        <w:rPr>
          <w:rFonts w:ascii="Arial" w:eastAsia="Arial" w:hAnsi="Arial" w:cs="Arial"/>
          <w:spacing w:val="-3"/>
          <w:sz w:val="24"/>
          <w:szCs w:val="24"/>
        </w:rPr>
        <w:t>l</w:t>
      </w:r>
      <w:r w:rsidRPr="00EC5836">
        <w:rPr>
          <w:rFonts w:ascii="Arial" w:eastAsia="Arial" w:hAnsi="Arial" w:cs="Arial"/>
          <w:spacing w:val="1"/>
          <w:sz w:val="24"/>
          <w:szCs w:val="24"/>
        </w:rPr>
        <w:t>e</w:t>
      </w:r>
      <w:r w:rsidRPr="00EC5836">
        <w:rPr>
          <w:rFonts w:ascii="Arial" w:eastAsia="Arial" w:hAnsi="Arial" w:cs="Arial"/>
          <w:sz w:val="24"/>
          <w:szCs w:val="24"/>
        </w:rPr>
        <w:t>ja</w:t>
      </w:r>
      <w:r w:rsidRPr="00EC5836">
        <w:rPr>
          <w:rFonts w:ascii="Arial" w:eastAsia="Arial" w:hAnsi="Arial" w:cs="Arial"/>
          <w:spacing w:val="23"/>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n</w:t>
      </w:r>
      <w:r w:rsidRPr="00EC5836">
        <w:rPr>
          <w:rFonts w:ascii="Arial" w:eastAsia="Arial" w:hAnsi="Arial" w:cs="Arial"/>
          <w:spacing w:val="25"/>
          <w:sz w:val="24"/>
          <w:szCs w:val="24"/>
        </w:rPr>
        <w:t xml:space="preserve"> </w:t>
      </w:r>
      <w:r w:rsidRPr="00EC5836">
        <w:rPr>
          <w:rFonts w:ascii="Arial" w:eastAsia="Arial" w:hAnsi="Arial" w:cs="Arial"/>
          <w:sz w:val="24"/>
          <w:szCs w:val="24"/>
        </w:rPr>
        <w:t>la</w:t>
      </w:r>
      <w:r w:rsidRPr="00EC5836">
        <w:rPr>
          <w:rFonts w:ascii="Arial" w:eastAsia="Arial" w:hAnsi="Arial" w:cs="Arial"/>
          <w:spacing w:val="18"/>
          <w:sz w:val="24"/>
          <w:szCs w:val="24"/>
        </w:rPr>
        <w:t xml:space="preserve"> siguiente tabla</w:t>
      </w:r>
      <w:r w:rsidRPr="00EC5836">
        <w:rPr>
          <w:rFonts w:ascii="Arial" w:eastAsia="Arial" w:hAnsi="Arial" w:cs="Arial"/>
          <w:sz w:val="24"/>
          <w:szCs w:val="24"/>
        </w:rPr>
        <w:t>,</w:t>
      </w:r>
      <w:r w:rsidRPr="00EC5836">
        <w:rPr>
          <w:rFonts w:ascii="Arial" w:eastAsia="Arial" w:hAnsi="Arial" w:cs="Arial"/>
          <w:spacing w:val="22"/>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l</w:t>
      </w:r>
      <w:r w:rsidRPr="00EC5836">
        <w:rPr>
          <w:rFonts w:ascii="Arial" w:eastAsia="Arial" w:hAnsi="Arial" w:cs="Arial"/>
          <w:spacing w:val="24"/>
          <w:sz w:val="24"/>
          <w:szCs w:val="24"/>
        </w:rPr>
        <w:t xml:space="preserve"> </w:t>
      </w:r>
      <w:r w:rsidRPr="00EC5836">
        <w:rPr>
          <w:rFonts w:ascii="Arial" w:eastAsia="Arial" w:hAnsi="Arial" w:cs="Arial"/>
          <w:spacing w:val="-1"/>
          <w:sz w:val="24"/>
          <w:szCs w:val="24"/>
        </w:rPr>
        <w:t>g</w:t>
      </w:r>
      <w:r w:rsidRPr="00EC5836">
        <w:rPr>
          <w:rFonts w:ascii="Arial" w:eastAsia="Arial" w:hAnsi="Arial" w:cs="Arial"/>
          <w:sz w:val="24"/>
          <w:szCs w:val="24"/>
        </w:rPr>
        <w:t>ru</w:t>
      </w:r>
      <w:r w:rsidRPr="00EC5836">
        <w:rPr>
          <w:rFonts w:ascii="Arial" w:eastAsia="Arial" w:hAnsi="Arial" w:cs="Arial"/>
          <w:spacing w:val="1"/>
          <w:sz w:val="24"/>
          <w:szCs w:val="24"/>
        </w:rPr>
        <w:t>p</w:t>
      </w:r>
      <w:r w:rsidRPr="00EC5836">
        <w:rPr>
          <w:rFonts w:ascii="Arial" w:eastAsia="Arial" w:hAnsi="Arial" w:cs="Arial"/>
          <w:sz w:val="24"/>
          <w:szCs w:val="24"/>
        </w:rPr>
        <w:t>o</w:t>
      </w:r>
      <w:r w:rsidRPr="00EC5836">
        <w:rPr>
          <w:rFonts w:ascii="Arial" w:eastAsia="Arial" w:hAnsi="Arial" w:cs="Arial"/>
          <w:spacing w:val="23"/>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23"/>
          <w:sz w:val="24"/>
          <w:szCs w:val="24"/>
        </w:rPr>
        <w:t xml:space="preserve"> </w:t>
      </w:r>
      <w:r w:rsidRPr="00EC5836">
        <w:rPr>
          <w:rFonts w:ascii="Arial" w:eastAsia="Arial" w:hAnsi="Arial" w:cs="Arial"/>
          <w:spacing w:val="-1"/>
          <w:sz w:val="24"/>
          <w:szCs w:val="24"/>
        </w:rPr>
        <w:t>e</w:t>
      </w:r>
      <w:r w:rsidRPr="00EC5836">
        <w:rPr>
          <w:rFonts w:ascii="Arial" w:eastAsia="Arial" w:hAnsi="Arial" w:cs="Arial"/>
          <w:spacing w:val="1"/>
          <w:sz w:val="24"/>
          <w:szCs w:val="24"/>
        </w:rPr>
        <w:t>d</w:t>
      </w:r>
      <w:r w:rsidRPr="00EC5836">
        <w:rPr>
          <w:rFonts w:ascii="Arial" w:eastAsia="Arial" w:hAnsi="Arial" w:cs="Arial"/>
          <w:spacing w:val="-1"/>
          <w:sz w:val="24"/>
          <w:szCs w:val="24"/>
        </w:rPr>
        <w:t>a</w:t>
      </w:r>
      <w:r w:rsidRPr="00EC5836">
        <w:rPr>
          <w:rFonts w:ascii="Arial" w:eastAsia="Arial" w:hAnsi="Arial" w:cs="Arial"/>
          <w:sz w:val="24"/>
          <w:szCs w:val="24"/>
        </w:rPr>
        <w:t>d</w:t>
      </w:r>
      <w:r w:rsidRPr="00EC5836">
        <w:rPr>
          <w:rFonts w:ascii="Arial" w:eastAsia="Arial" w:hAnsi="Arial" w:cs="Arial"/>
          <w:spacing w:val="23"/>
          <w:sz w:val="24"/>
          <w:szCs w:val="24"/>
        </w:rPr>
        <w:t xml:space="preserve"> </w:t>
      </w:r>
      <w:r w:rsidRPr="00EC5836">
        <w:rPr>
          <w:rFonts w:ascii="Arial" w:eastAsia="Arial" w:hAnsi="Arial" w:cs="Arial"/>
          <w:spacing w:val="-1"/>
          <w:sz w:val="24"/>
          <w:szCs w:val="24"/>
        </w:rPr>
        <w:t>q</w:t>
      </w:r>
      <w:r w:rsidRPr="00EC5836">
        <w:rPr>
          <w:rFonts w:ascii="Arial" w:eastAsia="Arial" w:hAnsi="Arial" w:cs="Arial"/>
          <w:spacing w:val="1"/>
          <w:sz w:val="24"/>
          <w:szCs w:val="24"/>
        </w:rPr>
        <w:t>u</w:t>
      </w:r>
      <w:r w:rsidRPr="00EC5836">
        <w:rPr>
          <w:rFonts w:ascii="Arial" w:eastAsia="Arial" w:hAnsi="Arial" w:cs="Arial"/>
          <w:sz w:val="24"/>
          <w:szCs w:val="24"/>
        </w:rPr>
        <w:t>e</w:t>
      </w:r>
      <w:r w:rsidRPr="00EC5836">
        <w:rPr>
          <w:rFonts w:ascii="Arial" w:eastAsia="Arial" w:hAnsi="Arial" w:cs="Arial"/>
          <w:spacing w:val="23"/>
          <w:sz w:val="24"/>
          <w:szCs w:val="24"/>
        </w:rPr>
        <w:t xml:space="preserve"> </w:t>
      </w:r>
      <w:r w:rsidRPr="00EC5836">
        <w:rPr>
          <w:rFonts w:ascii="Arial" w:eastAsia="Arial" w:hAnsi="Arial" w:cs="Arial"/>
          <w:sz w:val="24"/>
          <w:szCs w:val="24"/>
        </w:rPr>
        <w:t>r</w:t>
      </w:r>
      <w:r w:rsidRPr="00EC5836">
        <w:rPr>
          <w:rFonts w:ascii="Arial" w:eastAsia="Arial" w:hAnsi="Arial" w:cs="Arial"/>
          <w:spacing w:val="-2"/>
          <w:sz w:val="24"/>
          <w:szCs w:val="24"/>
        </w:rPr>
        <w:t>e</w:t>
      </w:r>
      <w:r w:rsidRPr="00EC5836">
        <w:rPr>
          <w:rFonts w:ascii="Arial" w:eastAsia="Arial" w:hAnsi="Arial" w:cs="Arial"/>
          <w:spacing w:val="1"/>
          <w:sz w:val="24"/>
          <w:szCs w:val="24"/>
        </w:rPr>
        <w:t>p</w:t>
      </w:r>
      <w:r w:rsidRPr="00EC5836">
        <w:rPr>
          <w:rFonts w:ascii="Arial" w:eastAsia="Arial" w:hAnsi="Arial" w:cs="Arial"/>
          <w:sz w:val="24"/>
          <w:szCs w:val="24"/>
        </w:rPr>
        <w:t>r</w:t>
      </w:r>
      <w:r w:rsidRPr="00EC5836">
        <w:rPr>
          <w:rFonts w:ascii="Arial" w:eastAsia="Arial" w:hAnsi="Arial" w:cs="Arial"/>
          <w:spacing w:val="-2"/>
          <w:sz w:val="24"/>
          <w:szCs w:val="24"/>
        </w:rPr>
        <w:t>e</w:t>
      </w:r>
      <w:r w:rsidRPr="00EC5836">
        <w:rPr>
          <w:rFonts w:ascii="Arial" w:eastAsia="Arial" w:hAnsi="Arial" w:cs="Arial"/>
          <w:sz w:val="24"/>
          <w:szCs w:val="24"/>
        </w:rPr>
        <w:t>s</w:t>
      </w:r>
      <w:r w:rsidRPr="00EC5836">
        <w:rPr>
          <w:rFonts w:ascii="Arial" w:eastAsia="Arial" w:hAnsi="Arial" w:cs="Arial"/>
          <w:spacing w:val="1"/>
          <w:sz w:val="24"/>
          <w:szCs w:val="24"/>
        </w:rPr>
        <w:t>en</w:t>
      </w:r>
      <w:r w:rsidRPr="00EC5836">
        <w:rPr>
          <w:rFonts w:ascii="Arial" w:eastAsia="Arial" w:hAnsi="Arial" w:cs="Arial"/>
          <w:sz w:val="24"/>
          <w:szCs w:val="24"/>
        </w:rPr>
        <w:t>ta</w:t>
      </w:r>
      <w:r w:rsidRPr="00EC5836">
        <w:rPr>
          <w:rFonts w:ascii="Arial" w:eastAsia="Arial" w:hAnsi="Arial" w:cs="Arial"/>
          <w:spacing w:val="21"/>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l</w:t>
      </w:r>
      <w:r w:rsidRPr="00EC5836">
        <w:rPr>
          <w:rFonts w:ascii="Arial" w:eastAsia="Arial" w:hAnsi="Arial" w:cs="Arial"/>
          <w:spacing w:val="19"/>
          <w:sz w:val="24"/>
          <w:szCs w:val="24"/>
        </w:rPr>
        <w:t xml:space="preserve"> </w:t>
      </w:r>
      <w:r w:rsidRPr="00EC5836">
        <w:rPr>
          <w:rFonts w:ascii="Arial" w:eastAsia="Arial" w:hAnsi="Arial" w:cs="Arial"/>
          <w:spacing w:val="6"/>
          <w:sz w:val="24"/>
          <w:szCs w:val="24"/>
        </w:rPr>
        <w:t>m</w:t>
      </w:r>
      <w:r w:rsidRPr="00EC5836">
        <w:rPr>
          <w:rFonts w:ascii="Arial" w:eastAsia="Arial" w:hAnsi="Arial" w:cs="Arial"/>
          <w:spacing w:val="1"/>
          <w:sz w:val="24"/>
          <w:szCs w:val="24"/>
        </w:rPr>
        <w:t>a</w:t>
      </w:r>
      <w:r w:rsidRPr="00EC5836">
        <w:rPr>
          <w:rFonts w:ascii="Arial" w:eastAsia="Arial" w:hAnsi="Arial" w:cs="Arial"/>
          <w:spacing w:val="-2"/>
          <w:sz w:val="24"/>
          <w:szCs w:val="24"/>
        </w:rPr>
        <w:t>y</w:t>
      </w:r>
      <w:r w:rsidRPr="00EC5836">
        <w:rPr>
          <w:rFonts w:ascii="Arial" w:eastAsia="Arial" w:hAnsi="Arial" w:cs="Arial"/>
          <w:spacing w:val="1"/>
          <w:sz w:val="24"/>
          <w:szCs w:val="24"/>
        </w:rPr>
        <w:t>o</w:t>
      </w:r>
      <w:r w:rsidRPr="00EC5836">
        <w:rPr>
          <w:rFonts w:ascii="Arial" w:eastAsia="Arial" w:hAnsi="Arial" w:cs="Arial"/>
          <w:sz w:val="24"/>
          <w:szCs w:val="24"/>
        </w:rPr>
        <w:t xml:space="preserve">r </w:t>
      </w:r>
      <w:r w:rsidRPr="00EC5836">
        <w:rPr>
          <w:rFonts w:ascii="Arial" w:eastAsia="Arial" w:hAnsi="Arial" w:cs="Arial"/>
          <w:spacing w:val="1"/>
          <w:sz w:val="24"/>
          <w:szCs w:val="24"/>
        </w:rPr>
        <w:t>po</w:t>
      </w:r>
      <w:r w:rsidRPr="00EC5836">
        <w:rPr>
          <w:rFonts w:ascii="Arial" w:eastAsia="Arial" w:hAnsi="Arial" w:cs="Arial"/>
          <w:sz w:val="24"/>
          <w:szCs w:val="24"/>
        </w:rPr>
        <w:t>rce</w:t>
      </w:r>
      <w:r w:rsidRPr="00EC5836">
        <w:rPr>
          <w:rFonts w:ascii="Arial" w:eastAsia="Arial" w:hAnsi="Arial" w:cs="Arial"/>
          <w:spacing w:val="1"/>
          <w:sz w:val="24"/>
          <w:szCs w:val="24"/>
        </w:rPr>
        <w:t>n</w:t>
      </w:r>
      <w:r w:rsidRPr="00EC5836">
        <w:rPr>
          <w:rFonts w:ascii="Arial" w:eastAsia="Arial" w:hAnsi="Arial" w:cs="Arial"/>
          <w:spacing w:val="-2"/>
          <w:sz w:val="24"/>
          <w:szCs w:val="24"/>
        </w:rPr>
        <w:t>t</w:t>
      </w:r>
      <w:r w:rsidRPr="00EC5836">
        <w:rPr>
          <w:rFonts w:ascii="Arial" w:eastAsia="Arial" w:hAnsi="Arial" w:cs="Arial"/>
          <w:spacing w:val="1"/>
          <w:sz w:val="24"/>
          <w:szCs w:val="24"/>
        </w:rPr>
        <w:t>a</w:t>
      </w:r>
      <w:r w:rsidRPr="00EC5836">
        <w:rPr>
          <w:rFonts w:ascii="Arial" w:eastAsia="Arial" w:hAnsi="Arial" w:cs="Arial"/>
          <w:sz w:val="24"/>
          <w:szCs w:val="24"/>
        </w:rPr>
        <w:t>je</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6"/>
          <w:sz w:val="24"/>
          <w:szCs w:val="24"/>
        </w:rPr>
        <w:t xml:space="preserve"> </w:t>
      </w:r>
      <w:r w:rsidRPr="00EC5836">
        <w:rPr>
          <w:rFonts w:ascii="Arial" w:eastAsia="Arial" w:hAnsi="Arial" w:cs="Arial"/>
          <w:sz w:val="24"/>
          <w:szCs w:val="24"/>
        </w:rPr>
        <w:t>las</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mu</w:t>
      </w:r>
      <w:r w:rsidRPr="00EC5836">
        <w:rPr>
          <w:rFonts w:ascii="Arial" w:eastAsia="Arial" w:hAnsi="Arial" w:cs="Arial"/>
          <w:spacing w:val="-3"/>
          <w:sz w:val="24"/>
          <w:szCs w:val="24"/>
        </w:rPr>
        <w:t>j</w:t>
      </w:r>
      <w:r w:rsidRPr="00EC5836">
        <w:rPr>
          <w:rFonts w:ascii="Arial" w:eastAsia="Arial" w:hAnsi="Arial" w:cs="Arial"/>
          <w:spacing w:val="-1"/>
          <w:sz w:val="24"/>
          <w:szCs w:val="24"/>
        </w:rPr>
        <w:t>e</w:t>
      </w:r>
      <w:r w:rsidRPr="00EC5836">
        <w:rPr>
          <w:rFonts w:ascii="Arial" w:eastAsia="Arial" w:hAnsi="Arial" w:cs="Arial"/>
          <w:sz w:val="24"/>
          <w:szCs w:val="24"/>
        </w:rPr>
        <w:t>res</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n</w:t>
      </w:r>
      <w:r w:rsidRPr="00EC5836">
        <w:rPr>
          <w:rFonts w:ascii="Arial" w:eastAsia="Arial" w:hAnsi="Arial" w:cs="Arial"/>
          <w:spacing w:val="6"/>
          <w:sz w:val="24"/>
          <w:szCs w:val="24"/>
        </w:rPr>
        <w:t xml:space="preserve"> </w:t>
      </w:r>
      <w:r w:rsidRPr="00EC5836">
        <w:rPr>
          <w:rFonts w:ascii="Arial" w:eastAsia="Arial" w:hAnsi="Arial" w:cs="Arial"/>
          <w:sz w:val="24"/>
          <w:szCs w:val="24"/>
        </w:rPr>
        <w:t>la</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en</w:t>
      </w:r>
      <w:r w:rsidRPr="00EC5836">
        <w:rPr>
          <w:rFonts w:ascii="Arial" w:eastAsia="Arial" w:hAnsi="Arial" w:cs="Arial"/>
          <w:sz w:val="24"/>
          <w:szCs w:val="24"/>
        </w:rPr>
        <w:t>t</w:t>
      </w:r>
      <w:r w:rsidRPr="00EC5836">
        <w:rPr>
          <w:rFonts w:ascii="Arial" w:eastAsia="Arial" w:hAnsi="Arial" w:cs="Arial"/>
          <w:spacing w:val="-2"/>
          <w:sz w:val="24"/>
          <w:szCs w:val="24"/>
        </w:rPr>
        <w:t>i</w:t>
      </w:r>
      <w:r w:rsidRPr="00EC5836">
        <w:rPr>
          <w:rFonts w:ascii="Arial" w:eastAsia="Arial" w:hAnsi="Arial" w:cs="Arial"/>
          <w:spacing w:val="1"/>
          <w:sz w:val="24"/>
          <w:szCs w:val="24"/>
        </w:rPr>
        <w:t>da</w:t>
      </w:r>
      <w:r w:rsidRPr="00EC5836">
        <w:rPr>
          <w:rFonts w:ascii="Arial" w:eastAsia="Arial" w:hAnsi="Arial" w:cs="Arial"/>
          <w:sz w:val="24"/>
          <w:szCs w:val="24"/>
        </w:rPr>
        <w:t>d</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s</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1</w:t>
      </w:r>
      <w:r w:rsidRPr="00EC5836">
        <w:rPr>
          <w:rFonts w:ascii="Arial" w:eastAsia="Arial" w:hAnsi="Arial" w:cs="Arial"/>
          <w:sz w:val="24"/>
          <w:szCs w:val="24"/>
        </w:rPr>
        <w:t>5</w:t>
      </w:r>
      <w:r w:rsidRPr="00EC5836">
        <w:rPr>
          <w:rFonts w:ascii="Arial" w:eastAsia="Arial" w:hAnsi="Arial" w:cs="Arial"/>
          <w:spacing w:val="6"/>
          <w:sz w:val="24"/>
          <w:szCs w:val="24"/>
        </w:rPr>
        <w:t xml:space="preserve"> </w:t>
      </w:r>
      <w:r w:rsidRPr="00EC5836">
        <w:rPr>
          <w:rFonts w:ascii="Arial" w:eastAsia="Arial" w:hAnsi="Arial" w:cs="Arial"/>
          <w:sz w:val="24"/>
          <w:szCs w:val="24"/>
        </w:rPr>
        <w:t>a</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1</w:t>
      </w:r>
      <w:r w:rsidRPr="00EC5836">
        <w:rPr>
          <w:rFonts w:ascii="Arial" w:eastAsia="Arial" w:hAnsi="Arial" w:cs="Arial"/>
          <w:sz w:val="24"/>
          <w:szCs w:val="24"/>
        </w:rPr>
        <w:t>9</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a</w:t>
      </w:r>
      <w:r w:rsidRPr="00EC5836">
        <w:rPr>
          <w:rFonts w:ascii="Arial" w:eastAsia="Arial" w:hAnsi="Arial" w:cs="Arial"/>
          <w:spacing w:val="-1"/>
          <w:sz w:val="24"/>
          <w:szCs w:val="24"/>
        </w:rPr>
        <w:t>ñ</w:t>
      </w:r>
      <w:r w:rsidRPr="00EC5836">
        <w:rPr>
          <w:rFonts w:ascii="Arial" w:eastAsia="Arial" w:hAnsi="Arial" w:cs="Arial"/>
          <w:spacing w:val="1"/>
          <w:sz w:val="24"/>
          <w:szCs w:val="24"/>
        </w:rPr>
        <w:t>o</w:t>
      </w:r>
      <w:r w:rsidRPr="00EC5836">
        <w:rPr>
          <w:rFonts w:ascii="Arial" w:eastAsia="Arial" w:hAnsi="Arial" w:cs="Arial"/>
          <w:sz w:val="24"/>
          <w:szCs w:val="24"/>
        </w:rPr>
        <w:t>s</w:t>
      </w:r>
      <w:r w:rsidRPr="00EC5836">
        <w:rPr>
          <w:rFonts w:ascii="Arial" w:eastAsia="Arial" w:hAnsi="Arial" w:cs="Arial"/>
          <w:spacing w:val="5"/>
          <w:sz w:val="24"/>
          <w:szCs w:val="24"/>
        </w:rPr>
        <w:t xml:space="preserve"> </w:t>
      </w:r>
      <w:r w:rsidRPr="00EC5836">
        <w:rPr>
          <w:rFonts w:ascii="Arial" w:eastAsia="Arial" w:hAnsi="Arial" w:cs="Arial"/>
          <w:sz w:val="24"/>
          <w:szCs w:val="24"/>
        </w:rPr>
        <w:t>c</w:t>
      </w:r>
      <w:r w:rsidRPr="00EC5836">
        <w:rPr>
          <w:rFonts w:ascii="Arial" w:eastAsia="Arial" w:hAnsi="Arial" w:cs="Arial"/>
          <w:spacing w:val="1"/>
          <w:sz w:val="24"/>
          <w:szCs w:val="24"/>
        </w:rPr>
        <w:t>o</w:t>
      </w:r>
      <w:r w:rsidRPr="00EC5836">
        <w:rPr>
          <w:rFonts w:ascii="Arial" w:eastAsia="Arial" w:hAnsi="Arial" w:cs="Arial"/>
          <w:sz w:val="24"/>
          <w:szCs w:val="24"/>
        </w:rPr>
        <w:t>n</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u</w:t>
      </w:r>
      <w:r w:rsidRPr="00EC5836">
        <w:rPr>
          <w:rFonts w:ascii="Arial" w:eastAsia="Arial" w:hAnsi="Arial" w:cs="Arial"/>
          <w:sz w:val="24"/>
          <w:szCs w:val="24"/>
        </w:rPr>
        <w:t>n</w:t>
      </w:r>
      <w:r w:rsidRPr="00EC5836">
        <w:rPr>
          <w:rFonts w:ascii="Arial" w:eastAsia="Arial" w:hAnsi="Arial" w:cs="Arial"/>
          <w:spacing w:val="15"/>
          <w:sz w:val="24"/>
          <w:szCs w:val="24"/>
        </w:rPr>
        <w:t xml:space="preserve"> </w:t>
      </w:r>
      <w:r w:rsidRPr="00EC5836">
        <w:rPr>
          <w:rFonts w:ascii="Arial" w:eastAsia="Arial" w:hAnsi="Arial" w:cs="Arial"/>
          <w:spacing w:val="1"/>
          <w:sz w:val="24"/>
          <w:szCs w:val="24"/>
        </w:rPr>
        <w:t>9</w:t>
      </w:r>
      <w:r w:rsidRPr="00EC5836">
        <w:rPr>
          <w:rFonts w:ascii="Arial" w:eastAsia="Arial" w:hAnsi="Arial" w:cs="Arial"/>
          <w:sz w:val="24"/>
          <w:szCs w:val="24"/>
        </w:rPr>
        <w:t>.</w:t>
      </w:r>
      <w:r w:rsidRPr="00EC5836">
        <w:rPr>
          <w:rFonts w:ascii="Arial" w:eastAsia="Arial" w:hAnsi="Arial" w:cs="Arial"/>
          <w:spacing w:val="1"/>
          <w:sz w:val="24"/>
          <w:szCs w:val="24"/>
        </w:rPr>
        <w:t>6</w:t>
      </w:r>
      <w:r w:rsidRPr="00EC5836">
        <w:rPr>
          <w:rFonts w:ascii="Arial" w:eastAsia="Arial" w:hAnsi="Arial" w:cs="Arial"/>
          <w:sz w:val="24"/>
          <w:szCs w:val="24"/>
        </w:rPr>
        <w:t>%,</w:t>
      </w:r>
      <w:r w:rsidRPr="00EC5836">
        <w:rPr>
          <w:rFonts w:ascii="Arial" w:eastAsia="Arial" w:hAnsi="Arial" w:cs="Arial"/>
          <w:spacing w:val="6"/>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s</w:t>
      </w:r>
      <w:r w:rsidRPr="00EC5836">
        <w:rPr>
          <w:rFonts w:ascii="Arial" w:eastAsia="Arial" w:hAnsi="Arial" w:cs="Arial"/>
          <w:spacing w:val="5"/>
          <w:sz w:val="24"/>
          <w:szCs w:val="24"/>
        </w:rPr>
        <w:t xml:space="preserve"> </w:t>
      </w:r>
      <w:r w:rsidRPr="00EC5836">
        <w:rPr>
          <w:rFonts w:ascii="Arial" w:eastAsia="Arial" w:hAnsi="Arial" w:cs="Arial"/>
          <w:spacing w:val="-1"/>
          <w:sz w:val="24"/>
          <w:szCs w:val="24"/>
        </w:rPr>
        <w:t>d</w:t>
      </w:r>
      <w:r w:rsidRPr="00EC5836">
        <w:rPr>
          <w:rFonts w:ascii="Arial" w:eastAsia="Arial" w:hAnsi="Arial" w:cs="Arial"/>
          <w:spacing w:val="1"/>
          <w:sz w:val="24"/>
          <w:szCs w:val="24"/>
        </w:rPr>
        <w:t>e</w:t>
      </w:r>
      <w:r w:rsidRPr="00EC5836">
        <w:rPr>
          <w:rFonts w:ascii="Arial" w:eastAsia="Arial" w:hAnsi="Arial" w:cs="Arial"/>
          <w:sz w:val="24"/>
          <w:szCs w:val="24"/>
        </w:rPr>
        <w:t>ci</w:t>
      </w:r>
      <w:r w:rsidRPr="00EC5836">
        <w:rPr>
          <w:rFonts w:ascii="Arial" w:eastAsia="Arial" w:hAnsi="Arial" w:cs="Arial"/>
          <w:spacing w:val="-1"/>
          <w:sz w:val="24"/>
          <w:szCs w:val="24"/>
        </w:rPr>
        <w:t>r</w:t>
      </w:r>
      <w:r w:rsidRPr="00EC5836">
        <w:rPr>
          <w:rFonts w:ascii="Arial" w:eastAsia="Arial" w:hAnsi="Arial" w:cs="Arial"/>
          <w:sz w:val="24"/>
          <w:szCs w:val="24"/>
        </w:rPr>
        <w:t xml:space="preserve">, </w:t>
      </w:r>
      <w:r w:rsidRPr="00EC5836">
        <w:rPr>
          <w:rFonts w:ascii="Arial" w:eastAsia="Arial" w:hAnsi="Arial" w:cs="Arial"/>
          <w:spacing w:val="1"/>
          <w:sz w:val="24"/>
          <w:szCs w:val="24"/>
        </w:rPr>
        <w:t>136</w:t>
      </w:r>
      <w:r w:rsidRPr="00EC5836">
        <w:rPr>
          <w:rFonts w:ascii="Arial" w:eastAsia="Arial" w:hAnsi="Arial" w:cs="Arial"/>
          <w:spacing w:val="-2"/>
          <w:sz w:val="24"/>
          <w:szCs w:val="24"/>
        </w:rPr>
        <w:t>,</w:t>
      </w:r>
      <w:r w:rsidRPr="00EC5836">
        <w:rPr>
          <w:rFonts w:ascii="Arial" w:eastAsia="Arial" w:hAnsi="Arial" w:cs="Arial"/>
          <w:spacing w:val="1"/>
          <w:sz w:val="24"/>
          <w:szCs w:val="24"/>
        </w:rPr>
        <w:t>6</w:t>
      </w:r>
      <w:r w:rsidRPr="00EC5836">
        <w:rPr>
          <w:rFonts w:ascii="Arial" w:eastAsia="Arial" w:hAnsi="Arial" w:cs="Arial"/>
          <w:spacing w:val="-1"/>
          <w:sz w:val="24"/>
          <w:szCs w:val="24"/>
        </w:rPr>
        <w:t>3</w:t>
      </w:r>
      <w:r w:rsidRPr="00EC5836">
        <w:rPr>
          <w:rFonts w:ascii="Arial" w:eastAsia="Arial" w:hAnsi="Arial" w:cs="Arial"/>
          <w:sz w:val="24"/>
          <w:szCs w:val="24"/>
        </w:rPr>
        <w:t>1</w:t>
      </w:r>
      <w:r w:rsidRPr="00EC5836">
        <w:rPr>
          <w:rFonts w:ascii="Arial" w:eastAsia="Arial" w:hAnsi="Arial" w:cs="Arial"/>
          <w:spacing w:val="38"/>
          <w:sz w:val="24"/>
          <w:szCs w:val="24"/>
        </w:rPr>
        <w:t xml:space="preserve"> </w:t>
      </w:r>
      <w:r w:rsidRPr="00EC5836">
        <w:rPr>
          <w:rFonts w:ascii="Arial" w:eastAsia="Arial" w:hAnsi="Arial" w:cs="Arial"/>
          <w:spacing w:val="-1"/>
          <w:sz w:val="24"/>
          <w:szCs w:val="24"/>
        </w:rPr>
        <w:t>m</w:t>
      </w:r>
      <w:r w:rsidRPr="00EC5836">
        <w:rPr>
          <w:rFonts w:ascii="Arial" w:eastAsia="Arial" w:hAnsi="Arial" w:cs="Arial"/>
          <w:spacing w:val="1"/>
          <w:sz w:val="24"/>
          <w:szCs w:val="24"/>
        </w:rPr>
        <w:t>u</w:t>
      </w:r>
      <w:r w:rsidRPr="00EC5836">
        <w:rPr>
          <w:rFonts w:ascii="Arial" w:eastAsia="Arial" w:hAnsi="Arial" w:cs="Arial"/>
          <w:sz w:val="24"/>
          <w:szCs w:val="24"/>
        </w:rPr>
        <w:t>jeres;</w:t>
      </w:r>
      <w:r w:rsidRPr="00EC5836">
        <w:rPr>
          <w:rFonts w:ascii="Arial" w:eastAsia="Arial" w:hAnsi="Arial" w:cs="Arial"/>
          <w:spacing w:val="35"/>
          <w:sz w:val="24"/>
          <w:szCs w:val="24"/>
        </w:rPr>
        <w:t xml:space="preserve"> </w:t>
      </w:r>
      <w:r w:rsidRPr="00EC5836">
        <w:rPr>
          <w:rFonts w:ascii="Arial" w:eastAsia="Arial" w:hAnsi="Arial" w:cs="Arial"/>
          <w:sz w:val="24"/>
          <w:szCs w:val="24"/>
        </w:rPr>
        <w:t>s</w:t>
      </w:r>
      <w:r w:rsidRPr="00EC5836">
        <w:rPr>
          <w:rFonts w:ascii="Arial" w:eastAsia="Arial" w:hAnsi="Arial" w:cs="Arial"/>
          <w:spacing w:val="1"/>
          <w:sz w:val="24"/>
          <w:szCs w:val="24"/>
        </w:rPr>
        <w:t>e</w:t>
      </w:r>
      <w:r w:rsidRPr="00EC5836">
        <w:rPr>
          <w:rFonts w:ascii="Arial" w:eastAsia="Arial" w:hAnsi="Arial" w:cs="Arial"/>
          <w:spacing w:val="-1"/>
          <w:sz w:val="24"/>
          <w:szCs w:val="24"/>
        </w:rPr>
        <w:t>g</w:t>
      </w:r>
      <w:r w:rsidRPr="00EC5836">
        <w:rPr>
          <w:rFonts w:ascii="Arial" w:eastAsia="Arial" w:hAnsi="Arial" w:cs="Arial"/>
          <w:spacing w:val="1"/>
          <w:sz w:val="24"/>
          <w:szCs w:val="24"/>
        </w:rPr>
        <w:t>u</w:t>
      </w:r>
      <w:r w:rsidRPr="00EC5836">
        <w:rPr>
          <w:rFonts w:ascii="Arial" w:eastAsia="Arial" w:hAnsi="Arial" w:cs="Arial"/>
          <w:sz w:val="24"/>
          <w:szCs w:val="24"/>
        </w:rPr>
        <w:t>ido</w:t>
      </w:r>
      <w:r w:rsidRPr="00EC5836">
        <w:rPr>
          <w:rFonts w:ascii="Arial" w:eastAsia="Arial" w:hAnsi="Arial" w:cs="Arial"/>
          <w:spacing w:val="35"/>
          <w:sz w:val="24"/>
          <w:szCs w:val="24"/>
        </w:rPr>
        <w:t xml:space="preserve"> </w:t>
      </w:r>
      <w:r w:rsidRPr="00EC5836">
        <w:rPr>
          <w:rFonts w:ascii="Arial" w:eastAsia="Arial" w:hAnsi="Arial" w:cs="Arial"/>
          <w:spacing w:val="1"/>
          <w:sz w:val="24"/>
          <w:szCs w:val="24"/>
        </w:rPr>
        <w:t>po</w:t>
      </w:r>
      <w:r w:rsidRPr="00EC5836">
        <w:rPr>
          <w:rFonts w:ascii="Arial" w:eastAsia="Arial" w:hAnsi="Arial" w:cs="Arial"/>
          <w:sz w:val="24"/>
          <w:szCs w:val="24"/>
        </w:rPr>
        <w:t>r</w:t>
      </w:r>
      <w:r w:rsidRPr="00EC5836">
        <w:rPr>
          <w:rFonts w:ascii="Arial" w:eastAsia="Arial" w:hAnsi="Arial" w:cs="Arial"/>
          <w:spacing w:val="35"/>
          <w:sz w:val="24"/>
          <w:szCs w:val="24"/>
        </w:rPr>
        <w:t xml:space="preserve"> </w:t>
      </w:r>
      <w:r w:rsidRPr="00EC5836">
        <w:rPr>
          <w:rFonts w:ascii="Arial" w:eastAsia="Arial" w:hAnsi="Arial" w:cs="Arial"/>
          <w:spacing w:val="1"/>
          <w:sz w:val="24"/>
          <w:szCs w:val="24"/>
        </w:rPr>
        <w:t>e</w:t>
      </w:r>
      <w:r w:rsidRPr="00EC5836">
        <w:rPr>
          <w:rFonts w:ascii="Arial" w:eastAsia="Arial" w:hAnsi="Arial" w:cs="Arial"/>
          <w:sz w:val="24"/>
          <w:szCs w:val="24"/>
        </w:rPr>
        <w:t>l</w:t>
      </w:r>
      <w:r w:rsidRPr="00EC5836">
        <w:rPr>
          <w:rFonts w:ascii="Arial" w:eastAsia="Arial" w:hAnsi="Arial" w:cs="Arial"/>
          <w:spacing w:val="36"/>
          <w:sz w:val="24"/>
          <w:szCs w:val="24"/>
        </w:rPr>
        <w:t xml:space="preserve"> </w:t>
      </w:r>
      <w:r w:rsidRPr="00EC5836">
        <w:rPr>
          <w:rFonts w:ascii="Arial" w:eastAsia="Arial" w:hAnsi="Arial" w:cs="Arial"/>
          <w:sz w:val="24"/>
          <w:szCs w:val="24"/>
        </w:rPr>
        <w:t>r</w:t>
      </w:r>
      <w:r w:rsidRPr="00EC5836">
        <w:rPr>
          <w:rFonts w:ascii="Arial" w:eastAsia="Arial" w:hAnsi="Arial" w:cs="Arial"/>
          <w:spacing w:val="-2"/>
          <w:sz w:val="24"/>
          <w:szCs w:val="24"/>
        </w:rPr>
        <w:t>a</w:t>
      </w:r>
      <w:r w:rsidRPr="00EC5836">
        <w:rPr>
          <w:rFonts w:ascii="Arial" w:eastAsia="Arial" w:hAnsi="Arial" w:cs="Arial"/>
          <w:spacing w:val="1"/>
          <w:sz w:val="24"/>
          <w:szCs w:val="24"/>
        </w:rPr>
        <w:t>n</w:t>
      </w:r>
      <w:r w:rsidRPr="00EC5836">
        <w:rPr>
          <w:rFonts w:ascii="Arial" w:eastAsia="Arial" w:hAnsi="Arial" w:cs="Arial"/>
          <w:spacing w:val="-1"/>
          <w:sz w:val="24"/>
          <w:szCs w:val="24"/>
        </w:rPr>
        <w:t>g</w:t>
      </w:r>
      <w:r w:rsidRPr="00EC5836">
        <w:rPr>
          <w:rFonts w:ascii="Arial" w:eastAsia="Arial" w:hAnsi="Arial" w:cs="Arial"/>
          <w:sz w:val="24"/>
          <w:szCs w:val="24"/>
        </w:rPr>
        <w:t>o</w:t>
      </w:r>
      <w:r w:rsidRPr="00EC5836">
        <w:rPr>
          <w:rFonts w:ascii="Arial" w:eastAsia="Arial" w:hAnsi="Arial" w:cs="Arial"/>
          <w:spacing w:val="37"/>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34"/>
          <w:sz w:val="24"/>
          <w:szCs w:val="24"/>
        </w:rPr>
        <w:t xml:space="preserve"> </w:t>
      </w:r>
      <w:r w:rsidRPr="00EC5836">
        <w:rPr>
          <w:rFonts w:ascii="Arial" w:eastAsia="Arial" w:hAnsi="Arial" w:cs="Arial"/>
          <w:spacing w:val="1"/>
          <w:sz w:val="24"/>
          <w:szCs w:val="24"/>
        </w:rPr>
        <w:t>ed</w:t>
      </w:r>
      <w:r w:rsidRPr="00EC5836">
        <w:rPr>
          <w:rFonts w:ascii="Arial" w:eastAsia="Arial" w:hAnsi="Arial" w:cs="Arial"/>
          <w:spacing w:val="-1"/>
          <w:sz w:val="24"/>
          <w:szCs w:val="24"/>
        </w:rPr>
        <w:t>a</w:t>
      </w:r>
      <w:r w:rsidRPr="00EC5836">
        <w:rPr>
          <w:rFonts w:ascii="Arial" w:eastAsia="Arial" w:hAnsi="Arial" w:cs="Arial"/>
          <w:sz w:val="24"/>
          <w:szCs w:val="24"/>
        </w:rPr>
        <w:t>d</w:t>
      </w:r>
      <w:r w:rsidRPr="00EC5836">
        <w:rPr>
          <w:rFonts w:ascii="Arial" w:eastAsia="Arial" w:hAnsi="Arial" w:cs="Arial"/>
          <w:spacing w:val="37"/>
          <w:sz w:val="24"/>
          <w:szCs w:val="24"/>
        </w:rPr>
        <w:t xml:space="preserve"> </w:t>
      </w:r>
      <w:r w:rsidRPr="00EC5836">
        <w:rPr>
          <w:rFonts w:ascii="Arial" w:eastAsia="Arial" w:hAnsi="Arial" w:cs="Arial"/>
          <w:spacing w:val="-1"/>
          <w:sz w:val="24"/>
          <w:szCs w:val="24"/>
        </w:rPr>
        <w:t>d</w:t>
      </w:r>
      <w:r w:rsidRPr="00EC5836">
        <w:rPr>
          <w:rFonts w:ascii="Arial" w:eastAsia="Arial" w:hAnsi="Arial" w:cs="Arial"/>
          <w:sz w:val="24"/>
          <w:szCs w:val="24"/>
        </w:rPr>
        <w:t>e</w:t>
      </w:r>
      <w:r w:rsidRPr="00EC5836">
        <w:rPr>
          <w:rFonts w:ascii="Arial" w:eastAsia="Arial" w:hAnsi="Arial" w:cs="Arial"/>
          <w:spacing w:val="37"/>
          <w:sz w:val="24"/>
          <w:szCs w:val="24"/>
        </w:rPr>
        <w:t xml:space="preserve"> </w:t>
      </w:r>
      <w:r w:rsidRPr="00EC5836">
        <w:rPr>
          <w:rFonts w:ascii="Arial" w:eastAsia="Arial" w:hAnsi="Arial" w:cs="Arial"/>
          <w:spacing w:val="-1"/>
          <w:sz w:val="24"/>
          <w:szCs w:val="24"/>
        </w:rPr>
        <w:t>1</w:t>
      </w:r>
      <w:r w:rsidRPr="00EC5836">
        <w:rPr>
          <w:rFonts w:ascii="Arial" w:eastAsia="Arial" w:hAnsi="Arial" w:cs="Arial"/>
          <w:sz w:val="24"/>
          <w:szCs w:val="24"/>
        </w:rPr>
        <w:t>0</w:t>
      </w:r>
      <w:r w:rsidRPr="00EC5836">
        <w:rPr>
          <w:rFonts w:ascii="Arial" w:eastAsia="Arial" w:hAnsi="Arial" w:cs="Arial"/>
          <w:spacing w:val="37"/>
          <w:sz w:val="24"/>
          <w:szCs w:val="24"/>
        </w:rPr>
        <w:t xml:space="preserve"> </w:t>
      </w:r>
      <w:r w:rsidRPr="00EC5836">
        <w:rPr>
          <w:rFonts w:ascii="Arial" w:eastAsia="Arial" w:hAnsi="Arial" w:cs="Arial"/>
          <w:sz w:val="24"/>
          <w:szCs w:val="24"/>
        </w:rPr>
        <w:t>a</w:t>
      </w:r>
      <w:r w:rsidRPr="00EC5836">
        <w:rPr>
          <w:rFonts w:ascii="Arial" w:eastAsia="Arial" w:hAnsi="Arial" w:cs="Arial"/>
          <w:spacing w:val="34"/>
          <w:sz w:val="24"/>
          <w:szCs w:val="24"/>
        </w:rPr>
        <w:t xml:space="preserve"> </w:t>
      </w:r>
      <w:r w:rsidRPr="00EC5836">
        <w:rPr>
          <w:rFonts w:ascii="Arial" w:eastAsia="Arial" w:hAnsi="Arial" w:cs="Arial"/>
          <w:spacing w:val="1"/>
          <w:sz w:val="24"/>
          <w:szCs w:val="24"/>
        </w:rPr>
        <w:t>1</w:t>
      </w:r>
      <w:r w:rsidRPr="00EC5836">
        <w:rPr>
          <w:rFonts w:ascii="Arial" w:eastAsia="Arial" w:hAnsi="Arial" w:cs="Arial"/>
          <w:sz w:val="24"/>
          <w:szCs w:val="24"/>
        </w:rPr>
        <w:t>4</w:t>
      </w:r>
      <w:r w:rsidRPr="00EC5836">
        <w:rPr>
          <w:rFonts w:ascii="Arial" w:eastAsia="Arial" w:hAnsi="Arial" w:cs="Arial"/>
          <w:spacing w:val="34"/>
          <w:sz w:val="24"/>
          <w:szCs w:val="24"/>
        </w:rPr>
        <w:t xml:space="preserve"> </w:t>
      </w:r>
      <w:r w:rsidRPr="00EC5836">
        <w:rPr>
          <w:rFonts w:ascii="Arial" w:eastAsia="Arial" w:hAnsi="Arial" w:cs="Arial"/>
          <w:spacing w:val="1"/>
          <w:sz w:val="24"/>
          <w:szCs w:val="24"/>
        </w:rPr>
        <w:t>a</w:t>
      </w:r>
      <w:r w:rsidRPr="00EC5836">
        <w:rPr>
          <w:rFonts w:ascii="Arial" w:eastAsia="Arial" w:hAnsi="Arial" w:cs="Arial"/>
          <w:spacing w:val="-1"/>
          <w:sz w:val="24"/>
          <w:szCs w:val="24"/>
        </w:rPr>
        <w:t>ño</w:t>
      </w:r>
      <w:r w:rsidRPr="00EC5836">
        <w:rPr>
          <w:rFonts w:ascii="Arial" w:eastAsia="Arial" w:hAnsi="Arial" w:cs="Arial"/>
          <w:sz w:val="24"/>
          <w:szCs w:val="24"/>
        </w:rPr>
        <w:t>s</w:t>
      </w:r>
      <w:r w:rsidRPr="00EC5836">
        <w:rPr>
          <w:rFonts w:ascii="Arial" w:eastAsia="Arial" w:hAnsi="Arial" w:cs="Arial"/>
          <w:spacing w:val="36"/>
          <w:sz w:val="24"/>
          <w:szCs w:val="24"/>
        </w:rPr>
        <w:t xml:space="preserve"> </w:t>
      </w:r>
      <w:r w:rsidRPr="00EC5836">
        <w:rPr>
          <w:rFonts w:ascii="Arial" w:eastAsia="Arial" w:hAnsi="Arial" w:cs="Arial"/>
          <w:sz w:val="24"/>
          <w:szCs w:val="24"/>
        </w:rPr>
        <w:t>c</w:t>
      </w:r>
      <w:r w:rsidRPr="00EC5836">
        <w:rPr>
          <w:rFonts w:ascii="Arial" w:eastAsia="Arial" w:hAnsi="Arial" w:cs="Arial"/>
          <w:spacing w:val="1"/>
          <w:sz w:val="24"/>
          <w:szCs w:val="24"/>
        </w:rPr>
        <w:t>o</w:t>
      </w:r>
      <w:r w:rsidRPr="00EC5836">
        <w:rPr>
          <w:rFonts w:ascii="Arial" w:eastAsia="Arial" w:hAnsi="Arial" w:cs="Arial"/>
          <w:sz w:val="24"/>
          <w:szCs w:val="24"/>
        </w:rPr>
        <w:t>n</w:t>
      </w:r>
      <w:r w:rsidRPr="00EC5836">
        <w:rPr>
          <w:rFonts w:ascii="Arial" w:eastAsia="Arial" w:hAnsi="Arial" w:cs="Arial"/>
          <w:spacing w:val="43"/>
          <w:sz w:val="24"/>
          <w:szCs w:val="24"/>
        </w:rPr>
        <w:t xml:space="preserve"> </w:t>
      </w:r>
      <w:r w:rsidRPr="00EC5836">
        <w:rPr>
          <w:rFonts w:ascii="Arial" w:eastAsia="Arial" w:hAnsi="Arial" w:cs="Arial"/>
          <w:spacing w:val="1"/>
          <w:sz w:val="24"/>
          <w:szCs w:val="24"/>
        </w:rPr>
        <w:t>u</w:t>
      </w:r>
      <w:r w:rsidRPr="00EC5836">
        <w:rPr>
          <w:rFonts w:ascii="Arial" w:eastAsia="Arial" w:hAnsi="Arial" w:cs="Arial"/>
          <w:sz w:val="24"/>
          <w:szCs w:val="24"/>
        </w:rPr>
        <w:t>n</w:t>
      </w:r>
      <w:r w:rsidRPr="00EC5836">
        <w:rPr>
          <w:rFonts w:ascii="Arial" w:eastAsia="Arial" w:hAnsi="Arial" w:cs="Arial"/>
          <w:spacing w:val="34"/>
          <w:sz w:val="24"/>
          <w:szCs w:val="24"/>
        </w:rPr>
        <w:t xml:space="preserve"> </w:t>
      </w:r>
      <w:r w:rsidRPr="00EC5836">
        <w:rPr>
          <w:rFonts w:ascii="Arial" w:eastAsia="Arial" w:hAnsi="Arial" w:cs="Arial"/>
          <w:spacing w:val="1"/>
          <w:sz w:val="24"/>
          <w:szCs w:val="24"/>
        </w:rPr>
        <w:t>9</w:t>
      </w:r>
      <w:r w:rsidRPr="00EC5836">
        <w:rPr>
          <w:rFonts w:ascii="Arial" w:eastAsia="Arial" w:hAnsi="Arial" w:cs="Arial"/>
          <w:sz w:val="24"/>
          <w:szCs w:val="24"/>
        </w:rPr>
        <w:t>.</w:t>
      </w:r>
      <w:r w:rsidRPr="00EC5836">
        <w:rPr>
          <w:rFonts w:ascii="Arial" w:eastAsia="Arial" w:hAnsi="Arial" w:cs="Arial"/>
          <w:spacing w:val="1"/>
          <w:sz w:val="24"/>
          <w:szCs w:val="24"/>
        </w:rPr>
        <w:t>5</w:t>
      </w:r>
      <w:r w:rsidRPr="00EC5836">
        <w:rPr>
          <w:rFonts w:ascii="Arial" w:eastAsia="Arial" w:hAnsi="Arial" w:cs="Arial"/>
          <w:spacing w:val="-2"/>
          <w:sz w:val="24"/>
          <w:szCs w:val="24"/>
        </w:rPr>
        <w:t>%</w:t>
      </w:r>
      <w:r w:rsidRPr="00EC5836">
        <w:rPr>
          <w:rFonts w:ascii="Arial" w:eastAsia="Arial" w:hAnsi="Arial" w:cs="Arial"/>
          <w:sz w:val="24"/>
          <w:szCs w:val="24"/>
        </w:rPr>
        <w:t xml:space="preserve">, </w:t>
      </w:r>
      <w:r w:rsidRPr="00EC5836">
        <w:rPr>
          <w:rFonts w:ascii="Arial" w:eastAsia="Arial" w:hAnsi="Arial" w:cs="Arial"/>
          <w:spacing w:val="1"/>
          <w:sz w:val="24"/>
          <w:szCs w:val="24"/>
        </w:rPr>
        <w:t>134</w:t>
      </w:r>
      <w:r w:rsidRPr="00EC5836">
        <w:rPr>
          <w:rFonts w:ascii="Arial" w:eastAsia="Arial" w:hAnsi="Arial" w:cs="Arial"/>
          <w:spacing w:val="-2"/>
          <w:sz w:val="24"/>
          <w:szCs w:val="24"/>
        </w:rPr>
        <w:t>,</w:t>
      </w:r>
      <w:r w:rsidRPr="00EC5836">
        <w:rPr>
          <w:rFonts w:ascii="Arial" w:eastAsia="Arial" w:hAnsi="Arial" w:cs="Arial"/>
          <w:spacing w:val="1"/>
          <w:sz w:val="24"/>
          <w:szCs w:val="24"/>
        </w:rPr>
        <w:t>6</w:t>
      </w:r>
      <w:r w:rsidRPr="00EC5836">
        <w:rPr>
          <w:rFonts w:ascii="Arial" w:eastAsia="Arial" w:hAnsi="Arial" w:cs="Arial"/>
          <w:spacing w:val="-1"/>
          <w:sz w:val="24"/>
          <w:szCs w:val="24"/>
        </w:rPr>
        <w:t>8</w:t>
      </w:r>
      <w:r w:rsidRPr="00EC5836">
        <w:rPr>
          <w:rFonts w:ascii="Arial" w:eastAsia="Arial" w:hAnsi="Arial" w:cs="Arial"/>
          <w:sz w:val="24"/>
          <w:szCs w:val="24"/>
        </w:rPr>
        <w:t>5</w:t>
      </w:r>
      <w:r w:rsidRPr="00EC5836">
        <w:rPr>
          <w:rFonts w:ascii="Arial" w:eastAsia="Arial" w:hAnsi="Arial" w:cs="Arial"/>
          <w:spacing w:val="3"/>
          <w:sz w:val="24"/>
          <w:szCs w:val="24"/>
        </w:rPr>
        <w:t xml:space="preserve"> </w:t>
      </w:r>
      <w:r w:rsidRPr="00EC5836">
        <w:rPr>
          <w:rFonts w:ascii="Arial" w:eastAsia="Arial" w:hAnsi="Arial" w:cs="Arial"/>
          <w:spacing w:val="-1"/>
          <w:sz w:val="24"/>
          <w:szCs w:val="24"/>
        </w:rPr>
        <w:t>m</w:t>
      </w:r>
      <w:r w:rsidRPr="00EC5836">
        <w:rPr>
          <w:rFonts w:ascii="Arial" w:eastAsia="Arial" w:hAnsi="Arial" w:cs="Arial"/>
          <w:spacing w:val="1"/>
          <w:sz w:val="24"/>
          <w:szCs w:val="24"/>
        </w:rPr>
        <w:t>u</w:t>
      </w:r>
      <w:r w:rsidRPr="00EC5836">
        <w:rPr>
          <w:rFonts w:ascii="Arial" w:eastAsia="Arial" w:hAnsi="Arial" w:cs="Arial"/>
          <w:sz w:val="24"/>
          <w:szCs w:val="24"/>
        </w:rPr>
        <w:t>jeres.</w:t>
      </w:r>
    </w:p>
    <w:p w:rsidR="00B94AE9" w:rsidRPr="00EC5836" w:rsidRDefault="00B94AE9" w:rsidP="00AD4DEC">
      <w:pPr>
        <w:spacing w:after="0" w:line="240" w:lineRule="auto"/>
        <w:jc w:val="both"/>
        <w:rPr>
          <w:rFonts w:ascii="Arial" w:hAnsi="Arial" w:cs="Arial"/>
          <w:sz w:val="24"/>
        </w:rPr>
      </w:pPr>
    </w:p>
    <w:tbl>
      <w:tblPr>
        <w:tblStyle w:val="Tabladelista6concolores1"/>
        <w:tblpPr w:leftFromText="141" w:rightFromText="141" w:vertAnchor="text" w:horzAnchor="margin" w:tblpXSpec="center" w:tblpY="261"/>
        <w:tblW w:w="0" w:type="auto"/>
        <w:tblLook w:val="04A0"/>
      </w:tblPr>
      <w:tblGrid>
        <w:gridCol w:w="2972"/>
        <w:gridCol w:w="2989"/>
      </w:tblGrid>
      <w:tr w:rsidR="00B94AE9" w:rsidRPr="00EC5836" w:rsidTr="00B94AE9">
        <w:trPr>
          <w:cnfStyle w:val="100000000000"/>
          <w:trHeight w:val="414"/>
        </w:trPr>
        <w:tc>
          <w:tcPr>
            <w:cnfStyle w:val="001000000000"/>
            <w:tcW w:w="2972" w:type="dxa"/>
            <w:shd w:val="clear" w:color="auto" w:fill="B2A1C7" w:themeFill="accent4" w:themeFillTint="99"/>
            <w:vAlign w:val="center"/>
          </w:tcPr>
          <w:p w:rsidR="00B94AE9" w:rsidRPr="00EC5836" w:rsidRDefault="00B94AE9" w:rsidP="006F1814">
            <w:pPr>
              <w:ind w:right="-93"/>
              <w:jc w:val="center"/>
              <w:rPr>
                <w:rFonts w:ascii="Arial" w:hAnsi="Arial" w:cs="Arial"/>
                <w:b w:val="0"/>
                <w:color w:val="auto"/>
                <w:szCs w:val="20"/>
              </w:rPr>
            </w:pPr>
            <w:r w:rsidRPr="00EC5836">
              <w:rPr>
                <w:rFonts w:ascii="Arial" w:hAnsi="Arial" w:cs="Arial"/>
                <w:color w:val="auto"/>
                <w:szCs w:val="20"/>
              </w:rPr>
              <w:t>Rango de edad</w:t>
            </w:r>
          </w:p>
        </w:tc>
        <w:tc>
          <w:tcPr>
            <w:tcW w:w="2989" w:type="dxa"/>
            <w:shd w:val="clear" w:color="auto" w:fill="B2A1C7" w:themeFill="accent4" w:themeFillTint="99"/>
            <w:vAlign w:val="center"/>
          </w:tcPr>
          <w:p w:rsidR="00B94AE9" w:rsidRPr="00EC5836" w:rsidRDefault="00B94AE9" w:rsidP="006F1814">
            <w:pPr>
              <w:ind w:right="-93"/>
              <w:jc w:val="center"/>
              <w:cnfStyle w:val="100000000000"/>
              <w:rPr>
                <w:rFonts w:ascii="Arial" w:hAnsi="Arial" w:cs="Arial"/>
                <w:b w:val="0"/>
                <w:color w:val="auto"/>
                <w:szCs w:val="20"/>
              </w:rPr>
            </w:pPr>
            <w:r w:rsidRPr="00EC5836">
              <w:rPr>
                <w:rFonts w:ascii="Arial" w:hAnsi="Arial" w:cs="Arial"/>
                <w:color w:val="auto"/>
                <w:szCs w:val="20"/>
              </w:rPr>
              <w:t>Total de mujeres</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0 a 4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123,993</w:t>
            </w:r>
          </w:p>
        </w:tc>
      </w:tr>
      <w:tr w:rsidR="00B94AE9" w:rsidRPr="00EC5836" w:rsidTr="006F1814">
        <w:trPr>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05 a 09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131,933</w:t>
            </w:r>
          </w:p>
        </w:tc>
      </w:tr>
      <w:tr w:rsidR="00B94AE9" w:rsidRPr="00EC5836" w:rsidTr="006F1814">
        <w:trPr>
          <w:cnfStyle w:val="000000100000"/>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10 a 14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134,685</w:t>
            </w:r>
          </w:p>
        </w:tc>
      </w:tr>
      <w:tr w:rsidR="00B94AE9" w:rsidRPr="00EC5836" w:rsidTr="006F1814">
        <w:trPr>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15 a 19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136,631</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20 a 24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133,513</w:t>
            </w:r>
          </w:p>
        </w:tc>
      </w:tr>
      <w:tr w:rsidR="00B94AE9" w:rsidRPr="00EC5836" w:rsidTr="006F1814">
        <w:trPr>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25 a 29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108,974</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30 a 34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109,441</w:t>
            </w:r>
          </w:p>
        </w:tc>
      </w:tr>
      <w:tr w:rsidR="00B94AE9" w:rsidRPr="00EC5836" w:rsidTr="006F1814">
        <w:trPr>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35 a 39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108,164</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40 a 44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104,386</w:t>
            </w:r>
          </w:p>
        </w:tc>
      </w:tr>
      <w:tr w:rsidR="00B94AE9" w:rsidRPr="00EC5836" w:rsidTr="006F1814">
        <w:trPr>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45 a 49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89,500</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50 a 59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64,968</w:t>
            </w:r>
          </w:p>
        </w:tc>
      </w:tr>
      <w:tr w:rsidR="00B94AE9" w:rsidRPr="00EC5836" w:rsidTr="006F1814">
        <w:trPr>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60 a 64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54,255</w:t>
            </w:r>
          </w:p>
        </w:tc>
      </w:tr>
      <w:tr w:rsidR="00B94AE9" w:rsidRPr="00EC5836" w:rsidTr="006F1814">
        <w:trPr>
          <w:cnfStyle w:val="000000100000"/>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65 a 69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40,428</w:t>
            </w:r>
          </w:p>
        </w:tc>
      </w:tr>
      <w:tr w:rsidR="00B94AE9" w:rsidRPr="00EC5836" w:rsidTr="006F1814">
        <w:trPr>
          <w:trHeight w:val="362"/>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70 a 74 Años</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31,832</w:t>
            </w:r>
          </w:p>
        </w:tc>
      </w:tr>
      <w:tr w:rsidR="00B94AE9" w:rsidRPr="00EC5836" w:rsidTr="006F1814">
        <w:trPr>
          <w:cnfStyle w:val="000000100000"/>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75 y más Años</w:t>
            </w:r>
          </w:p>
        </w:tc>
        <w:tc>
          <w:tcPr>
            <w:tcW w:w="2989" w:type="dxa"/>
            <w:vAlign w:val="center"/>
          </w:tcPr>
          <w:p w:rsidR="00B94AE9" w:rsidRPr="00EC5836" w:rsidRDefault="00B94AE9" w:rsidP="006F1814">
            <w:pPr>
              <w:ind w:right="-93"/>
              <w:jc w:val="center"/>
              <w:cnfStyle w:val="000000100000"/>
              <w:rPr>
                <w:rFonts w:ascii="Arial" w:hAnsi="Arial" w:cs="Arial"/>
                <w:sz w:val="20"/>
                <w:szCs w:val="20"/>
              </w:rPr>
            </w:pPr>
            <w:r w:rsidRPr="00EC5836">
              <w:rPr>
                <w:rFonts w:ascii="Arial" w:hAnsi="Arial" w:cs="Arial"/>
                <w:sz w:val="20"/>
                <w:szCs w:val="20"/>
              </w:rPr>
              <w:t>45,593</w:t>
            </w:r>
          </w:p>
        </w:tc>
      </w:tr>
      <w:tr w:rsidR="00B94AE9" w:rsidRPr="00EC5836" w:rsidTr="006F1814">
        <w:trPr>
          <w:trHeight w:val="353"/>
        </w:trPr>
        <w:tc>
          <w:tcPr>
            <w:cnfStyle w:val="001000000000"/>
            <w:tcW w:w="2972" w:type="dxa"/>
            <w:vAlign w:val="center"/>
          </w:tcPr>
          <w:p w:rsidR="00B94AE9" w:rsidRPr="00EC5836" w:rsidRDefault="00B94AE9" w:rsidP="006F1814">
            <w:pPr>
              <w:ind w:right="-93"/>
              <w:jc w:val="center"/>
              <w:rPr>
                <w:rFonts w:ascii="Arial" w:hAnsi="Arial" w:cs="Arial"/>
                <w:b w:val="0"/>
                <w:sz w:val="20"/>
                <w:szCs w:val="20"/>
              </w:rPr>
            </w:pPr>
            <w:r w:rsidRPr="00EC5836">
              <w:rPr>
                <w:rFonts w:ascii="Arial" w:hAnsi="Arial" w:cs="Arial"/>
                <w:b w:val="0"/>
                <w:sz w:val="20"/>
                <w:szCs w:val="20"/>
              </w:rPr>
              <w:t>No especificado</w:t>
            </w:r>
          </w:p>
        </w:tc>
        <w:tc>
          <w:tcPr>
            <w:tcW w:w="2989" w:type="dxa"/>
            <w:vAlign w:val="center"/>
          </w:tcPr>
          <w:p w:rsidR="00B94AE9" w:rsidRPr="00EC5836" w:rsidRDefault="00B94AE9" w:rsidP="006F1814">
            <w:pPr>
              <w:ind w:right="-93"/>
              <w:jc w:val="center"/>
              <w:cnfStyle w:val="000000000000"/>
              <w:rPr>
                <w:rFonts w:ascii="Arial" w:hAnsi="Arial" w:cs="Arial"/>
                <w:sz w:val="20"/>
                <w:szCs w:val="20"/>
              </w:rPr>
            </w:pPr>
            <w:r w:rsidRPr="00EC5836">
              <w:rPr>
                <w:rFonts w:ascii="Arial" w:hAnsi="Arial" w:cs="Arial"/>
                <w:sz w:val="20"/>
                <w:szCs w:val="20"/>
              </w:rPr>
              <w:t>605</w:t>
            </w:r>
          </w:p>
        </w:tc>
      </w:tr>
    </w:tbl>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B94AE9" w:rsidRPr="00EC5836" w:rsidRDefault="00B94AE9" w:rsidP="006F691C">
      <w:pPr>
        <w:spacing w:after="0" w:line="240" w:lineRule="auto"/>
        <w:ind w:firstLine="708"/>
        <w:jc w:val="both"/>
        <w:rPr>
          <w:rFonts w:ascii="Arial" w:hAnsi="Arial" w:cs="Arial"/>
          <w:sz w:val="24"/>
        </w:rPr>
      </w:pPr>
    </w:p>
    <w:p w:rsidR="008F3406" w:rsidRPr="00EC5836" w:rsidRDefault="008F3406" w:rsidP="006F691C">
      <w:pPr>
        <w:spacing w:after="0" w:line="240" w:lineRule="auto"/>
        <w:ind w:firstLine="708"/>
        <w:jc w:val="both"/>
        <w:rPr>
          <w:rFonts w:ascii="Arial" w:hAnsi="Arial" w:cs="Arial"/>
          <w:sz w:val="24"/>
        </w:rPr>
      </w:pPr>
    </w:p>
    <w:p w:rsidR="00FA7F18" w:rsidRPr="00EC5836" w:rsidRDefault="00FA7F18" w:rsidP="008F3406">
      <w:pPr>
        <w:spacing w:after="200" w:line="360" w:lineRule="auto"/>
        <w:ind w:right="-93"/>
        <w:jc w:val="center"/>
        <w:rPr>
          <w:rFonts w:ascii="Arial" w:hAnsi="Arial" w:cs="Arial"/>
          <w:sz w:val="20"/>
          <w:szCs w:val="20"/>
        </w:rPr>
      </w:pPr>
    </w:p>
    <w:p w:rsidR="00AC005E" w:rsidRPr="00EC5836" w:rsidRDefault="00AC005E" w:rsidP="008F3406">
      <w:pPr>
        <w:spacing w:after="200" w:line="360" w:lineRule="auto"/>
        <w:ind w:right="-93"/>
        <w:jc w:val="center"/>
        <w:rPr>
          <w:rFonts w:ascii="Arial" w:hAnsi="Arial" w:cs="Arial"/>
          <w:sz w:val="20"/>
          <w:szCs w:val="20"/>
        </w:rPr>
      </w:pPr>
    </w:p>
    <w:p w:rsidR="008F3406" w:rsidRPr="00EC5836" w:rsidRDefault="008F3406" w:rsidP="008F3406">
      <w:pPr>
        <w:spacing w:after="200" w:line="360" w:lineRule="auto"/>
        <w:ind w:right="-93"/>
        <w:jc w:val="center"/>
        <w:rPr>
          <w:rFonts w:ascii="Arial" w:hAnsi="Arial" w:cs="Arial"/>
          <w:sz w:val="20"/>
          <w:szCs w:val="20"/>
        </w:rPr>
      </w:pPr>
      <w:r w:rsidRPr="00EC5836">
        <w:rPr>
          <w:rFonts w:ascii="Arial" w:hAnsi="Arial" w:cs="Arial"/>
          <w:sz w:val="20"/>
          <w:szCs w:val="20"/>
        </w:rPr>
        <w:t>Fuente:</w:t>
      </w:r>
      <w:r w:rsidRPr="00EC5836">
        <w:rPr>
          <w:rFonts w:ascii="Arial" w:hAnsi="Arial" w:cs="Arial"/>
          <w:color w:val="000000"/>
          <w:sz w:val="20"/>
          <w:szCs w:val="20"/>
        </w:rPr>
        <w:t xml:space="preserve"> Encuesta Intercensal 2015 (INEGI).</w:t>
      </w:r>
    </w:p>
    <w:p w:rsidR="00B94AE9" w:rsidRPr="00EC5836" w:rsidRDefault="00B94AE9" w:rsidP="006F691C">
      <w:pPr>
        <w:spacing w:after="0" w:line="240" w:lineRule="auto"/>
        <w:ind w:firstLine="708"/>
        <w:jc w:val="both"/>
        <w:rPr>
          <w:rFonts w:ascii="Arial" w:hAnsi="Arial" w:cs="Arial"/>
          <w:sz w:val="24"/>
        </w:rPr>
      </w:pPr>
    </w:p>
    <w:p w:rsidR="008F3406" w:rsidRPr="00EC5836" w:rsidRDefault="008F3406" w:rsidP="006F691C">
      <w:pPr>
        <w:spacing w:after="0" w:line="240" w:lineRule="auto"/>
        <w:ind w:firstLine="708"/>
        <w:jc w:val="both"/>
        <w:rPr>
          <w:rFonts w:ascii="Arial" w:hAnsi="Arial" w:cs="Arial"/>
          <w:sz w:val="24"/>
        </w:rPr>
      </w:pPr>
    </w:p>
    <w:p w:rsidR="008F3406" w:rsidRPr="00EC5836" w:rsidRDefault="008F3406" w:rsidP="006F691C">
      <w:pPr>
        <w:spacing w:after="0" w:line="240" w:lineRule="auto"/>
        <w:ind w:firstLine="708"/>
        <w:jc w:val="both"/>
        <w:rPr>
          <w:rFonts w:ascii="Arial" w:hAnsi="Arial" w:cs="Arial"/>
          <w:sz w:val="24"/>
        </w:rPr>
      </w:pPr>
    </w:p>
    <w:p w:rsidR="008F3406" w:rsidRPr="00EC5836" w:rsidRDefault="008F3406" w:rsidP="00E20778">
      <w:pPr>
        <w:spacing w:after="0" w:line="240" w:lineRule="auto"/>
        <w:ind w:firstLine="708"/>
        <w:jc w:val="center"/>
        <w:rPr>
          <w:rFonts w:ascii="Arial" w:hAnsi="Arial" w:cs="Arial"/>
          <w:sz w:val="20"/>
          <w:szCs w:val="20"/>
        </w:rPr>
      </w:pPr>
      <w:r w:rsidRPr="00EC5836">
        <w:rPr>
          <w:rFonts w:ascii="Arial" w:hAnsi="Arial" w:cs="Arial"/>
          <w:noProof/>
          <w:lang w:eastAsia="es-MX"/>
        </w:rPr>
        <w:drawing>
          <wp:anchor distT="0" distB="0" distL="114300" distR="114300" simplePos="0" relativeHeight="251654656" behindDoc="0" locked="0" layoutInCell="1" allowOverlap="1">
            <wp:simplePos x="1533525" y="895350"/>
            <wp:positionH relativeFrom="margin">
              <wp:align>center</wp:align>
            </wp:positionH>
            <wp:positionV relativeFrom="margin">
              <wp:align>top</wp:align>
            </wp:positionV>
            <wp:extent cx="5612130" cy="2507746"/>
            <wp:effectExtent l="0" t="0" r="7620" b="6985"/>
            <wp:wrapSquare wrapText="bothSides"/>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Pr="00EC5836">
        <w:rPr>
          <w:rFonts w:ascii="Arial" w:hAnsi="Arial" w:cs="Arial"/>
          <w:sz w:val="20"/>
          <w:szCs w:val="20"/>
        </w:rPr>
        <w:t>Fuente:</w:t>
      </w:r>
      <w:r w:rsidRPr="00EC5836">
        <w:rPr>
          <w:rFonts w:ascii="Arial" w:hAnsi="Arial" w:cs="Arial"/>
          <w:color w:val="000000"/>
          <w:sz w:val="20"/>
          <w:szCs w:val="20"/>
        </w:rPr>
        <w:t xml:space="preserve"> Encuesta Intercensal 2015 (INEGI).</w:t>
      </w:r>
    </w:p>
    <w:p w:rsidR="000641A3" w:rsidRPr="00EC5836" w:rsidRDefault="000641A3" w:rsidP="000641A3">
      <w:pPr>
        <w:spacing w:after="0" w:line="240" w:lineRule="auto"/>
        <w:jc w:val="both"/>
        <w:rPr>
          <w:rFonts w:ascii="Arial" w:eastAsia="Arial" w:hAnsi="Arial" w:cs="Arial"/>
          <w:sz w:val="24"/>
          <w:szCs w:val="24"/>
        </w:rPr>
      </w:pPr>
    </w:p>
    <w:p w:rsidR="000641A3" w:rsidRPr="00EC5836" w:rsidRDefault="000641A3" w:rsidP="000641A3">
      <w:pPr>
        <w:spacing w:after="0" w:line="240" w:lineRule="auto"/>
        <w:jc w:val="both"/>
        <w:rPr>
          <w:rFonts w:ascii="Arial" w:eastAsia="Arial" w:hAnsi="Arial" w:cs="Arial"/>
          <w:sz w:val="24"/>
          <w:szCs w:val="24"/>
        </w:rPr>
      </w:pPr>
    </w:p>
    <w:p w:rsidR="00CE5471" w:rsidRPr="005E5AC0" w:rsidRDefault="00CE5471" w:rsidP="00CE5471">
      <w:pPr>
        <w:spacing w:after="0" w:line="240" w:lineRule="auto"/>
        <w:ind w:firstLine="708"/>
        <w:jc w:val="both"/>
        <w:rPr>
          <w:rFonts w:ascii="Arial" w:eastAsia="Arial" w:hAnsi="Arial" w:cs="Arial"/>
          <w:position w:val="-1"/>
          <w:sz w:val="24"/>
          <w:szCs w:val="24"/>
        </w:rPr>
      </w:pPr>
      <w:r w:rsidRPr="005E5AC0">
        <w:rPr>
          <w:rFonts w:ascii="Arial" w:eastAsia="Arial" w:hAnsi="Arial" w:cs="Arial"/>
          <w:sz w:val="24"/>
          <w:szCs w:val="24"/>
        </w:rPr>
        <w:t>De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a</w:t>
      </w:r>
      <w:r w:rsidRPr="005E5AC0">
        <w:rPr>
          <w:rFonts w:ascii="Arial" w:eastAsia="Arial" w:hAnsi="Arial" w:cs="Arial"/>
          <w:sz w:val="24"/>
          <w:szCs w:val="24"/>
        </w:rPr>
        <w:t>c</w:t>
      </w:r>
      <w:r w:rsidRPr="005E5AC0">
        <w:rPr>
          <w:rFonts w:ascii="Arial" w:eastAsia="Arial" w:hAnsi="Arial" w:cs="Arial"/>
          <w:spacing w:val="1"/>
          <w:sz w:val="24"/>
          <w:szCs w:val="24"/>
        </w:rPr>
        <w:t>ue</w:t>
      </w:r>
      <w:r w:rsidRPr="005E5AC0">
        <w:rPr>
          <w:rFonts w:ascii="Arial" w:eastAsia="Arial" w:hAnsi="Arial" w:cs="Arial"/>
          <w:sz w:val="24"/>
          <w:szCs w:val="24"/>
        </w:rPr>
        <w:t>r</w:t>
      </w:r>
      <w:r w:rsidRPr="005E5AC0">
        <w:rPr>
          <w:rFonts w:ascii="Arial" w:eastAsia="Arial" w:hAnsi="Arial" w:cs="Arial"/>
          <w:spacing w:val="-2"/>
          <w:sz w:val="24"/>
          <w:szCs w:val="24"/>
        </w:rPr>
        <w:t>d</w:t>
      </w:r>
      <w:r w:rsidRPr="005E5AC0">
        <w:rPr>
          <w:rFonts w:ascii="Arial" w:eastAsia="Arial" w:hAnsi="Arial" w:cs="Arial"/>
          <w:sz w:val="24"/>
          <w:szCs w:val="24"/>
        </w:rPr>
        <w:t>o</w:t>
      </w:r>
      <w:r w:rsidRPr="005E5AC0">
        <w:rPr>
          <w:rFonts w:ascii="Arial" w:eastAsia="Arial" w:hAnsi="Arial" w:cs="Arial"/>
          <w:spacing w:val="3"/>
          <w:sz w:val="24"/>
          <w:szCs w:val="24"/>
        </w:rPr>
        <w:t xml:space="preserve"> </w:t>
      </w:r>
      <w:r w:rsidRPr="005E5AC0">
        <w:rPr>
          <w:rFonts w:ascii="Arial" w:eastAsia="Arial" w:hAnsi="Arial" w:cs="Arial"/>
          <w:sz w:val="24"/>
          <w:szCs w:val="24"/>
        </w:rPr>
        <w:t>a</w:t>
      </w:r>
      <w:r w:rsidRPr="005E5AC0">
        <w:rPr>
          <w:rFonts w:ascii="Arial" w:eastAsia="Arial" w:hAnsi="Arial" w:cs="Arial"/>
          <w:spacing w:val="3"/>
          <w:sz w:val="24"/>
          <w:szCs w:val="24"/>
        </w:rPr>
        <w:t xml:space="preserve"> </w:t>
      </w:r>
      <w:r w:rsidRPr="005E5AC0">
        <w:rPr>
          <w:rFonts w:ascii="Arial" w:eastAsia="Arial" w:hAnsi="Arial" w:cs="Arial"/>
          <w:sz w:val="24"/>
          <w:szCs w:val="24"/>
        </w:rPr>
        <w:t>la</w:t>
      </w:r>
      <w:r w:rsidRPr="005E5AC0">
        <w:rPr>
          <w:rFonts w:ascii="Arial" w:eastAsia="Arial" w:hAnsi="Arial" w:cs="Arial"/>
          <w:spacing w:val="3"/>
          <w:sz w:val="24"/>
          <w:szCs w:val="24"/>
        </w:rPr>
        <w:t xml:space="preserve"> </w:t>
      </w:r>
      <w:r w:rsidRPr="005E5AC0">
        <w:rPr>
          <w:rFonts w:ascii="Arial" w:eastAsia="Arial" w:hAnsi="Arial" w:cs="Arial"/>
          <w:sz w:val="24"/>
          <w:szCs w:val="24"/>
        </w:rPr>
        <w:t>EN</w:t>
      </w:r>
      <w:r w:rsidRPr="005E5AC0">
        <w:rPr>
          <w:rFonts w:ascii="Arial" w:eastAsia="Arial" w:hAnsi="Arial" w:cs="Arial"/>
          <w:spacing w:val="-1"/>
          <w:sz w:val="24"/>
          <w:szCs w:val="24"/>
        </w:rPr>
        <w:t>D</w:t>
      </w:r>
      <w:r w:rsidRPr="005E5AC0">
        <w:rPr>
          <w:rFonts w:ascii="Arial" w:eastAsia="Arial" w:hAnsi="Arial" w:cs="Arial"/>
          <w:spacing w:val="-2"/>
          <w:sz w:val="24"/>
          <w:szCs w:val="24"/>
        </w:rPr>
        <w:t>I</w:t>
      </w:r>
      <w:r w:rsidRPr="005E5AC0">
        <w:rPr>
          <w:rFonts w:ascii="Arial" w:eastAsia="Arial" w:hAnsi="Arial" w:cs="Arial"/>
          <w:sz w:val="24"/>
          <w:szCs w:val="24"/>
        </w:rPr>
        <w:t>REH</w:t>
      </w:r>
      <w:r w:rsidRPr="005E5AC0">
        <w:rPr>
          <w:rFonts w:ascii="Arial" w:eastAsia="Arial" w:hAnsi="Arial" w:cs="Arial"/>
          <w:spacing w:val="2"/>
          <w:sz w:val="24"/>
          <w:szCs w:val="24"/>
        </w:rPr>
        <w:t xml:space="preserve"> </w:t>
      </w:r>
      <w:r w:rsidRPr="005E5AC0">
        <w:rPr>
          <w:rFonts w:ascii="Arial" w:eastAsia="Arial" w:hAnsi="Arial" w:cs="Arial"/>
          <w:sz w:val="24"/>
          <w:szCs w:val="24"/>
        </w:rPr>
        <w:t>(2</w:t>
      </w:r>
      <w:r w:rsidRPr="005E5AC0">
        <w:rPr>
          <w:rFonts w:ascii="Arial" w:eastAsia="Arial" w:hAnsi="Arial" w:cs="Arial"/>
          <w:spacing w:val="1"/>
          <w:sz w:val="24"/>
          <w:szCs w:val="24"/>
        </w:rPr>
        <w:t>016</w:t>
      </w:r>
      <w:r w:rsidRPr="005E5AC0">
        <w:rPr>
          <w:rFonts w:ascii="Arial" w:eastAsia="Arial" w:hAnsi="Arial" w:cs="Arial"/>
          <w:sz w:val="24"/>
          <w:szCs w:val="24"/>
        </w:rPr>
        <w:t>),</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1"/>
          <w:sz w:val="24"/>
          <w:szCs w:val="24"/>
        </w:rPr>
        <w:t xml:space="preserve"> </w:t>
      </w:r>
      <w:r w:rsidRPr="005E5AC0">
        <w:rPr>
          <w:rFonts w:ascii="Arial" w:eastAsia="Arial" w:hAnsi="Arial" w:cs="Arial"/>
          <w:sz w:val="24"/>
          <w:szCs w:val="24"/>
        </w:rPr>
        <w:t>Sin</w:t>
      </w:r>
      <w:r w:rsidRPr="005E5AC0">
        <w:rPr>
          <w:rFonts w:ascii="Arial" w:eastAsia="Arial" w:hAnsi="Arial" w:cs="Arial"/>
          <w:spacing w:val="1"/>
          <w:sz w:val="24"/>
          <w:szCs w:val="24"/>
        </w:rPr>
        <w:t>a</w:t>
      </w:r>
      <w:r w:rsidRPr="005E5AC0">
        <w:rPr>
          <w:rFonts w:ascii="Arial" w:eastAsia="Arial" w:hAnsi="Arial" w:cs="Arial"/>
          <w:sz w:val="24"/>
          <w:szCs w:val="24"/>
        </w:rPr>
        <w:t>l</w:t>
      </w:r>
      <w:r w:rsidRPr="005E5AC0">
        <w:rPr>
          <w:rFonts w:ascii="Arial" w:eastAsia="Arial" w:hAnsi="Arial" w:cs="Arial"/>
          <w:spacing w:val="-2"/>
          <w:sz w:val="24"/>
          <w:szCs w:val="24"/>
        </w:rPr>
        <w:t>o</w:t>
      </w:r>
      <w:r w:rsidRPr="005E5AC0">
        <w:rPr>
          <w:rFonts w:ascii="Arial" w:eastAsia="Arial" w:hAnsi="Arial" w:cs="Arial"/>
          <w:spacing w:val="1"/>
          <w:sz w:val="24"/>
          <w:szCs w:val="24"/>
        </w:rPr>
        <w:t>a</w:t>
      </w:r>
      <w:r w:rsidRPr="005E5AC0">
        <w:rPr>
          <w:rFonts w:ascii="Arial" w:eastAsia="Arial" w:hAnsi="Arial" w:cs="Arial"/>
          <w:sz w:val="24"/>
          <w:szCs w:val="24"/>
        </w:rPr>
        <w:t>,</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39.2</w:t>
      </w:r>
      <w:r w:rsidRPr="005E5AC0">
        <w:rPr>
          <w:rFonts w:ascii="Arial" w:eastAsia="Arial" w:hAnsi="Arial" w:cs="Arial"/>
          <w:sz w:val="24"/>
          <w:szCs w:val="24"/>
        </w:rPr>
        <w:t>%</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z w:val="24"/>
          <w:szCs w:val="24"/>
        </w:rPr>
        <w:t>las</w:t>
      </w:r>
      <w:r w:rsidRPr="005E5AC0">
        <w:rPr>
          <w:rFonts w:ascii="Arial" w:eastAsia="Arial" w:hAnsi="Arial" w:cs="Arial"/>
          <w:spacing w:val="1"/>
          <w:sz w:val="24"/>
          <w:szCs w:val="24"/>
        </w:rPr>
        <w:t xml:space="preserve"> mu</w:t>
      </w:r>
      <w:r w:rsidRPr="005E5AC0">
        <w:rPr>
          <w:rFonts w:ascii="Arial" w:eastAsia="Arial" w:hAnsi="Arial" w:cs="Arial"/>
          <w:spacing w:val="-3"/>
          <w:sz w:val="24"/>
          <w:szCs w:val="24"/>
        </w:rPr>
        <w:t>j</w:t>
      </w:r>
      <w:r w:rsidRPr="005E5AC0">
        <w:rPr>
          <w:rFonts w:ascii="Arial" w:eastAsia="Arial" w:hAnsi="Arial" w:cs="Arial"/>
          <w:spacing w:val="1"/>
          <w:sz w:val="24"/>
          <w:szCs w:val="24"/>
        </w:rPr>
        <w:t>e</w:t>
      </w:r>
      <w:r w:rsidRPr="005E5AC0">
        <w:rPr>
          <w:rFonts w:ascii="Arial" w:eastAsia="Arial" w:hAnsi="Arial" w:cs="Arial"/>
          <w:sz w:val="24"/>
          <w:szCs w:val="24"/>
        </w:rPr>
        <w:t xml:space="preserve">res que tienen o han tenido una relación de pareja (esposo, pareja o novio),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1</w:t>
      </w:r>
      <w:r w:rsidRPr="005E5AC0">
        <w:rPr>
          <w:rFonts w:ascii="Arial" w:eastAsia="Arial" w:hAnsi="Arial" w:cs="Arial"/>
          <w:sz w:val="24"/>
          <w:szCs w:val="24"/>
        </w:rPr>
        <w:t>5</w:t>
      </w:r>
      <w:r w:rsidRPr="005E5AC0">
        <w:rPr>
          <w:rFonts w:ascii="Arial" w:eastAsia="Arial" w:hAnsi="Arial" w:cs="Arial"/>
          <w:spacing w:val="1"/>
          <w:sz w:val="24"/>
          <w:szCs w:val="24"/>
        </w:rPr>
        <w:t xml:space="preserve"> año</w:t>
      </w:r>
      <w:r w:rsidRPr="005E5AC0">
        <w:rPr>
          <w:rFonts w:ascii="Arial" w:eastAsia="Arial" w:hAnsi="Arial" w:cs="Arial"/>
          <w:sz w:val="24"/>
          <w:szCs w:val="24"/>
        </w:rPr>
        <w:t xml:space="preserve">s y </w:t>
      </w:r>
      <w:r w:rsidRPr="005E5AC0">
        <w:rPr>
          <w:rFonts w:ascii="Arial" w:eastAsia="Arial" w:hAnsi="Arial" w:cs="Arial"/>
          <w:spacing w:val="-1"/>
          <w:sz w:val="24"/>
          <w:szCs w:val="24"/>
        </w:rPr>
        <w:t>m</w:t>
      </w:r>
      <w:r w:rsidRPr="005E5AC0">
        <w:rPr>
          <w:rFonts w:ascii="Arial" w:eastAsia="Arial" w:hAnsi="Arial" w:cs="Arial"/>
          <w:spacing w:val="1"/>
          <w:sz w:val="24"/>
          <w:szCs w:val="24"/>
        </w:rPr>
        <w:t>á</w:t>
      </w:r>
      <w:r w:rsidRPr="005E5AC0">
        <w:rPr>
          <w:rFonts w:ascii="Arial" w:eastAsia="Arial" w:hAnsi="Arial" w:cs="Arial"/>
          <w:sz w:val="24"/>
          <w:szCs w:val="24"/>
        </w:rPr>
        <w:t>s</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1"/>
          <w:sz w:val="24"/>
          <w:szCs w:val="24"/>
        </w:rPr>
        <w:t>d</w:t>
      </w:r>
      <w:r w:rsidRPr="005E5AC0">
        <w:rPr>
          <w:rFonts w:ascii="Arial" w:eastAsia="Arial" w:hAnsi="Arial" w:cs="Arial"/>
          <w:spacing w:val="-1"/>
          <w:sz w:val="24"/>
          <w:szCs w:val="24"/>
        </w:rPr>
        <w:t>a</w:t>
      </w:r>
      <w:r w:rsidRPr="005E5AC0">
        <w:rPr>
          <w:rFonts w:ascii="Arial" w:eastAsia="Arial" w:hAnsi="Arial" w:cs="Arial"/>
          <w:spacing w:val="1"/>
          <w:sz w:val="24"/>
          <w:szCs w:val="24"/>
        </w:rPr>
        <w:t>d</w:t>
      </w:r>
      <w:r w:rsidRPr="005E5AC0">
        <w:rPr>
          <w:rFonts w:ascii="Arial" w:eastAsia="Arial" w:hAnsi="Arial" w:cs="Arial"/>
          <w:sz w:val="24"/>
          <w:szCs w:val="24"/>
        </w:rPr>
        <w:t xml:space="preserve">, </w:t>
      </w:r>
      <w:r w:rsidRPr="005E5AC0">
        <w:rPr>
          <w:rFonts w:ascii="Arial" w:eastAsia="Arial" w:hAnsi="Arial" w:cs="Arial"/>
          <w:spacing w:val="1"/>
          <w:sz w:val="24"/>
          <w:szCs w:val="24"/>
        </w:rPr>
        <w:t>de</w:t>
      </w:r>
      <w:r w:rsidRPr="005E5AC0">
        <w:rPr>
          <w:rFonts w:ascii="Arial" w:eastAsia="Arial" w:hAnsi="Arial" w:cs="Arial"/>
          <w:sz w:val="24"/>
          <w:szCs w:val="24"/>
        </w:rPr>
        <w:t>clarar</w:t>
      </w:r>
      <w:r w:rsidRPr="005E5AC0">
        <w:rPr>
          <w:rFonts w:ascii="Arial" w:eastAsia="Arial" w:hAnsi="Arial" w:cs="Arial"/>
          <w:spacing w:val="-2"/>
          <w:sz w:val="24"/>
          <w:szCs w:val="24"/>
        </w:rPr>
        <w:t>o</w:t>
      </w:r>
      <w:r w:rsidRPr="005E5AC0">
        <w:rPr>
          <w:rFonts w:ascii="Arial" w:eastAsia="Arial" w:hAnsi="Arial" w:cs="Arial"/>
          <w:sz w:val="24"/>
          <w:szCs w:val="24"/>
        </w:rPr>
        <w:t>n</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h</w:t>
      </w:r>
      <w:r w:rsidRPr="005E5AC0">
        <w:rPr>
          <w:rFonts w:ascii="Arial" w:eastAsia="Arial" w:hAnsi="Arial" w:cs="Arial"/>
          <w:spacing w:val="1"/>
          <w:sz w:val="24"/>
          <w:szCs w:val="24"/>
        </w:rPr>
        <w:t>abe</w:t>
      </w:r>
      <w:r w:rsidRPr="005E5AC0">
        <w:rPr>
          <w:rFonts w:ascii="Arial" w:eastAsia="Arial" w:hAnsi="Arial" w:cs="Arial"/>
          <w:sz w:val="24"/>
          <w:szCs w:val="24"/>
        </w:rPr>
        <w:t>r</w:t>
      </w:r>
      <w:r w:rsidRPr="005E5AC0">
        <w:rPr>
          <w:rFonts w:ascii="Arial" w:eastAsia="Arial" w:hAnsi="Arial" w:cs="Arial"/>
          <w:spacing w:val="2"/>
          <w:sz w:val="24"/>
          <w:szCs w:val="24"/>
        </w:rPr>
        <w:t xml:space="preserve"> </w:t>
      </w:r>
      <w:r w:rsidRPr="005E5AC0">
        <w:rPr>
          <w:rFonts w:ascii="Arial" w:eastAsia="Arial" w:hAnsi="Arial" w:cs="Arial"/>
          <w:spacing w:val="-2"/>
          <w:sz w:val="24"/>
          <w:szCs w:val="24"/>
        </w:rPr>
        <w:t>s</w:t>
      </w:r>
      <w:r w:rsidRPr="005E5AC0">
        <w:rPr>
          <w:rFonts w:ascii="Arial" w:eastAsia="Arial" w:hAnsi="Arial" w:cs="Arial"/>
          <w:spacing w:val="-1"/>
          <w:sz w:val="24"/>
          <w:szCs w:val="24"/>
        </w:rPr>
        <w:t>u</w:t>
      </w:r>
      <w:r w:rsidRPr="005E5AC0">
        <w:rPr>
          <w:rFonts w:ascii="Arial" w:eastAsia="Arial" w:hAnsi="Arial" w:cs="Arial"/>
          <w:spacing w:val="3"/>
          <w:sz w:val="24"/>
          <w:szCs w:val="24"/>
        </w:rPr>
        <w:t>f</w:t>
      </w:r>
      <w:r w:rsidRPr="005E5AC0">
        <w:rPr>
          <w:rFonts w:ascii="Arial" w:eastAsia="Arial" w:hAnsi="Arial" w:cs="Arial"/>
          <w:sz w:val="24"/>
          <w:szCs w:val="24"/>
        </w:rPr>
        <w:t>r</w:t>
      </w:r>
      <w:r w:rsidRPr="005E5AC0">
        <w:rPr>
          <w:rFonts w:ascii="Arial" w:eastAsia="Arial" w:hAnsi="Arial" w:cs="Arial"/>
          <w:spacing w:val="-1"/>
          <w:sz w:val="24"/>
          <w:szCs w:val="24"/>
        </w:rPr>
        <w:t>i</w:t>
      </w:r>
      <w:r w:rsidRPr="005E5AC0">
        <w:rPr>
          <w:rFonts w:ascii="Arial" w:eastAsia="Arial" w:hAnsi="Arial" w:cs="Arial"/>
          <w:spacing w:val="1"/>
          <w:sz w:val="24"/>
          <w:szCs w:val="24"/>
        </w:rPr>
        <w:t>d</w:t>
      </w:r>
      <w:r w:rsidRPr="005E5AC0">
        <w:rPr>
          <w:rFonts w:ascii="Arial" w:eastAsia="Arial" w:hAnsi="Arial" w:cs="Arial"/>
          <w:sz w:val="24"/>
          <w:szCs w:val="24"/>
        </w:rPr>
        <w:t>o</w:t>
      </w:r>
      <w:r w:rsidRPr="005E5AC0">
        <w:rPr>
          <w:rFonts w:ascii="Arial" w:eastAsia="Arial" w:hAnsi="Arial" w:cs="Arial"/>
          <w:spacing w:val="1"/>
          <w:sz w:val="24"/>
          <w:szCs w:val="24"/>
        </w:rPr>
        <w:t xml:space="preserve"> a</w:t>
      </w:r>
      <w:r w:rsidRPr="005E5AC0">
        <w:rPr>
          <w:rFonts w:ascii="Arial" w:eastAsia="Arial" w:hAnsi="Arial" w:cs="Arial"/>
          <w:sz w:val="24"/>
          <w:szCs w:val="24"/>
        </w:rPr>
        <w:t>l</w:t>
      </w:r>
      <w:r w:rsidRPr="005E5AC0">
        <w:rPr>
          <w:rFonts w:ascii="Arial" w:eastAsia="Arial" w:hAnsi="Arial" w:cs="Arial"/>
          <w:spacing w:val="-2"/>
          <w:sz w:val="24"/>
          <w:szCs w:val="24"/>
        </w:rPr>
        <w:t>g</w:t>
      </w:r>
      <w:r w:rsidRPr="005E5AC0">
        <w:rPr>
          <w:rFonts w:ascii="Arial" w:eastAsia="Arial" w:hAnsi="Arial" w:cs="Arial"/>
          <w:spacing w:val="1"/>
          <w:sz w:val="24"/>
          <w:szCs w:val="24"/>
        </w:rPr>
        <w:t>ú</w:t>
      </w:r>
      <w:r w:rsidRPr="005E5AC0">
        <w:rPr>
          <w:rFonts w:ascii="Arial" w:eastAsia="Arial" w:hAnsi="Arial" w:cs="Arial"/>
          <w:sz w:val="24"/>
          <w:szCs w:val="24"/>
        </w:rPr>
        <w:t>n</w:t>
      </w:r>
      <w:r w:rsidRPr="005E5AC0">
        <w:rPr>
          <w:rFonts w:ascii="Arial" w:eastAsia="Arial" w:hAnsi="Arial" w:cs="Arial"/>
          <w:spacing w:val="1"/>
          <w:sz w:val="24"/>
          <w:szCs w:val="24"/>
        </w:rPr>
        <w:t xml:space="preserve"> </w:t>
      </w:r>
      <w:r w:rsidRPr="005E5AC0">
        <w:rPr>
          <w:rFonts w:ascii="Arial" w:eastAsia="Arial" w:hAnsi="Arial" w:cs="Arial"/>
          <w:spacing w:val="-2"/>
          <w:sz w:val="24"/>
          <w:szCs w:val="24"/>
        </w:rPr>
        <w:t>t</w:t>
      </w:r>
      <w:r w:rsidRPr="005E5AC0">
        <w:rPr>
          <w:rFonts w:ascii="Arial" w:eastAsia="Arial" w:hAnsi="Arial" w:cs="Arial"/>
          <w:sz w:val="24"/>
          <w:szCs w:val="24"/>
        </w:rPr>
        <w:t>ipo</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z w:val="24"/>
          <w:szCs w:val="24"/>
        </w:rPr>
        <w:t>c</w:t>
      </w:r>
      <w:r w:rsidRPr="005E5AC0">
        <w:rPr>
          <w:rFonts w:ascii="Arial" w:eastAsia="Arial" w:hAnsi="Arial" w:cs="Arial"/>
          <w:spacing w:val="-3"/>
          <w:sz w:val="24"/>
          <w:szCs w:val="24"/>
        </w:rPr>
        <w:t>i</w:t>
      </w:r>
      <w:r w:rsidRPr="005E5AC0">
        <w:rPr>
          <w:rFonts w:ascii="Arial" w:eastAsia="Arial" w:hAnsi="Arial" w:cs="Arial"/>
          <w:sz w:val="24"/>
          <w:szCs w:val="24"/>
        </w:rPr>
        <w:t xml:space="preserve">a </w:t>
      </w:r>
      <w:r w:rsidRPr="005E5AC0">
        <w:rPr>
          <w:rFonts w:ascii="Arial" w:eastAsia="Arial" w:hAnsi="Arial" w:cs="Arial"/>
          <w:spacing w:val="1"/>
          <w:sz w:val="24"/>
          <w:szCs w:val="24"/>
        </w:rPr>
        <w:t>po</w:t>
      </w:r>
      <w:r w:rsidRPr="005E5AC0">
        <w:rPr>
          <w:rFonts w:ascii="Arial" w:eastAsia="Arial" w:hAnsi="Arial" w:cs="Arial"/>
          <w:sz w:val="24"/>
          <w:szCs w:val="24"/>
        </w:rPr>
        <w:t>r</w:t>
      </w:r>
      <w:r w:rsidRPr="005E5AC0">
        <w:rPr>
          <w:rFonts w:ascii="Arial" w:eastAsia="Arial" w:hAnsi="Arial" w:cs="Arial"/>
          <w:spacing w:val="-12"/>
          <w:sz w:val="24"/>
          <w:szCs w:val="24"/>
        </w:rPr>
        <w:t xml:space="preserve"> </w:t>
      </w:r>
      <w:r w:rsidRPr="005E5AC0">
        <w:rPr>
          <w:rFonts w:ascii="Arial" w:eastAsia="Arial" w:hAnsi="Arial" w:cs="Arial"/>
          <w:spacing w:val="1"/>
          <w:sz w:val="24"/>
          <w:szCs w:val="24"/>
        </w:rPr>
        <w:t>pa</w:t>
      </w:r>
      <w:r w:rsidRPr="005E5AC0">
        <w:rPr>
          <w:rFonts w:ascii="Arial" w:eastAsia="Arial" w:hAnsi="Arial" w:cs="Arial"/>
          <w:sz w:val="24"/>
          <w:szCs w:val="24"/>
        </w:rPr>
        <w:t>r</w:t>
      </w:r>
      <w:r w:rsidRPr="005E5AC0">
        <w:rPr>
          <w:rFonts w:ascii="Arial" w:eastAsia="Arial" w:hAnsi="Arial" w:cs="Arial"/>
          <w:spacing w:val="-3"/>
          <w:sz w:val="24"/>
          <w:szCs w:val="24"/>
        </w:rPr>
        <w:t>t</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z w:val="24"/>
          <w:szCs w:val="24"/>
        </w:rPr>
        <w:t>su</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pa</w:t>
      </w:r>
      <w:r w:rsidRPr="005E5AC0">
        <w:rPr>
          <w:rFonts w:ascii="Arial" w:eastAsia="Arial" w:hAnsi="Arial" w:cs="Arial"/>
          <w:sz w:val="24"/>
          <w:szCs w:val="24"/>
        </w:rPr>
        <w:t>re</w:t>
      </w:r>
      <w:r w:rsidRPr="005E5AC0">
        <w:rPr>
          <w:rFonts w:ascii="Arial" w:eastAsia="Arial" w:hAnsi="Arial" w:cs="Arial"/>
          <w:spacing w:val="-3"/>
          <w:sz w:val="24"/>
          <w:szCs w:val="24"/>
        </w:rPr>
        <w:t>j</w:t>
      </w:r>
      <w:r w:rsidRPr="005E5AC0">
        <w:rPr>
          <w:rFonts w:ascii="Arial" w:eastAsia="Arial" w:hAnsi="Arial" w:cs="Arial"/>
          <w:sz w:val="24"/>
          <w:szCs w:val="24"/>
        </w:rPr>
        <w:t>a</w:t>
      </w:r>
      <w:r w:rsidRPr="005E5AC0">
        <w:rPr>
          <w:rFonts w:ascii="Arial" w:eastAsia="Arial" w:hAnsi="Arial" w:cs="Arial"/>
          <w:spacing w:val="-13"/>
          <w:sz w:val="24"/>
          <w:szCs w:val="24"/>
        </w:rPr>
        <w:t xml:space="preserve"> </w:t>
      </w:r>
      <w:r w:rsidRPr="005E5AC0">
        <w:rPr>
          <w:rFonts w:ascii="Arial" w:eastAsia="Arial" w:hAnsi="Arial" w:cs="Arial"/>
          <w:sz w:val="24"/>
          <w:szCs w:val="24"/>
        </w:rPr>
        <w:t>a</w:t>
      </w:r>
      <w:r w:rsidRPr="005E5AC0">
        <w:rPr>
          <w:rFonts w:ascii="Arial" w:eastAsia="Arial" w:hAnsi="Arial" w:cs="Arial"/>
          <w:spacing w:val="-11"/>
          <w:sz w:val="24"/>
          <w:szCs w:val="24"/>
        </w:rPr>
        <w:t xml:space="preserve"> </w:t>
      </w:r>
      <w:r w:rsidRPr="005E5AC0">
        <w:rPr>
          <w:rFonts w:ascii="Arial" w:eastAsia="Arial" w:hAnsi="Arial" w:cs="Arial"/>
          <w:sz w:val="24"/>
          <w:szCs w:val="24"/>
        </w:rPr>
        <w:t>lo</w:t>
      </w:r>
      <w:r w:rsidRPr="005E5AC0">
        <w:rPr>
          <w:rFonts w:ascii="Arial" w:eastAsia="Arial" w:hAnsi="Arial" w:cs="Arial"/>
          <w:spacing w:val="-11"/>
          <w:sz w:val="24"/>
          <w:szCs w:val="24"/>
        </w:rPr>
        <w:t xml:space="preserve"> </w:t>
      </w:r>
      <w:r w:rsidRPr="005E5AC0">
        <w:rPr>
          <w:rFonts w:ascii="Arial" w:eastAsia="Arial" w:hAnsi="Arial" w:cs="Arial"/>
          <w:sz w:val="24"/>
          <w:szCs w:val="24"/>
        </w:rPr>
        <w:t>lar</w:t>
      </w:r>
      <w:r w:rsidRPr="005E5AC0">
        <w:rPr>
          <w:rFonts w:ascii="Arial" w:eastAsia="Arial" w:hAnsi="Arial" w:cs="Arial"/>
          <w:spacing w:val="-2"/>
          <w:sz w:val="24"/>
          <w:szCs w:val="24"/>
        </w:rPr>
        <w:t>g</w:t>
      </w:r>
      <w:r w:rsidRPr="005E5AC0">
        <w:rPr>
          <w:rFonts w:ascii="Arial" w:eastAsia="Arial" w:hAnsi="Arial" w:cs="Arial"/>
          <w:sz w:val="24"/>
          <w:szCs w:val="24"/>
        </w:rPr>
        <w:t>o</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z w:val="24"/>
          <w:szCs w:val="24"/>
        </w:rPr>
        <w:t>su</w:t>
      </w:r>
      <w:r w:rsidRPr="005E5AC0">
        <w:rPr>
          <w:rFonts w:ascii="Arial" w:eastAsia="Arial" w:hAnsi="Arial" w:cs="Arial"/>
          <w:spacing w:val="-11"/>
          <w:sz w:val="24"/>
          <w:szCs w:val="24"/>
        </w:rPr>
        <w:t xml:space="preserve"> </w:t>
      </w:r>
      <w:r w:rsidRPr="005E5AC0">
        <w:rPr>
          <w:rFonts w:ascii="Arial" w:eastAsia="Arial" w:hAnsi="Arial" w:cs="Arial"/>
          <w:sz w:val="24"/>
          <w:szCs w:val="24"/>
        </w:rPr>
        <w:t>re</w:t>
      </w:r>
      <w:r w:rsidRPr="005E5AC0">
        <w:rPr>
          <w:rFonts w:ascii="Arial" w:eastAsia="Arial" w:hAnsi="Arial" w:cs="Arial"/>
          <w:spacing w:val="-3"/>
          <w:sz w:val="24"/>
          <w:szCs w:val="24"/>
        </w:rPr>
        <w:t>l</w:t>
      </w:r>
      <w:r w:rsidRPr="005E5AC0">
        <w:rPr>
          <w:rFonts w:ascii="Arial" w:eastAsia="Arial" w:hAnsi="Arial" w:cs="Arial"/>
          <w:spacing w:val="1"/>
          <w:sz w:val="24"/>
          <w:szCs w:val="24"/>
        </w:rPr>
        <w:t>a</w:t>
      </w:r>
      <w:r w:rsidRPr="005E5AC0">
        <w:rPr>
          <w:rFonts w:ascii="Arial" w:eastAsia="Arial" w:hAnsi="Arial" w:cs="Arial"/>
          <w:sz w:val="24"/>
          <w:szCs w:val="24"/>
        </w:rPr>
        <w:t>ci</w:t>
      </w:r>
      <w:r w:rsidRPr="005E5AC0">
        <w:rPr>
          <w:rFonts w:ascii="Arial" w:eastAsia="Arial" w:hAnsi="Arial" w:cs="Arial"/>
          <w:spacing w:val="-2"/>
          <w:sz w:val="24"/>
          <w:szCs w:val="24"/>
        </w:rPr>
        <w:t>ó</w:t>
      </w:r>
      <w:r w:rsidRPr="005E5AC0">
        <w:rPr>
          <w:rFonts w:ascii="Arial" w:eastAsia="Arial" w:hAnsi="Arial" w:cs="Arial"/>
          <w:spacing w:val="1"/>
          <w:sz w:val="24"/>
          <w:szCs w:val="24"/>
        </w:rPr>
        <w:t>n</w:t>
      </w:r>
      <w:r w:rsidRPr="005E5AC0">
        <w:rPr>
          <w:rFonts w:ascii="Arial" w:eastAsia="Arial" w:hAnsi="Arial" w:cs="Arial"/>
          <w:sz w:val="24"/>
          <w:szCs w:val="24"/>
        </w:rPr>
        <w:t>;</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3"/>
          <w:sz w:val="24"/>
          <w:szCs w:val="24"/>
        </w:rPr>
        <w:t>i</w:t>
      </w:r>
      <w:r w:rsidRPr="005E5AC0">
        <w:rPr>
          <w:rFonts w:ascii="Arial" w:eastAsia="Arial" w:hAnsi="Arial" w:cs="Arial"/>
          <w:spacing w:val="1"/>
          <w:sz w:val="24"/>
          <w:szCs w:val="24"/>
        </w:rPr>
        <w:t>en</w:t>
      </w:r>
      <w:r w:rsidRPr="005E5AC0">
        <w:rPr>
          <w:rFonts w:ascii="Arial" w:eastAsia="Arial" w:hAnsi="Arial" w:cs="Arial"/>
          <w:sz w:val="24"/>
          <w:szCs w:val="24"/>
        </w:rPr>
        <w:t>tras</w:t>
      </w:r>
      <w:r w:rsidRPr="005E5AC0">
        <w:rPr>
          <w:rFonts w:ascii="Arial" w:eastAsia="Arial" w:hAnsi="Arial" w:cs="Arial"/>
          <w:spacing w:val="-14"/>
          <w:sz w:val="24"/>
          <w:szCs w:val="24"/>
        </w:rPr>
        <w:t xml:space="preserve"> </w:t>
      </w:r>
      <w:r w:rsidRPr="005E5AC0">
        <w:rPr>
          <w:rFonts w:ascii="Arial" w:eastAsia="Arial" w:hAnsi="Arial" w:cs="Arial"/>
          <w:spacing w:val="-1"/>
          <w:sz w:val="24"/>
          <w:szCs w:val="24"/>
        </w:rPr>
        <w:t>q</w:t>
      </w:r>
      <w:r w:rsidRPr="005E5AC0">
        <w:rPr>
          <w:rFonts w:ascii="Arial" w:eastAsia="Arial" w:hAnsi="Arial" w:cs="Arial"/>
          <w:spacing w:val="1"/>
          <w:sz w:val="24"/>
          <w:szCs w:val="24"/>
        </w:rPr>
        <w:t>u</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u</w:t>
      </w:r>
      <w:r w:rsidRPr="005E5AC0">
        <w:rPr>
          <w:rFonts w:ascii="Arial" w:eastAsia="Arial" w:hAnsi="Arial" w:cs="Arial"/>
          <w:sz w:val="24"/>
          <w:szCs w:val="24"/>
        </w:rPr>
        <w:t>n</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60</w:t>
      </w:r>
      <w:r w:rsidRPr="005E5AC0">
        <w:rPr>
          <w:rFonts w:ascii="Arial" w:eastAsia="Arial" w:hAnsi="Arial" w:cs="Arial"/>
          <w:spacing w:val="-2"/>
          <w:sz w:val="24"/>
          <w:szCs w:val="24"/>
        </w:rPr>
        <w:t>.</w:t>
      </w:r>
      <w:r w:rsidRPr="005E5AC0">
        <w:rPr>
          <w:rFonts w:ascii="Arial" w:eastAsia="Arial" w:hAnsi="Arial" w:cs="Arial"/>
          <w:spacing w:val="1"/>
          <w:sz w:val="24"/>
          <w:szCs w:val="24"/>
        </w:rPr>
        <w:t>7</w:t>
      </w:r>
      <w:r w:rsidRPr="005E5AC0">
        <w:rPr>
          <w:rFonts w:ascii="Arial" w:eastAsia="Arial" w:hAnsi="Arial" w:cs="Arial"/>
          <w:sz w:val="24"/>
          <w:szCs w:val="24"/>
        </w:rPr>
        <w:t>%</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an</w:t>
      </w:r>
      <w:r w:rsidRPr="005E5AC0">
        <w:rPr>
          <w:rFonts w:ascii="Arial" w:eastAsia="Arial" w:hAnsi="Arial" w:cs="Arial"/>
          <w:spacing w:val="-3"/>
          <w:sz w:val="24"/>
          <w:szCs w:val="24"/>
        </w:rPr>
        <w:t>i</w:t>
      </w:r>
      <w:r w:rsidRPr="005E5AC0">
        <w:rPr>
          <w:rFonts w:ascii="Arial" w:eastAsia="Arial" w:hAnsi="Arial" w:cs="Arial"/>
          <w:sz w:val="24"/>
          <w:szCs w:val="24"/>
        </w:rPr>
        <w:t>f</w:t>
      </w:r>
      <w:r w:rsidRPr="005E5AC0">
        <w:rPr>
          <w:rFonts w:ascii="Arial" w:eastAsia="Arial" w:hAnsi="Arial" w:cs="Arial"/>
          <w:spacing w:val="1"/>
          <w:sz w:val="24"/>
          <w:szCs w:val="24"/>
        </w:rPr>
        <w:t>e</w:t>
      </w:r>
      <w:r w:rsidRPr="005E5AC0">
        <w:rPr>
          <w:rFonts w:ascii="Arial" w:eastAsia="Arial" w:hAnsi="Arial" w:cs="Arial"/>
          <w:sz w:val="24"/>
          <w:szCs w:val="24"/>
        </w:rPr>
        <w:t>st</w:t>
      </w:r>
      <w:r w:rsidRPr="005E5AC0">
        <w:rPr>
          <w:rFonts w:ascii="Arial" w:eastAsia="Arial" w:hAnsi="Arial" w:cs="Arial"/>
          <w:spacing w:val="1"/>
          <w:sz w:val="24"/>
          <w:szCs w:val="24"/>
        </w:rPr>
        <w:t>a</w:t>
      </w:r>
      <w:r w:rsidRPr="005E5AC0">
        <w:rPr>
          <w:rFonts w:ascii="Arial" w:eastAsia="Arial" w:hAnsi="Arial" w:cs="Arial"/>
          <w:sz w:val="24"/>
          <w:szCs w:val="24"/>
        </w:rPr>
        <w:t>r</w:t>
      </w:r>
      <w:r w:rsidRPr="005E5AC0">
        <w:rPr>
          <w:rFonts w:ascii="Arial" w:eastAsia="Arial" w:hAnsi="Arial" w:cs="Arial"/>
          <w:spacing w:val="-2"/>
          <w:sz w:val="24"/>
          <w:szCs w:val="24"/>
        </w:rPr>
        <w:t>o</w:t>
      </w:r>
      <w:r w:rsidRPr="005E5AC0">
        <w:rPr>
          <w:rFonts w:ascii="Arial" w:eastAsia="Arial" w:hAnsi="Arial" w:cs="Arial"/>
          <w:sz w:val="24"/>
          <w:szCs w:val="24"/>
        </w:rPr>
        <w:t xml:space="preserve">n </w:t>
      </w:r>
      <w:r w:rsidRPr="005E5AC0">
        <w:rPr>
          <w:rFonts w:ascii="Arial" w:eastAsia="Arial" w:hAnsi="Arial" w:cs="Arial"/>
          <w:spacing w:val="-2"/>
          <w:position w:val="-1"/>
          <w:sz w:val="24"/>
          <w:szCs w:val="24"/>
        </w:rPr>
        <w:t>v</w:t>
      </w:r>
      <w:r w:rsidRPr="005E5AC0">
        <w:rPr>
          <w:rFonts w:ascii="Arial" w:eastAsia="Arial" w:hAnsi="Arial" w:cs="Arial"/>
          <w:spacing w:val="2"/>
          <w:position w:val="-1"/>
          <w:sz w:val="24"/>
          <w:szCs w:val="24"/>
        </w:rPr>
        <w:t>i</w:t>
      </w:r>
      <w:r w:rsidRPr="005E5AC0">
        <w:rPr>
          <w:rFonts w:ascii="Arial" w:eastAsia="Arial" w:hAnsi="Arial" w:cs="Arial"/>
          <w:spacing w:val="-2"/>
          <w:position w:val="-1"/>
          <w:sz w:val="24"/>
          <w:szCs w:val="24"/>
        </w:rPr>
        <w:t>v</w:t>
      </w:r>
      <w:r w:rsidRPr="005E5AC0">
        <w:rPr>
          <w:rFonts w:ascii="Arial" w:eastAsia="Arial" w:hAnsi="Arial" w:cs="Arial"/>
          <w:spacing w:val="2"/>
          <w:position w:val="-1"/>
          <w:sz w:val="24"/>
          <w:szCs w:val="24"/>
        </w:rPr>
        <w:t>i</w:t>
      </w:r>
      <w:r w:rsidRPr="005E5AC0">
        <w:rPr>
          <w:rFonts w:ascii="Arial" w:eastAsia="Arial" w:hAnsi="Arial" w:cs="Arial"/>
          <w:position w:val="-1"/>
          <w:sz w:val="24"/>
          <w:szCs w:val="24"/>
        </w:rPr>
        <w:t>r s</w:t>
      </w:r>
      <w:r w:rsidRPr="005E5AC0">
        <w:rPr>
          <w:rFonts w:ascii="Arial" w:eastAsia="Arial" w:hAnsi="Arial" w:cs="Arial"/>
          <w:spacing w:val="-1"/>
          <w:position w:val="-1"/>
          <w:sz w:val="24"/>
          <w:szCs w:val="24"/>
        </w:rPr>
        <w:t>i</w:t>
      </w:r>
      <w:r w:rsidRPr="005E5AC0">
        <w:rPr>
          <w:rFonts w:ascii="Arial" w:eastAsia="Arial" w:hAnsi="Arial" w:cs="Arial"/>
          <w:position w:val="-1"/>
          <w:sz w:val="24"/>
          <w:szCs w:val="24"/>
        </w:rPr>
        <w:t>n</w:t>
      </w:r>
      <w:r w:rsidRPr="005E5AC0">
        <w:rPr>
          <w:rFonts w:ascii="Arial" w:eastAsia="Arial" w:hAnsi="Arial" w:cs="Arial"/>
          <w:spacing w:val="1"/>
          <w:position w:val="-1"/>
          <w:sz w:val="24"/>
          <w:szCs w:val="24"/>
        </w:rPr>
        <w:t xml:space="preserve"> </w:t>
      </w:r>
      <w:r w:rsidRPr="005E5AC0">
        <w:rPr>
          <w:rFonts w:ascii="Arial" w:eastAsia="Arial" w:hAnsi="Arial" w:cs="Arial"/>
          <w:spacing w:val="-2"/>
          <w:position w:val="-1"/>
          <w:sz w:val="24"/>
          <w:szCs w:val="24"/>
        </w:rPr>
        <w:t>v</w:t>
      </w:r>
      <w:r w:rsidRPr="005E5AC0">
        <w:rPr>
          <w:rFonts w:ascii="Arial" w:eastAsia="Arial" w:hAnsi="Arial" w:cs="Arial"/>
          <w:position w:val="-1"/>
          <w:sz w:val="24"/>
          <w:szCs w:val="24"/>
        </w:rPr>
        <w:t>iol</w:t>
      </w:r>
      <w:r w:rsidRPr="005E5AC0">
        <w:rPr>
          <w:rFonts w:ascii="Arial" w:eastAsia="Arial" w:hAnsi="Arial" w:cs="Arial"/>
          <w:spacing w:val="1"/>
          <w:position w:val="-1"/>
          <w:sz w:val="24"/>
          <w:szCs w:val="24"/>
        </w:rPr>
        <w:t>en</w:t>
      </w:r>
      <w:r w:rsidRPr="005E5AC0">
        <w:rPr>
          <w:rFonts w:ascii="Arial" w:eastAsia="Arial" w:hAnsi="Arial" w:cs="Arial"/>
          <w:position w:val="-1"/>
          <w:sz w:val="24"/>
          <w:szCs w:val="24"/>
        </w:rPr>
        <w:t>cia.</w:t>
      </w:r>
    </w:p>
    <w:p w:rsidR="00E20778" w:rsidRPr="005E5AC0" w:rsidRDefault="00E20778" w:rsidP="008F3406">
      <w:pPr>
        <w:spacing w:after="200" w:line="360" w:lineRule="auto"/>
        <w:ind w:right="-93"/>
        <w:jc w:val="center"/>
        <w:rPr>
          <w:rFonts w:ascii="Arial" w:hAnsi="Arial" w:cs="Arial"/>
          <w:sz w:val="20"/>
          <w:szCs w:val="24"/>
        </w:rPr>
      </w:pPr>
    </w:p>
    <w:p w:rsidR="000641A3" w:rsidRPr="005E5AC0" w:rsidRDefault="000641A3" w:rsidP="008F3406">
      <w:pPr>
        <w:spacing w:after="200" w:line="360" w:lineRule="auto"/>
        <w:ind w:right="-93"/>
        <w:jc w:val="center"/>
        <w:rPr>
          <w:rFonts w:ascii="Arial" w:hAnsi="Arial" w:cs="Arial"/>
          <w:sz w:val="20"/>
          <w:szCs w:val="24"/>
        </w:rPr>
      </w:pPr>
      <w:r w:rsidRPr="005E5AC0">
        <w:rPr>
          <w:rFonts w:ascii="Arial" w:hAnsi="Arial" w:cs="Arial"/>
          <w:noProof/>
          <w:lang w:eastAsia="es-MX"/>
        </w:rPr>
        <w:drawing>
          <wp:inline distT="0" distB="0" distL="0" distR="0">
            <wp:extent cx="4714875" cy="2238375"/>
            <wp:effectExtent l="0" t="0" r="9525" b="9525"/>
            <wp:docPr id="88" name="Gráfico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E5471" w:rsidRPr="00EC5836" w:rsidRDefault="00CE5471" w:rsidP="00CE5471">
      <w:pPr>
        <w:spacing w:after="200" w:line="360" w:lineRule="auto"/>
        <w:ind w:right="-93"/>
        <w:jc w:val="center"/>
        <w:rPr>
          <w:rFonts w:ascii="Arial" w:hAnsi="Arial" w:cs="Arial"/>
          <w:sz w:val="20"/>
          <w:szCs w:val="24"/>
        </w:rPr>
      </w:pPr>
      <w:r w:rsidRPr="005E5AC0">
        <w:rPr>
          <w:rFonts w:ascii="Arial" w:hAnsi="Arial" w:cs="Arial"/>
          <w:sz w:val="20"/>
          <w:szCs w:val="24"/>
        </w:rPr>
        <w:t>Fuente: Encuesta Nacional sobre la Dinámica de las Relaciones en los Hogares 2016 (ENDIREH).</w:t>
      </w:r>
    </w:p>
    <w:p w:rsidR="008F3406" w:rsidRPr="00EC5836" w:rsidRDefault="008F3406" w:rsidP="006F691C">
      <w:pPr>
        <w:spacing w:after="0" w:line="240" w:lineRule="auto"/>
        <w:ind w:firstLine="708"/>
        <w:jc w:val="both"/>
        <w:rPr>
          <w:rFonts w:ascii="Arial" w:hAnsi="Arial" w:cs="Arial"/>
          <w:sz w:val="24"/>
        </w:rPr>
      </w:pPr>
    </w:p>
    <w:p w:rsidR="00580C57" w:rsidRPr="00EC5836" w:rsidRDefault="00580C57" w:rsidP="006F691C">
      <w:pPr>
        <w:spacing w:after="0" w:line="240" w:lineRule="auto"/>
        <w:ind w:firstLine="708"/>
        <w:jc w:val="both"/>
        <w:rPr>
          <w:rFonts w:ascii="Arial" w:hAnsi="Arial" w:cs="Arial"/>
          <w:sz w:val="24"/>
        </w:rPr>
      </w:pPr>
    </w:p>
    <w:p w:rsidR="00580C57" w:rsidRPr="00EC5836" w:rsidRDefault="00580C57" w:rsidP="006F691C">
      <w:pPr>
        <w:spacing w:after="0" w:line="240" w:lineRule="auto"/>
        <w:ind w:firstLine="708"/>
        <w:jc w:val="both"/>
        <w:rPr>
          <w:rFonts w:ascii="Arial" w:hAnsi="Arial" w:cs="Arial"/>
          <w:sz w:val="24"/>
        </w:rPr>
      </w:pPr>
    </w:p>
    <w:p w:rsidR="00580C57" w:rsidRPr="00EC5836" w:rsidRDefault="00580C57" w:rsidP="006F691C">
      <w:pPr>
        <w:spacing w:after="0" w:line="240" w:lineRule="auto"/>
        <w:ind w:firstLine="708"/>
        <w:jc w:val="both"/>
        <w:rPr>
          <w:rFonts w:ascii="Arial" w:hAnsi="Arial" w:cs="Arial"/>
          <w:sz w:val="24"/>
        </w:rPr>
      </w:pPr>
    </w:p>
    <w:p w:rsidR="00580C57" w:rsidRPr="00EC5836" w:rsidRDefault="00580C57" w:rsidP="00580C57">
      <w:pPr>
        <w:spacing w:after="0" w:line="240" w:lineRule="auto"/>
        <w:ind w:firstLine="708"/>
        <w:rPr>
          <w:rFonts w:ascii="Arial" w:hAnsi="Arial" w:cs="Arial"/>
          <w:sz w:val="24"/>
        </w:rPr>
      </w:pPr>
    </w:p>
    <w:p w:rsidR="00580C57" w:rsidRPr="00EC5836" w:rsidRDefault="00580C57" w:rsidP="00580C57">
      <w:pPr>
        <w:spacing w:after="0" w:line="240" w:lineRule="auto"/>
        <w:ind w:firstLine="708"/>
        <w:rPr>
          <w:rFonts w:ascii="Arial" w:hAnsi="Arial" w:cs="Arial"/>
          <w:sz w:val="24"/>
        </w:rPr>
      </w:pPr>
    </w:p>
    <w:p w:rsidR="00CE5471" w:rsidRPr="00A33F45" w:rsidRDefault="00CE5471" w:rsidP="00CE5471">
      <w:pPr>
        <w:spacing w:after="0" w:line="240" w:lineRule="auto"/>
        <w:rPr>
          <w:rFonts w:ascii="Arial" w:hAnsi="Arial" w:cs="Arial"/>
          <w:smallCaps/>
          <w:sz w:val="24"/>
        </w:rPr>
      </w:pPr>
      <w:r w:rsidRPr="00A33F45">
        <w:rPr>
          <w:rFonts w:ascii="Arial" w:hAnsi="Arial" w:cs="Arial"/>
          <w:smallCaps/>
          <w:sz w:val="24"/>
        </w:rPr>
        <w:t xml:space="preserve">Violencia </w:t>
      </w:r>
      <w:r w:rsidR="00B47155">
        <w:rPr>
          <w:rFonts w:ascii="Arial" w:hAnsi="Arial" w:cs="Arial"/>
          <w:smallCaps/>
          <w:sz w:val="24"/>
        </w:rPr>
        <w:t xml:space="preserve">en </w:t>
      </w:r>
      <w:r w:rsidRPr="00A33F45">
        <w:rPr>
          <w:rFonts w:ascii="Arial" w:hAnsi="Arial" w:cs="Arial"/>
          <w:smallCaps/>
          <w:sz w:val="24"/>
        </w:rPr>
        <w:t xml:space="preserve">pareja </w:t>
      </w:r>
    </w:p>
    <w:p w:rsidR="00CE5471" w:rsidRPr="00A46ED6" w:rsidRDefault="00CE5471" w:rsidP="00CE5471">
      <w:pPr>
        <w:spacing w:after="0" w:line="240" w:lineRule="auto"/>
        <w:rPr>
          <w:rFonts w:ascii="Arial" w:hAnsi="Arial" w:cs="Arial"/>
          <w:sz w:val="24"/>
          <w:highlight w:val="yellow"/>
        </w:rPr>
      </w:pPr>
    </w:p>
    <w:p w:rsidR="00CE5471" w:rsidRPr="00595F18" w:rsidRDefault="00CE5471" w:rsidP="00CE5471">
      <w:pPr>
        <w:spacing w:after="0" w:line="240" w:lineRule="auto"/>
        <w:ind w:firstLine="709"/>
        <w:jc w:val="both"/>
        <w:rPr>
          <w:rFonts w:ascii="Arial" w:hAnsi="Arial" w:cs="Arial"/>
          <w:sz w:val="24"/>
        </w:rPr>
      </w:pPr>
      <w:r w:rsidRPr="00595F18">
        <w:rPr>
          <w:rFonts w:ascii="Arial" w:hAnsi="Arial" w:cs="Arial"/>
          <w:sz w:val="24"/>
        </w:rPr>
        <w:t>En relación a las mujeres de 15 años o más que han sido víctimas de violencia de pareja a lo largo de la relación actual o última, los estados que presentan índices más altos son: Estado de México con 53.3%, Ciudad de México con 52.6% y Aguascalientes con 49.8%. El Estado de Sinaloa ocupa el lugar 22, con un porcentaje de 39.2% (ENDIREH, 2016).</w:t>
      </w:r>
    </w:p>
    <w:p w:rsidR="00CE5471" w:rsidRPr="00595F18" w:rsidRDefault="00CE5471" w:rsidP="00CE5471">
      <w:pPr>
        <w:spacing w:after="0" w:line="240" w:lineRule="auto"/>
        <w:jc w:val="both"/>
        <w:rPr>
          <w:rFonts w:ascii="Arial" w:hAnsi="Arial" w:cs="Arial"/>
          <w:sz w:val="24"/>
        </w:rPr>
      </w:pPr>
    </w:p>
    <w:p w:rsidR="00CE5471" w:rsidRPr="00595F18" w:rsidRDefault="00CE5471" w:rsidP="00CE5471">
      <w:pPr>
        <w:spacing w:after="0" w:line="240" w:lineRule="auto"/>
        <w:ind w:right="-91" w:firstLine="709"/>
        <w:jc w:val="both"/>
        <w:rPr>
          <w:rFonts w:ascii="Arial" w:eastAsia="Arial" w:hAnsi="Arial" w:cs="Arial"/>
          <w:sz w:val="24"/>
          <w:szCs w:val="24"/>
        </w:rPr>
      </w:pPr>
      <w:r w:rsidRPr="00595F18">
        <w:rPr>
          <w:rFonts w:ascii="Arial" w:eastAsia="Arial" w:hAnsi="Arial" w:cs="Arial"/>
          <w:sz w:val="24"/>
          <w:szCs w:val="24"/>
        </w:rPr>
        <w:t>P</w:t>
      </w:r>
      <w:r w:rsidRPr="00595F18">
        <w:rPr>
          <w:rFonts w:ascii="Arial" w:eastAsia="Arial" w:hAnsi="Arial" w:cs="Arial"/>
          <w:spacing w:val="1"/>
          <w:sz w:val="24"/>
          <w:szCs w:val="24"/>
        </w:rPr>
        <w:t>o</w:t>
      </w:r>
      <w:r w:rsidRPr="00595F18">
        <w:rPr>
          <w:rFonts w:ascii="Arial" w:eastAsia="Arial" w:hAnsi="Arial" w:cs="Arial"/>
          <w:sz w:val="24"/>
          <w:szCs w:val="24"/>
        </w:rPr>
        <w:t>r</w:t>
      </w:r>
      <w:r w:rsidRPr="00595F18">
        <w:rPr>
          <w:rFonts w:ascii="Arial" w:eastAsia="Arial" w:hAnsi="Arial" w:cs="Arial"/>
          <w:spacing w:val="1"/>
          <w:sz w:val="24"/>
          <w:szCs w:val="24"/>
        </w:rPr>
        <w:t xml:space="preserve"> </w:t>
      </w:r>
      <w:r w:rsidRPr="00595F18">
        <w:rPr>
          <w:rFonts w:ascii="Arial" w:eastAsia="Arial" w:hAnsi="Arial" w:cs="Arial"/>
          <w:sz w:val="24"/>
          <w:szCs w:val="24"/>
        </w:rPr>
        <w:t>su</w:t>
      </w:r>
      <w:r w:rsidRPr="00595F18">
        <w:rPr>
          <w:rFonts w:ascii="Arial" w:eastAsia="Arial" w:hAnsi="Arial" w:cs="Arial"/>
          <w:spacing w:val="3"/>
          <w:sz w:val="24"/>
          <w:szCs w:val="24"/>
        </w:rPr>
        <w:t xml:space="preserve"> </w:t>
      </w:r>
      <w:r w:rsidRPr="00595F18">
        <w:rPr>
          <w:rFonts w:ascii="Arial" w:eastAsia="Arial" w:hAnsi="Arial" w:cs="Arial"/>
          <w:spacing w:val="1"/>
          <w:sz w:val="24"/>
          <w:szCs w:val="24"/>
        </w:rPr>
        <w:t>pa</w:t>
      </w:r>
      <w:r w:rsidRPr="00595F18">
        <w:rPr>
          <w:rFonts w:ascii="Arial" w:eastAsia="Arial" w:hAnsi="Arial" w:cs="Arial"/>
          <w:sz w:val="24"/>
          <w:szCs w:val="24"/>
        </w:rPr>
        <w:t>r</w:t>
      </w:r>
      <w:r w:rsidRPr="00595F18">
        <w:rPr>
          <w:rFonts w:ascii="Arial" w:eastAsia="Arial" w:hAnsi="Arial" w:cs="Arial"/>
          <w:spacing w:val="-3"/>
          <w:sz w:val="24"/>
          <w:szCs w:val="24"/>
        </w:rPr>
        <w:t>t</w:t>
      </w:r>
      <w:r w:rsidRPr="00595F18">
        <w:rPr>
          <w:rFonts w:ascii="Arial" w:eastAsia="Arial" w:hAnsi="Arial" w:cs="Arial"/>
          <w:spacing w:val="1"/>
          <w:sz w:val="24"/>
          <w:szCs w:val="24"/>
        </w:rPr>
        <w:t>e</w:t>
      </w:r>
      <w:r w:rsidRPr="00595F18">
        <w:rPr>
          <w:rFonts w:ascii="Arial" w:eastAsia="Arial" w:hAnsi="Arial" w:cs="Arial"/>
          <w:sz w:val="24"/>
          <w:szCs w:val="24"/>
        </w:rPr>
        <w:t>,</w:t>
      </w:r>
      <w:r w:rsidRPr="00595F18">
        <w:rPr>
          <w:rFonts w:ascii="Arial" w:eastAsia="Arial" w:hAnsi="Arial" w:cs="Arial"/>
          <w:spacing w:val="3"/>
          <w:sz w:val="24"/>
          <w:szCs w:val="24"/>
        </w:rPr>
        <w:t xml:space="preserve"> </w:t>
      </w:r>
      <w:r w:rsidRPr="00595F18">
        <w:rPr>
          <w:rFonts w:ascii="Arial" w:eastAsia="Arial" w:hAnsi="Arial" w:cs="Arial"/>
          <w:spacing w:val="1"/>
          <w:sz w:val="24"/>
          <w:szCs w:val="24"/>
        </w:rPr>
        <w:t>e</w:t>
      </w:r>
      <w:r w:rsidRPr="00595F18">
        <w:rPr>
          <w:rFonts w:ascii="Arial" w:eastAsia="Arial" w:hAnsi="Arial" w:cs="Arial"/>
          <w:sz w:val="24"/>
          <w:szCs w:val="24"/>
        </w:rPr>
        <w:t>l</w:t>
      </w:r>
      <w:r w:rsidRPr="00595F18">
        <w:rPr>
          <w:rFonts w:ascii="Arial" w:eastAsia="Arial" w:hAnsi="Arial" w:cs="Arial"/>
          <w:spacing w:val="2"/>
          <w:sz w:val="24"/>
          <w:szCs w:val="24"/>
        </w:rPr>
        <w:t xml:space="preserve"> </w:t>
      </w:r>
      <w:r w:rsidRPr="00595F18">
        <w:rPr>
          <w:rFonts w:ascii="Arial" w:eastAsia="Arial" w:hAnsi="Arial" w:cs="Arial"/>
          <w:spacing w:val="-1"/>
          <w:sz w:val="24"/>
          <w:szCs w:val="24"/>
        </w:rPr>
        <w:t>p</w:t>
      </w:r>
      <w:r w:rsidRPr="00595F18">
        <w:rPr>
          <w:rFonts w:ascii="Arial" w:eastAsia="Arial" w:hAnsi="Arial" w:cs="Arial"/>
          <w:spacing w:val="1"/>
          <w:sz w:val="24"/>
          <w:szCs w:val="24"/>
        </w:rPr>
        <w:t>o</w:t>
      </w:r>
      <w:r w:rsidRPr="00595F18">
        <w:rPr>
          <w:rFonts w:ascii="Arial" w:eastAsia="Arial" w:hAnsi="Arial" w:cs="Arial"/>
          <w:sz w:val="24"/>
          <w:szCs w:val="24"/>
        </w:rPr>
        <w:t>rc</w:t>
      </w:r>
      <w:r w:rsidRPr="00595F18">
        <w:rPr>
          <w:rFonts w:ascii="Arial" w:eastAsia="Arial" w:hAnsi="Arial" w:cs="Arial"/>
          <w:spacing w:val="-2"/>
          <w:sz w:val="24"/>
          <w:szCs w:val="24"/>
        </w:rPr>
        <w:t>e</w:t>
      </w:r>
      <w:r w:rsidRPr="00595F18">
        <w:rPr>
          <w:rFonts w:ascii="Arial" w:eastAsia="Arial" w:hAnsi="Arial" w:cs="Arial"/>
          <w:spacing w:val="1"/>
          <w:sz w:val="24"/>
          <w:szCs w:val="24"/>
        </w:rPr>
        <w:t>n</w:t>
      </w:r>
      <w:r w:rsidRPr="00595F18">
        <w:rPr>
          <w:rFonts w:ascii="Arial" w:eastAsia="Arial" w:hAnsi="Arial" w:cs="Arial"/>
          <w:sz w:val="24"/>
          <w:szCs w:val="24"/>
        </w:rPr>
        <w:t>t</w:t>
      </w:r>
      <w:r w:rsidRPr="00595F18">
        <w:rPr>
          <w:rFonts w:ascii="Arial" w:eastAsia="Arial" w:hAnsi="Arial" w:cs="Arial"/>
          <w:spacing w:val="1"/>
          <w:sz w:val="24"/>
          <w:szCs w:val="24"/>
        </w:rPr>
        <w:t>a</w:t>
      </w:r>
      <w:r w:rsidRPr="00595F18">
        <w:rPr>
          <w:rFonts w:ascii="Arial" w:eastAsia="Arial" w:hAnsi="Arial" w:cs="Arial"/>
          <w:sz w:val="24"/>
          <w:szCs w:val="24"/>
        </w:rPr>
        <w:t>je</w:t>
      </w:r>
      <w:r w:rsidRPr="00595F18">
        <w:rPr>
          <w:rFonts w:ascii="Arial" w:eastAsia="Arial" w:hAnsi="Arial" w:cs="Arial"/>
          <w:spacing w:val="3"/>
          <w:sz w:val="24"/>
          <w:szCs w:val="24"/>
        </w:rPr>
        <w:t xml:space="preserve"> </w:t>
      </w:r>
      <w:r w:rsidRPr="00595F18">
        <w:rPr>
          <w:rFonts w:ascii="Arial" w:eastAsia="Arial" w:hAnsi="Arial" w:cs="Arial"/>
          <w:spacing w:val="-1"/>
          <w:sz w:val="24"/>
          <w:szCs w:val="24"/>
        </w:rPr>
        <w:t>d</w:t>
      </w:r>
      <w:r w:rsidRPr="00595F18">
        <w:rPr>
          <w:rFonts w:ascii="Arial" w:eastAsia="Arial" w:hAnsi="Arial" w:cs="Arial"/>
          <w:sz w:val="24"/>
          <w:szCs w:val="24"/>
        </w:rPr>
        <w:t>e</w:t>
      </w:r>
      <w:r w:rsidRPr="00595F18">
        <w:rPr>
          <w:rFonts w:ascii="Arial" w:eastAsia="Arial" w:hAnsi="Arial" w:cs="Arial"/>
          <w:spacing w:val="3"/>
          <w:sz w:val="24"/>
          <w:szCs w:val="24"/>
        </w:rPr>
        <w:t xml:space="preserve"> </w:t>
      </w:r>
      <w:r w:rsidRPr="00595F18">
        <w:rPr>
          <w:rFonts w:ascii="Arial" w:eastAsia="Arial" w:hAnsi="Arial" w:cs="Arial"/>
          <w:spacing w:val="-1"/>
          <w:sz w:val="24"/>
          <w:szCs w:val="24"/>
        </w:rPr>
        <w:t>m</w:t>
      </w:r>
      <w:r w:rsidRPr="00595F18">
        <w:rPr>
          <w:rFonts w:ascii="Arial" w:eastAsia="Arial" w:hAnsi="Arial" w:cs="Arial"/>
          <w:spacing w:val="1"/>
          <w:sz w:val="24"/>
          <w:szCs w:val="24"/>
        </w:rPr>
        <w:t>u</w:t>
      </w:r>
      <w:r w:rsidRPr="00595F18">
        <w:rPr>
          <w:rFonts w:ascii="Arial" w:eastAsia="Arial" w:hAnsi="Arial" w:cs="Arial"/>
          <w:sz w:val="24"/>
          <w:szCs w:val="24"/>
        </w:rPr>
        <w:t>jeres</w:t>
      </w:r>
      <w:r w:rsidRPr="00595F18">
        <w:rPr>
          <w:rFonts w:ascii="Arial" w:eastAsia="Arial" w:hAnsi="Arial" w:cs="Arial"/>
          <w:spacing w:val="2"/>
          <w:sz w:val="24"/>
          <w:szCs w:val="24"/>
        </w:rPr>
        <w:t xml:space="preserve"> </w:t>
      </w:r>
      <w:r w:rsidRPr="00595F18">
        <w:rPr>
          <w:rFonts w:ascii="Arial" w:eastAsia="Arial" w:hAnsi="Arial" w:cs="Arial"/>
          <w:spacing w:val="-1"/>
          <w:sz w:val="24"/>
          <w:szCs w:val="24"/>
        </w:rPr>
        <w:t>q</w:t>
      </w:r>
      <w:r w:rsidRPr="00595F18">
        <w:rPr>
          <w:rFonts w:ascii="Arial" w:eastAsia="Arial" w:hAnsi="Arial" w:cs="Arial"/>
          <w:spacing w:val="1"/>
          <w:sz w:val="24"/>
          <w:szCs w:val="24"/>
        </w:rPr>
        <w:t>u</w:t>
      </w:r>
      <w:r w:rsidRPr="00595F18">
        <w:rPr>
          <w:rFonts w:ascii="Arial" w:eastAsia="Arial" w:hAnsi="Arial" w:cs="Arial"/>
          <w:sz w:val="24"/>
          <w:szCs w:val="24"/>
        </w:rPr>
        <w:t xml:space="preserve">e </w:t>
      </w:r>
      <w:r w:rsidRPr="00595F18">
        <w:rPr>
          <w:rFonts w:ascii="Arial" w:eastAsia="Arial" w:hAnsi="Arial" w:cs="Arial"/>
          <w:spacing w:val="1"/>
          <w:sz w:val="24"/>
          <w:szCs w:val="24"/>
        </w:rPr>
        <w:t>de</w:t>
      </w:r>
      <w:r w:rsidRPr="00595F18">
        <w:rPr>
          <w:rFonts w:ascii="Arial" w:eastAsia="Arial" w:hAnsi="Arial" w:cs="Arial"/>
          <w:sz w:val="24"/>
          <w:szCs w:val="24"/>
        </w:rPr>
        <w:t>clarar</w:t>
      </w:r>
      <w:r w:rsidRPr="00595F18">
        <w:rPr>
          <w:rFonts w:ascii="Arial" w:eastAsia="Arial" w:hAnsi="Arial" w:cs="Arial"/>
          <w:spacing w:val="-2"/>
          <w:sz w:val="24"/>
          <w:szCs w:val="24"/>
        </w:rPr>
        <w:t>o</w:t>
      </w:r>
      <w:r w:rsidRPr="00595F18">
        <w:rPr>
          <w:rFonts w:ascii="Arial" w:eastAsia="Arial" w:hAnsi="Arial" w:cs="Arial"/>
          <w:sz w:val="24"/>
          <w:szCs w:val="24"/>
        </w:rPr>
        <w:t>n</w:t>
      </w:r>
      <w:r w:rsidRPr="00595F18">
        <w:rPr>
          <w:rFonts w:ascii="Arial" w:eastAsia="Arial" w:hAnsi="Arial" w:cs="Arial"/>
          <w:spacing w:val="3"/>
          <w:sz w:val="24"/>
          <w:szCs w:val="24"/>
        </w:rPr>
        <w:t xml:space="preserve"> </w:t>
      </w:r>
      <w:r w:rsidRPr="00595F18">
        <w:rPr>
          <w:rFonts w:ascii="Arial" w:eastAsia="Arial" w:hAnsi="Arial" w:cs="Arial"/>
          <w:spacing w:val="1"/>
          <w:sz w:val="24"/>
          <w:szCs w:val="24"/>
        </w:rPr>
        <w:t>h</w:t>
      </w:r>
      <w:r w:rsidRPr="00595F18">
        <w:rPr>
          <w:rFonts w:ascii="Arial" w:eastAsia="Arial" w:hAnsi="Arial" w:cs="Arial"/>
          <w:spacing w:val="-1"/>
          <w:sz w:val="24"/>
          <w:szCs w:val="24"/>
        </w:rPr>
        <w:t>a</w:t>
      </w:r>
      <w:r w:rsidRPr="00595F18">
        <w:rPr>
          <w:rFonts w:ascii="Arial" w:eastAsia="Arial" w:hAnsi="Arial" w:cs="Arial"/>
          <w:spacing w:val="1"/>
          <w:sz w:val="24"/>
          <w:szCs w:val="24"/>
        </w:rPr>
        <w:t>be</w:t>
      </w:r>
      <w:r w:rsidRPr="00595F18">
        <w:rPr>
          <w:rFonts w:ascii="Arial" w:eastAsia="Arial" w:hAnsi="Arial" w:cs="Arial"/>
          <w:sz w:val="24"/>
          <w:szCs w:val="24"/>
        </w:rPr>
        <w:t>r</w:t>
      </w:r>
      <w:r w:rsidRPr="00595F18">
        <w:rPr>
          <w:rFonts w:ascii="Arial" w:eastAsia="Arial" w:hAnsi="Arial" w:cs="Arial"/>
          <w:spacing w:val="1"/>
          <w:sz w:val="24"/>
          <w:szCs w:val="24"/>
        </w:rPr>
        <w:t xml:space="preserve"> e</w:t>
      </w:r>
      <w:r w:rsidRPr="00595F18">
        <w:rPr>
          <w:rFonts w:ascii="Arial" w:eastAsia="Arial" w:hAnsi="Arial" w:cs="Arial"/>
          <w:spacing w:val="-2"/>
          <w:sz w:val="24"/>
          <w:szCs w:val="24"/>
        </w:rPr>
        <w:t>x</w:t>
      </w:r>
      <w:r w:rsidRPr="00595F18">
        <w:rPr>
          <w:rFonts w:ascii="Arial" w:eastAsia="Arial" w:hAnsi="Arial" w:cs="Arial"/>
          <w:spacing w:val="1"/>
          <w:sz w:val="24"/>
          <w:szCs w:val="24"/>
        </w:rPr>
        <w:t>p</w:t>
      </w:r>
      <w:r w:rsidRPr="00595F18">
        <w:rPr>
          <w:rFonts w:ascii="Arial" w:eastAsia="Arial" w:hAnsi="Arial" w:cs="Arial"/>
          <w:spacing w:val="-1"/>
          <w:sz w:val="24"/>
          <w:szCs w:val="24"/>
        </w:rPr>
        <w:t>e</w:t>
      </w:r>
      <w:r w:rsidRPr="00595F18">
        <w:rPr>
          <w:rFonts w:ascii="Arial" w:eastAsia="Arial" w:hAnsi="Arial" w:cs="Arial"/>
          <w:sz w:val="24"/>
          <w:szCs w:val="24"/>
        </w:rPr>
        <w:t>r</w:t>
      </w:r>
      <w:r w:rsidRPr="00595F18">
        <w:rPr>
          <w:rFonts w:ascii="Arial" w:eastAsia="Arial" w:hAnsi="Arial" w:cs="Arial"/>
          <w:spacing w:val="-1"/>
          <w:sz w:val="24"/>
          <w:szCs w:val="24"/>
        </w:rPr>
        <w:t>i</w:t>
      </w:r>
      <w:r w:rsidRPr="00595F18">
        <w:rPr>
          <w:rFonts w:ascii="Arial" w:eastAsia="Arial" w:hAnsi="Arial" w:cs="Arial"/>
          <w:spacing w:val="1"/>
          <w:sz w:val="24"/>
          <w:szCs w:val="24"/>
        </w:rPr>
        <w:t>men</w:t>
      </w:r>
      <w:r w:rsidRPr="00595F18">
        <w:rPr>
          <w:rFonts w:ascii="Arial" w:eastAsia="Arial" w:hAnsi="Arial" w:cs="Arial"/>
          <w:spacing w:val="-2"/>
          <w:sz w:val="24"/>
          <w:szCs w:val="24"/>
        </w:rPr>
        <w:t>t</w:t>
      </w:r>
      <w:r w:rsidRPr="00595F18">
        <w:rPr>
          <w:rFonts w:ascii="Arial" w:eastAsia="Arial" w:hAnsi="Arial" w:cs="Arial"/>
          <w:spacing w:val="1"/>
          <w:sz w:val="24"/>
          <w:szCs w:val="24"/>
        </w:rPr>
        <w:t>ad</w:t>
      </w:r>
      <w:r w:rsidRPr="00595F18">
        <w:rPr>
          <w:rFonts w:ascii="Arial" w:eastAsia="Arial" w:hAnsi="Arial" w:cs="Arial"/>
          <w:sz w:val="24"/>
          <w:szCs w:val="24"/>
        </w:rPr>
        <w:t xml:space="preserve">o </w:t>
      </w:r>
      <w:r w:rsidRPr="00595F18">
        <w:rPr>
          <w:rFonts w:ascii="Arial" w:eastAsia="Arial" w:hAnsi="Arial" w:cs="Arial"/>
          <w:spacing w:val="1"/>
          <w:sz w:val="24"/>
          <w:szCs w:val="24"/>
        </w:rPr>
        <w:t>a</w:t>
      </w:r>
      <w:r w:rsidRPr="00595F18">
        <w:rPr>
          <w:rFonts w:ascii="Arial" w:eastAsia="Arial" w:hAnsi="Arial" w:cs="Arial"/>
          <w:sz w:val="24"/>
          <w:szCs w:val="24"/>
        </w:rPr>
        <w:t>l</w:t>
      </w:r>
      <w:r w:rsidRPr="00595F18">
        <w:rPr>
          <w:rFonts w:ascii="Arial" w:eastAsia="Arial" w:hAnsi="Arial" w:cs="Arial"/>
          <w:spacing w:val="-2"/>
          <w:sz w:val="24"/>
          <w:szCs w:val="24"/>
        </w:rPr>
        <w:t>g</w:t>
      </w:r>
      <w:r w:rsidRPr="00595F18">
        <w:rPr>
          <w:rFonts w:ascii="Arial" w:eastAsia="Arial" w:hAnsi="Arial" w:cs="Arial"/>
          <w:spacing w:val="1"/>
          <w:sz w:val="24"/>
          <w:szCs w:val="24"/>
        </w:rPr>
        <w:t>ú</w:t>
      </w:r>
      <w:r w:rsidRPr="00595F18">
        <w:rPr>
          <w:rFonts w:ascii="Arial" w:eastAsia="Arial" w:hAnsi="Arial" w:cs="Arial"/>
          <w:sz w:val="24"/>
          <w:szCs w:val="24"/>
        </w:rPr>
        <w:t>n ti</w:t>
      </w:r>
      <w:r w:rsidRPr="00595F18">
        <w:rPr>
          <w:rFonts w:ascii="Arial" w:eastAsia="Arial" w:hAnsi="Arial" w:cs="Arial"/>
          <w:spacing w:val="1"/>
          <w:sz w:val="24"/>
          <w:szCs w:val="24"/>
        </w:rPr>
        <w:t>p</w:t>
      </w:r>
      <w:r w:rsidRPr="00595F18">
        <w:rPr>
          <w:rFonts w:ascii="Arial" w:eastAsia="Arial" w:hAnsi="Arial" w:cs="Arial"/>
          <w:sz w:val="24"/>
          <w:szCs w:val="24"/>
        </w:rPr>
        <w:t>o</w:t>
      </w:r>
      <w:r w:rsidRPr="00595F18">
        <w:rPr>
          <w:rFonts w:ascii="Arial" w:eastAsia="Arial" w:hAnsi="Arial" w:cs="Arial"/>
          <w:spacing w:val="-6"/>
          <w:sz w:val="24"/>
          <w:szCs w:val="24"/>
        </w:rPr>
        <w:t xml:space="preserve"> </w:t>
      </w:r>
      <w:r w:rsidRPr="00595F18">
        <w:rPr>
          <w:rFonts w:ascii="Arial" w:eastAsia="Arial" w:hAnsi="Arial" w:cs="Arial"/>
          <w:spacing w:val="-1"/>
          <w:sz w:val="24"/>
          <w:szCs w:val="24"/>
        </w:rPr>
        <w:t>d</w:t>
      </w:r>
      <w:r w:rsidRPr="00595F18">
        <w:rPr>
          <w:rFonts w:ascii="Arial" w:eastAsia="Arial" w:hAnsi="Arial" w:cs="Arial"/>
          <w:sz w:val="24"/>
          <w:szCs w:val="24"/>
        </w:rPr>
        <w:t>e</w:t>
      </w:r>
      <w:r w:rsidRPr="00595F18">
        <w:rPr>
          <w:rFonts w:ascii="Arial" w:eastAsia="Arial" w:hAnsi="Arial" w:cs="Arial"/>
          <w:spacing w:val="-6"/>
          <w:sz w:val="24"/>
          <w:szCs w:val="24"/>
        </w:rPr>
        <w:t xml:space="preserve"> </w:t>
      </w:r>
      <w:r w:rsidRPr="00595F18">
        <w:rPr>
          <w:rFonts w:ascii="Arial" w:eastAsia="Arial" w:hAnsi="Arial" w:cs="Arial"/>
          <w:spacing w:val="-2"/>
          <w:sz w:val="24"/>
          <w:szCs w:val="24"/>
        </w:rPr>
        <w:t>v</w:t>
      </w:r>
      <w:r w:rsidRPr="00595F18">
        <w:rPr>
          <w:rFonts w:ascii="Arial" w:eastAsia="Arial" w:hAnsi="Arial" w:cs="Arial"/>
          <w:sz w:val="24"/>
          <w:szCs w:val="24"/>
        </w:rPr>
        <w:t>iol</w:t>
      </w:r>
      <w:r w:rsidRPr="00595F18">
        <w:rPr>
          <w:rFonts w:ascii="Arial" w:eastAsia="Arial" w:hAnsi="Arial" w:cs="Arial"/>
          <w:spacing w:val="1"/>
          <w:sz w:val="24"/>
          <w:szCs w:val="24"/>
        </w:rPr>
        <w:t>en</w:t>
      </w:r>
      <w:r w:rsidRPr="00595F18">
        <w:rPr>
          <w:rFonts w:ascii="Arial" w:eastAsia="Arial" w:hAnsi="Arial" w:cs="Arial"/>
          <w:sz w:val="24"/>
          <w:szCs w:val="24"/>
        </w:rPr>
        <w:t>cia</w:t>
      </w:r>
      <w:r w:rsidRPr="00595F18">
        <w:rPr>
          <w:rFonts w:ascii="Arial" w:eastAsia="Arial" w:hAnsi="Arial" w:cs="Arial"/>
          <w:spacing w:val="-6"/>
          <w:sz w:val="24"/>
          <w:szCs w:val="24"/>
        </w:rPr>
        <w:t xml:space="preserve"> </w:t>
      </w:r>
      <w:r w:rsidRPr="00595F18">
        <w:rPr>
          <w:rFonts w:ascii="Arial" w:eastAsia="Arial" w:hAnsi="Arial" w:cs="Arial"/>
          <w:spacing w:val="1"/>
          <w:sz w:val="24"/>
          <w:szCs w:val="24"/>
        </w:rPr>
        <w:t>po</w:t>
      </w:r>
      <w:r w:rsidRPr="00595F18">
        <w:rPr>
          <w:rFonts w:ascii="Arial" w:eastAsia="Arial" w:hAnsi="Arial" w:cs="Arial"/>
          <w:sz w:val="24"/>
          <w:szCs w:val="24"/>
        </w:rPr>
        <w:t>r</w:t>
      </w:r>
      <w:r w:rsidRPr="00595F18">
        <w:rPr>
          <w:rFonts w:ascii="Arial" w:eastAsia="Arial" w:hAnsi="Arial" w:cs="Arial"/>
          <w:spacing w:val="-7"/>
          <w:sz w:val="24"/>
          <w:szCs w:val="24"/>
        </w:rPr>
        <w:t xml:space="preserve"> </w:t>
      </w:r>
      <w:r w:rsidRPr="00595F18">
        <w:rPr>
          <w:rFonts w:ascii="Arial" w:eastAsia="Arial" w:hAnsi="Arial" w:cs="Arial"/>
          <w:spacing w:val="-1"/>
          <w:sz w:val="24"/>
          <w:szCs w:val="24"/>
        </w:rPr>
        <w:t>pa</w:t>
      </w:r>
      <w:r w:rsidRPr="00595F18">
        <w:rPr>
          <w:rFonts w:ascii="Arial" w:eastAsia="Arial" w:hAnsi="Arial" w:cs="Arial"/>
          <w:sz w:val="24"/>
          <w:szCs w:val="24"/>
        </w:rPr>
        <w:t>rte</w:t>
      </w:r>
      <w:r w:rsidRPr="00595F18">
        <w:rPr>
          <w:rFonts w:ascii="Arial" w:eastAsia="Arial" w:hAnsi="Arial" w:cs="Arial"/>
          <w:spacing w:val="-6"/>
          <w:sz w:val="24"/>
          <w:szCs w:val="24"/>
        </w:rPr>
        <w:t xml:space="preserve"> </w:t>
      </w:r>
      <w:r w:rsidRPr="00595F18">
        <w:rPr>
          <w:rFonts w:ascii="Arial" w:eastAsia="Arial" w:hAnsi="Arial" w:cs="Arial"/>
          <w:spacing w:val="1"/>
          <w:sz w:val="24"/>
          <w:szCs w:val="24"/>
        </w:rPr>
        <w:t>d</w:t>
      </w:r>
      <w:r w:rsidRPr="00595F18">
        <w:rPr>
          <w:rFonts w:ascii="Arial" w:eastAsia="Arial" w:hAnsi="Arial" w:cs="Arial"/>
          <w:sz w:val="24"/>
          <w:szCs w:val="24"/>
        </w:rPr>
        <w:t>e</w:t>
      </w:r>
      <w:r w:rsidRPr="00595F18">
        <w:rPr>
          <w:rFonts w:ascii="Arial" w:eastAsia="Arial" w:hAnsi="Arial" w:cs="Arial"/>
          <w:spacing w:val="-6"/>
          <w:sz w:val="24"/>
          <w:szCs w:val="24"/>
        </w:rPr>
        <w:t xml:space="preserve"> </w:t>
      </w:r>
      <w:r w:rsidRPr="00595F18">
        <w:rPr>
          <w:rFonts w:ascii="Arial" w:eastAsia="Arial" w:hAnsi="Arial" w:cs="Arial"/>
          <w:sz w:val="24"/>
          <w:szCs w:val="24"/>
        </w:rPr>
        <w:t>su</w:t>
      </w:r>
      <w:r w:rsidRPr="00595F18">
        <w:rPr>
          <w:rFonts w:ascii="Arial" w:eastAsia="Arial" w:hAnsi="Arial" w:cs="Arial"/>
          <w:spacing w:val="-8"/>
          <w:sz w:val="24"/>
          <w:szCs w:val="24"/>
        </w:rPr>
        <w:t xml:space="preserve"> </w:t>
      </w:r>
      <w:r w:rsidRPr="00595F18">
        <w:rPr>
          <w:rFonts w:ascii="Arial" w:eastAsia="Arial" w:hAnsi="Arial" w:cs="Arial"/>
          <w:spacing w:val="1"/>
          <w:sz w:val="24"/>
          <w:szCs w:val="24"/>
        </w:rPr>
        <w:t>pa</w:t>
      </w:r>
      <w:r w:rsidRPr="00595F18">
        <w:rPr>
          <w:rFonts w:ascii="Arial" w:eastAsia="Arial" w:hAnsi="Arial" w:cs="Arial"/>
          <w:sz w:val="24"/>
          <w:szCs w:val="24"/>
        </w:rPr>
        <w:t>reja</w:t>
      </w:r>
      <w:r w:rsidRPr="00595F18">
        <w:rPr>
          <w:rFonts w:ascii="Arial" w:eastAsia="Arial" w:hAnsi="Arial" w:cs="Arial"/>
          <w:spacing w:val="-8"/>
          <w:sz w:val="24"/>
          <w:szCs w:val="24"/>
        </w:rPr>
        <w:t xml:space="preserve"> </w:t>
      </w:r>
      <w:r w:rsidRPr="00595F18">
        <w:rPr>
          <w:rFonts w:ascii="Arial" w:eastAsia="Arial" w:hAnsi="Arial" w:cs="Arial"/>
          <w:spacing w:val="1"/>
          <w:sz w:val="24"/>
          <w:szCs w:val="24"/>
        </w:rPr>
        <w:t>e</w:t>
      </w:r>
      <w:r w:rsidRPr="00595F18">
        <w:rPr>
          <w:rFonts w:ascii="Arial" w:eastAsia="Arial" w:hAnsi="Arial" w:cs="Arial"/>
          <w:sz w:val="24"/>
          <w:szCs w:val="24"/>
        </w:rPr>
        <w:t>n</w:t>
      </w:r>
      <w:r w:rsidRPr="00595F18">
        <w:rPr>
          <w:rFonts w:ascii="Arial" w:eastAsia="Arial" w:hAnsi="Arial" w:cs="Arial"/>
          <w:spacing w:val="-6"/>
          <w:sz w:val="24"/>
          <w:szCs w:val="24"/>
        </w:rPr>
        <w:t xml:space="preserve"> </w:t>
      </w:r>
      <w:r w:rsidRPr="00595F18">
        <w:rPr>
          <w:rFonts w:ascii="Arial" w:eastAsia="Arial" w:hAnsi="Arial" w:cs="Arial"/>
          <w:sz w:val="24"/>
          <w:szCs w:val="24"/>
        </w:rPr>
        <w:t>los</w:t>
      </w:r>
      <w:r w:rsidRPr="00595F18">
        <w:rPr>
          <w:rFonts w:ascii="Arial" w:eastAsia="Arial" w:hAnsi="Arial" w:cs="Arial"/>
          <w:spacing w:val="-8"/>
          <w:sz w:val="24"/>
          <w:szCs w:val="24"/>
        </w:rPr>
        <w:t xml:space="preserve"> </w:t>
      </w:r>
      <w:r w:rsidRPr="00595F18">
        <w:rPr>
          <w:rFonts w:ascii="Arial" w:eastAsia="Arial" w:hAnsi="Arial" w:cs="Arial"/>
          <w:spacing w:val="1"/>
          <w:sz w:val="24"/>
          <w:szCs w:val="24"/>
        </w:rPr>
        <w:t>ú</w:t>
      </w:r>
      <w:r w:rsidRPr="00595F18">
        <w:rPr>
          <w:rFonts w:ascii="Arial" w:eastAsia="Arial" w:hAnsi="Arial" w:cs="Arial"/>
          <w:sz w:val="24"/>
          <w:szCs w:val="24"/>
        </w:rPr>
        <w:t>lti</w:t>
      </w:r>
      <w:r w:rsidRPr="00595F18">
        <w:rPr>
          <w:rFonts w:ascii="Arial" w:eastAsia="Arial" w:hAnsi="Arial" w:cs="Arial"/>
          <w:spacing w:val="1"/>
          <w:sz w:val="24"/>
          <w:szCs w:val="24"/>
        </w:rPr>
        <w:t>mo</w:t>
      </w:r>
      <w:r w:rsidRPr="00595F18">
        <w:rPr>
          <w:rFonts w:ascii="Arial" w:eastAsia="Arial" w:hAnsi="Arial" w:cs="Arial"/>
          <w:sz w:val="24"/>
          <w:szCs w:val="24"/>
        </w:rPr>
        <w:t>s</w:t>
      </w:r>
      <w:r w:rsidRPr="00595F18">
        <w:rPr>
          <w:rFonts w:ascii="Arial" w:eastAsia="Arial" w:hAnsi="Arial" w:cs="Arial"/>
          <w:spacing w:val="-9"/>
          <w:sz w:val="24"/>
          <w:szCs w:val="24"/>
        </w:rPr>
        <w:t xml:space="preserve"> </w:t>
      </w:r>
      <w:r w:rsidRPr="00595F18">
        <w:rPr>
          <w:rFonts w:ascii="Arial" w:eastAsia="Arial" w:hAnsi="Arial" w:cs="Arial"/>
          <w:spacing w:val="1"/>
          <w:sz w:val="24"/>
          <w:szCs w:val="24"/>
        </w:rPr>
        <w:t>1</w:t>
      </w:r>
      <w:r w:rsidRPr="00595F18">
        <w:rPr>
          <w:rFonts w:ascii="Arial" w:eastAsia="Arial" w:hAnsi="Arial" w:cs="Arial"/>
          <w:sz w:val="24"/>
          <w:szCs w:val="24"/>
        </w:rPr>
        <w:t>2</w:t>
      </w:r>
      <w:r w:rsidRPr="00595F18">
        <w:rPr>
          <w:rFonts w:ascii="Arial" w:eastAsia="Arial" w:hAnsi="Arial" w:cs="Arial"/>
          <w:spacing w:val="-8"/>
          <w:sz w:val="24"/>
          <w:szCs w:val="24"/>
        </w:rPr>
        <w:t xml:space="preserve"> </w:t>
      </w:r>
      <w:r w:rsidRPr="00595F18">
        <w:rPr>
          <w:rFonts w:ascii="Arial" w:eastAsia="Arial" w:hAnsi="Arial" w:cs="Arial"/>
          <w:spacing w:val="1"/>
          <w:sz w:val="24"/>
          <w:szCs w:val="24"/>
        </w:rPr>
        <w:t>me</w:t>
      </w:r>
      <w:r w:rsidRPr="00595F18">
        <w:rPr>
          <w:rFonts w:ascii="Arial" w:eastAsia="Arial" w:hAnsi="Arial" w:cs="Arial"/>
          <w:sz w:val="24"/>
          <w:szCs w:val="24"/>
        </w:rPr>
        <w:t>s</w:t>
      </w:r>
      <w:r w:rsidRPr="00595F18">
        <w:rPr>
          <w:rFonts w:ascii="Arial" w:eastAsia="Arial" w:hAnsi="Arial" w:cs="Arial"/>
          <w:spacing w:val="1"/>
          <w:sz w:val="24"/>
          <w:szCs w:val="24"/>
        </w:rPr>
        <w:t>e</w:t>
      </w:r>
      <w:r w:rsidRPr="00595F18">
        <w:rPr>
          <w:rFonts w:ascii="Arial" w:eastAsia="Arial" w:hAnsi="Arial" w:cs="Arial"/>
          <w:spacing w:val="-2"/>
          <w:sz w:val="24"/>
          <w:szCs w:val="24"/>
        </w:rPr>
        <w:t>s</w:t>
      </w:r>
      <w:r w:rsidRPr="00595F18">
        <w:rPr>
          <w:rFonts w:ascii="Arial" w:eastAsia="Arial" w:hAnsi="Arial" w:cs="Arial"/>
          <w:sz w:val="24"/>
          <w:szCs w:val="24"/>
        </w:rPr>
        <w:t>,</w:t>
      </w:r>
      <w:r w:rsidRPr="00595F18">
        <w:rPr>
          <w:rFonts w:ascii="Arial" w:eastAsia="Arial" w:hAnsi="Arial" w:cs="Arial"/>
          <w:spacing w:val="-6"/>
          <w:sz w:val="24"/>
          <w:szCs w:val="24"/>
        </w:rPr>
        <w:t xml:space="preserve"> </w:t>
      </w:r>
      <w:r w:rsidRPr="00595F18">
        <w:rPr>
          <w:rFonts w:ascii="Arial" w:eastAsia="Arial" w:hAnsi="Arial" w:cs="Arial"/>
          <w:spacing w:val="1"/>
          <w:sz w:val="24"/>
          <w:szCs w:val="24"/>
        </w:rPr>
        <w:t>d</w:t>
      </w:r>
      <w:r w:rsidRPr="00595F18">
        <w:rPr>
          <w:rFonts w:ascii="Arial" w:eastAsia="Arial" w:hAnsi="Arial" w:cs="Arial"/>
          <w:sz w:val="24"/>
          <w:szCs w:val="24"/>
        </w:rPr>
        <w:t>i</w:t>
      </w:r>
      <w:r w:rsidRPr="00595F18">
        <w:rPr>
          <w:rFonts w:ascii="Arial" w:eastAsia="Arial" w:hAnsi="Arial" w:cs="Arial"/>
          <w:spacing w:val="-3"/>
          <w:sz w:val="24"/>
          <w:szCs w:val="24"/>
        </w:rPr>
        <w:t>s</w:t>
      </w:r>
      <w:r w:rsidRPr="00595F18">
        <w:rPr>
          <w:rFonts w:ascii="Arial" w:eastAsia="Arial" w:hAnsi="Arial" w:cs="Arial"/>
          <w:spacing w:val="1"/>
          <w:sz w:val="24"/>
          <w:szCs w:val="24"/>
        </w:rPr>
        <w:t>m</w:t>
      </w:r>
      <w:r w:rsidRPr="00595F18">
        <w:rPr>
          <w:rFonts w:ascii="Arial" w:eastAsia="Arial" w:hAnsi="Arial" w:cs="Arial"/>
          <w:sz w:val="24"/>
          <w:szCs w:val="24"/>
        </w:rPr>
        <w:t>in</w:t>
      </w:r>
      <w:r w:rsidRPr="00595F18">
        <w:rPr>
          <w:rFonts w:ascii="Arial" w:eastAsia="Arial" w:hAnsi="Arial" w:cs="Arial"/>
          <w:spacing w:val="1"/>
          <w:sz w:val="24"/>
          <w:szCs w:val="24"/>
        </w:rPr>
        <w:t>u</w:t>
      </w:r>
      <w:r w:rsidRPr="00595F18">
        <w:rPr>
          <w:rFonts w:ascii="Arial" w:eastAsia="Arial" w:hAnsi="Arial" w:cs="Arial"/>
          <w:spacing w:val="-2"/>
          <w:sz w:val="24"/>
          <w:szCs w:val="24"/>
        </w:rPr>
        <w:t>y</w:t>
      </w:r>
      <w:r w:rsidRPr="00595F18">
        <w:rPr>
          <w:rFonts w:ascii="Arial" w:eastAsia="Arial" w:hAnsi="Arial" w:cs="Arial"/>
          <w:sz w:val="24"/>
          <w:szCs w:val="24"/>
        </w:rPr>
        <w:t>e</w:t>
      </w:r>
      <w:r w:rsidRPr="00595F18">
        <w:rPr>
          <w:rFonts w:ascii="Arial" w:eastAsia="Arial" w:hAnsi="Arial" w:cs="Arial"/>
          <w:spacing w:val="-6"/>
          <w:sz w:val="24"/>
          <w:szCs w:val="24"/>
        </w:rPr>
        <w:t xml:space="preserve"> </w:t>
      </w:r>
      <w:r w:rsidRPr="00595F18">
        <w:rPr>
          <w:rFonts w:ascii="Arial" w:eastAsia="Arial" w:hAnsi="Arial" w:cs="Arial"/>
          <w:sz w:val="24"/>
          <w:szCs w:val="24"/>
        </w:rPr>
        <w:t>a</w:t>
      </w:r>
      <w:r w:rsidRPr="00595F18">
        <w:rPr>
          <w:rFonts w:ascii="Arial" w:eastAsia="Arial" w:hAnsi="Arial" w:cs="Arial"/>
          <w:spacing w:val="-6"/>
          <w:sz w:val="24"/>
          <w:szCs w:val="24"/>
        </w:rPr>
        <w:t xml:space="preserve"> </w:t>
      </w:r>
      <w:r w:rsidRPr="00595F18">
        <w:rPr>
          <w:rFonts w:ascii="Arial" w:eastAsia="Arial" w:hAnsi="Arial" w:cs="Arial"/>
          <w:spacing w:val="-1"/>
          <w:sz w:val="24"/>
          <w:szCs w:val="24"/>
        </w:rPr>
        <w:t>2</w:t>
      </w:r>
      <w:r w:rsidRPr="00595F18">
        <w:rPr>
          <w:rFonts w:ascii="Arial" w:eastAsia="Arial" w:hAnsi="Arial" w:cs="Arial"/>
          <w:spacing w:val="1"/>
          <w:sz w:val="24"/>
          <w:szCs w:val="24"/>
        </w:rPr>
        <w:t>3</w:t>
      </w:r>
      <w:r w:rsidRPr="00595F18">
        <w:rPr>
          <w:rFonts w:ascii="Arial" w:eastAsia="Arial" w:hAnsi="Arial" w:cs="Arial"/>
          <w:sz w:val="24"/>
          <w:szCs w:val="24"/>
        </w:rPr>
        <w:t>.</w:t>
      </w:r>
      <w:r w:rsidRPr="00595F18">
        <w:rPr>
          <w:rFonts w:ascii="Arial" w:eastAsia="Arial" w:hAnsi="Arial" w:cs="Arial"/>
          <w:spacing w:val="-1"/>
          <w:sz w:val="24"/>
          <w:szCs w:val="24"/>
        </w:rPr>
        <w:t>4</w:t>
      </w:r>
      <w:r w:rsidRPr="00595F18">
        <w:rPr>
          <w:rFonts w:ascii="Arial" w:eastAsia="Arial" w:hAnsi="Arial" w:cs="Arial"/>
          <w:sz w:val="24"/>
          <w:szCs w:val="24"/>
        </w:rPr>
        <w:t>% c</w:t>
      </w:r>
      <w:r w:rsidRPr="00595F18">
        <w:rPr>
          <w:rFonts w:ascii="Arial" w:eastAsia="Arial" w:hAnsi="Arial" w:cs="Arial"/>
          <w:spacing w:val="1"/>
          <w:sz w:val="24"/>
          <w:szCs w:val="24"/>
        </w:rPr>
        <w:t>o</w:t>
      </w:r>
      <w:r w:rsidRPr="00595F18">
        <w:rPr>
          <w:rFonts w:ascii="Arial" w:eastAsia="Arial" w:hAnsi="Arial" w:cs="Arial"/>
          <w:sz w:val="24"/>
          <w:szCs w:val="24"/>
        </w:rPr>
        <w:t>n</w:t>
      </w:r>
      <w:r w:rsidRPr="00595F18">
        <w:rPr>
          <w:rFonts w:ascii="Arial" w:eastAsia="Arial" w:hAnsi="Arial" w:cs="Arial"/>
          <w:spacing w:val="2"/>
          <w:sz w:val="24"/>
          <w:szCs w:val="24"/>
        </w:rPr>
        <w:t xml:space="preserve"> </w:t>
      </w:r>
      <w:r w:rsidRPr="00595F18">
        <w:rPr>
          <w:rFonts w:ascii="Arial" w:eastAsia="Arial" w:hAnsi="Arial" w:cs="Arial"/>
          <w:sz w:val="24"/>
          <w:szCs w:val="24"/>
        </w:rPr>
        <w:t>re</w:t>
      </w:r>
      <w:r w:rsidRPr="00595F18">
        <w:rPr>
          <w:rFonts w:ascii="Arial" w:eastAsia="Arial" w:hAnsi="Arial" w:cs="Arial"/>
          <w:spacing w:val="-3"/>
          <w:sz w:val="24"/>
          <w:szCs w:val="24"/>
        </w:rPr>
        <w:t>l</w:t>
      </w:r>
      <w:r w:rsidRPr="00595F18">
        <w:rPr>
          <w:rFonts w:ascii="Arial" w:eastAsia="Arial" w:hAnsi="Arial" w:cs="Arial"/>
          <w:spacing w:val="1"/>
          <w:sz w:val="24"/>
          <w:szCs w:val="24"/>
        </w:rPr>
        <w:t>a</w:t>
      </w:r>
      <w:r w:rsidRPr="00595F18">
        <w:rPr>
          <w:rFonts w:ascii="Arial" w:eastAsia="Arial" w:hAnsi="Arial" w:cs="Arial"/>
          <w:sz w:val="24"/>
          <w:szCs w:val="24"/>
        </w:rPr>
        <w:t>ción</w:t>
      </w:r>
      <w:r w:rsidRPr="00595F18">
        <w:rPr>
          <w:rFonts w:ascii="Arial" w:eastAsia="Arial" w:hAnsi="Arial" w:cs="Arial"/>
          <w:spacing w:val="1"/>
          <w:sz w:val="24"/>
          <w:szCs w:val="24"/>
        </w:rPr>
        <w:t xml:space="preserve"> </w:t>
      </w:r>
      <w:r w:rsidRPr="00595F18">
        <w:rPr>
          <w:rFonts w:ascii="Arial" w:eastAsia="Arial" w:hAnsi="Arial" w:cs="Arial"/>
          <w:sz w:val="24"/>
          <w:szCs w:val="24"/>
        </w:rPr>
        <w:t>a</w:t>
      </w:r>
      <w:r w:rsidRPr="00595F18">
        <w:rPr>
          <w:rFonts w:ascii="Arial" w:eastAsia="Arial" w:hAnsi="Arial" w:cs="Arial"/>
          <w:spacing w:val="2"/>
          <w:sz w:val="24"/>
          <w:szCs w:val="24"/>
        </w:rPr>
        <w:t xml:space="preserve"> </w:t>
      </w:r>
      <w:r w:rsidRPr="00595F18">
        <w:rPr>
          <w:rFonts w:ascii="Arial" w:eastAsia="Arial" w:hAnsi="Arial" w:cs="Arial"/>
          <w:spacing w:val="-3"/>
          <w:sz w:val="24"/>
          <w:szCs w:val="24"/>
        </w:rPr>
        <w:t>l</w:t>
      </w:r>
      <w:r w:rsidRPr="00595F18">
        <w:rPr>
          <w:rFonts w:ascii="Arial" w:eastAsia="Arial" w:hAnsi="Arial" w:cs="Arial"/>
          <w:sz w:val="24"/>
          <w:szCs w:val="24"/>
        </w:rPr>
        <w:t xml:space="preserve">a </w:t>
      </w:r>
      <w:r w:rsidRPr="00595F18">
        <w:rPr>
          <w:rFonts w:ascii="Arial" w:eastAsia="Arial" w:hAnsi="Arial" w:cs="Arial"/>
          <w:spacing w:val="1"/>
          <w:sz w:val="24"/>
          <w:szCs w:val="24"/>
        </w:rPr>
        <w:t>p</w:t>
      </w:r>
      <w:r w:rsidRPr="00595F18">
        <w:rPr>
          <w:rFonts w:ascii="Arial" w:eastAsia="Arial" w:hAnsi="Arial" w:cs="Arial"/>
          <w:sz w:val="24"/>
          <w:szCs w:val="24"/>
        </w:rPr>
        <w:t>ro</w:t>
      </w:r>
      <w:r w:rsidRPr="00595F18">
        <w:rPr>
          <w:rFonts w:ascii="Arial" w:eastAsia="Arial" w:hAnsi="Arial" w:cs="Arial"/>
          <w:spacing w:val="-1"/>
          <w:sz w:val="24"/>
          <w:szCs w:val="24"/>
        </w:rPr>
        <w:t>p</w:t>
      </w:r>
      <w:r w:rsidRPr="00595F18">
        <w:rPr>
          <w:rFonts w:ascii="Arial" w:eastAsia="Arial" w:hAnsi="Arial" w:cs="Arial"/>
          <w:spacing w:val="1"/>
          <w:sz w:val="24"/>
          <w:szCs w:val="24"/>
        </w:rPr>
        <w:t>o</w:t>
      </w:r>
      <w:r w:rsidRPr="00595F18">
        <w:rPr>
          <w:rFonts w:ascii="Arial" w:eastAsia="Arial" w:hAnsi="Arial" w:cs="Arial"/>
          <w:sz w:val="24"/>
          <w:szCs w:val="24"/>
        </w:rPr>
        <w:t>rc</w:t>
      </w:r>
      <w:r w:rsidRPr="00595F18">
        <w:rPr>
          <w:rFonts w:ascii="Arial" w:eastAsia="Arial" w:hAnsi="Arial" w:cs="Arial"/>
          <w:spacing w:val="-1"/>
          <w:sz w:val="24"/>
          <w:szCs w:val="24"/>
        </w:rPr>
        <w:t>i</w:t>
      </w:r>
      <w:r w:rsidRPr="00595F18">
        <w:rPr>
          <w:rFonts w:ascii="Arial" w:eastAsia="Arial" w:hAnsi="Arial" w:cs="Arial"/>
          <w:spacing w:val="1"/>
          <w:sz w:val="24"/>
          <w:szCs w:val="24"/>
        </w:rPr>
        <w:t>ó</w:t>
      </w:r>
      <w:r w:rsidRPr="00595F18">
        <w:rPr>
          <w:rFonts w:ascii="Arial" w:eastAsia="Arial" w:hAnsi="Arial" w:cs="Arial"/>
          <w:sz w:val="24"/>
          <w:szCs w:val="24"/>
        </w:rPr>
        <w:t xml:space="preserve">n </w:t>
      </w:r>
      <w:r w:rsidRPr="00595F18">
        <w:rPr>
          <w:rFonts w:ascii="Arial" w:eastAsia="Arial" w:hAnsi="Arial" w:cs="Arial"/>
          <w:spacing w:val="1"/>
          <w:sz w:val="24"/>
          <w:szCs w:val="24"/>
        </w:rPr>
        <w:t>d</w:t>
      </w:r>
      <w:r w:rsidRPr="00595F18">
        <w:rPr>
          <w:rFonts w:ascii="Arial" w:eastAsia="Arial" w:hAnsi="Arial" w:cs="Arial"/>
          <w:sz w:val="24"/>
          <w:szCs w:val="24"/>
        </w:rPr>
        <w:t xml:space="preserve">e </w:t>
      </w:r>
      <w:r w:rsidRPr="00595F18">
        <w:rPr>
          <w:rFonts w:ascii="Arial" w:eastAsia="Arial" w:hAnsi="Arial" w:cs="Arial"/>
          <w:spacing w:val="-1"/>
          <w:sz w:val="24"/>
          <w:szCs w:val="24"/>
        </w:rPr>
        <w:t>m</w:t>
      </w:r>
      <w:r w:rsidRPr="00595F18">
        <w:rPr>
          <w:rFonts w:ascii="Arial" w:eastAsia="Arial" w:hAnsi="Arial" w:cs="Arial"/>
          <w:spacing w:val="1"/>
          <w:sz w:val="24"/>
          <w:szCs w:val="24"/>
        </w:rPr>
        <w:t>u</w:t>
      </w:r>
      <w:r w:rsidRPr="00595F18">
        <w:rPr>
          <w:rFonts w:ascii="Arial" w:eastAsia="Arial" w:hAnsi="Arial" w:cs="Arial"/>
          <w:sz w:val="24"/>
          <w:szCs w:val="24"/>
        </w:rPr>
        <w:t>jeres</w:t>
      </w:r>
      <w:r w:rsidRPr="00595F18">
        <w:rPr>
          <w:rFonts w:ascii="Arial" w:eastAsia="Arial" w:hAnsi="Arial" w:cs="Arial"/>
          <w:spacing w:val="2"/>
          <w:sz w:val="24"/>
          <w:szCs w:val="24"/>
        </w:rPr>
        <w:t xml:space="preserve"> </w:t>
      </w:r>
      <w:r w:rsidRPr="00595F18">
        <w:rPr>
          <w:rFonts w:ascii="Arial" w:eastAsia="Arial" w:hAnsi="Arial" w:cs="Arial"/>
          <w:spacing w:val="-1"/>
          <w:sz w:val="24"/>
          <w:szCs w:val="24"/>
        </w:rPr>
        <w:t>qu</w:t>
      </w:r>
      <w:r w:rsidRPr="00595F18">
        <w:rPr>
          <w:rFonts w:ascii="Arial" w:eastAsia="Arial" w:hAnsi="Arial" w:cs="Arial"/>
          <w:sz w:val="24"/>
          <w:szCs w:val="24"/>
        </w:rPr>
        <w:t>e</w:t>
      </w:r>
      <w:r w:rsidRPr="00595F18">
        <w:rPr>
          <w:rFonts w:ascii="Arial" w:eastAsia="Arial" w:hAnsi="Arial" w:cs="Arial"/>
          <w:spacing w:val="2"/>
          <w:sz w:val="24"/>
          <w:szCs w:val="24"/>
        </w:rPr>
        <w:t xml:space="preserve"> </w:t>
      </w:r>
      <w:r w:rsidRPr="00595F18">
        <w:rPr>
          <w:rFonts w:ascii="Arial" w:eastAsia="Arial" w:hAnsi="Arial" w:cs="Arial"/>
          <w:sz w:val="24"/>
          <w:szCs w:val="24"/>
        </w:rPr>
        <w:t>s</w:t>
      </w:r>
      <w:r w:rsidRPr="00595F18">
        <w:rPr>
          <w:rFonts w:ascii="Arial" w:eastAsia="Arial" w:hAnsi="Arial" w:cs="Arial"/>
          <w:spacing w:val="-1"/>
          <w:sz w:val="24"/>
          <w:szCs w:val="24"/>
        </w:rPr>
        <w:t>u</w:t>
      </w:r>
      <w:r w:rsidRPr="00595F18">
        <w:rPr>
          <w:rFonts w:ascii="Arial" w:eastAsia="Arial" w:hAnsi="Arial" w:cs="Arial"/>
          <w:spacing w:val="3"/>
          <w:sz w:val="24"/>
          <w:szCs w:val="24"/>
        </w:rPr>
        <w:t>f</w:t>
      </w:r>
      <w:r w:rsidRPr="00595F18">
        <w:rPr>
          <w:rFonts w:ascii="Arial" w:eastAsia="Arial" w:hAnsi="Arial" w:cs="Arial"/>
          <w:sz w:val="24"/>
          <w:szCs w:val="24"/>
        </w:rPr>
        <w:t>r</w:t>
      </w:r>
      <w:r w:rsidRPr="00595F18">
        <w:rPr>
          <w:rFonts w:ascii="Arial" w:eastAsia="Arial" w:hAnsi="Arial" w:cs="Arial"/>
          <w:spacing w:val="-1"/>
          <w:sz w:val="24"/>
          <w:szCs w:val="24"/>
        </w:rPr>
        <w:t>i</w:t>
      </w:r>
      <w:r w:rsidRPr="00595F18">
        <w:rPr>
          <w:rFonts w:ascii="Arial" w:eastAsia="Arial" w:hAnsi="Arial" w:cs="Arial"/>
          <w:spacing w:val="1"/>
          <w:sz w:val="24"/>
          <w:szCs w:val="24"/>
        </w:rPr>
        <w:t>e</w:t>
      </w:r>
      <w:r w:rsidRPr="00595F18">
        <w:rPr>
          <w:rFonts w:ascii="Arial" w:eastAsia="Arial" w:hAnsi="Arial" w:cs="Arial"/>
          <w:sz w:val="24"/>
          <w:szCs w:val="24"/>
        </w:rPr>
        <w:t>r</w:t>
      </w:r>
      <w:r w:rsidRPr="00595F18">
        <w:rPr>
          <w:rFonts w:ascii="Arial" w:eastAsia="Arial" w:hAnsi="Arial" w:cs="Arial"/>
          <w:spacing w:val="-2"/>
          <w:sz w:val="24"/>
          <w:szCs w:val="24"/>
        </w:rPr>
        <w:t>o</w:t>
      </w:r>
      <w:r w:rsidRPr="00595F18">
        <w:rPr>
          <w:rFonts w:ascii="Arial" w:eastAsia="Arial" w:hAnsi="Arial" w:cs="Arial"/>
          <w:sz w:val="24"/>
          <w:szCs w:val="24"/>
        </w:rPr>
        <w:t>n</w:t>
      </w:r>
      <w:r w:rsidRPr="00595F18">
        <w:rPr>
          <w:rFonts w:ascii="Arial" w:eastAsia="Arial" w:hAnsi="Arial" w:cs="Arial"/>
          <w:spacing w:val="2"/>
          <w:sz w:val="24"/>
          <w:szCs w:val="24"/>
        </w:rPr>
        <w:t xml:space="preserve"> </w:t>
      </w:r>
      <w:r w:rsidRPr="00595F18">
        <w:rPr>
          <w:rFonts w:ascii="Arial" w:eastAsia="Arial" w:hAnsi="Arial" w:cs="Arial"/>
          <w:spacing w:val="-2"/>
          <w:sz w:val="24"/>
          <w:szCs w:val="24"/>
        </w:rPr>
        <w:t>v</w:t>
      </w:r>
      <w:r w:rsidRPr="00595F18">
        <w:rPr>
          <w:rFonts w:ascii="Arial" w:eastAsia="Arial" w:hAnsi="Arial" w:cs="Arial"/>
          <w:sz w:val="24"/>
          <w:szCs w:val="24"/>
        </w:rPr>
        <w:t>iol</w:t>
      </w:r>
      <w:r w:rsidRPr="00595F18">
        <w:rPr>
          <w:rFonts w:ascii="Arial" w:eastAsia="Arial" w:hAnsi="Arial" w:cs="Arial"/>
          <w:spacing w:val="1"/>
          <w:sz w:val="24"/>
          <w:szCs w:val="24"/>
        </w:rPr>
        <w:t>en</w:t>
      </w:r>
      <w:r w:rsidRPr="00595F18">
        <w:rPr>
          <w:rFonts w:ascii="Arial" w:eastAsia="Arial" w:hAnsi="Arial" w:cs="Arial"/>
          <w:sz w:val="24"/>
          <w:szCs w:val="24"/>
        </w:rPr>
        <w:t>cia a</w:t>
      </w:r>
      <w:r w:rsidRPr="00595F18">
        <w:rPr>
          <w:rFonts w:ascii="Arial" w:eastAsia="Arial" w:hAnsi="Arial" w:cs="Arial"/>
          <w:spacing w:val="9"/>
          <w:sz w:val="24"/>
          <w:szCs w:val="24"/>
        </w:rPr>
        <w:t xml:space="preserve"> </w:t>
      </w:r>
      <w:r w:rsidRPr="00595F18">
        <w:rPr>
          <w:rFonts w:ascii="Arial" w:eastAsia="Arial" w:hAnsi="Arial" w:cs="Arial"/>
          <w:sz w:val="24"/>
          <w:szCs w:val="24"/>
        </w:rPr>
        <w:t>lo</w:t>
      </w:r>
      <w:r w:rsidRPr="00595F18">
        <w:rPr>
          <w:rFonts w:ascii="Arial" w:eastAsia="Arial" w:hAnsi="Arial" w:cs="Arial"/>
          <w:spacing w:val="2"/>
          <w:sz w:val="24"/>
          <w:szCs w:val="24"/>
        </w:rPr>
        <w:t xml:space="preserve"> </w:t>
      </w:r>
      <w:r w:rsidRPr="00595F18">
        <w:rPr>
          <w:rFonts w:ascii="Arial" w:eastAsia="Arial" w:hAnsi="Arial" w:cs="Arial"/>
          <w:sz w:val="24"/>
          <w:szCs w:val="24"/>
        </w:rPr>
        <w:t>lar</w:t>
      </w:r>
      <w:r w:rsidRPr="00595F18">
        <w:rPr>
          <w:rFonts w:ascii="Arial" w:eastAsia="Arial" w:hAnsi="Arial" w:cs="Arial"/>
          <w:spacing w:val="-2"/>
          <w:sz w:val="24"/>
          <w:szCs w:val="24"/>
        </w:rPr>
        <w:t>g</w:t>
      </w:r>
      <w:r w:rsidRPr="00595F18">
        <w:rPr>
          <w:rFonts w:ascii="Arial" w:eastAsia="Arial" w:hAnsi="Arial" w:cs="Arial"/>
          <w:sz w:val="24"/>
          <w:szCs w:val="24"/>
        </w:rPr>
        <w:t xml:space="preserve">o </w:t>
      </w:r>
      <w:r w:rsidRPr="00595F18">
        <w:rPr>
          <w:rFonts w:ascii="Arial" w:eastAsia="Arial" w:hAnsi="Arial" w:cs="Arial"/>
          <w:spacing w:val="1"/>
          <w:sz w:val="24"/>
          <w:szCs w:val="24"/>
        </w:rPr>
        <w:t>d</w:t>
      </w:r>
      <w:r w:rsidRPr="00595F18">
        <w:rPr>
          <w:rFonts w:ascii="Arial" w:eastAsia="Arial" w:hAnsi="Arial" w:cs="Arial"/>
          <w:sz w:val="24"/>
          <w:szCs w:val="24"/>
        </w:rPr>
        <w:t>e</w:t>
      </w:r>
      <w:r w:rsidRPr="00595F18">
        <w:rPr>
          <w:rFonts w:ascii="Arial" w:eastAsia="Arial" w:hAnsi="Arial" w:cs="Arial"/>
          <w:spacing w:val="1"/>
          <w:sz w:val="24"/>
          <w:szCs w:val="24"/>
        </w:rPr>
        <w:t xml:space="preserve"> </w:t>
      </w:r>
      <w:r w:rsidRPr="00595F18">
        <w:rPr>
          <w:rFonts w:ascii="Arial" w:eastAsia="Arial" w:hAnsi="Arial" w:cs="Arial"/>
          <w:spacing w:val="-2"/>
          <w:sz w:val="24"/>
          <w:szCs w:val="24"/>
        </w:rPr>
        <w:t>s</w:t>
      </w:r>
      <w:r w:rsidRPr="00595F18">
        <w:rPr>
          <w:rFonts w:ascii="Arial" w:eastAsia="Arial" w:hAnsi="Arial" w:cs="Arial"/>
          <w:sz w:val="24"/>
          <w:szCs w:val="24"/>
        </w:rPr>
        <w:t>u relació</w:t>
      </w:r>
      <w:r w:rsidRPr="00595F18">
        <w:rPr>
          <w:rFonts w:ascii="Arial" w:eastAsia="Arial" w:hAnsi="Arial" w:cs="Arial"/>
          <w:spacing w:val="1"/>
          <w:sz w:val="24"/>
          <w:szCs w:val="24"/>
        </w:rPr>
        <w:t>n</w:t>
      </w:r>
      <w:r w:rsidRPr="00595F18">
        <w:rPr>
          <w:rFonts w:ascii="Arial" w:eastAsia="Arial" w:hAnsi="Arial" w:cs="Arial"/>
          <w:sz w:val="24"/>
          <w:szCs w:val="24"/>
        </w:rPr>
        <w:t>.</w:t>
      </w:r>
    </w:p>
    <w:p w:rsidR="00CE5471" w:rsidRPr="00595F18" w:rsidRDefault="00CE5471" w:rsidP="00CE5471">
      <w:pPr>
        <w:spacing w:after="0" w:line="240" w:lineRule="auto"/>
        <w:ind w:right="-91" w:firstLine="709"/>
        <w:jc w:val="both"/>
        <w:rPr>
          <w:rFonts w:ascii="Arial" w:eastAsia="Arial" w:hAnsi="Arial" w:cs="Arial"/>
          <w:sz w:val="24"/>
          <w:szCs w:val="24"/>
        </w:rPr>
      </w:pPr>
    </w:p>
    <w:p w:rsidR="00CE5471" w:rsidRDefault="00CE5471" w:rsidP="00CE5471">
      <w:pPr>
        <w:spacing w:after="0" w:line="240" w:lineRule="auto"/>
        <w:ind w:right="-91" w:firstLine="709"/>
        <w:jc w:val="both"/>
        <w:rPr>
          <w:rFonts w:ascii="Arial" w:eastAsia="Arial" w:hAnsi="Arial" w:cs="Arial"/>
          <w:position w:val="-1"/>
          <w:sz w:val="24"/>
          <w:szCs w:val="24"/>
        </w:rPr>
      </w:pPr>
      <w:r w:rsidRPr="005E5AC0">
        <w:rPr>
          <w:rFonts w:ascii="Arial" w:eastAsia="Arial" w:hAnsi="Arial" w:cs="Arial"/>
          <w:sz w:val="24"/>
          <w:szCs w:val="24"/>
        </w:rPr>
        <w:t>Res</w:t>
      </w:r>
      <w:r w:rsidRPr="005E5AC0">
        <w:rPr>
          <w:rFonts w:ascii="Arial" w:eastAsia="Arial" w:hAnsi="Arial" w:cs="Arial"/>
          <w:spacing w:val="1"/>
          <w:sz w:val="24"/>
          <w:szCs w:val="24"/>
        </w:rPr>
        <w:t>pe</w:t>
      </w:r>
      <w:r w:rsidRPr="005E5AC0">
        <w:rPr>
          <w:rFonts w:ascii="Arial" w:eastAsia="Arial" w:hAnsi="Arial" w:cs="Arial"/>
          <w:sz w:val="24"/>
          <w:szCs w:val="24"/>
        </w:rPr>
        <w:t>c</w:t>
      </w:r>
      <w:r w:rsidRPr="005E5AC0">
        <w:rPr>
          <w:rFonts w:ascii="Arial" w:eastAsia="Arial" w:hAnsi="Arial" w:cs="Arial"/>
          <w:spacing w:val="-2"/>
          <w:sz w:val="24"/>
          <w:szCs w:val="24"/>
        </w:rPr>
        <w:t>t</w:t>
      </w:r>
      <w:r w:rsidRPr="005E5AC0">
        <w:rPr>
          <w:rFonts w:ascii="Arial" w:eastAsia="Arial" w:hAnsi="Arial" w:cs="Arial"/>
          <w:sz w:val="24"/>
          <w:szCs w:val="24"/>
        </w:rPr>
        <w:t>o</w:t>
      </w:r>
      <w:r w:rsidRPr="005E5AC0">
        <w:rPr>
          <w:rFonts w:ascii="Arial" w:eastAsia="Arial" w:hAnsi="Arial" w:cs="Arial"/>
          <w:spacing w:val="-8"/>
          <w:sz w:val="24"/>
          <w:szCs w:val="24"/>
        </w:rPr>
        <w:t xml:space="preserve"> </w:t>
      </w:r>
      <w:r w:rsidRPr="005E5AC0">
        <w:rPr>
          <w:rFonts w:ascii="Arial" w:eastAsia="Arial" w:hAnsi="Arial" w:cs="Arial"/>
          <w:sz w:val="24"/>
          <w:szCs w:val="24"/>
        </w:rPr>
        <w:t>a</w:t>
      </w:r>
      <w:r w:rsidRPr="005E5AC0">
        <w:rPr>
          <w:rFonts w:ascii="Arial" w:eastAsia="Arial" w:hAnsi="Arial" w:cs="Arial"/>
          <w:spacing w:val="-8"/>
          <w:sz w:val="24"/>
          <w:szCs w:val="24"/>
        </w:rPr>
        <w:t xml:space="preserve"> </w:t>
      </w:r>
      <w:r w:rsidRPr="005E5AC0">
        <w:rPr>
          <w:rFonts w:ascii="Arial" w:eastAsia="Arial" w:hAnsi="Arial" w:cs="Arial"/>
          <w:spacing w:val="-3"/>
          <w:sz w:val="24"/>
          <w:szCs w:val="24"/>
        </w:rPr>
        <w:t>l</w:t>
      </w:r>
      <w:r w:rsidRPr="005E5AC0">
        <w:rPr>
          <w:rFonts w:ascii="Arial" w:eastAsia="Arial" w:hAnsi="Arial" w:cs="Arial"/>
          <w:spacing w:val="1"/>
          <w:sz w:val="24"/>
          <w:szCs w:val="24"/>
        </w:rPr>
        <w:t>a</w:t>
      </w:r>
      <w:r w:rsidRPr="005E5AC0">
        <w:rPr>
          <w:rFonts w:ascii="Arial" w:eastAsia="Arial" w:hAnsi="Arial" w:cs="Arial"/>
          <w:sz w:val="24"/>
          <w:szCs w:val="24"/>
        </w:rPr>
        <w:t>s</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mu</w:t>
      </w:r>
      <w:r w:rsidRPr="005E5AC0">
        <w:rPr>
          <w:rFonts w:ascii="Arial" w:eastAsia="Arial" w:hAnsi="Arial" w:cs="Arial"/>
          <w:sz w:val="24"/>
          <w:szCs w:val="24"/>
        </w:rPr>
        <w:t>jer</w:t>
      </w:r>
      <w:r w:rsidRPr="005E5AC0">
        <w:rPr>
          <w:rFonts w:ascii="Arial" w:eastAsia="Arial" w:hAnsi="Arial" w:cs="Arial"/>
          <w:spacing w:val="-2"/>
          <w:sz w:val="24"/>
          <w:szCs w:val="24"/>
        </w:rPr>
        <w:t>e</w:t>
      </w:r>
      <w:r w:rsidRPr="005E5AC0">
        <w:rPr>
          <w:rFonts w:ascii="Arial" w:eastAsia="Arial" w:hAnsi="Arial" w:cs="Arial"/>
          <w:sz w:val="24"/>
          <w:szCs w:val="24"/>
        </w:rPr>
        <w:t>s</w:t>
      </w:r>
      <w:r w:rsidRPr="005E5AC0">
        <w:rPr>
          <w:rFonts w:ascii="Arial" w:eastAsia="Arial" w:hAnsi="Arial" w:cs="Arial"/>
          <w:spacing w:val="-9"/>
          <w:sz w:val="24"/>
          <w:szCs w:val="24"/>
        </w:rPr>
        <w:t xml:space="preserve"> de Sinaloa </w:t>
      </w:r>
      <w:r w:rsidRPr="005E5AC0">
        <w:rPr>
          <w:rFonts w:ascii="Arial" w:eastAsia="Arial" w:hAnsi="Arial" w:cs="Arial"/>
          <w:sz w:val="24"/>
          <w:szCs w:val="24"/>
        </w:rPr>
        <w:t xml:space="preserve">de 15 años y </w:t>
      </w:r>
      <w:r w:rsidR="00B47155" w:rsidRPr="005E5AC0">
        <w:rPr>
          <w:rFonts w:ascii="Arial" w:eastAsia="Arial" w:hAnsi="Arial" w:cs="Arial"/>
          <w:sz w:val="24"/>
          <w:szCs w:val="24"/>
        </w:rPr>
        <w:t xml:space="preserve">más </w:t>
      </w:r>
      <w:r w:rsidR="00B47155" w:rsidRPr="005E5AC0">
        <w:rPr>
          <w:rFonts w:ascii="Arial" w:eastAsia="Arial" w:hAnsi="Arial" w:cs="Arial"/>
          <w:spacing w:val="-9"/>
          <w:sz w:val="24"/>
          <w:szCs w:val="24"/>
        </w:rPr>
        <w:t>que</w:t>
      </w:r>
      <w:r w:rsidRPr="005E5AC0">
        <w:rPr>
          <w:rFonts w:ascii="Arial" w:eastAsia="Arial" w:hAnsi="Arial" w:cs="Arial"/>
          <w:spacing w:val="-8"/>
          <w:sz w:val="24"/>
          <w:szCs w:val="24"/>
        </w:rPr>
        <w:t xml:space="preserve"> </w:t>
      </w:r>
      <w:r w:rsidRPr="005E5AC0">
        <w:rPr>
          <w:rFonts w:ascii="Arial" w:eastAsia="Arial" w:hAnsi="Arial" w:cs="Arial"/>
          <w:sz w:val="24"/>
          <w:szCs w:val="24"/>
        </w:rPr>
        <w:t>s</w:t>
      </w:r>
      <w:r w:rsidRPr="005E5AC0">
        <w:rPr>
          <w:rFonts w:ascii="Arial" w:eastAsia="Arial" w:hAnsi="Arial" w:cs="Arial"/>
          <w:spacing w:val="1"/>
          <w:sz w:val="24"/>
          <w:szCs w:val="24"/>
        </w:rPr>
        <w:t>e</w:t>
      </w:r>
      <w:r w:rsidRPr="005E5AC0">
        <w:rPr>
          <w:rFonts w:ascii="Arial" w:eastAsia="Arial" w:hAnsi="Arial" w:cs="Arial"/>
          <w:spacing w:val="-1"/>
          <w:sz w:val="24"/>
          <w:szCs w:val="24"/>
        </w:rPr>
        <w:t>ñ</w:t>
      </w:r>
      <w:r w:rsidRPr="005E5AC0">
        <w:rPr>
          <w:rFonts w:ascii="Arial" w:eastAsia="Arial" w:hAnsi="Arial" w:cs="Arial"/>
          <w:spacing w:val="1"/>
          <w:sz w:val="24"/>
          <w:szCs w:val="24"/>
        </w:rPr>
        <w:t>a</w:t>
      </w:r>
      <w:r w:rsidRPr="005E5AC0">
        <w:rPr>
          <w:rFonts w:ascii="Arial" w:eastAsia="Arial" w:hAnsi="Arial" w:cs="Arial"/>
          <w:sz w:val="24"/>
          <w:szCs w:val="24"/>
        </w:rPr>
        <w:t>lar</w:t>
      </w:r>
      <w:r w:rsidRPr="005E5AC0">
        <w:rPr>
          <w:rFonts w:ascii="Arial" w:eastAsia="Arial" w:hAnsi="Arial" w:cs="Arial"/>
          <w:spacing w:val="-2"/>
          <w:sz w:val="24"/>
          <w:szCs w:val="24"/>
        </w:rPr>
        <w:t>o</w:t>
      </w:r>
      <w:r w:rsidRPr="005E5AC0">
        <w:rPr>
          <w:rFonts w:ascii="Arial" w:eastAsia="Arial" w:hAnsi="Arial" w:cs="Arial"/>
          <w:sz w:val="24"/>
          <w:szCs w:val="24"/>
        </w:rPr>
        <w:t>n</w:t>
      </w:r>
      <w:r w:rsidRPr="005E5AC0">
        <w:rPr>
          <w:rFonts w:ascii="Arial" w:eastAsia="Arial" w:hAnsi="Arial" w:cs="Arial"/>
          <w:spacing w:val="-8"/>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iv</w:t>
      </w:r>
      <w:r w:rsidRPr="005E5AC0">
        <w:rPr>
          <w:rFonts w:ascii="Arial" w:eastAsia="Arial" w:hAnsi="Arial" w:cs="Arial"/>
          <w:spacing w:val="-1"/>
          <w:sz w:val="24"/>
          <w:szCs w:val="24"/>
        </w:rPr>
        <w:t>i</w:t>
      </w:r>
      <w:r w:rsidRPr="005E5AC0">
        <w:rPr>
          <w:rFonts w:ascii="Arial" w:eastAsia="Arial" w:hAnsi="Arial" w:cs="Arial"/>
          <w:sz w:val="24"/>
          <w:szCs w:val="24"/>
        </w:rPr>
        <w:t>r</w:t>
      </w:r>
      <w:r w:rsidRPr="005E5AC0">
        <w:rPr>
          <w:rFonts w:ascii="Arial" w:eastAsia="Arial" w:hAnsi="Arial" w:cs="Arial"/>
          <w:spacing w:val="-10"/>
          <w:sz w:val="24"/>
          <w:szCs w:val="24"/>
        </w:rPr>
        <w:t xml:space="preserve"> </w:t>
      </w:r>
      <w:r w:rsidRPr="005E5AC0">
        <w:rPr>
          <w:rFonts w:ascii="Arial" w:eastAsia="Arial" w:hAnsi="Arial" w:cs="Arial"/>
          <w:spacing w:val="1"/>
          <w:sz w:val="24"/>
          <w:szCs w:val="24"/>
        </w:rPr>
        <w:t>a</w:t>
      </w:r>
      <w:r w:rsidRPr="005E5AC0">
        <w:rPr>
          <w:rFonts w:ascii="Arial" w:eastAsia="Arial" w:hAnsi="Arial" w:cs="Arial"/>
          <w:sz w:val="24"/>
          <w:szCs w:val="24"/>
        </w:rPr>
        <w:t>l</w:t>
      </w:r>
      <w:r w:rsidRPr="005E5AC0">
        <w:rPr>
          <w:rFonts w:ascii="Arial" w:eastAsia="Arial" w:hAnsi="Arial" w:cs="Arial"/>
          <w:spacing w:val="-2"/>
          <w:sz w:val="24"/>
          <w:szCs w:val="24"/>
        </w:rPr>
        <w:t>g</w:t>
      </w:r>
      <w:r w:rsidRPr="005E5AC0">
        <w:rPr>
          <w:rFonts w:ascii="Arial" w:eastAsia="Arial" w:hAnsi="Arial" w:cs="Arial"/>
          <w:spacing w:val="1"/>
          <w:sz w:val="24"/>
          <w:szCs w:val="24"/>
        </w:rPr>
        <w:t>ú</w:t>
      </w:r>
      <w:r w:rsidRPr="005E5AC0">
        <w:rPr>
          <w:rFonts w:ascii="Arial" w:eastAsia="Arial" w:hAnsi="Arial" w:cs="Arial"/>
          <w:sz w:val="24"/>
          <w:szCs w:val="24"/>
        </w:rPr>
        <w:t>n</w:t>
      </w:r>
      <w:r w:rsidRPr="005E5AC0">
        <w:rPr>
          <w:rFonts w:ascii="Arial" w:eastAsia="Arial" w:hAnsi="Arial" w:cs="Arial"/>
          <w:spacing w:val="-8"/>
          <w:sz w:val="24"/>
          <w:szCs w:val="24"/>
        </w:rPr>
        <w:t xml:space="preserve"> </w:t>
      </w:r>
      <w:r w:rsidRPr="005E5AC0">
        <w:rPr>
          <w:rFonts w:ascii="Arial" w:eastAsia="Arial" w:hAnsi="Arial" w:cs="Arial"/>
          <w:sz w:val="24"/>
          <w:szCs w:val="24"/>
        </w:rPr>
        <w:t>ti</w:t>
      </w:r>
      <w:r w:rsidRPr="005E5AC0">
        <w:rPr>
          <w:rFonts w:ascii="Arial" w:eastAsia="Arial" w:hAnsi="Arial" w:cs="Arial"/>
          <w:spacing w:val="1"/>
          <w:sz w:val="24"/>
          <w:szCs w:val="24"/>
        </w:rPr>
        <w:t>p</w:t>
      </w:r>
      <w:r w:rsidRPr="005E5AC0">
        <w:rPr>
          <w:rFonts w:ascii="Arial" w:eastAsia="Arial" w:hAnsi="Arial" w:cs="Arial"/>
          <w:sz w:val="24"/>
          <w:szCs w:val="24"/>
        </w:rPr>
        <w:t>o</w:t>
      </w:r>
      <w:r w:rsidRPr="005E5AC0">
        <w:rPr>
          <w:rFonts w:ascii="Arial" w:eastAsia="Arial" w:hAnsi="Arial" w:cs="Arial"/>
          <w:spacing w:val="-8"/>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8"/>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z w:val="24"/>
          <w:szCs w:val="24"/>
        </w:rPr>
        <w:t>c</w:t>
      </w:r>
      <w:r w:rsidRPr="005E5AC0">
        <w:rPr>
          <w:rFonts w:ascii="Arial" w:eastAsia="Arial" w:hAnsi="Arial" w:cs="Arial"/>
          <w:spacing w:val="-3"/>
          <w:sz w:val="24"/>
          <w:szCs w:val="24"/>
        </w:rPr>
        <w:t>i</w:t>
      </w:r>
      <w:r w:rsidRPr="005E5AC0">
        <w:rPr>
          <w:rFonts w:ascii="Arial" w:eastAsia="Arial" w:hAnsi="Arial" w:cs="Arial"/>
          <w:sz w:val="24"/>
          <w:szCs w:val="24"/>
        </w:rPr>
        <w:t xml:space="preserve">a </w:t>
      </w:r>
      <w:r w:rsidRPr="005E5AC0">
        <w:rPr>
          <w:rFonts w:ascii="Arial" w:eastAsia="Arial" w:hAnsi="Arial" w:cs="Arial"/>
          <w:spacing w:val="1"/>
          <w:sz w:val="24"/>
          <w:szCs w:val="24"/>
        </w:rPr>
        <w:t>po</w:t>
      </w:r>
      <w:r w:rsidRPr="005E5AC0">
        <w:rPr>
          <w:rFonts w:ascii="Arial" w:eastAsia="Arial" w:hAnsi="Arial" w:cs="Arial"/>
          <w:sz w:val="24"/>
          <w:szCs w:val="24"/>
        </w:rPr>
        <w:t>r</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pa</w:t>
      </w:r>
      <w:r w:rsidRPr="005E5AC0">
        <w:rPr>
          <w:rFonts w:ascii="Arial" w:eastAsia="Arial" w:hAnsi="Arial" w:cs="Arial"/>
          <w:sz w:val="24"/>
          <w:szCs w:val="24"/>
        </w:rPr>
        <w:t>r</w:t>
      </w:r>
      <w:r w:rsidRPr="005E5AC0">
        <w:rPr>
          <w:rFonts w:ascii="Arial" w:eastAsia="Arial" w:hAnsi="Arial" w:cs="Arial"/>
          <w:spacing w:val="-3"/>
          <w:sz w:val="24"/>
          <w:szCs w:val="24"/>
        </w:rPr>
        <w:t>t</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z w:val="24"/>
          <w:szCs w:val="24"/>
        </w:rPr>
        <w:t>su</w:t>
      </w:r>
      <w:r w:rsidRPr="005E5AC0">
        <w:rPr>
          <w:rFonts w:ascii="Arial" w:eastAsia="Arial" w:hAnsi="Arial" w:cs="Arial"/>
          <w:spacing w:val="1"/>
          <w:sz w:val="24"/>
          <w:szCs w:val="24"/>
        </w:rPr>
        <w:t xml:space="preserve"> actual o última pa</w:t>
      </w:r>
      <w:r w:rsidRPr="005E5AC0">
        <w:rPr>
          <w:rFonts w:ascii="Arial" w:eastAsia="Arial" w:hAnsi="Arial" w:cs="Arial"/>
          <w:sz w:val="24"/>
          <w:szCs w:val="24"/>
        </w:rPr>
        <w:t>reja</w:t>
      </w:r>
      <w:r w:rsidRPr="005E5AC0">
        <w:rPr>
          <w:rFonts w:ascii="Arial" w:eastAsia="Arial" w:hAnsi="Arial" w:cs="Arial"/>
          <w:spacing w:val="1"/>
          <w:sz w:val="24"/>
          <w:szCs w:val="24"/>
        </w:rPr>
        <w:t xml:space="preserve"> a lo largo de la relación</w:t>
      </w:r>
      <w:r w:rsidRPr="005E5AC0">
        <w:rPr>
          <w:rFonts w:ascii="Arial" w:eastAsia="Arial" w:hAnsi="Arial" w:cs="Arial"/>
          <w:sz w:val="24"/>
          <w:szCs w:val="24"/>
        </w:rPr>
        <w:t>,</w:t>
      </w:r>
      <w:r w:rsidRPr="005E5AC0">
        <w:rPr>
          <w:rFonts w:ascii="Arial" w:eastAsia="Arial" w:hAnsi="Arial" w:cs="Arial"/>
          <w:spacing w:val="3"/>
          <w:sz w:val="24"/>
          <w:szCs w:val="24"/>
        </w:rPr>
        <w:t xml:space="preserve"> </w:t>
      </w:r>
      <w:r w:rsidRPr="005E5AC0">
        <w:rPr>
          <w:rFonts w:ascii="Arial" w:eastAsia="Arial" w:hAnsi="Arial" w:cs="Arial"/>
          <w:spacing w:val="-3"/>
          <w:sz w:val="24"/>
          <w:szCs w:val="24"/>
        </w:rPr>
        <w:t>l</w:t>
      </w:r>
      <w:r w:rsidRPr="005E5AC0">
        <w:rPr>
          <w:rFonts w:ascii="Arial" w:eastAsia="Arial" w:hAnsi="Arial" w:cs="Arial"/>
          <w:sz w:val="24"/>
          <w:szCs w:val="24"/>
        </w:rPr>
        <w:t>a</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p</w:t>
      </w:r>
      <w:r w:rsidRPr="005E5AC0">
        <w:rPr>
          <w:rFonts w:ascii="Arial" w:eastAsia="Arial" w:hAnsi="Arial" w:cs="Arial"/>
          <w:spacing w:val="-3"/>
          <w:sz w:val="24"/>
          <w:szCs w:val="24"/>
        </w:rPr>
        <w:t>r</w:t>
      </w:r>
      <w:r w:rsidRPr="005E5AC0">
        <w:rPr>
          <w:rFonts w:ascii="Arial" w:eastAsia="Arial" w:hAnsi="Arial" w:cs="Arial"/>
          <w:spacing w:val="1"/>
          <w:sz w:val="24"/>
          <w:szCs w:val="24"/>
        </w:rPr>
        <w:t>e</w:t>
      </w:r>
      <w:r w:rsidRPr="005E5AC0">
        <w:rPr>
          <w:rFonts w:ascii="Arial" w:eastAsia="Arial" w:hAnsi="Arial" w:cs="Arial"/>
          <w:spacing w:val="-2"/>
          <w:sz w:val="24"/>
          <w:szCs w:val="24"/>
        </w:rPr>
        <w:t>v</w:t>
      </w:r>
      <w:r w:rsidRPr="005E5AC0">
        <w:rPr>
          <w:rFonts w:ascii="Arial" w:eastAsia="Arial" w:hAnsi="Arial" w:cs="Arial"/>
          <w:spacing w:val="1"/>
          <w:sz w:val="24"/>
          <w:szCs w:val="24"/>
        </w:rPr>
        <w:t>a</w:t>
      </w:r>
      <w:r w:rsidRPr="005E5AC0">
        <w:rPr>
          <w:rFonts w:ascii="Arial" w:eastAsia="Arial" w:hAnsi="Arial" w:cs="Arial"/>
          <w:sz w:val="24"/>
          <w:szCs w:val="24"/>
        </w:rPr>
        <w:t>le</w:t>
      </w:r>
      <w:r w:rsidRPr="005E5AC0">
        <w:rPr>
          <w:rFonts w:ascii="Arial" w:eastAsia="Arial" w:hAnsi="Arial" w:cs="Arial"/>
          <w:spacing w:val="1"/>
          <w:sz w:val="24"/>
          <w:szCs w:val="24"/>
        </w:rPr>
        <w:t>n</w:t>
      </w:r>
      <w:r w:rsidRPr="005E5AC0">
        <w:rPr>
          <w:rFonts w:ascii="Arial" w:eastAsia="Arial" w:hAnsi="Arial" w:cs="Arial"/>
          <w:sz w:val="24"/>
          <w:szCs w:val="24"/>
        </w:rPr>
        <w:t>cia</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á</w:t>
      </w:r>
      <w:r w:rsidRPr="005E5AC0">
        <w:rPr>
          <w:rFonts w:ascii="Arial" w:eastAsia="Arial" w:hAnsi="Arial" w:cs="Arial"/>
          <w:sz w:val="24"/>
          <w:szCs w:val="24"/>
        </w:rPr>
        <w:t>s</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a</w:t>
      </w:r>
      <w:r w:rsidRPr="005E5AC0">
        <w:rPr>
          <w:rFonts w:ascii="Arial" w:eastAsia="Arial" w:hAnsi="Arial" w:cs="Arial"/>
          <w:sz w:val="24"/>
          <w:szCs w:val="24"/>
        </w:rPr>
        <w:t>l</w:t>
      </w:r>
      <w:r w:rsidRPr="005E5AC0">
        <w:rPr>
          <w:rFonts w:ascii="Arial" w:eastAsia="Arial" w:hAnsi="Arial" w:cs="Arial"/>
          <w:spacing w:val="-2"/>
          <w:sz w:val="24"/>
          <w:szCs w:val="24"/>
        </w:rPr>
        <w:t>t</w:t>
      </w:r>
      <w:r w:rsidRPr="005E5AC0">
        <w:rPr>
          <w:rFonts w:ascii="Arial" w:eastAsia="Arial" w:hAnsi="Arial" w:cs="Arial"/>
          <w:sz w:val="24"/>
          <w:szCs w:val="24"/>
        </w:rPr>
        <w:t>a</w:t>
      </w:r>
      <w:r w:rsidRPr="005E5AC0">
        <w:rPr>
          <w:rFonts w:ascii="Arial" w:eastAsia="Arial" w:hAnsi="Arial" w:cs="Arial"/>
          <w:spacing w:val="3"/>
          <w:sz w:val="24"/>
          <w:szCs w:val="24"/>
        </w:rPr>
        <w:t xml:space="preserve"> </w:t>
      </w:r>
      <w:r w:rsidRPr="005E5AC0">
        <w:rPr>
          <w:rFonts w:ascii="Arial" w:eastAsia="Arial" w:hAnsi="Arial" w:cs="Arial"/>
          <w:sz w:val="24"/>
          <w:szCs w:val="24"/>
        </w:rPr>
        <w:t>se</w:t>
      </w:r>
      <w:r w:rsidRPr="005E5AC0">
        <w:rPr>
          <w:rFonts w:ascii="Arial" w:eastAsia="Arial" w:hAnsi="Arial" w:cs="Arial"/>
          <w:spacing w:val="1"/>
          <w:sz w:val="24"/>
          <w:szCs w:val="24"/>
        </w:rPr>
        <w:t xml:space="preserve"> ob</w:t>
      </w:r>
      <w:r w:rsidRPr="005E5AC0">
        <w:rPr>
          <w:rFonts w:ascii="Arial" w:eastAsia="Arial" w:hAnsi="Arial" w:cs="Arial"/>
          <w:sz w:val="24"/>
          <w:szCs w:val="24"/>
        </w:rPr>
        <w:t>s</w:t>
      </w:r>
      <w:r w:rsidRPr="005E5AC0">
        <w:rPr>
          <w:rFonts w:ascii="Arial" w:eastAsia="Arial" w:hAnsi="Arial" w:cs="Arial"/>
          <w:spacing w:val="1"/>
          <w:sz w:val="24"/>
          <w:szCs w:val="24"/>
        </w:rPr>
        <w:t>e</w:t>
      </w:r>
      <w:r w:rsidRPr="005E5AC0">
        <w:rPr>
          <w:rFonts w:ascii="Arial" w:eastAsia="Arial" w:hAnsi="Arial" w:cs="Arial"/>
          <w:sz w:val="24"/>
          <w:szCs w:val="24"/>
        </w:rPr>
        <w:t>r</w:t>
      </w:r>
      <w:r w:rsidRPr="005E5AC0">
        <w:rPr>
          <w:rFonts w:ascii="Arial" w:eastAsia="Arial" w:hAnsi="Arial" w:cs="Arial"/>
          <w:spacing w:val="-3"/>
          <w:sz w:val="24"/>
          <w:szCs w:val="24"/>
        </w:rPr>
        <w:t>v</w:t>
      </w:r>
      <w:r w:rsidRPr="005E5AC0">
        <w:rPr>
          <w:rFonts w:ascii="Arial" w:eastAsia="Arial" w:hAnsi="Arial" w:cs="Arial"/>
          <w:sz w:val="24"/>
          <w:szCs w:val="24"/>
        </w:rPr>
        <w:t>a</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3"/>
          <w:sz w:val="24"/>
          <w:szCs w:val="24"/>
        </w:rPr>
        <w:t xml:space="preserve"> </w:t>
      </w:r>
      <w:r w:rsidRPr="005E5AC0">
        <w:rPr>
          <w:rFonts w:ascii="Arial" w:eastAsia="Arial" w:hAnsi="Arial" w:cs="Arial"/>
          <w:spacing w:val="-3"/>
          <w:sz w:val="24"/>
          <w:szCs w:val="24"/>
        </w:rPr>
        <w:t>l</w:t>
      </w:r>
      <w:r w:rsidRPr="005E5AC0">
        <w:rPr>
          <w:rFonts w:ascii="Arial" w:eastAsia="Arial" w:hAnsi="Arial" w:cs="Arial"/>
          <w:spacing w:val="-1"/>
          <w:sz w:val="24"/>
          <w:szCs w:val="24"/>
        </w:rPr>
        <w:t>a</w:t>
      </w:r>
      <w:r w:rsidRPr="005E5AC0">
        <w:rPr>
          <w:rFonts w:ascii="Arial" w:eastAsia="Arial" w:hAnsi="Arial" w:cs="Arial"/>
          <w:sz w:val="24"/>
          <w:szCs w:val="24"/>
        </w:rPr>
        <w:t xml:space="preserve">s </w:t>
      </w:r>
      <w:r w:rsidRPr="005E5AC0">
        <w:rPr>
          <w:rFonts w:ascii="Arial" w:eastAsia="Arial" w:hAnsi="Arial" w:cs="Arial"/>
          <w:spacing w:val="1"/>
          <w:sz w:val="24"/>
          <w:szCs w:val="24"/>
        </w:rPr>
        <w:t>mu</w:t>
      </w:r>
      <w:r w:rsidRPr="005E5AC0">
        <w:rPr>
          <w:rFonts w:ascii="Arial" w:eastAsia="Arial" w:hAnsi="Arial" w:cs="Arial"/>
          <w:sz w:val="24"/>
          <w:szCs w:val="24"/>
        </w:rPr>
        <w:t>jeres de jóvenes,</w:t>
      </w:r>
      <w:r w:rsidRPr="005E5AC0">
        <w:rPr>
          <w:rFonts w:ascii="Arial" w:eastAsia="Arial" w:hAnsi="Arial" w:cs="Arial"/>
          <w:spacing w:val="1"/>
          <w:sz w:val="24"/>
          <w:szCs w:val="24"/>
        </w:rPr>
        <w:t xml:space="preserve"> a</w:t>
      </w:r>
      <w:r w:rsidRPr="005E5AC0">
        <w:rPr>
          <w:rFonts w:ascii="Arial" w:eastAsia="Arial" w:hAnsi="Arial" w:cs="Arial"/>
          <w:spacing w:val="-1"/>
          <w:sz w:val="24"/>
          <w:szCs w:val="24"/>
        </w:rPr>
        <w:t>de</w:t>
      </w:r>
      <w:r w:rsidRPr="005E5AC0">
        <w:rPr>
          <w:rFonts w:ascii="Arial" w:eastAsia="Arial" w:hAnsi="Arial" w:cs="Arial"/>
          <w:spacing w:val="1"/>
          <w:sz w:val="24"/>
          <w:szCs w:val="24"/>
        </w:rPr>
        <w:t>má</w:t>
      </w:r>
      <w:r w:rsidRPr="005E5AC0">
        <w:rPr>
          <w:rFonts w:ascii="Arial" w:eastAsia="Arial" w:hAnsi="Arial" w:cs="Arial"/>
          <w:sz w:val="24"/>
          <w:szCs w:val="24"/>
        </w:rPr>
        <w:t>s,</w:t>
      </w:r>
      <w:r w:rsidRPr="005E5AC0">
        <w:rPr>
          <w:rFonts w:ascii="Arial" w:eastAsia="Arial" w:hAnsi="Arial" w:cs="Arial"/>
          <w:spacing w:val="1"/>
          <w:sz w:val="24"/>
          <w:szCs w:val="24"/>
        </w:rPr>
        <w:t xml:space="preserve"> </w:t>
      </w:r>
      <w:r w:rsidRPr="005E5AC0">
        <w:rPr>
          <w:rFonts w:ascii="Arial" w:eastAsia="Arial" w:hAnsi="Arial" w:cs="Arial"/>
          <w:sz w:val="24"/>
          <w:szCs w:val="24"/>
        </w:rPr>
        <w:t>c</w:t>
      </w:r>
      <w:r w:rsidRPr="005E5AC0">
        <w:rPr>
          <w:rFonts w:ascii="Arial" w:eastAsia="Arial" w:hAnsi="Arial" w:cs="Arial"/>
          <w:spacing w:val="1"/>
          <w:sz w:val="24"/>
          <w:szCs w:val="24"/>
        </w:rPr>
        <w:t>o</w:t>
      </w:r>
      <w:r w:rsidRPr="005E5AC0">
        <w:rPr>
          <w:rFonts w:ascii="Arial" w:eastAsia="Arial" w:hAnsi="Arial" w:cs="Arial"/>
          <w:spacing w:val="-1"/>
          <w:sz w:val="24"/>
          <w:szCs w:val="24"/>
        </w:rPr>
        <w:t>n</w:t>
      </w:r>
      <w:r w:rsidRPr="005E5AC0">
        <w:rPr>
          <w:rFonts w:ascii="Arial" w:eastAsia="Arial" w:hAnsi="Arial" w:cs="Arial"/>
          <w:sz w:val="24"/>
          <w:szCs w:val="24"/>
        </w:rPr>
        <w:t>f</w:t>
      </w:r>
      <w:r w:rsidRPr="005E5AC0">
        <w:rPr>
          <w:rFonts w:ascii="Arial" w:eastAsia="Arial" w:hAnsi="Arial" w:cs="Arial"/>
          <w:spacing w:val="1"/>
          <w:sz w:val="24"/>
          <w:szCs w:val="24"/>
        </w:rPr>
        <w:t>o</w:t>
      </w:r>
      <w:r w:rsidRPr="005E5AC0">
        <w:rPr>
          <w:rFonts w:ascii="Arial" w:eastAsia="Arial" w:hAnsi="Arial" w:cs="Arial"/>
          <w:sz w:val="24"/>
          <w:szCs w:val="24"/>
        </w:rPr>
        <w:t>r</w:t>
      </w:r>
      <w:r w:rsidRPr="005E5AC0">
        <w:rPr>
          <w:rFonts w:ascii="Arial" w:eastAsia="Arial" w:hAnsi="Arial" w:cs="Arial"/>
          <w:spacing w:val="-1"/>
          <w:sz w:val="24"/>
          <w:szCs w:val="24"/>
        </w:rPr>
        <w:t>m</w:t>
      </w:r>
      <w:r w:rsidRPr="005E5AC0">
        <w:rPr>
          <w:rFonts w:ascii="Arial" w:eastAsia="Arial" w:hAnsi="Arial" w:cs="Arial"/>
          <w:sz w:val="24"/>
          <w:szCs w:val="24"/>
        </w:rPr>
        <w:t>e</w:t>
      </w:r>
      <w:r w:rsidRPr="005E5AC0">
        <w:rPr>
          <w:rFonts w:ascii="Arial" w:eastAsia="Arial" w:hAnsi="Arial" w:cs="Arial"/>
          <w:spacing w:val="1"/>
          <w:sz w:val="24"/>
          <w:szCs w:val="24"/>
        </w:rPr>
        <w:t xml:space="preserve"> aumenta</w:t>
      </w:r>
      <w:r w:rsidRPr="005E5AC0">
        <w:rPr>
          <w:rFonts w:ascii="Arial" w:eastAsia="Arial" w:hAnsi="Arial" w:cs="Arial"/>
          <w:spacing w:val="4"/>
          <w:sz w:val="24"/>
          <w:szCs w:val="24"/>
        </w:rPr>
        <w:t xml:space="preserve"> </w:t>
      </w:r>
      <w:r w:rsidRPr="005E5AC0">
        <w:rPr>
          <w:rFonts w:ascii="Arial" w:eastAsia="Arial" w:hAnsi="Arial" w:cs="Arial"/>
          <w:sz w:val="24"/>
          <w:szCs w:val="24"/>
        </w:rPr>
        <w:t>la</w:t>
      </w:r>
      <w:r w:rsidRPr="005E5AC0">
        <w:rPr>
          <w:rFonts w:ascii="Arial" w:eastAsia="Arial" w:hAnsi="Arial" w:cs="Arial"/>
          <w:spacing w:val="1"/>
          <w:sz w:val="24"/>
          <w:szCs w:val="24"/>
        </w:rPr>
        <w:t xml:space="preserve"> e</w:t>
      </w:r>
      <w:r w:rsidRPr="005E5AC0">
        <w:rPr>
          <w:rFonts w:ascii="Arial" w:eastAsia="Arial" w:hAnsi="Arial" w:cs="Arial"/>
          <w:spacing w:val="-1"/>
          <w:sz w:val="24"/>
          <w:szCs w:val="24"/>
        </w:rPr>
        <w:t>d</w:t>
      </w:r>
      <w:r w:rsidRPr="005E5AC0">
        <w:rPr>
          <w:rFonts w:ascii="Arial" w:eastAsia="Arial" w:hAnsi="Arial" w:cs="Arial"/>
          <w:spacing w:val="1"/>
          <w:sz w:val="24"/>
          <w:szCs w:val="24"/>
        </w:rPr>
        <w:t>ad</w:t>
      </w:r>
      <w:r w:rsidRPr="005E5AC0">
        <w:rPr>
          <w:rFonts w:ascii="Arial" w:eastAsia="Arial" w:hAnsi="Arial" w:cs="Arial"/>
          <w:sz w:val="24"/>
          <w:szCs w:val="24"/>
        </w:rPr>
        <w:t>,</w:t>
      </w:r>
      <w:r w:rsidRPr="005E5AC0">
        <w:rPr>
          <w:rFonts w:ascii="Arial" w:eastAsia="Arial" w:hAnsi="Arial" w:cs="Arial"/>
          <w:spacing w:val="1"/>
          <w:sz w:val="24"/>
          <w:szCs w:val="24"/>
        </w:rPr>
        <w:t xml:space="preserve"> d</w:t>
      </w:r>
      <w:r w:rsidRPr="005E5AC0">
        <w:rPr>
          <w:rFonts w:ascii="Arial" w:eastAsia="Arial" w:hAnsi="Arial" w:cs="Arial"/>
          <w:sz w:val="24"/>
          <w:szCs w:val="24"/>
        </w:rPr>
        <w:t>is</w:t>
      </w:r>
      <w:r w:rsidRPr="005E5AC0">
        <w:rPr>
          <w:rFonts w:ascii="Arial" w:eastAsia="Arial" w:hAnsi="Arial" w:cs="Arial"/>
          <w:spacing w:val="1"/>
          <w:sz w:val="24"/>
          <w:szCs w:val="24"/>
        </w:rPr>
        <w:t>m</w:t>
      </w:r>
      <w:r w:rsidRPr="005E5AC0">
        <w:rPr>
          <w:rFonts w:ascii="Arial" w:eastAsia="Arial" w:hAnsi="Arial" w:cs="Arial"/>
          <w:spacing w:val="-3"/>
          <w:sz w:val="24"/>
          <w:szCs w:val="24"/>
        </w:rPr>
        <w:t>i</w:t>
      </w:r>
      <w:r w:rsidRPr="005E5AC0">
        <w:rPr>
          <w:rFonts w:ascii="Arial" w:eastAsia="Arial" w:hAnsi="Arial" w:cs="Arial"/>
          <w:spacing w:val="1"/>
          <w:sz w:val="24"/>
          <w:szCs w:val="24"/>
        </w:rPr>
        <w:t>nu</w:t>
      </w:r>
      <w:r w:rsidRPr="005E5AC0">
        <w:rPr>
          <w:rFonts w:ascii="Arial" w:eastAsia="Arial" w:hAnsi="Arial" w:cs="Arial"/>
          <w:spacing w:val="-2"/>
          <w:sz w:val="24"/>
          <w:szCs w:val="24"/>
        </w:rPr>
        <w:t>y</w:t>
      </w:r>
      <w:r w:rsidRPr="005E5AC0">
        <w:rPr>
          <w:rFonts w:ascii="Arial" w:eastAsia="Arial" w:hAnsi="Arial" w:cs="Arial"/>
          <w:sz w:val="24"/>
          <w:szCs w:val="24"/>
        </w:rPr>
        <w:t>e</w:t>
      </w:r>
      <w:r w:rsidRPr="005E5AC0">
        <w:rPr>
          <w:rFonts w:ascii="Arial" w:eastAsia="Arial" w:hAnsi="Arial" w:cs="Arial"/>
          <w:spacing w:val="4"/>
          <w:sz w:val="24"/>
          <w:szCs w:val="24"/>
        </w:rPr>
        <w:t xml:space="preserve"> </w:t>
      </w:r>
      <w:r w:rsidRPr="005E5AC0">
        <w:rPr>
          <w:rFonts w:ascii="Arial" w:eastAsia="Arial" w:hAnsi="Arial" w:cs="Arial"/>
          <w:spacing w:val="-3"/>
          <w:sz w:val="24"/>
          <w:szCs w:val="24"/>
        </w:rPr>
        <w:t>l</w:t>
      </w:r>
      <w:r w:rsidRPr="005E5AC0">
        <w:rPr>
          <w:rFonts w:ascii="Arial" w:eastAsia="Arial" w:hAnsi="Arial" w:cs="Arial"/>
          <w:sz w:val="24"/>
          <w:szCs w:val="24"/>
        </w:rPr>
        <w:t>a</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d</w:t>
      </w:r>
      <w:r w:rsidRPr="005E5AC0">
        <w:rPr>
          <w:rFonts w:ascii="Arial" w:eastAsia="Arial" w:hAnsi="Arial" w:cs="Arial"/>
          <w:spacing w:val="1"/>
          <w:sz w:val="24"/>
          <w:szCs w:val="24"/>
        </w:rPr>
        <w:t>e</w:t>
      </w:r>
      <w:r w:rsidRPr="005E5AC0">
        <w:rPr>
          <w:rFonts w:ascii="Arial" w:eastAsia="Arial" w:hAnsi="Arial" w:cs="Arial"/>
          <w:sz w:val="24"/>
          <w:szCs w:val="24"/>
        </w:rPr>
        <w:t>claración</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 xml:space="preserve">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z w:val="24"/>
          <w:szCs w:val="24"/>
        </w:rPr>
        <w:t>cia.</w:t>
      </w:r>
      <w:r w:rsidRPr="005E5AC0">
        <w:rPr>
          <w:rFonts w:ascii="Arial" w:eastAsia="Arial" w:hAnsi="Arial" w:cs="Arial"/>
          <w:spacing w:val="5"/>
          <w:sz w:val="24"/>
          <w:szCs w:val="24"/>
        </w:rPr>
        <w:t xml:space="preserve"> </w:t>
      </w:r>
      <w:r w:rsidRPr="005E5AC0">
        <w:rPr>
          <w:rFonts w:ascii="Arial" w:eastAsia="Arial" w:hAnsi="Arial" w:cs="Arial"/>
          <w:sz w:val="24"/>
          <w:szCs w:val="24"/>
        </w:rPr>
        <w:t>De</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a</w:t>
      </w:r>
      <w:r w:rsidRPr="005E5AC0">
        <w:rPr>
          <w:rFonts w:ascii="Arial" w:eastAsia="Arial" w:hAnsi="Arial" w:cs="Arial"/>
          <w:spacing w:val="-2"/>
          <w:sz w:val="24"/>
          <w:szCs w:val="24"/>
        </w:rPr>
        <w:t>c</w:t>
      </w:r>
      <w:r w:rsidRPr="005E5AC0">
        <w:rPr>
          <w:rFonts w:ascii="Arial" w:eastAsia="Arial" w:hAnsi="Arial" w:cs="Arial"/>
          <w:spacing w:val="1"/>
          <w:sz w:val="24"/>
          <w:szCs w:val="24"/>
        </w:rPr>
        <w:t>ue</w:t>
      </w:r>
      <w:r w:rsidRPr="005E5AC0">
        <w:rPr>
          <w:rFonts w:ascii="Arial" w:eastAsia="Arial" w:hAnsi="Arial" w:cs="Arial"/>
          <w:sz w:val="24"/>
          <w:szCs w:val="24"/>
        </w:rPr>
        <w:t xml:space="preserve">rdo </w:t>
      </w:r>
      <w:r w:rsidRPr="005E5AC0">
        <w:rPr>
          <w:rFonts w:ascii="Arial" w:eastAsia="Arial" w:hAnsi="Arial" w:cs="Arial"/>
          <w:spacing w:val="1"/>
          <w:sz w:val="24"/>
          <w:szCs w:val="24"/>
        </w:rPr>
        <w:t>a</w:t>
      </w:r>
      <w:r w:rsidRPr="005E5AC0">
        <w:rPr>
          <w:rFonts w:ascii="Arial" w:eastAsia="Arial" w:hAnsi="Arial" w:cs="Arial"/>
          <w:sz w:val="24"/>
          <w:szCs w:val="24"/>
        </w:rPr>
        <w:t>l</w:t>
      </w:r>
      <w:r w:rsidRPr="005E5AC0">
        <w:rPr>
          <w:rFonts w:ascii="Arial" w:eastAsia="Arial" w:hAnsi="Arial" w:cs="Arial"/>
          <w:spacing w:val="4"/>
          <w:sz w:val="24"/>
          <w:szCs w:val="24"/>
        </w:rPr>
        <w:t xml:space="preserve"> </w:t>
      </w:r>
      <w:r w:rsidRPr="005E5AC0">
        <w:rPr>
          <w:rFonts w:ascii="Arial" w:eastAsia="Arial" w:hAnsi="Arial" w:cs="Arial"/>
          <w:sz w:val="24"/>
          <w:szCs w:val="24"/>
        </w:rPr>
        <w:t>ra</w:t>
      </w:r>
      <w:r w:rsidRPr="005E5AC0">
        <w:rPr>
          <w:rFonts w:ascii="Arial" w:eastAsia="Arial" w:hAnsi="Arial" w:cs="Arial"/>
          <w:spacing w:val="1"/>
          <w:sz w:val="24"/>
          <w:szCs w:val="24"/>
        </w:rPr>
        <w:t>n</w:t>
      </w:r>
      <w:r w:rsidRPr="005E5AC0">
        <w:rPr>
          <w:rFonts w:ascii="Arial" w:eastAsia="Arial" w:hAnsi="Arial" w:cs="Arial"/>
          <w:spacing w:val="-1"/>
          <w:sz w:val="24"/>
          <w:szCs w:val="24"/>
        </w:rPr>
        <w:t>g</w:t>
      </w:r>
      <w:r w:rsidRPr="005E5AC0">
        <w:rPr>
          <w:rFonts w:ascii="Arial" w:eastAsia="Arial" w:hAnsi="Arial" w:cs="Arial"/>
          <w:sz w:val="24"/>
          <w:szCs w:val="24"/>
        </w:rPr>
        <w:t>o</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1"/>
          <w:sz w:val="24"/>
          <w:szCs w:val="24"/>
        </w:rPr>
        <w:t>d</w:t>
      </w:r>
      <w:r w:rsidRPr="005E5AC0">
        <w:rPr>
          <w:rFonts w:ascii="Arial" w:eastAsia="Arial" w:hAnsi="Arial" w:cs="Arial"/>
          <w:spacing w:val="1"/>
          <w:sz w:val="24"/>
          <w:szCs w:val="24"/>
        </w:rPr>
        <w:t>a</w:t>
      </w:r>
      <w:r w:rsidRPr="005E5AC0">
        <w:rPr>
          <w:rFonts w:ascii="Arial" w:eastAsia="Arial" w:hAnsi="Arial" w:cs="Arial"/>
          <w:sz w:val="24"/>
          <w:szCs w:val="24"/>
        </w:rPr>
        <w:t>d</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á</w:t>
      </w:r>
      <w:r w:rsidRPr="005E5AC0">
        <w:rPr>
          <w:rFonts w:ascii="Arial" w:eastAsia="Arial" w:hAnsi="Arial" w:cs="Arial"/>
          <w:sz w:val="24"/>
          <w:szCs w:val="24"/>
        </w:rPr>
        <w:t>s</w:t>
      </w:r>
      <w:r w:rsidRPr="005E5AC0">
        <w:rPr>
          <w:rFonts w:ascii="Arial" w:eastAsia="Arial" w:hAnsi="Arial" w:cs="Arial"/>
          <w:spacing w:val="2"/>
          <w:sz w:val="24"/>
          <w:szCs w:val="24"/>
        </w:rPr>
        <w:t xml:space="preserve"> </w:t>
      </w:r>
      <w:r w:rsidRPr="005E5AC0">
        <w:rPr>
          <w:rFonts w:ascii="Arial" w:eastAsia="Arial" w:hAnsi="Arial" w:cs="Arial"/>
          <w:sz w:val="24"/>
          <w:szCs w:val="24"/>
        </w:rPr>
        <w:t>jo</w:t>
      </w:r>
      <w:r w:rsidRPr="005E5AC0">
        <w:rPr>
          <w:rFonts w:ascii="Arial" w:eastAsia="Arial" w:hAnsi="Arial" w:cs="Arial"/>
          <w:spacing w:val="-2"/>
          <w:sz w:val="24"/>
          <w:szCs w:val="24"/>
        </w:rPr>
        <w:t>v</w:t>
      </w:r>
      <w:r w:rsidRPr="005E5AC0">
        <w:rPr>
          <w:rFonts w:ascii="Arial" w:eastAsia="Arial" w:hAnsi="Arial" w:cs="Arial"/>
          <w:spacing w:val="1"/>
          <w:sz w:val="24"/>
          <w:szCs w:val="24"/>
        </w:rPr>
        <w:t>en</w:t>
      </w:r>
      <w:r w:rsidRPr="005E5AC0">
        <w:rPr>
          <w:rFonts w:ascii="Arial" w:eastAsia="Arial" w:hAnsi="Arial" w:cs="Arial"/>
          <w:sz w:val="24"/>
          <w:szCs w:val="24"/>
        </w:rPr>
        <w:t>,</w:t>
      </w:r>
      <w:r w:rsidRPr="005E5AC0">
        <w:rPr>
          <w:rFonts w:ascii="Arial" w:eastAsia="Arial" w:hAnsi="Arial" w:cs="Arial"/>
          <w:spacing w:val="5"/>
          <w:sz w:val="24"/>
          <w:szCs w:val="24"/>
        </w:rPr>
        <w:t xml:space="preserve"> </w:t>
      </w:r>
      <w:r w:rsidRPr="005E5AC0">
        <w:rPr>
          <w:rFonts w:ascii="Arial" w:eastAsia="Arial" w:hAnsi="Arial" w:cs="Arial"/>
          <w:spacing w:val="-1"/>
          <w:sz w:val="24"/>
          <w:szCs w:val="24"/>
        </w:rPr>
        <w:t>q</w:t>
      </w:r>
      <w:r w:rsidRPr="005E5AC0">
        <w:rPr>
          <w:rFonts w:ascii="Arial" w:eastAsia="Arial" w:hAnsi="Arial" w:cs="Arial"/>
          <w:spacing w:val="1"/>
          <w:sz w:val="24"/>
          <w:szCs w:val="24"/>
        </w:rPr>
        <w:t>u</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z w:val="24"/>
          <w:szCs w:val="24"/>
        </w:rPr>
        <w:t>ti</w:t>
      </w:r>
      <w:r w:rsidRPr="005E5AC0">
        <w:rPr>
          <w:rFonts w:ascii="Arial" w:eastAsia="Arial" w:hAnsi="Arial" w:cs="Arial"/>
          <w:spacing w:val="-1"/>
          <w:sz w:val="24"/>
          <w:szCs w:val="24"/>
        </w:rPr>
        <w:t>e</w:t>
      </w:r>
      <w:r w:rsidRPr="005E5AC0">
        <w:rPr>
          <w:rFonts w:ascii="Arial" w:eastAsia="Arial" w:hAnsi="Arial" w:cs="Arial"/>
          <w:spacing w:val="1"/>
          <w:sz w:val="24"/>
          <w:szCs w:val="24"/>
        </w:rPr>
        <w:t>ne</w:t>
      </w:r>
      <w:r w:rsidRPr="005E5AC0">
        <w:rPr>
          <w:rFonts w:ascii="Arial" w:eastAsia="Arial" w:hAnsi="Arial" w:cs="Arial"/>
          <w:sz w:val="24"/>
          <w:szCs w:val="24"/>
        </w:rPr>
        <w:t>n</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1"/>
          <w:sz w:val="24"/>
          <w:szCs w:val="24"/>
        </w:rPr>
        <w:t>n</w:t>
      </w:r>
      <w:r w:rsidRPr="005E5AC0">
        <w:rPr>
          <w:rFonts w:ascii="Arial" w:eastAsia="Arial" w:hAnsi="Arial" w:cs="Arial"/>
          <w:sz w:val="24"/>
          <w:szCs w:val="24"/>
        </w:rPr>
        <w:t>t</w:t>
      </w:r>
      <w:r w:rsidRPr="005E5AC0">
        <w:rPr>
          <w:rFonts w:ascii="Arial" w:eastAsia="Arial" w:hAnsi="Arial" w:cs="Arial"/>
          <w:spacing w:val="-3"/>
          <w:sz w:val="24"/>
          <w:szCs w:val="24"/>
        </w:rPr>
        <w:t>r</w:t>
      </w:r>
      <w:r w:rsidRPr="005E5AC0">
        <w:rPr>
          <w:rFonts w:ascii="Arial" w:eastAsia="Arial" w:hAnsi="Arial" w:cs="Arial"/>
          <w:sz w:val="24"/>
          <w:szCs w:val="24"/>
        </w:rPr>
        <w:t>e</w:t>
      </w:r>
      <w:r w:rsidRPr="005E5AC0">
        <w:rPr>
          <w:rFonts w:ascii="Arial" w:eastAsia="Arial" w:hAnsi="Arial" w:cs="Arial"/>
          <w:spacing w:val="5"/>
          <w:sz w:val="24"/>
          <w:szCs w:val="24"/>
        </w:rPr>
        <w:t xml:space="preserve"> </w:t>
      </w:r>
      <w:r w:rsidRPr="005E5AC0">
        <w:rPr>
          <w:rFonts w:ascii="Arial" w:eastAsia="Arial" w:hAnsi="Arial" w:cs="Arial"/>
          <w:spacing w:val="-1"/>
          <w:sz w:val="24"/>
          <w:szCs w:val="24"/>
        </w:rPr>
        <w:t>1</w:t>
      </w:r>
      <w:r w:rsidRPr="005E5AC0">
        <w:rPr>
          <w:rFonts w:ascii="Arial" w:eastAsia="Arial" w:hAnsi="Arial" w:cs="Arial"/>
          <w:sz w:val="24"/>
          <w:szCs w:val="24"/>
        </w:rPr>
        <w:t>5</w:t>
      </w:r>
      <w:r w:rsidRPr="005E5AC0">
        <w:rPr>
          <w:rFonts w:ascii="Arial" w:eastAsia="Arial" w:hAnsi="Arial" w:cs="Arial"/>
          <w:spacing w:val="3"/>
          <w:sz w:val="24"/>
          <w:szCs w:val="24"/>
        </w:rPr>
        <w:t xml:space="preserve"> </w:t>
      </w:r>
      <w:r w:rsidRPr="005E5AC0">
        <w:rPr>
          <w:rFonts w:ascii="Arial" w:eastAsia="Arial" w:hAnsi="Arial" w:cs="Arial"/>
          <w:sz w:val="24"/>
          <w:szCs w:val="24"/>
        </w:rPr>
        <w:t>a</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2</w:t>
      </w:r>
      <w:r w:rsidRPr="005E5AC0">
        <w:rPr>
          <w:rFonts w:ascii="Arial" w:eastAsia="Arial" w:hAnsi="Arial" w:cs="Arial"/>
          <w:sz w:val="24"/>
          <w:szCs w:val="24"/>
        </w:rPr>
        <w:t>4</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a</w:t>
      </w:r>
      <w:r w:rsidRPr="005E5AC0">
        <w:rPr>
          <w:rFonts w:ascii="Arial" w:eastAsia="Arial" w:hAnsi="Arial" w:cs="Arial"/>
          <w:spacing w:val="-1"/>
          <w:sz w:val="24"/>
          <w:szCs w:val="24"/>
        </w:rPr>
        <w:t>ñ</w:t>
      </w:r>
      <w:r w:rsidRPr="005E5AC0">
        <w:rPr>
          <w:rFonts w:ascii="Arial" w:eastAsia="Arial" w:hAnsi="Arial" w:cs="Arial"/>
          <w:spacing w:val="1"/>
          <w:sz w:val="24"/>
          <w:szCs w:val="24"/>
        </w:rPr>
        <w:t>o</w:t>
      </w:r>
      <w:r w:rsidRPr="005E5AC0">
        <w:rPr>
          <w:rFonts w:ascii="Arial" w:eastAsia="Arial" w:hAnsi="Arial" w:cs="Arial"/>
          <w:spacing w:val="-2"/>
          <w:sz w:val="24"/>
          <w:szCs w:val="24"/>
        </w:rPr>
        <w:t>s</w:t>
      </w:r>
      <w:r w:rsidRPr="005E5AC0">
        <w:rPr>
          <w:rFonts w:ascii="Arial" w:eastAsia="Arial" w:hAnsi="Arial" w:cs="Arial"/>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40.3</w:t>
      </w:r>
      <w:r w:rsidRPr="005E5AC0">
        <w:rPr>
          <w:rFonts w:ascii="Arial" w:eastAsia="Arial" w:hAnsi="Arial" w:cs="Arial"/>
          <w:sz w:val="24"/>
          <w:szCs w:val="24"/>
        </w:rPr>
        <w:t>%</w:t>
      </w:r>
      <w:r w:rsidRPr="005E5AC0">
        <w:rPr>
          <w:rFonts w:ascii="Arial" w:eastAsia="Arial" w:hAnsi="Arial" w:cs="Arial"/>
          <w:spacing w:val="1"/>
          <w:sz w:val="24"/>
          <w:szCs w:val="24"/>
        </w:rPr>
        <w:t xml:space="preserve"> d</w:t>
      </w:r>
      <w:r w:rsidRPr="005E5AC0">
        <w:rPr>
          <w:rFonts w:ascii="Arial" w:eastAsia="Arial" w:hAnsi="Arial" w:cs="Arial"/>
          <w:sz w:val="24"/>
          <w:szCs w:val="24"/>
        </w:rPr>
        <w:t>e</w:t>
      </w:r>
      <w:r w:rsidRPr="005E5AC0">
        <w:rPr>
          <w:rFonts w:ascii="Arial" w:eastAsia="Arial" w:hAnsi="Arial" w:cs="Arial"/>
          <w:spacing w:val="1"/>
          <w:sz w:val="24"/>
          <w:szCs w:val="24"/>
        </w:rPr>
        <w:t xml:space="preserve"> </w:t>
      </w:r>
      <w:r w:rsidRPr="005E5AC0">
        <w:rPr>
          <w:rFonts w:ascii="Arial" w:eastAsia="Arial" w:hAnsi="Arial" w:cs="Arial"/>
          <w:sz w:val="24"/>
          <w:szCs w:val="24"/>
        </w:rPr>
        <w:t>las</w:t>
      </w:r>
      <w:r w:rsidRPr="005E5AC0">
        <w:rPr>
          <w:rFonts w:ascii="Arial" w:eastAsia="Arial" w:hAnsi="Arial" w:cs="Arial"/>
          <w:spacing w:val="3"/>
          <w:sz w:val="24"/>
          <w:szCs w:val="24"/>
        </w:rPr>
        <w:t xml:space="preserve"> </w:t>
      </w:r>
      <w:r w:rsidRPr="005E5AC0">
        <w:rPr>
          <w:rFonts w:ascii="Arial" w:eastAsia="Arial" w:hAnsi="Arial" w:cs="Arial"/>
          <w:sz w:val="24"/>
          <w:szCs w:val="24"/>
        </w:rPr>
        <w:t>si</w:t>
      </w:r>
      <w:r w:rsidRPr="005E5AC0">
        <w:rPr>
          <w:rFonts w:ascii="Arial" w:eastAsia="Arial" w:hAnsi="Arial" w:cs="Arial"/>
          <w:spacing w:val="-2"/>
          <w:sz w:val="24"/>
          <w:szCs w:val="24"/>
        </w:rPr>
        <w:t>n</w:t>
      </w:r>
      <w:r w:rsidRPr="005E5AC0">
        <w:rPr>
          <w:rFonts w:ascii="Arial" w:eastAsia="Arial" w:hAnsi="Arial" w:cs="Arial"/>
          <w:spacing w:val="1"/>
          <w:sz w:val="24"/>
          <w:szCs w:val="24"/>
        </w:rPr>
        <w:t>a</w:t>
      </w:r>
      <w:r w:rsidRPr="005E5AC0">
        <w:rPr>
          <w:rFonts w:ascii="Arial" w:eastAsia="Arial" w:hAnsi="Arial" w:cs="Arial"/>
          <w:sz w:val="24"/>
          <w:szCs w:val="24"/>
        </w:rPr>
        <w:t>lo</w:t>
      </w:r>
      <w:r w:rsidRPr="005E5AC0">
        <w:rPr>
          <w:rFonts w:ascii="Arial" w:eastAsia="Arial" w:hAnsi="Arial" w:cs="Arial"/>
          <w:spacing w:val="-1"/>
          <w:sz w:val="24"/>
          <w:szCs w:val="24"/>
        </w:rPr>
        <w:t>e</w:t>
      </w:r>
      <w:r w:rsidRPr="005E5AC0">
        <w:rPr>
          <w:rFonts w:ascii="Arial" w:eastAsia="Arial" w:hAnsi="Arial" w:cs="Arial"/>
          <w:spacing w:val="1"/>
          <w:sz w:val="24"/>
          <w:szCs w:val="24"/>
        </w:rPr>
        <w:t>n</w:t>
      </w:r>
      <w:r w:rsidRPr="005E5AC0">
        <w:rPr>
          <w:rFonts w:ascii="Arial" w:eastAsia="Arial" w:hAnsi="Arial" w:cs="Arial"/>
          <w:sz w:val="24"/>
          <w:szCs w:val="24"/>
        </w:rPr>
        <w:t>s</w:t>
      </w:r>
      <w:r w:rsidRPr="005E5AC0">
        <w:rPr>
          <w:rFonts w:ascii="Arial" w:eastAsia="Arial" w:hAnsi="Arial" w:cs="Arial"/>
          <w:spacing w:val="1"/>
          <w:sz w:val="24"/>
          <w:szCs w:val="24"/>
        </w:rPr>
        <w:t>e</w:t>
      </w:r>
      <w:r w:rsidRPr="005E5AC0">
        <w:rPr>
          <w:rFonts w:ascii="Arial" w:eastAsia="Arial" w:hAnsi="Arial" w:cs="Arial"/>
          <w:sz w:val="24"/>
          <w:szCs w:val="24"/>
        </w:rPr>
        <w:t xml:space="preserve">s </w:t>
      </w:r>
      <w:r w:rsidRPr="005E5AC0">
        <w:rPr>
          <w:rFonts w:ascii="Arial" w:eastAsia="Arial" w:hAnsi="Arial" w:cs="Arial"/>
          <w:spacing w:val="1"/>
          <w:sz w:val="24"/>
          <w:szCs w:val="24"/>
        </w:rPr>
        <w:t>m</w:t>
      </w:r>
      <w:r w:rsidRPr="005E5AC0">
        <w:rPr>
          <w:rFonts w:ascii="Arial" w:eastAsia="Arial" w:hAnsi="Arial" w:cs="Arial"/>
          <w:spacing w:val="-1"/>
          <w:sz w:val="24"/>
          <w:szCs w:val="24"/>
        </w:rPr>
        <w:t>e</w:t>
      </w:r>
      <w:r w:rsidRPr="005E5AC0">
        <w:rPr>
          <w:rFonts w:ascii="Arial" w:eastAsia="Arial" w:hAnsi="Arial" w:cs="Arial"/>
          <w:spacing w:val="1"/>
          <w:sz w:val="24"/>
          <w:szCs w:val="24"/>
        </w:rPr>
        <w:t>n</w:t>
      </w:r>
      <w:r w:rsidRPr="005E5AC0">
        <w:rPr>
          <w:rFonts w:ascii="Arial" w:eastAsia="Arial" w:hAnsi="Arial" w:cs="Arial"/>
          <w:sz w:val="24"/>
          <w:szCs w:val="24"/>
        </w:rPr>
        <w:t>cio</w:t>
      </w:r>
      <w:r w:rsidRPr="005E5AC0">
        <w:rPr>
          <w:rFonts w:ascii="Arial" w:eastAsia="Arial" w:hAnsi="Arial" w:cs="Arial"/>
          <w:spacing w:val="-1"/>
          <w:sz w:val="24"/>
          <w:szCs w:val="24"/>
        </w:rPr>
        <w:t>n</w:t>
      </w:r>
      <w:r w:rsidRPr="005E5AC0">
        <w:rPr>
          <w:rFonts w:ascii="Arial" w:eastAsia="Arial" w:hAnsi="Arial" w:cs="Arial"/>
          <w:spacing w:val="1"/>
          <w:sz w:val="24"/>
          <w:szCs w:val="24"/>
        </w:rPr>
        <w:t>a</w:t>
      </w:r>
      <w:r w:rsidRPr="005E5AC0">
        <w:rPr>
          <w:rFonts w:ascii="Arial" w:eastAsia="Arial" w:hAnsi="Arial" w:cs="Arial"/>
          <w:sz w:val="24"/>
          <w:szCs w:val="24"/>
        </w:rPr>
        <w:t>ron</w:t>
      </w:r>
      <w:r w:rsidRPr="005E5AC0">
        <w:rPr>
          <w:rFonts w:ascii="Arial" w:eastAsia="Arial" w:hAnsi="Arial" w:cs="Arial"/>
          <w:spacing w:val="4"/>
          <w:sz w:val="24"/>
          <w:szCs w:val="24"/>
        </w:rPr>
        <w:t xml:space="preserve"> </w:t>
      </w:r>
      <w:r w:rsidRPr="005E5AC0">
        <w:rPr>
          <w:rFonts w:ascii="Arial" w:eastAsia="Arial" w:hAnsi="Arial" w:cs="Arial"/>
          <w:spacing w:val="-2"/>
          <w:sz w:val="24"/>
          <w:szCs w:val="24"/>
        </w:rPr>
        <w:t>s</w:t>
      </w:r>
      <w:r w:rsidRPr="005E5AC0">
        <w:rPr>
          <w:rFonts w:ascii="Arial" w:eastAsia="Arial" w:hAnsi="Arial" w:cs="Arial"/>
          <w:spacing w:val="1"/>
          <w:sz w:val="24"/>
          <w:szCs w:val="24"/>
        </w:rPr>
        <w:t>e</w:t>
      </w:r>
      <w:r w:rsidRPr="005E5AC0">
        <w:rPr>
          <w:rFonts w:ascii="Arial" w:eastAsia="Arial" w:hAnsi="Arial" w:cs="Arial"/>
          <w:sz w:val="24"/>
          <w:szCs w:val="24"/>
        </w:rPr>
        <w:t>r</w:t>
      </w:r>
      <w:r w:rsidRPr="005E5AC0">
        <w:rPr>
          <w:rFonts w:ascii="Arial" w:eastAsia="Arial" w:hAnsi="Arial" w:cs="Arial"/>
          <w:spacing w:val="2"/>
          <w:sz w:val="24"/>
          <w:szCs w:val="24"/>
        </w:rPr>
        <w:t xml:space="preserve"> </w:t>
      </w:r>
      <w:r w:rsidRPr="005E5AC0">
        <w:rPr>
          <w:rFonts w:ascii="Arial" w:eastAsia="Arial" w:hAnsi="Arial" w:cs="Arial"/>
          <w:sz w:val="24"/>
          <w:szCs w:val="24"/>
        </w:rPr>
        <w:t>v</w:t>
      </w:r>
      <w:r w:rsidRPr="005E5AC0">
        <w:rPr>
          <w:rFonts w:ascii="Arial" w:eastAsia="Arial" w:hAnsi="Arial" w:cs="Arial"/>
          <w:spacing w:val="-2"/>
          <w:sz w:val="24"/>
          <w:szCs w:val="24"/>
        </w:rPr>
        <w:t>í</w:t>
      </w:r>
      <w:r w:rsidRPr="005E5AC0">
        <w:rPr>
          <w:rFonts w:ascii="Arial" w:eastAsia="Arial" w:hAnsi="Arial" w:cs="Arial"/>
          <w:sz w:val="24"/>
          <w:szCs w:val="24"/>
        </w:rPr>
        <w:t>cti</w:t>
      </w:r>
      <w:r w:rsidRPr="005E5AC0">
        <w:rPr>
          <w:rFonts w:ascii="Arial" w:eastAsia="Arial" w:hAnsi="Arial" w:cs="Arial"/>
          <w:spacing w:val="1"/>
          <w:sz w:val="24"/>
          <w:szCs w:val="24"/>
        </w:rPr>
        <w:t>ma</w:t>
      </w:r>
      <w:r w:rsidRPr="005E5AC0">
        <w:rPr>
          <w:rFonts w:ascii="Arial" w:eastAsia="Arial" w:hAnsi="Arial" w:cs="Arial"/>
          <w:sz w:val="24"/>
          <w:szCs w:val="24"/>
        </w:rPr>
        <w:t>s</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z w:val="24"/>
          <w:szCs w:val="24"/>
        </w:rPr>
        <w:t>cia</w:t>
      </w:r>
      <w:r w:rsidRPr="005E5AC0">
        <w:rPr>
          <w:rFonts w:ascii="Arial" w:eastAsia="Arial" w:hAnsi="Arial" w:cs="Arial"/>
          <w:spacing w:val="1"/>
          <w:sz w:val="24"/>
          <w:szCs w:val="24"/>
        </w:rPr>
        <w:t xml:space="preserve"> po</w:t>
      </w:r>
      <w:r w:rsidRPr="005E5AC0">
        <w:rPr>
          <w:rFonts w:ascii="Arial" w:eastAsia="Arial" w:hAnsi="Arial" w:cs="Arial"/>
          <w:sz w:val="24"/>
          <w:szCs w:val="24"/>
        </w:rPr>
        <w:t>r</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p</w:t>
      </w:r>
      <w:r w:rsidRPr="005E5AC0">
        <w:rPr>
          <w:rFonts w:ascii="Arial" w:eastAsia="Arial" w:hAnsi="Arial" w:cs="Arial"/>
          <w:spacing w:val="1"/>
          <w:sz w:val="24"/>
          <w:szCs w:val="24"/>
        </w:rPr>
        <w:t>a</w:t>
      </w:r>
      <w:r w:rsidRPr="005E5AC0">
        <w:rPr>
          <w:rFonts w:ascii="Arial" w:eastAsia="Arial" w:hAnsi="Arial" w:cs="Arial"/>
          <w:sz w:val="24"/>
          <w:szCs w:val="24"/>
        </w:rPr>
        <w:t>rte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
          <w:sz w:val="24"/>
          <w:szCs w:val="24"/>
        </w:rPr>
        <w:t xml:space="preserve"> </w:t>
      </w:r>
      <w:r w:rsidRPr="005E5AC0">
        <w:rPr>
          <w:rFonts w:ascii="Arial" w:eastAsia="Arial" w:hAnsi="Arial" w:cs="Arial"/>
          <w:spacing w:val="-2"/>
          <w:sz w:val="24"/>
          <w:szCs w:val="24"/>
        </w:rPr>
        <w:t>s</w:t>
      </w:r>
      <w:r w:rsidRPr="005E5AC0">
        <w:rPr>
          <w:rFonts w:ascii="Arial" w:eastAsia="Arial" w:hAnsi="Arial" w:cs="Arial"/>
          <w:sz w:val="24"/>
          <w:szCs w:val="24"/>
        </w:rPr>
        <w:t xml:space="preserve">u actual y última </w:t>
      </w:r>
      <w:r w:rsidRPr="005E5AC0">
        <w:rPr>
          <w:rFonts w:ascii="Arial" w:eastAsia="Arial" w:hAnsi="Arial" w:cs="Arial"/>
          <w:spacing w:val="1"/>
          <w:sz w:val="24"/>
          <w:szCs w:val="24"/>
        </w:rPr>
        <w:t>pa</w:t>
      </w:r>
      <w:r w:rsidRPr="005E5AC0">
        <w:rPr>
          <w:rFonts w:ascii="Arial" w:eastAsia="Arial" w:hAnsi="Arial" w:cs="Arial"/>
          <w:sz w:val="24"/>
          <w:szCs w:val="24"/>
        </w:rPr>
        <w:t>reja;</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12"/>
          <w:sz w:val="24"/>
          <w:szCs w:val="24"/>
        </w:rPr>
        <w:t xml:space="preserve"> </w:t>
      </w:r>
      <w:r w:rsidRPr="005E5AC0">
        <w:rPr>
          <w:rFonts w:ascii="Arial" w:eastAsia="Arial" w:hAnsi="Arial" w:cs="Arial"/>
          <w:spacing w:val="-1"/>
          <w:sz w:val="24"/>
          <w:szCs w:val="24"/>
        </w:rPr>
        <w:t>g</w:t>
      </w:r>
      <w:r w:rsidRPr="005E5AC0">
        <w:rPr>
          <w:rFonts w:ascii="Arial" w:eastAsia="Arial" w:hAnsi="Arial" w:cs="Arial"/>
          <w:sz w:val="24"/>
          <w:szCs w:val="24"/>
        </w:rPr>
        <w:t>ru</w:t>
      </w:r>
      <w:r w:rsidRPr="005E5AC0">
        <w:rPr>
          <w:rFonts w:ascii="Arial" w:eastAsia="Arial" w:hAnsi="Arial" w:cs="Arial"/>
          <w:spacing w:val="1"/>
          <w:sz w:val="24"/>
          <w:szCs w:val="24"/>
        </w:rPr>
        <w:t>p</w:t>
      </w:r>
      <w:r w:rsidRPr="005E5AC0">
        <w:rPr>
          <w:rFonts w:ascii="Arial" w:eastAsia="Arial" w:hAnsi="Arial" w:cs="Arial"/>
          <w:sz w:val="24"/>
          <w:szCs w:val="24"/>
        </w:rPr>
        <w:t>o</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mu</w:t>
      </w:r>
      <w:r w:rsidRPr="005E5AC0">
        <w:rPr>
          <w:rFonts w:ascii="Arial" w:eastAsia="Arial" w:hAnsi="Arial" w:cs="Arial"/>
          <w:sz w:val="24"/>
          <w:szCs w:val="24"/>
        </w:rPr>
        <w:t>jeres</w:t>
      </w:r>
      <w:r w:rsidRPr="005E5AC0">
        <w:rPr>
          <w:rFonts w:ascii="Arial" w:eastAsia="Arial" w:hAnsi="Arial" w:cs="Arial"/>
          <w:spacing w:val="-14"/>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25</w:t>
      </w:r>
      <w:r w:rsidRPr="005E5AC0">
        <w:rPr>
          <w:rFonts w:ascii="Arial" w:eastAsia="Arial" w:hAnsi="Arial" w:cs="Arial"/>
          <w:spacing w:val="-11"/>
          <w:sz w:val="24"/>
          <w:szCs w:val="24"/>
        </w:rPr>
        <w:t xml:space="preserve"> </w:t>
      </w:r>
      <w:r w:rsidRPr="005E5AC0">
        <w:rPr>
          <w:rFonts w:ascii="Arial" w:eastAsia="Arial" w:hAnsi="Arial" w:cs="Arial"/>
          <w:sz w:val="24"/>
          <w:szCs w:val="24"/>
        </w:rPr>
        <w:t>a</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3</w:t>
      </w:r>
      <w:r w:rsidRPr="005E5AC0">
        <w:rPr>
          <w:rFonts w:ascii="Arial" w:eastAsia="Arial" w:hAnsi="Arial" w:cs="Arial"/>
          <w:sz w:val="24"/>
          <w:szCs w:val="24"/>
        </w:rPr>
        <w:t>4</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a</w:t>
      </w:r>
      <w:r w:rsidRPr="005E5AC0">
        <w:rPr>
          <w:rFonts w:ascii="Arial" w:eastAsia="Arial" w:hAnsi="Arial" w:cs="Arial"/>
          <w:spacing w:val="-1"/>
          <w:sz w:val="24"/>
          <w:szCs w:val="24"/>
        </w:rPr>
        <w:t>ñ</w:t>
      </w:r>
      <w:r w:rsidRPr="005E5AC0">
        <w:rPr>
          <w:rFonts w:ascii="Arial" w:eastAsia="Arial" w:hAnsi="Arial" w:cs="Arial"/>
          <w:spacing w:val="1"/>
          <w:sz w:val="24"/>
          <w:szCs w:val="24"/>
        </w:rPr>
        <w:t>o</w:t>
      </w:r>
      <w:r w:rsidRPr="005E5AC0">
        <w:rPr>
          <w:rFonts w:ascii="Arial" w:eastAsia="Arial" w:hAnsi="Arial" w:cs="Arial"/>
          <w:sz w:val="24"/>
          <w:szCs w:val="24"/>
        </w:rPr>
        <w:t>s</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1"/>
          <w:sz w:val="24"/>
          <w:szCs w:val="24"/>
        </w:rPr>
        <w:t>d</w:t>
      </w:r>
      <w:r w:rsidRPr="005E5AC0">
        <w:rPr>
          <w:rFonts w:ascii="Arial" w:eastAsia="Arial" w:hAnsi="Arial" w:cs="Arial"/>
          <w:spacing w:val="-1"/>
          <w:sz w:val="24"/>
          <w:szCs w:val="24"/>
        </w:rPr>
        <w:t>a</w:t>
      </w:r>
      <w:r w:rsidRPr="005E5AC0">
        <w:rPr>
          <w:rFonts w:ascii="Arial" w:eastAsia="Arial" w:hAnsi="Arial" w:cs="Arial"/>
          <w:spacing w:val="1"/>
          <w:sz w:val="24"/>
          <w:szCs w:val="24"/>
        </w:rPr>
        <w:t>d</w:t>
      </w:r>
      <w:r w:rsidRPr="005E5AC0">
        <w:rPr>
          <w:rFonts w:ascii="Arial" w:eastAsia="Arial" w:hAnsi="Arial" w:cs="Arial"/>
          <w:sz w:val="24"/>
          <w:szCs w:val="24"/>
        </w:rPr>
        <w:t>,</w:t>
      </w:r>
      <w:r w:rsidRPr="005E5AC0">
        <w:rPr>
          <w:rFonts w:ascii="Arial" w:eastAsia="Arial" w:hAnsi="Arial" w:cs="Arial"/>
          <w:spacing w:val="-11"/>
          <w:sz w:val="24"/>
          <w:szCs w:val="24"/>
        </w:rPr>
        <w:t xml:space="preserve"> </w:t>
      </w:r>
      <w:r w:rsidRPr="005E5AC0">
        <w:rPr>
          <w:rFonts w:ascii="Arial" w:eastAsia="Arial" w:hAnsi="Arial" w:cs="Arial"/>
          <w:sz w:val="24"/>
          <w:szCs w:val="24"/>
        </w:rPr>
        <w:t>se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a</w:t>
      </w:r>
      <w:r w:rsidRPr="005E5AC0">
        <w:rPr>
          <w:rFonts w:ascii="Arial" w:eastAsia="Arial" w:hAnsi="Arial" w:cs="Arial"/>
          <w:spacing w:val="1"/>
          <w:sz w:val="24"/>
          <w:szCs w:val="24"/>
        </w:rPr>
        <w:t>p</w:t>
      </w:r>
      <w:r w:rsidRPr="005E5AC0">
        <w:rPr>
          <w:rFonts w:ascii="Arial" w:eastAsia="Arial" w:hAnsi="Arial" w:cs="Arial"/>
          <w:sz w:val="24"/>
          <w:szCs w:val="24"/>
        </w:rPr>
        <w:t>recia</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un</w:t>
      </w:r>
      <w:r w:rsidRPr="005E5AC0">
        <w:rPr>
          <w:rFonts w:ascii="Arial" w:eastAsia="Arial" w:hAnsi="Arial" w:cs="Arial"/>
          <w:sz w:val="24"/>
          <w:szCs w:val="24"/>
        </w:rPr>
        <w:t>a</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i</w:t>
      </w:r>
      <w:r w:rsidRPr="005E5AC0">
        <w:rPr>
          <w:rFonts w:ascii="Arial" w:eastAsia="Arial" w:hAnsi="Arial" w:cs="Arial"/>
          <w:spacing w:val="-3"/>
          <w:sz w:val="24"/>
          <w:szCs w:val="24"/>
        </w:rPr>
        <w:t>s</w:t>
      </w:r>
      <w:r w:rsidRPr="005E5AC0">
        <w:rPr>
          <w:rFonts w:ascii="Arial" w:eastAsia="Arial" w:hAnsi="Arial" w:cs="Arial"/>
          <w:spacing w:val="1"/>
          <w:sz w:val="24"/>
          <w:szCs w:val="24"/>
        </w:rPr>
        <w:t>m</w:t>
      </w:r>
      <w:r w:rsidRPr="005E5AC0">
        <w:rPr>
          <w:rFonts w:ascii="Arial" w:eastAsia="Arial" w:hAnsi="Arial" w:cs="Arial"/>
          <w:sz w:val="24"/>
          <w:szCs w:val="24"/>
        </w:rPr>
        <w:t>i</w:t>
      </w:r>
      <w:r w:rsidRPr="005E5AC0">
        <w:rPr>
          <w:rFonts w:ascii="Arial" w:eastAsia="Arial" w:hAnsi="Arial" w:cs="Arial"/>
          <w:spacing w:val="-2"/>
          <w:sz w:val="24"/>
          <w:szCs w:val="24"/>
        </w:rPr>
        <w:t>n</w:t>
      </w:r>
      <w:r w:rsidRPr="005E5AC0">
        <w:rPr>
          <w:rFonts w:ascii="Arial" w:eastAsia="Arial" w:hAnsi="Arial" w:cs="Arial"/>
          <w:spacing w:val="1"/>
          <w:sz w:val="24"/>
          <w:szCs w:val="24"/>
        </w:rPr>
        <w:t>u</w:t>
      </w:r>
      <w:r w:rsidRPr="005E5AC0">
        <w:rPr>
          <w:rFonts w:ascii="Arial" w:eastAsia="Arial" w:hAnsi="Arial" w:cs="Arial"/>
          <w:spacing w:val="9"/>
          <w:sz w:val="24"/>
          <w:szCs w:val="24"/>
        </w:rPr>
        <w:t>c</w:t>
      </w:r>
      <w:r w:rsidRPr="005E5AC0">
        <w:rPr>
          <w:rFonts w:ascii="Arial" w:eastAsia="Arial" w:hAnsi="Arial" w:cs="Arial"/>
          <w:sz w:val="24"/>
          <w:szCs w:val="24"/>
        </w:rPr>
        <w:t>i</w:t>
      </w:r>
      <w:r w:rsidRPr="005E5AC0">
        <w:rPr>
          <w:rFonts w:ascii="Arial" w:eastAsia="Arial" w:hAnsi="Arial" w:cs="Arial"/>
          <w:spacing w:val="-2"/>
          <w:sz w:val="24"/>
          <w:szCs w:val="24"/>
        </w:rPr>
        <w:t>ó</w:t>
      </w:r>
      <w:r w:rsidRPr="005E5AC0">
        <w:rPr>
          <w:rFonts w:ascii="Arial" w:eastAsia="Arial" w:hAnsi="Arial" w:cs="Arial"/>
          <w:sz w:val="24"/>
          <w:szCs w:val="24"/>
        </w:rPr>
        <w:t xml:space="preserve">n de 37.9%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12"/>
          <w:sz w:val="24"/>
          <w:szCs w:val="24"/>
        </w:rPr>
        <w:t xml:space="preserve"> </w:t>
      </w:r>
      <w:r w:rsidRPr="005E5AC0">
        <w:rPr>
          <w:rFonts w:ascii="Arial" w:eastAsia="Arial" w:hAnsi="Arial" w:cs="Arial"/>
          <w:spacing w:val="-1"/>
          <w:sz w:val="24"/>
          <w:szCs w:val="24"/>
        </w:rPr>
        <w:t>p</w:t>
      </w:r>
      <w:r w:rsidRPr="005E5AC0">
        <w:rPr>
          <w:rFonts w:ascii="Arial" w:eastAsia="Arial" w:hAnsi="Arial" w:cs="Arial"/>
          <w:spacing w:val="1"/>
          <w:sz w:val="24"/>
          <w:szCs w:val="24"/>
        </w:rPr>
        <w:t>o</w:t>
      </w:r>
      <w:r w:rsidRPr="005E5AC0">
        <w:rPr>
          <w:rFonts w:ascii="Arial" w:eastAsia="Arial" w:hAnsi="Arial" w:cs="Arial"/>
          <w:sz w:val="24"/>
          <w:szCs w:val="24"/>
        </w:rPr>
        <w:t>rce</w:t>
      </w:r>
      <w:r w:rsidRPr="005E5AC0">
        <w:rPr>
          <w:rFonts w:ascii="Arial" w:eastAsia="Arial" w:hAnsi="Arial" w:cs="Arial"/>
          <w:spacing w:val="1"/>
          <w:sz w:val="24"/>
          <w:szCs w:val="24"/>
        </w:rPr>
        <w:t>n</w:t>
      </w:r>
      <w:r w:rsidRPr="005E5AC0">
        <w:rPr>
          <w:rFonts w:ascii="Arial" w:eastAsia="Arial" w:hAnsi="Arial" w:cs="Arial"/>
          <w:spacing w:val="-2"/>
          <w:sz w:val="24"/>
          <w:szCs w:val="24"/>
        </w:rPr>
        <w:t>t</w:t>
      </w:r>
      <w:r w:rsidRPr="005E5AC0">
        <w:rPr>
          <w:rFonts w:ascii="Arial" w:eastAsia="Arial" w:hAnsi="Arial" w:cs="Arial"/>
          <w:spacing w:val="1"/>
          <w:sz w:val="24"/>
          <w:szCs w:val="24"/>
        </w:rPr>
        <w:t>a</w:t>
      </w:r>
      <w:r w:rsidRPr="005E5AC0">
        <w:rPr>
          <w:rFonts w:ascii="Arial" w:eastAsia="Arial" w:hAnsi="Arial" w:cs="Arial"/>
          <w:sz w:val="24"/>
          <w:szCs w:val="24"/>
        </w:rPr>
        <w:t>je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9"/>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u</w:t>
      </w:r>
      <w:r w:rsidRPr="005E5AC0">
        <w:rPr>
          <w:rFonts w:ascii="Arial" w:eastAsia="Arial" w:hAnsi="Arial" w:cs="Arial"/>
          <w:sz w:val="24"/>
          <w:szCs w:val="24"/>
        </w:rPr>
        <w:t>jeres</w:t>
      </w:r>
      <w:r w:rsidRPr="005E5AC0">
        <w:rPr>
          <w:rFonts w:ascii="Arial" w:eastAsia="Arial" w:hAnsi="Arial" w:cs="Arial"/>
          <w:spacing w:val="12"/>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pacing w:val="-2"/>
          <w:sz w:val="24"/>
          <w:szCs w:val="24"/>
        </w:rPr>
        <w:t>t</w:t>
      </w:r>
      <w:r w:rsidRPr="005E5AC0">
        <w:rPr>
          <w:rFonts w:ascii="Arial" w:eastAsia="Arial" w:hAnsi="Arial" w:cs="Arial"/>
          <w:spacing w:val="1"/>
          <w:sz w:val="24"/>
          <w:szCs w:val="24"/>
        </w:rPr>
        <w:t>ada</w:t>
      </w:r>
      <w:r w:rsidRPr="005E5AC0">
        <w:rPr>
          <w:rFonts w:ascii="Arial" w:eastAsia="Arial" w:hAnsi="Arial" w:cs="Arial"/>
          <w:spacing w:val="-2"/>
          <w:sz w:val="24"/>
          <w:szCs w:val="24"/>
        </w:rPr>
        <w:t xml:space="preserve">s,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13"/>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10"/>
          <w:sz w:val="24"/>
          <w:szCs w:val="24"/>
        </w:rPr>
        <w:t xml:space="preserve"> </w:t>
      </w:r>
      <w:r w:rsidRPr="005E5AC0">
        <w:rPr>
          <w:rFonts w:ascii="Arial" w:eastAsia="Arial" w:hAnsi="Arial" w:cs="Arial"/>
          <w:spacing w:val="-1"/>
          <w:sz w:val="24"/>
          <w:szCs w:val="24"/>
        </w:rPr>
        <w:t>g</w:t>
      </w:r>
      <w:r w:rsidRPr="005E5AC0">
        <w:rPr>
          <w:rFonts w:ascii="Arial" w:eastAsia="Arial" w:hAnsi="Arial" w:cs="Arial"/>
          <w:sz w:val="24"/>
          <w:szCs w:val="24"/>
        </w:rPr>
        <w:t>ru</w:t>
      </w:r>
      <w:r w:rsidRPr="005E5AC0">
        <w:rPr>
          <w:rFonts w:ascii="Arial" w:eastAsia="Arial" w:hAnsi="Arial" w:cs="Arial"/>
          <w:spacing w:val="1"/>
          <w:sz w:val="24"/>
          <w:szCs w:val="24"/>
        </w:rPr>
        <w:t>p</w:t>
      </w:r>
      <w:r w:rsidRPr="005E5AC0">
        <w:rPr>
          <w:rFonts w:ascii="Arial" w:eastAsia="Arial" w:hAnsi="Arial" w:cs="Arial"/>
          <w:sz w:val="24"/>
          <w:szCs w:val="24"/>
        </w:rPr>
        <w:t>o</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35 a 44</w:t>
      </w:r>
      <w:r w:rsidRPr="005E5AC0">
        <w:rPr>
          <w:rFonts w:ascii="Arial" w:eastAsia="Arial" w:hAnsi="Arial" w:cs="Arial"/>
          <w:spacing w:val="11"/>
          <w:sz w:val="24"/>
          <w:szCs w:val="24"/>
        </w:rPr>
        <w:t xml:space="preserve"> </w:t>
      </w:r>
      <w:r w:rsidRPr="005E5AC0">
        <w:rPr>
          <w:rFonts w:ascii="Arial" w:eastAsia="Arial" w:hAnsi="Arial" w:cs="Arial"/>
          <w:sz w:val="24"/>
          <w:szCs w:val="24"/>
        </w:rPr>
        <w:t>y</w:t>
      </w:r>
      <w:r w:rsidRPr="005E5AC0">
        <w:rPr>
          <w:rFonts w:ascii="Arial" w:eastAsia="Arial" w:hAnsi="Arial" w:cs="Arial"/>
          <w:spacing w:val="10"/>
          <w:sz w:val="24"/>
          <w:szCs w:val="24"/>
        </w:rPr>
        <w:t xml:space="preserve"> </w:t>
      </w:r>
      <w:r w:rsidRPr="005E5AC0">
        <w:rPr>
          <w:rFonts w:ascii="Arial" w:eastAsia="Arial" w:hAnsi="Arial" w:cs="Arial"/>
          <w:spacing w:val="-1"/>
          <w:sz w:val="24"/>
          <w:szCs w:val="24"/>
        </w:rPr>
        <w:t>má</w:t>
      </w:r>
      <w:r w:rsidRPr="005E5AC0">
        <w:rPr>
          <w:rFonts w:ascii="Arial" w:eastAsia="Arial" w:hAnsi="Arial" w:cs="Arial"/>
          <w:sz w:val="24"/>
          <w:szCs w:val="24"/>
        </w:rPr>
        <w:t>s</w:t>
      </w:r>
      <w:r w:rsidRPr="005E5AC0">
        <w:rPr>
          <w:rFonts w:ascii="Arial" w:eastAsia="Arial" w:hAnsi="Arial" w:cs="Arial"/>
          <w:spacing w:val="12"/>
          <w:sz w:val="24"/>
          <w:szCs w:val="24"/>
        </w:rPr>
        <w:t xml:space="preserve"> </w:t>
      </w:r>
      <w:r w:rsidRPr="005E5AC0">
        <w:rPr>
          <w:rFonts w:ascii="Arial" w:eastAsia="Arial" w:hAnsi="Arial" w:cs="Arial"/>
          <w:spacing w:val="1"/>
          <w:sz w:val="24"/>
          <w:szCs w:val="24"/>
        </w:rPr>
        <w:t>a</w:t>
      </w:r>
      <w:r w:rsidRPr="005E5AC0">
        <w:rPr>
          <w:rFonts w:ascii="Arial" w:eastAsia="Arial" w:hAnsi="Arial" w:cs="Arial"/>
          <w:spacing w:val="-1"/>
          <w:sz w:val="24"/>
          <w:szCs w:val="24"/>
        </w:rPr>
        <w:t>ñ</w:t>
      </w:r>
      <w:r w:rsidRPr="005E5AC0">
        <w:rPr>
          <w:rFonts w:ascii="Arial" w:eastAsia="Arial" w:hAnsi="Arial" w:cs="Arial"/>
          <w:spacing w:val="1"/>
          <w:sz w:val="24"/>
          <w:szCs w:val="24"/>
        </w:rPr>
        <w:t>o</w:t>
      </w:r>
      <w:r w:rsidRPr="005E5AC0">
        <w:rPr>
          <w:rFonts w:ascii="Arial" w:eastAsia="Arial" w:hAnsi="Arial" w:cs="Arial"/>
          <w:sz w:val="24"/>
          <w:szCs w:val="24"/>
        </w:rPr>
        <w:t>s</w:t>
      </w:r>
      <w:r w:rsidRPr="005E5AC0">
        <w:rPr>
          <w:rFonts w:ascii="Arial" w:eastAsia="Arial" w:hAnsi="Arial" w:cs="Arial"/>
          <w:spacing w:val="10"/>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1"/>
          <w:sz w:val="24"/>
          <w:szCs w:val="24"/>
        </w:rPr>
        <w:t>d</w:t>
      </w:r>
      <w:r w:rsidRPr="005E5AC0">
        <w:rPr>
          <w:rFonts w:ascii="Arial" w:eastAsia="Arial" w:hAnsi="Arial" w:cs="Arial"/>
          <w:spacing w:val="1"/>
          <w:sz w:val="24"/>
          <w:szCs w:val="24"/>
        </w:rPr>
        <w:t>a</w:t>
      </w:r>
      <w:r w:rsidRPr="005E5AC0">
        <w:rPr>
          <w:rFonts w:ascii="Arial" w:eastAsia="Arial" w:hAnsi="Arial" w:cs="Arial"/>
          <w:sz w:val="24"/>
          <w:szCs w:val="24"/>
        </w:rPr>
        <w:t xml:space="preserve">d </w:t>
      </w:r>
      <w:r w:rsidRPr="005E5AC0">
        <w:rPr>
          <w:rFonts w:ascii="Arial" w:eastAsia="Arial" w:hAnsi="Arial" w:cs="Arial"/>
          <w:position w:val="-1"/>
          <w:sz w:val="24"/>
          <w:szCs w:val="24"/>
        </w:rPr>
        <w:t>se</w:t>
      </w:r>
      <w:r w:rsidRPr="005E5AC0">
        <w:rPr>
          <w:rFonts w:ascii="Arial" w:eastAsia="Arial" w:hAnsi="Arial" w:cs="Arial"/>
          <w:spacing w:val="1"/>
          <w:position w:val="-1"/>
          <w:sz w:val="24"/>
          <w:szCs w:val="24"/>
        </w:rPr>
        <w:t xml:space="preserve"> ob</w:t>
      </w:r>
      <w:r w:rsidRPr="005E5AC0">
        <w:rPr>
          <w:rFonts w:ascii="Arial" w:eastAsia="Arial" w:hAnsi="Arial" w:cs="Arial"/>
          <w:spacing w:val="-2"/>
          <w:position w:val="-1"/>
          <w:sz w:val="24"/>
          <w:szCs w:val="24"/>
        </w:rPr>
        <w:t>s</w:t>
      </w:r>
      <w:r w:rsidRPr="005E5AC0">
        <w:rPr>
          <w:rFonts w:ascii="Arial" w:eastAsia="Arial" w:hAnsi="Arial" w:cs="Arial"/>
          <w:spacing w:val="1"/>
          <w:position w:val="-1"/>
          <w:sz w:val="24"/>
          <w:szCs w:val="24"/>
        </w:rPr>
        <w:t>e</w:t>
      </w:r>
      <w:r w:rsidRPr="005E5AC0">
        <w:rPr>
          <w:rFonts w:ascii="Arial" w:eastAsia="Arial" w:hAnsi="Arial" w:cs="Arial"/>
          <w:position w:val="-1"/>
          <w:sz w:val="24"/>
          <w:szCs w:val="24"/>
        </w:rPr>
        <w:t>r</w:t>
      </w:r>
      <w:r w:rsidRPr="005E5AC0">
        <w:rPr>
          <w:rFonts w:ascii="Arial" w:eastAsia="Arial" w:hAnsi="Arial" w:cs="Arial"/>
          <w:spacing w:val="-3"/>
          <w:position w:val="-1"/>
          <w:sz w:val="24"/>
          <w:szCs w:val="24"/>
        </w:rPr>
        <w:t>v</w:t>
      </w:r>
      <w:r w:rsidRPr="005E5AC0">
        <w:rPr>
          <w:rFonts w:ascii="Arial" w:eastAsia="Arial" w:hAnsi="Arial" w:cs="Arial"/>
          <w:position w:val="-1"/>
          <w:sz w:val="24"/>
          <w:szCs w:val="24"/>
        </w:rPr>
        <w:t>a</w:t>
      </w:r>
      <w:r w:rsidRPr="005E5AC0">
        <w:rPr>
          <w:rFonts w:ascii="Arial" w:eastAsia="Arial" w:hAnsi="Arial" w:cs="Arial"/>
          <w:spacing w:val="1"/>
          <w:position w:val="-1"/>
          <w:sz w:val="24"/>
          <w:szCs w:val="24"/>
        </w:rPr>
        <w:t xml:space="preserve"> un aumento a 42.6%, en el rango de 45 a 54 años se aprecia un</w:t>
      </w:r>
      <w:r w:rsidRPr="005E5AC0">
        <w:rPr>
          <w:rFonts w:ascii="Arial" w:eastAsia="Arial" w:hAnsi="Arial" w:cs="Arial"/>
          <w:position w:val="-1"/>
          <w:sz w:val="24"/>
          <w:szCs w:val="24"/>
        </w:rPr>
        <w:t xml:space="preserve"> aumento en el porcentaje a 40.7%, de 55 a 64 años el porcentaje es del 36.6% y el rango de 65 años y más es del 34.3% estos dos últimos se observa como disminuyen</w:t>
      </w:r>
      <w:r w:rsidRPr="005E5AC0">
        <w:rPr>
          <w:rFonts w:ascii="Arial" w:eastAsia="Arial" w:hAnsi="Arial" w:cs="Arial"/>
          <w:spacing w:val="1"/>
          <w:position w:val="-1"/>
          <w:sz w:val="24"/>
          <w:szCs w:val="24"/>
        </w:rPr>
        <w:t xml:space="preserve"> </w:t>
      </w:r>
      <w:r w:rsidRPr="005E5AC0">
        <w:rPr>
          <w:rFonts w:ascii="Arial" w:eastAsia="Arial" w:hAnsi="Arial" w:cs="Arial"/>
          <w:position w:val="-1"/>
          <w:sz w:val="24"/>
          <w:szCs w:val="24"/>
        </w:rPr>
        <w:t>si</w:t>
      </w:r>
      <w:r w:rsidRPr="005E5AC0">
        <w:rPr>
          <w:rFonts w:ascii="Arial" w:eastAsia="Arial" w:hAnsi="Arial" w:cs="Arial"/>
          <w:spacing w:val="-1"/>
          <w:position w:val="-1"/>
          <w:sz w:val="24"/>
          <w:szCs w:val="24"/>
        </w:rPr>
        <w:t>g</w:t>
      </w:r>
      <w:r w:rsidRPr="005E5AC0">
        <w:rPr>
          <w:rFonts w:ascii="Arial" w:eastAsia="Arial" w:hAnsi="Arial" w:cs="Arial"/>
          <w:spacing w:val="1"/>
          <w:position w:val="-1"/>
          <w:sz w:val="24"/>
          <w:szCs w:val="24"/>
        </w:rPr>
        <w:t>n</w:t>
      </w:r>
      <w:r w:rsidRPr="005E5AC0">
        <w:rPr>
          <w:rFonts w:ascii="Arial" w:eastAsia="Arial" w:hAnsi="Arial" w:cs="Arial"/>
          <w:spacing w:val="-3"/>
          <w:position w:val="-1"/>
          <w:sz w:val="24"/>
          <w:szCs w:val="24"/>
        </w:rPr>
        <w:t>i</w:t>
      </w:r>
      <w:r w:rsidRPr="005E5AC0">
        <w:rPr>
          <w:rFonts w:ascii="Arial" w:eastAsia="Arial" w:hAnsi="Arial" w:cs="Arial"/>
          <w:spacing w:val="3"/>
          <w:position w:val="-1"/>
          <w:sz w:val="24"/>
          <w:szCs w:val="24"/>
        </w:rPr>
        <w:t>f</w:t>
      </w:r>
      <w:r w:rsidRPr="005E5AC0">
        <w:rPr>
          <w:rFonts w:ascii="Arial" w:eastAsia="Arial" w:hAnsi="Arial" w:cs="Arial"/>
          <w:position w:val="-1"/>
          <w:sz w:val="24"/>
          <w:szCs w:val="24"/>
        </w:rPr>
        <w:t>ica</w:t>
      </w:r>
      <w:r w:rsidRPr="005E5AC0">
        <w:rPr>
          <w:rFonts w:ascii="Arial" w:eastAsia="Arial" w:hAnsi="Arial" w:cs="Arial"/>
          <w:spacing w:val="1"/>
          <w:position w:val="-1"/>
          <w:sz w:val="24"/>
          <w:szCs w:val="24"/>
        </w:rPr>
        <w:t>t</w:t>
      </w:r>
      <w:r w:rsidRPr="005E5AC0">
        <w:rPr>
          <w:rFonts w:ascii="Arial" w:eastAsia="Arial" w:hAnsi="Arial" w:cs="Arial"/>
          <w:position w:val="-1"/>
          <w:sz w:val="24"/>
          <w:szCs w:val="24"/>
        </w:rPr>
        <w:t>i</w:t>
      </w:r>
      <w:r w:rsidRPr="005E5AC0">
        <w:rPr>
          <w:rFonts w:ascii="Arial" w:eastAsia="Arial" w:hAnsi="Arial" w:cs="Arial"/>
          <w:spacing w:val="-3"/>
          <w:position w:val="-1"/>
          <w:sz w:val="24"/>
          <w:szCs w:val="24"/>
        </w:rPr>
        <w:t>v</w:t>
      </w:r>
      <w:r w:rsidRPr="005E5AC0">
        <w:rPr>
          <w:rFonts w:ascii="Arial" w:eastAsia="Arial" w:hAnsi="Arial" w:cs="Arial"/>
          <w:position w:val="-1"/>
          <w:sz w:val="24"/>
          <w:szCs w:val="24"/>
        </w:rPr>
        <w:t>a</w:t>
      </w:r>
      <w:r w:rsidRPr="005E5AC0">
        <w:rPr>
          <w:rFonts w:ascii="Arial" w:eastAsia="Arial" w:hAnsi="Arial" w:cs="Arial"/>
          <w:spacing w:val="1"/>
          <w:position w:val="-1"/>
          <w:sz w:val="24"/>
          <w:szCs w:val="24"/>
        </w:rPr>
        <w:t xml:space="preserve">mente. </w:t>
      </w:r>
    </w:p>
    <w:p w:rsidR="006A1F12" w:rsidRPr="00EC5836" w:rsidRDefault="006A1F12" w:rsidP="00580C57">
      <w:pPr>
        <w:spacing w:after="0" w:line="240" w:lineRule="auto"/>
        <w:ind w:right="-91" w:firstLine="709"/>
        <w:jc w:val="both"/>
        <w:rPr>
          <w:rFonts w:ascii="Arial" w:eastAsia="Arial" w:hAnsi="Arial" w:cs="Arial"/>
          <w:sz w:val="24"/>
          <w:szCs w:val="24"/>
        </w:rPr>
      </w:pPr>
    </w:p>
    <w:p w:rsidR="008C4AD1" w:rsidRPr="00EC5836" w:rsidRDefault="00CE5471" w:rsidP="008C4AD1">
      <w:pPr>
        <w:spacing w:after="200" w:line="360" w:lineRule="auto"/>
        <w:ind w:right="-93"/>
        <w:jc w:val="center"/>
        <w:rPr>
          <w:rFonts w:ascii="Arial" w:hAnsi="Arial" w:cs="Arial"/>
          <w:sz w:val="24"/>
          <w:szCs w:val="24"/>
        </w:rPr>
      </w:pPr>
      <w:r w:rsidRPr="00DB6109">
        <w:rPr>
          <w:rFonts w:ascii="Arial" w:eastAsia="Arial" w:hAnsi="Arial" w:cs="Arial"/>
          <w:noProof/>
          <w:spacing w:val="1"/>
          <w:sz w:val="24"/>
          <w:szCs w:val="24"/>
          <w:highlight w:val="green"/>
          <w:lang w:eastAsia="es-MX"/>
        </w:rPr>
        <w:drawing>
          <wp:inline distT="0" distB="0" distL="0" distR="0">
            <wp:extent cx="5612130" cy="2874815"/>
            <wp:effectExtent l="0" t="0" r="7620" b="190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E5471" w:rsidRPr="00EC5836" w:rsidRDefault="00CE5471" w:rsidP="00CE5471">
      <w:pPr>
        <w:spacing w:after="200" w:line="240" w:lineRule="auto"/>
        <w:ind w:right="-93"/>
        <w:rPr>
          <w:rFonts w:ascii="Arial" w:hAnsi="Arial" w:cs="Arial"/>
          <w:sz w:val="24"/>
          <w:szCs w:val="24"/>
        </w:rPr>
      </w:pPr>
      <w:r>
        <w:rPr>
          <w:rFonts w:ascii="Arial" w:hAnsi="Arial" w:cs="Arial"/>
          <w:sz w:val="16"/>
          <w:szCs w:val="24"/>
        </w:rPr>
        <w:t xml:space="preserve">                         </w:t>
      </w:r>
      <w:r w:rsidRPr="00EC5836">
        <w:rPr>
          <w:rFonts w:ascii="Arial" w:hAnsi="Arial" w:cs="Arial"/>
          <w:sz w:val="16"/>
          <w:szCs w:val="24"/>
        </w:rPr>
        <w:t>Fuente: Encuesta Nacional sobre la Dinámica de la</w:t>
      </w:r>
      <w:r>
        <w:rPr>
          <w:rFonts w:ascii="Arial" w:hAnsi="Arial" w:cs="Arial"/>
          <w:sz w:val="16"/>
          <w:szCs w:val="24"/>
        </w:rPr>
        <w:t>s Relaciones en los Hogares 2016</w:t>
      </w:r>
      <w:r w:rsidRPr="00EC5836">
        <w:rPr>
          <w:rFonts w:ascii="Arial" w:hAnsi="Arial" w:cs="Arial"/>
          <w:sz w:val="16"/>
          <w:szCs w:val="24"/>
        </w:rPr>
        <w:t xml:space="preserve"> (ENDIREH).</w:t>
      </w:r>
    </w:p>
    <w:p w:rsidR="005E5AC0" w:rsidRPr="005E5AC0" w:rsidRDefault="005E5AC0" w:rsidP="005E5AC0">
      <w:pPr>
        <w:spacing w:before="29" w:after="0" w:line="240" w:lineRule="auto"/>
        <w:ind w:right="-91" w:firstLine="709"/>
        <w:jc w:val="both"/>
        <w:rPr>
          <w:rFonts w:ascii="Arial" w:eastAsia="Arial" w:hAnsi="Arial" w:cs="Arial"/>
          <w:spacing w:val="1"/>
          <w:sz w:val="24"/>
          <w:szCs w:val="24"/>
        </w:rPr>
      </w:pPr>
      <w:r w:rsidRPr="005E5AC0">
        <w:rPr>
          <w:rFonts w:ascii="Arial" w:eastAsia="Arial" w:hAnsi="Arial" w:cs="Arial"/>
          <w:spacing w:val="1"/>
          <w:sz w:val="24"/>
          <w:szCs w:val="24"/>
        </w:rPr>
        <w:t>Lo</w:t>
      </w:r>
      <w:r w:rsidRPr="005E5AC0">
        <w:rPr>
          <w:rFonts w:ascii="Arial" w:eastAsia="Arial" w:hAnsi="Arial" w:cs="Arial"/>
          <w:sz w:val="24"/>
          <w:szCs w:val="24"/>
        </w:rPr>
        <w:t>s</w:t>
      </w:r>
      <w:r w:rsidRPr="005E5AC0">
        <w:rPr>
          <w:rFonts w:ascii="Arial" w:eastAsia="Arial" w:hAnsi="Arial" w:cs="Arial"/>
          <w:spacing w:val="-8"/>
          <w:sz w:val="24"/>
          <w:szCs w:val="24"/>
        </w:rPr>
        <w:t xml:space="preserve"> </w:t>
      </w:r>
      <w:r w:rsidRPr="005E5AC0">
        <w:rPr>
          <w:rFonts w:ascii="Arial" w:eastAsia="Arial" w:hAnsi="Arial" w:cs="Arial"/>
          <w:spacing w:val="1"/>
          <w:sz w:val="24"/>
          <w:szCs w:val="24"/>
        </w:rPr>
        <w:t>da</w:t>
      </w:r>
      <w:r w:rsidRPr="005E5AC0">
        <w:rPr>
          <w:rFonts w:ascii="Arial" w:eastAsia="Arial" w:hAnsi="Arial" w:cs="Arial"/>
          <w:spacing w:val="-2"/>
          <w:sz w:val="24"/>
          <w:szCs w:val="24"/>
        </w:rPr>
        <w:t>t</w:t>
      </w:r>
      <w:r w:rsidRPr="005E5AC0">
        <w:rPr>
          <w:rFonts w:ascii="Arial" w:eastAsia="Arial" w:hAnsi="Arial" w:cs="Arial"/>
          <w:spacing w:val="1"/>
          <w:sz w:val="24"/>
          <w:szCs w:val="24"/>
        </w:rPr>
        <w:t>o</w:t>
      </w:r>
      <w:r w:rsidRPr="005E5AC0">
        <w:rPr>
          <w:rFonts w:ascii="Arial" w:eastAsia="Arial" w:hAnsi="Arial" w:cs="Arial"/>
          <w:sz w:val="24"/>
          <w:szCs w:val="24"/>
        </w:rPr>
        <w:t>s</w:t>
      </w:r>
      <w:r w:rsidRPr="005E5AC0">
        <w:rPr>
          <w:rFonts w:ascii="Arial" w:eastAsia="Arial" w:hAnsi="Arial" w:cs="Arial"/>
          <w:spacing w:val="-6"/>
          <w:sz w:val="24"/>
          <w:szCs w:val="24"/>
        </w:rPr>
        <w:t xml:space="preserve"> </w:t>
      </w:r>
      <w:r w:rsidRPr="005E5AC0">
        <w:rPr>
          <w:rFonts w:ascii="Arial" w:eastAsia="Arial" w:hAnsi="Arial" w:cs="Arial"/>
          <w:spacing w:val="1"/>
          <w:sz w:val="24"/>
          <w:szCs w:val="24"/>
        </w:rPr>
        <w:t>e</w:t>
      </w:r>
      <w:r w:rsidRPr="005E5AC0">
        <w:rPr>
          <w:rFonts w:ascii="Arial" w:eastAsia="Arial" w:hAnsi="Arial" w:cs="Arial"/>
          <w:spacing w:val="-2"/>
          <w:sz w:val="24"/>
          <w:szCs w:val="24"/>
        </w:rPr>
        <w:t>s</w:t>
      </w:r>
      <w:r w:rsidRPr="005E5AC0">
        <w:rPr>
          <w:rFonts w:ascii="Arial" w:eastAsia="Arial" w:hAnsi="Arial" w:cs="Arial"/>
          <w:sz w:val="24"/>
          <w:szCs w:val="24"/>
        </w:rPr>
        <w:t>t</w:t>
      </w:r>
      <w:r w:rsidRPr="005E5AC0">
        <w:rPr>
          <w:rFonts w:ascii="Arial" w:eastAsia="Arial" w:hAnsi="Arial" w:cs="Arial"/>
          <w:spacing w:val="1"/>
          <w:sz w:val="24"/>
          <w:szCs w:val="24"/>
        </w:rPr>
        <w:t>ad</w:t>
      </w:r>
      <w:r w:rsidRPr="005E5AC0">
        <w:rPr>
          <w:rFonts w:ascii="Arial" w:eastAsia="Arial" w:hAnsi="Arial" w:cs="Arial"/>
          <w:spacing w:val="-2"/>
          <w:sz w:val="24"/>
          <w:szCs w:val="24"/>
        </w:rPr>
        <w:t>í</w:t>
      </w:r>
      <w:r w:rsidRPr="005E5AC0">
        <w:rPr>
          <w:rFonts w:ascii="Arial" w:eastAsia="Arial" w:hAnsi="Arial" w:cs="Arial"/>
          <w:sz w:val="24"/>
          <w:szCs w:val="24"/>
        </w:rPr>
        <w:t>stic</w:t>
      </w:r>
      <w:r w:rsidRPr="005E5AC0">
        <w:rPr>
          <w:rFonts w:ascii="Arial" w:eastAsia="Arial" w:hAnsi="Arial" w:cs="Arial"/>
          <w:spacing w:val="1"/>
          <w:sz w:val="24"/>
          <w:szCs w:val="24"/>
        </w:rPr>
        <w:t>o</w:t>
      </w:r>
      <w:r w:rsidRPr="005E5AC0">
        <w:rPr>
          <w:rFonts w:ascii="Arial" w:eastAsia="Arial" w:hAnsi="Arial" w:cs="Arial"/>
          <w:sz w:val="24"/>
          <w:szCs w:val="24"/>
        </w:rPr>
        <w:t>s</w:t>
      </w:r>
      <w:r w:rsidRPr="005E5AC0">
        <w:rPr>
          <w:rFonts w:ascii="Arial" w:eastAsia="Arial" w:hAnsi="Arial" w:cs="Arial"/>
          <w:spacing w:val="-9"/>
          <w:sz w:val="24"/>
          <w:szCs w:val="24"/>
        </w:rPr>
        <w:t xml:space="preserve"> </w:t>
      </w:r>
      <w:r w:rsidRPr="005E5AC0">
        <w:rPr>
          <w:rFonts w:ascii="Arial" w:eastAsia="Arial" w:hAnsi="Arial" w:cs="Arial"/>
          <w:spacing w:val="1"/>
          <w:sz w:val="24"/>
          <w:szCs w:val="24"/>
        </w:rPr>
        <w:t>en el ámbito escolar</w:t>
      </w:r>
      <w:r w:rsidRPr="005E5AC0">
        <w:rPr>
          <w:rFonts w:ascii="Arial" w:eastAsia="Arial" w:hAnsi="Arial" w:cs="Arial"/>
          <w:spacing w:val="-6"/>
          <w:sz w:val="24"/>
          <w:szCs w:val="24"/>
        </w:rPr>
        <w:t xml:space="preserve"> </w:t>
      </w:r>
      <w:r w:rsidRPr="005E5AC0">
        <w:rPr>
          <w:rFonts w:ascii="Arial" w:eastAsia="Arial" w:hAnsi="Arial" w:cs="Arial"/>
          <w:spacing w:val="1"/>
          <w:sz w:val="24"/>
          <w:szCs w:val="24"/>
        </w:rPr>
        <w:t>a</w:t>
      </w:r>
      <w:r w:rsidRPr="005E5AC0">
        <w:rPr>
          <w:rFonts w:ascii="Arial" w:eastAsia="Arial" w:hAnsi="Arial" w:cs="Arial"/>
          <w:sz w:val="24"/>
          <w:szCs w:val="24"/>
        </w:rPr>
        <w:t>lc</w:t>
      </w:r>
      <w:r w:rsidRPr="005E5AC0">
        <w:rPr>
          <w:rFonts w:ascii="Arial" w:eastAsia="Arial" w:hAnsi="Arial" w:cs="Arial"/>
          <w:spacing w:val="-2"/>
          <w:sz w:val="24"/>
          <w:szCs w:val="24"/>
        </w:rPr>
        <w:t>a</w:t>
      </w:r>
      <w:r w:rsidRPr="005E5AC0">
        <w:rPr>
          <w:rFonts w:ascii="Arial" w:eastAsia="Arial" w:hAnsi="Arial" w:cs="Arial"/>
          <w:spacing w:val="1"/>
          <w:sz w:val="24"/>
          <w:szCs w:val="24"/>
        </w:rPr>
        <w:t>n</w:t>
      </w:r>
      <w:r w:rsidRPr="005E5AC0">
        <w:rPr>
          <w:rFonts w:ascii="Arial" w:eastAsia="Arial" w:hAnsi="Arial" w:cs="Arial"/>
          <w:spacing w:val="-2"/>
          <w:sz w:val="24"/>
          <w:szCs w:val="24"/>
        </w:rPr>
        <w:t>z</w:t>
      </w:r>
      <w:r w:rsidRPr="005E5AC0">
        <w:rPr>
          <w:rFonts w:ascii="Arial" w:eastAsia="Arial" w:hAnsi="Arial" w:cs="Arial"/>
          <w:spacing w:val="1"/>
          <w:sz w:val="24"/>
          <w:szCs w:val="24"/>
        </w:rPr>
        <w:t>ado</w:t>
      </w:r>
      <w:r w:rsidRPr="005E5AC0">
        <w:rPr>
          <w:rFonts w:ascii="Arial" w:eastAsia="Arial" w:hAnsi="Arial" w:cs="Arial"/>
          <w:sz w:val="24"/>
          <w:szCs w:val="24"/>
        </w:rPr>
        <w:t>s</w:t>
      </w:r>
      <w:r w:rsidRPr="005E5AC0">
        <w:rPr>
          <w:rFonts w:ascii="Arial" w:eastAsia="Arial" w:hAnsi="Arial" w:cs="Arial"/>
          <w:spacing w:val="-9"/>
          <w:sz w:val="24"/>
          <w:szCs w:val="24"/>
        </w:rPr>
        <w:t xml:space="preserve"> </w:t>
      </w:r>
      <w:r w:rsidRPr="005E5AC0">
        <w:rPr>
          <w:rFonts w:ascii="Arial" w:eastAsia="Arial" w:hAnsi="Arial" w:cs="Arial"/>
          <w:spacing w:val="1"/>
          <w:sz w:val="24"/>
          <w:szCs w:val="24"/>
        </w:rPr>
        <w:t>po</w:t>
      </w:r>
      <w:r w:rsidRPr="005E5AC0">
        <w:rPr>
          <w:rFonts w:ascii="Arial" w:eastAsia="Arial" w:hAnsi="Arial" w:cs="Arial"/>
          <w:sz w:val="24"/>
          <w:szCs w:val="24"/>
        </w:rPr>
        <w:t>r</w:t>
      </w:r>
      <w:r w:rsidRPr="005E5AC0">
        <w:rPr>
          <w:rFonts w:ascii="Arial" w:eastAsia="Arial" w:hAnsi="Arial" w:cs="Arial"/>
          <w:spacing w:val="-7"/>
          <w:sz w:val="24"/>
          <w:szCs w:val="24"/>
        </w:rPr>
        <w:t xml:space="preserve"> </w:t>
      </w:r>
      <w:r w:rsidRPr="005E5AC0">
        <w:rPr>
          <w:rFonts w:ascii="Arial" w:eastAsia="Arial" w:hAnsi="Arial" w:cs="Arial"/>
          <w:spacing w:val="-3"/>
          <w:sz w:val="24"/>
          <w:szCs w:val="24"/>
        </w:rPr>
        <w:t>l</w:t>
      </w:r>
      <w:r w:rsidRPr="005E5AC0">
        <w:rPr>
          <w:rFonts w:ascii="Arial" w:eastAsia="Arial" w:hAnsi="Arial" w:cs="Arial"/>
          <w:spacing w:val="1"/>
          <w:sz w:val="24"/>
          <w:szCs w:val="24"/>
        </w:rPr>
        <w:t>a</w:t>
      </w:r>
      <w:r w:rsidRPr="005E5AC0">
        <w:rPr>
          <w:rFonts w:ascii="Arial" w:eastAsia="Arial" w:hAnsi="Arial" w:cs="Arial"/>
          <w:sz w:val="24"/>
          <w:szCs w:val="24"/>
        </w:rPr>
        <w:t>s</w:t>
      </w:r>
      <w:r w:rsidRPr="005E5AC0">
        <w:rPr>
          <w:rFonts w:ascii="Arial" w:eastAsia="Arial" w:hAnsi="Arial" w:cs="Arial"/>
          <w:spacing w:val="-9"/>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u</w:t>
      </w:r>
      <w:r w:rsidRPr="005E5AC0">
        <w:rPr>
          <w:rFonts w:ascii="Arial" w:eastAsia="Arial" w:hAnsi="Arial" w:cs="Arial"/>
          <w:sz w:val="24"/>
          <w:szCs w:val="24"/>
        </w:rPr>
        <w:t>jeres</w:t>
      </w:r>
      <w:r w:rsidRPr="005E5AC0">
        <w:rPr>
          <w:rFonts w:ascii="Arial" w:eastAsia="Arial" w:hAnsi="Arial" w:cs="Arial"/>
          <w:spacing w:val="-6"/>
          <w:sz w:val="24"/>
          <w:szCs w:val="24"/>
        </w:rPr>
        <w:t xml:space="preserve"> </w:t>
      </w:r>
      <w:r w:rsidRPr="005E5AC0">
        <w:rPr>
          <w:rFonts w:ascii="Arial" w:eastAsia="Arial" w:hAnsi="Arial" w:cs="Arial"/>
          <w:spacing w:val="-2"/>
          <w:sz w:val="24"/>
          <w:szCs w:val="24"/>
        </w:rPr>
        <w:t>de 15 años y más</w:t>
      </w:r>
      <w:r w:rsidRPr="005E5AC0">
        <w:rPr>
          <w:rFonts w:ascii="Arial" w:eastAsia="Arial" w:hAnsi="Arial" w:cs="Arial"/>
          <w:spacing w:val="3"/>
          <w:sz w:val="24"/>
          <w:szCs w:val="24"/>
        </w:rPr>
        <w:t xml:space="preserve"> según condición y tipo de violencia en los últimos 12 meses. </w:t>
      </w:r>
      <w:r w:rsidRPr="005E5AC0">
        <w:rPr>
          <w:rFonts w:ascii="Arial" w:eastAsia="Arial" w:hAnsi="Arial" w:cs="Arial"/>
          <w:sz w:val="24"/>
          <w:szCs w:val="24"/>
        </w:rPr>
        <w:t>En</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ste Est</w:t>
      </w:r>
      <w:r w:rsidRPr="005E5AC0">
        <w:rPr>
          <w:rFonts w:ascii="Arial" w:eastAsia="Arial" w:hAnsi="Arial" w:cs="Arial"/>
          <w:spacing w:val="1"/>
          <w:sz w:val="24"/>
          <w:szCs w:val="24"/>
        </w:rPr>
        <w:t>a</w:t>
      </w:r>
      <w:r w:rsidRPr="005E5AC0">
        <w:rPr>
          <w:rFonts w:ascii="Arial" w:eastAsia="Arial" w:hAnsi="Arial" w:cs="Arial"/>
          <w:spacing w:val="-1"/>
          <w:sz w:val="24"/>
          <w:szCs w:val="24"/>
        </w:rPr>
        <w:t>d</w:t>
      </w:r>
      <w:r w:rsidRPr="005E5AC0">
        <w:rPr>
          <w:rFonts w:ascii="Arial" w:eastAsia="Arial" w:hAnsi="Arial" w:cs="Arial"/>
          <w:spacing w:val="1"/>
          <w:sz w:val="24"/>
          <w:szCs w:val="24"/>
        </w:rPr>
        <w:t>o</w:t>
      </w:r>
      <w:r w:rsidRPr="005E5AC0">
        <w:rPr>
          <w:rFonts w:ascii="Arial" w:eastAsia="Arial" w:hAnsi="Arial" w:cs="Arial"/>
          <w:sz w:val="24"/>
          <w:szCs w:val="24"/>
        </w:rPr>
        <w:t>,</w:t>
      </w:r>
      <w:r w:rsidRPr="005E5AC0">
        <w:rPr>
          <w:rFonts w:ascii="Arial" w:eastAsia="Arial" w:hAnsi="Arial" w:cs="Arial"/>
          <w:spacing w:val="4"/>
          <w:sz w:val="24"/>
          <w:szCs w:val="24"/>
        </w:rPr>
        <w:t xml:space="preserve"> </w:t>
      </w:r>
      <w:r w:rsidRPr="005E5AC0">
        <w:rPr>
          <w:rFonts w:ascii="Arial" w:eastAsia="Arial" w:hAnsi="Arial" w:cs="Arial"/>
          <w:spacing w:val="-3"/>
          <w:sz w:val="24"/>
          <w:szCs w:val="24"/>
        </w:rPr>
        <w:t>l</w:t>
      </w:r>
      <w:r w:rsidRPr="005E5AC0">
        <w:rPr>
          <w:rFonts w:ascii="Arial" w:eastAsia="Arial" w:hAnsi="Arial" w:cs="Arial"/>
          <w:spacing w:val="1"/>
          <w:sz w:val="24"/>
          <w:szCs w:val="24"/>
        </w:rPr>
        <w:t>a</w:t>
      </w:r>
      <w:r w:rsidRPr="005E5AC0">
        <w:rPr>
          <w:rFonts w:ascii="Arial" w:eastAsia="Arial" w:hAnsi="Arial" w:cs="Arial"/>
          <w:sz w:val="24"/>
          <w:szCs w:val="24"/>
        </w:rPr>
        <w:t>s</w:t>
      </w:r>
      <w:r w:rsidRPr="005E5AC0">
        <w:rPr>
          <w:rFonts w:ascii="Arial" w:eastAsia="Arial" w:hAnsi="Arial" w:cs="Arial"/>
          <w:spacing w:val="1"/>
          <w:sz w:val="24"/>
          <w:szCs w:val="24"/>
        </w:rPr>
        <w:t xml:space="preserve"> mu</w:t>
      </w:r>
      <w:r w:rsidRPr="005E5AC0">
        <w:rPr>
          <w:rFonts w:ascii="Arial" w:eastAsia="Arial" w:hAnsi="Arial" w:cs="Arial"/>
          <w:spacing w:val="-3"/>
          <w:sz w:val="24"/>
          <w:szCs w:val="24"/>
        </w:rPr>
        <w:t>j</w:t>
      </w:r>
      <w:r w:rsidRPr="005E5AC0">
        <w:rPr>
          <w:rFonts w:ascii="Arial" w:eastAsia="Arial" w:hAnsi="Arial" w:cs="Arial"/>
          <w:spacing w:val="1"/>
          <w:sz w:val="24"/>
          <w:szCs w:val="24"/>
        </w:rPr>
        <w:t>e</w:t>
      </w:r>
      <w:r w:rsidRPr="005E5AC0">
        <w:rPr>
          <w:rFonts w:ascii="Arial" w:eastAsia="Arial" w:hAnsi="Arial" w:cs="Arial"/>
          <w:sz w:val="24"/>
          <w:szCs w:val="24"/>
        </w:rPr>
        <w:t>res</w:t>
      </w:r>
      <w:r w:rsidRPr="005E5AC0">
        <w:rPr>
          <w:rFonts w:ascii="Arial" w:eastAsia="Arial" w:hAnsi="Arial" w:cs="Arial"/>
          <w:spacing w:val="1"/>
          <w:sz w:val="24"/>
          <w:szCs w:val="24"/>
        </w:rPr>
        <w:t xml:space="preserve"> declararon haber experimentado un 7.8% violencia emocional, el 6.3% quienes reconocieron haber sufrido algún incidente de violencia física; mientras que un 9.7% manifestaron haber sufrido violencia sexual siendo esta última la de mayor incidencia.</w:t>
      </w:r>
    </w:p>
    <w:p w:rsidR="005E5AC0" w:rsidRDefault="005E5AC0" w:rsidP="005E5AC0">
      <w:pPr>
        <w:spacing w:before="29" w:after="0" w:line="240" w:lineRule="auto"/>
        <w:ind w:right="-91" w:firstLine="709"/>
        <w:jc w:val="both"/>
        <w:rPr>
          <w:rFonts w:ascii="Arial" w:eastAsia="Arial" w:hAnsi="Arial" w:cs="Arial"/>
          <w:sz w:val="24"/>
          <w:szCs w:val="24"/>
        </w:rPr>
      </w:pPr>
    </w:p>
    <w:p w:rsidR="005E5AC0" w:rsidRDefault="005E5AC0" w:rsidP="005E5AC0">
      <w:pPr>
        <w:spacing w:before="29" w:after="0" w:line="240" w:lineRule="auto"/>
        <w:ind w:right="-91" w:firstLine="709"/>
        <w:jc w:val="both"/>
        <w:rPr>
          <w:rFonts w:ascii="Arial" w:eastAsia="Arial" w:hAnsi="Arial" w:cs="Arial"/>
          <w:sz w:val="24"/>
          <w:szCs w:val="24"/>
        </w:rPr>
      </w:pPr>
    </w:p>
    <w:p w:rsidR="005E5AC0" w:rsidRPr="00EC5836" w:rsidRDefault="005E5AC0" w:rsidP="005E5AC0">
      <w:pPr>
        <w:spacing w:before="29" w:after="0" w:line="240" w:lineRule="auto"/>
        <w:ind w:right="-91" w:firstLine="709"/>
        <w:jc w:val="both"/>
        <w:rPr>
          <w:rFonts w:ascii="Arial" w:eastAsia="Arial" w:hAnsi="Arial" w:cs="Arial"/>
          <w:sz w:val="24"/>
          <w:szCs w:val="24"/>
        </w:rPr>
      </w:pPr>
    </w:p>
    <w:p w:rsidR="005E5AC0" w:rsidRPr="00EC5836" w:rsidRDefault="005E5AC0" w:rsidP="005E5AC0">
      <w:pPr>
        <w:spacing w:line="360" w:lineRule="auto"/>
        <w:ind w:right="-93"/>
        <w:jc w:val="center"/>
        <w:rPr>
          <w:rFonts w:ascii="Arial" w:eastAsia="Arial" w:hAnsi="Arial" w:cs="Arial"/>
          <w:sz w:val="24"/>
          <w:szCs w:val="24"/>
        </w:rPr>
      </w:pPr>
      <w:r w:rsidRPr="00694460">
        <w:rPr>
          <w:rFonts w:ascii="Arial" w:hAnsi="Arial" w:cs="Arial"/>
          <w:noProof/>
          <w:lang w:eastAsia="es-MX"/>
        </w:rPr>
        <w:drawing>
          <wp:inline distT="0" distB="0" distL="0" distR="0">
            <wp:extent cx="5582093" cy="2477135"/>
            <wp:effectExtent l="0" t="0" r="0" b="18415"/>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E5AC0" w:rsidRPr="00EC5836" w:rsidRDefault="005E5AC0" w:rsidP="005E5AC0">
      <w:pPr>
        <w:spacing w:after="200" w:line="360" w:lineRule="auto"/>
        <w:ind w:right="-93"/>
        <w:jc w:val="center"/>
        <w:rPr>
          <w:rFonts w:ascii="Arial" w:hAnsi="Arial" w:cs="Arial"/>
          <w:sz w:val="16"/>
          <w:szCs w:val="24"/>
        </w:rPr>
      </w:pPr>
      <w:r w:rsidRPr="00EC5836">
        <w:rPr>
          <w:rFonts w:ascii="Arial" w:hAnsi="Arial" w:cs="Arial"/>
          <w:sz w:val="16"/>
          <w:szCs w:val="24"/>
        </w:rPr>
        <w:t xml:space="preserve">Fuente: Encuesta Nacional sobre la Dinámica de las Relaciones en los </w:t>
      </w:r>
      <w:r w:rsidRPr="005E5AC0">
        <w:rPr>
          <w:rFonts w:ascii="Arial" w:hAnsi="Arial" w:cs="Arial"/>
          <w:sz w:val="16"/>
          <w:szCs w:val="24"/>
        </w:rPr>
        <w:t>Hogares 2016</w:t>
      </w:r>
      <w:r w:rsidRPr="00EC5836">
        <w:rPr>
          <w:rFonts w:ascii="Arial" w:hAnsi="Arial" w:cs="Arial"/>
          <w:sz w:val="16"/>
          <w:szCs w:val="24"/>
        </w:rPr>
        <w:t xml:space="preserve"> (ENDIREH).</w:t>
      </w: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sz w:val="24"/>
          <w:szCs w:val="24"/>
          <w:highlight w:val="green"/>
        </w:rPr>
      </w:pPr>
    </w:p>
    <w:p w:rsidR="005E5AC0" w:rsidRDefault="005E5AC0" w:rsidP="005E5AC0">
      <w:pPr>
        <w:spacing w:after="0" w:line="240" w:lineRule="auto"/>
        <w:ind w:firstLine="708"/>
        <w:jc w:val="both"/>
        <w:rPr>
          <w:rFonts w:ascii="Arial" w:eastAsia="Arial" w:hAnsi="Arial" w:cs="Arial"/>
          <w:position w:val="-1"/>
          <w:sz w:val="24"/>
          <w:szCs w:val="24"/>
        </w:rPr>
      </w:pPr>
      <w:r w:rsidRPr="005E5AC0">
        <w:rPr>
          <w:rFonts w:ascii="Arial" w:eastAsia="Arial" w:hAnsi="Arial" w:cs="Arial"/>
          <w:sz w:val="24"/>
          <w:szCs w:val="24"/>
        </w:rPr>
        <w:t>Según</w:t>
      </w:r>
      <w:r w:rsidRPr="005E5AC0">
        <w:rPr>
          <w:rFonts w:ascii="Arial" w:eastAsia="Arial" w:hAnsi="Arial" w:cs="Arial"/>
          <w:spacing w:val="3"/>
          <w:sz w:val="24"/>
          <w:szCs w:val="24"/>
        </w:rPr>
        <w:t xml:space="preserve"> </w:t>
      </w:r>
      <w:r w:rsidRPr="005E5AC0">
        <w:rPr>
          <w:rFonts w:ascii="Arial" w:eastAsia="Arial" w:hAnsi="Arial" w:cs="Arial"/>
          <w:sz w:val="24"/>
          <w:szCs w:val="24"/>
        </w:rPr>
        <w:t>EN</w:t>
      </w:r>
      <w:r w:rsidRPr="005E5AC0">
        <w:rPr>
          <w:rFonts w:ascii="Arial" w:eastAsia="Arial" w:hAnsi="Arial" w:cs="Arial"/>
          <w:spacing w:val="-1"/>
          <w:sz w:val="24"/>
          <w:szCs w:val="24"/>
        </w:rPr>
        <w:t>D</w:t>
      </w:r>
      <w:r w:rsidRPr="005E5AC0">
        <w:rPr>
          <w:rFonts w:ascii="Arial" w:eastAsia="Arial" w:hAnsi="Arial" w:cs="Arial"/>
          <w:spacing w:val="-2"/>
          <w:sz w:val="24"/>
          <w:szCs w:val="24"/>
        </w:rPr>
        <w:t>I</w:t>
      </w:r>
      <w:r w:rsidRPr="005E5AC0">
        <w:rPr>
          <w:rFonts w:ascii="Arial" w:eastAsia="Arial" w:hAnsi="Arial" w:cs="Arial"/>
          <w:sz w:val="24"/>
          <w:szCs w:val="24"/>
        </w:rPr>
        <w:t>REH</w:t>
      </w:r>
      <w:r w:rsidRPr="005E5AC0">
        <w:rPr>
          <w:rFonts w:ascii="Arial" w:eastAsia="Arial" w:hAnsi="Arial" w:cs="Arial"/>
          <w:spacing w:val="2"/>
          <w:sz w:val="24"/>
          <w:szCs w:val="24"/>
        </w:rPr>
        <w:t xml:space="preserve"> </w:t>
      </w:r>
      <w:r w:rsidRPr="005E5AC0">
        <w:rPr>
          <w:rFonts w:ascii="Arial" w:eastAsia="Arial" w:hAnsi="Arial" w:cs="Arial"/>
          <w:sz w:val="24"/>
          <w:szCs w:val="24"/>
        </w:rPr>
        <w:t>(2</w:t>
      </w:r>
      <w:r w:rsidRPr="005E5AC0">
        <w:rPr>
          <w:rFonts w:ascii="Arial" w:eastAsia="Arial" w:hAnsi="Arial" w:cs="Arial"/>
          <w:spacing w:val="1"/>
          <w:sz w:val="24"/>
          <w:szCs w:val="24"/>
        </w:rPr>
        <w:t>016</w:t>
      </w:r>
      <w:r w:rsidRPr="005E5AC0">
        <w:rPr>
          <w:rFonts w:ascii="Arial" w:eastAsia="Arial" w:hAnsi="Arial" w:cs="Arial"/>
          <w:sz w:val="24"/>
          <w:szCs w:val="24"/>
        </w:rPr>
        <w:t>),</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n</w:t>
      </w:r>
      <w:r w:rsidRPr="005E5AC0">
        <w:rPr>
          <w:rFonts w:ascii="Arial" w:eastAsia="Arial" w:hAnsi="Arial" w:cs="Arial"/>
          <w:spacing w:val="1"/>
          <w:sz w:val="24"/>
          <w:szCs w:val="24"/>
        </w:rPr>
        <w:t xml:space="preserve"> </w:t>
      </w:r>
      <w:r w:rsidRPr="005E5AC0">
        <w:rPr>
          <w:rFonts w:ascii="Arial" w:eastAsia="Arial" w:hAnsi="Arial" w:cs="Arial"/>
          <w:sz w:val="24"/>
          <w:szCs w:val="24"/>
        </w:rPr>
        <w:t>Sin</w:t>
      </w:r>
      <w:r w:rsidRPr="005E5AC0">
        <w:rPr>
          <w:rFonts w:ascii="Arial" w:eastAsia="Arial" w:hAnsi="Arial" w:cs="Arial"/>
          <w:spacing w:val="1"/>
          <w:sz w:val="24"/>
          <w:szCs w:val="24"/>
        </w:rPr>
        <w:t>a</w:t>
      </w:r>
      <w:r w:rsidRPr="005E5AC0">
        <w:rPr>
          <w:rFonts w:ascii="Arial" w:eastAsia="Arial" w:hAnsi="Arial" w:cs="Arial"/>
          <w:sz w:val="24"/>
          <w:szCs w:val="24"/>
        </w:rPr>
        <w:t>l</w:t>
      </w:r>
      <w:r w:rsidRPr="005E5AC0">
        <w:rPr>
          <w:rFonts w:ascii="Arial" w:eastAsia="Arial" w:hAnsi="Arial" w:cs="Arial"/>
          <w:spacing w:val="-2"/>
          <w:sz w:val="24"/>
          <w:szCs w:val="24"/>
        </w:rPr>
        <w:t>o</w:t>
      </w:r>
      <w:r w:rsidRPr="005E5AC0">
        <w:rPr>
          <w:rFonts w:ascii="Arial" w:eastAsia="Arial" w:hAnsi="Arial" w:cs="Arial"/>
          <w:spacing w:val="1"/>
          <w:sz w:val="24"/>
          <w:szCs w:val="24"/>
        </w:rPr>
        <w:t>a</w:t>
      </w:r>
      <w:r w:rsidRPr="005E5AC0">
        <w:rPr>
          <w:rFonts w:ascii="Arial" w:eastAsia="Arial" w:hAnsi="Arial" w:cs="Arial"/>
          <w:sz w:val="24"/>
          <w:szCs w:val="24"/>
        </w:rPr>
        <w:t>,</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e</w:t>
      </w:r>
      <w:r w:rsidRPr="005E5AC0">
        <w:rPr>
          <w:rFonts w:ascii="Arial" w:eastAsia="Arial" w:hAnsi="Arial" w:cs="Arial"/>
          <w:sz w:val="24"/>
          <w:szCs w:val="24"/>
        </w:rPr>
        <w:t>l</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16.3</w:t>
      </w:r>
      <w:r w:rsidRPr="005E5AC0">
        <w:rPr>
          <w:rFonts w:ascii="Arial" w:eastAsia="Arial" w:hAnsi="Arial" w:cs="Arial"/>
          <w:sz w:val="24"/>
          <w:szCs w:val="24"/>
        </w:rPr>
        <w:t>%</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z w:val="24"/>
          <w:szCs w:val="24"/>
        </w:rPr>
        <w:t>las</w:t>
      </w:r>
      <w:r w:rsidRPr="005E5AC0">
        <w:rPr>
          <w:rFonts w:ascii="Arial" w:eastAsia="Arial" w:hAnsi="Arial" w:cs="Arial"/>
          <w:spacing w:val="1"/>
          <w:sz w:val="24"/>
          <w:szCs w:val="24"/>
        </w:rPr>
        <w:t xml:space="preserve"> mu</w:t>
      </w:r>
      <w:r w:rsidRPr="005E5AC0">
        <w:rPr>
          <w:rFonts w:ascii="Arial" w:eastAsia="Arial" w:hAnsi="Arial" w:cs="Arial"/>
          <w:spacing w:val="-3"/>
          <w:sz w:val="24"/>
          <w:szCs w:val="24"/>
        </w:rPr>
        <w:t>j</w:t>
      </w:r>
      <w:r w:rsidRPr="005E5AC0">
        <w:rPr>
          <w:rFonts w:ascii="Arial" w:eastAsia="Arial" w:hAnsi="Arial" w:cs="Arial"/>
          <w:spacing w:val="1"/>
          <w:sz w:val="24"/>
          <w:szCs w:val="24"/>
        </w:rPr>
        <w:t>e</w:t>
      </w:r>
      <w:r w:rsidRPr="005E5AC0">
        <w:rPr>
          <w:rFonts w:ascii="Arial" w:eastAsia="Arial" w:hAnsi="Arial" w:cs="Arial"/>
          <w:sz w:val="24"/>
          <w:szCs w:val="24"/>
        </w:rPr>
        <w:t xml:space="preserve">res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1</w:t>
      </w:r>
      <w:r w:rsidRPr="005E5AC0">
        <w:rPr>
          <w:rFonts w:ascii="Arial" w:eastAsia="Arial" w:hAnsi="Arial" w:cs="Arial"/>
          <w:sz w:val="24"/>
          <w:szCs w:val="24"/>
        </w:rPr>
        <w:t>5</w:t>
      </w:r>
      <w:r w:rsidRPr="005E5AC0">
        <w:rPr>
          <w:rFonts w:ascii="Arial" w:eastAsia="Arial" w:hAnsi="Arial" w:cs="Arial"/>
          <w:spacing w:val="1"/>
          <w:sz w:val="24"/>
          <w:szCs w:val="24"/>
        </w:rPr>
        <w:t xml:space="preserve"> año</w:t>
      </w:r>
      <w:r w:rsidRPr="005E5AC0">
        <w:rPr>
          <w:rFonts w:ascii="Arial" w:eastAsia="Arial" w:hAnsi="Arial" w:cs="Arial"/>
          <w:sz w:val="24"/>
          <w:szCs w:val="24"/>
        </w:rPr>
        <w:t xml:space="preserve">s y </w:t>
      </w:r>
      <w:r w:rsidRPr="005E5AC0">
        <w:rPr>
          <w:rFonts w:ascii="Arial" w:eastAsia="Arial" w:hAnsi="Arial" w:cs="Arial"/>
          <w:spacing w:val="-1"/>
          <w:sz w:val="24"/>
          <w:szCs w:val="24"/>
        </w:rPr>
        <w:t>m</w:t>
      </w:r>
      <w:r w:rsidRPr="005E5AC0">
        <w:rPr>
          <w:rFonts w:ascii="Arial" w:eastAsia="Arial" w:hAnsi="Arial" w:cs="Arial"/>
          <w:spacing w:val="1"/>
          <w:sz w:val="24"/>
          <w:szCs w:val="24"/>
        </w:rPr>
        <w:t>á</w:t>
      </w:r>
      <w:r w:rsidRPr="005E5AC0">
        <w:rPr>
          <w:rFonts w:ascii="Arial" w:eastAsia="Arial" w:hAnsi="Arial" w:cs="Arial"/>
          <w:sz w:val="24"/>
          <w:szCs w:val="24"/>
        </w:rPr>
        <w:t xml:space="preserve">s, </w:t>
      </w:r>
      <w:r w:rsidRPr="005E5AC0">
        <w:rPr>
          <w:rFonts w:ascii="Arial" w:eastAsia="Arial" w:hAnsi="Arial" w:cs="Arial"/>
          <w:spacing w:val="1"/>
          <w:sz w:val="24"/>
          <w:szCs w:val="24"/>
        </w:rPr>
        <w:t>de</w:t>
      </w:r>
      <w:r w:rsidRPr="005E5AC0">
        <w:rPr>
          <w:rFonts w:ascii="Arial" w:eastAsia="Arial" w:hAnsi="Arial" w:cs="Arial"/>
          <w:sz w:val="24"/>
          <w:szCs w:val="24"/>
        </w:rPr>
        <w:t>clarar</w:t>
      </w:r>
      <w:r w:rsidRPr="005E5AC0">
        <w:rPr>
          <w:rFonts w:ascii="Arial" w:eastAsia="Arial" w:hAnsi="Arial" w:cs="Arial"/>
          <w:spacing w:val="-2"/>
          <w:sz w:val="24"/>
          <w:szCs w:val="24"/>
        </w:rPr>
        <w:t>o</w:t>
      </w:r>
      <w:r w:rsidRPr="005E5AC0">
        <w:rPr>
          <w:rFonts w:ascii="Arial" w:eastAsia="Arial" w:hAnsi="Arial" w:cs="Arial"/>
          <w:sz w:val="24"/>
          <w:szCs w:val="24"/>
        </w:rPr>
        <w:t>n</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h</w:t>
      </w:r>
      <w:r w:rsidRPr="005E5AC0">
        <w:rPr>
          <w:rFonts w:ascii="Arial" w:eastAsia="Arial" w:hAnsi="Arial" w:cs="Arial"/>
          <w:spacing w:val="1"/>
          <w:sz w:val="24"/>
          <w:szCs w:val="24"/>
        </w:rPr>
        <w:t>abe</w:t>
      </w:r>
      <w:r w:rsidRPr="005E5AC0">
        <w:rPr>
          <w:rFonts w:ascii="Arial" w:eastAsia="Arial" w:hAnsi="Arial" w:cs="Arial"/>
          <w:sz w:val="24"/>
          <w:szCs w:val="24"/>
        </w:rPr>
        <w:t>r</w:t>
      </w:r>
      <w:r w:rsidRPr="005E5AC0">
        <w:rPr>
          <w:rFonts w:ascii="Arial" w:eastAsia="Arial" w:hAnsi="Arial" w:cs="Arial"/>
          <w:spacing w:val="2"/>
          <w:sz w:val="24"/>
          <w:szCs w:val="24"/>
        </w:rPr>
        <w:t xml:space="preserve"> </w:t>
      </w:r>
      <w:r w:rsidRPr="005E5AC0">
        <w:rPr>
          <w:rFonts w:ascii="Arial" w:eastAsia="Arial" w:hAnsi="Arial" w:cs="Arial"/>
          <w:spacing w:val="-2"/>
          <w:sz w:val="24"/>
          <w:szCs w:val="24"/>
        </w:rPr>
        <w:t>s</w:t>
      </w:r>
      <w:r w:rsidRPr="005E5AC0">
        <w:rPr>
          <w:rFonts w:ascii="Arial" w:eastAsia="Arial" w:hAnsi="Arial" w:cs="Arial"/>
          <w:spacing w:val="-1"/>
          <w:sz w:val="24"/>
          <w:szCs w:val="24"/>
        </w:rPr>
        <w:t>u</w:t>
      </w:r>
      <w:r w:rsidRPr="005E5AC0">
        <w:rPr>
          <w:rFonts w:ascii="Arial" w:eastAsia="Arial" w:hAnsi="Arial" w:cs="Arial"/>
          <w:spacing w:val="3"/>
          <w:sz w:val="24"/>
          <w:szCs w:val="24"/>
        </w:rPr>
        <w:t>f</w:t>
      </w:r>
      <w:r w:rsidRPr="005E5AC0">
        <w:rPr>
          <w:rFonts w:ascii="Arial" w:eastAsia="Arial" w:hAnsi="Arial" w:cs="Arial"/>
          <w:sz w:val="24"/>
          <w:szCs w:val="24"/>
        </w:rPr>
        <w:t>r</w:t>
      </w:r>
      <w:r w:rsidRPr="005E5AC0">
        <w:rPr>
          <w:rFonts w:ascii="Arial" w:eastAsia="Arial" w:hAnsi="Arial" w:cs="Arial"/>
          <w:spacing w:val="-1"/>
          <w:sz w:val="24"/>
          <w:szCs w:val="24"/>
        </w:rPr>
        <w:t>i</w:t>
      </w:r>
      <w:r w:rsidRPr="005E5AC0">
        <w:rPr>
          <w:rFonts w:ascii="Arial" w:eastAsia="Arial" w:hAnsi="Arial" w:cs="Arial"/>
          <w:spacing w:val="1"/>
          <w:sz w:val="24"/>
          <w:szCs w:val="24"/>
        </w:rPr>
        <w:t>d</w:t>
      </w:r>
      <w:r w:rsidRPr="005E5AC0">
        <w:rPr>
          <w:rFonts w:ascii="Arial" w:eastAsia="Arial" w:hAnsi="Arial" w:cs="Arial"/>
          <w:sz w:val="24"/>
          <w:szCs w:val="24"/>
        </w:rPr>
        <w:t>o</w:t>
      </w:r>
      <w:r w:rsidRPr="005E5AC0">
        <w:rPr>
          <w:rFonts w:ascii="Arial" w:eastAsia="Arial" w:hAnsi="Arial" w:cs="Arial"/>
          <w:spacing w:val="1"/>
          <w:sz w:val="24"/>
          <w:szCs w:val="24"/>
        </w:rPr>
        <w:t xml:space="preserve"> a</w:t>
      </w:r>
      <w:r w:rsidRPr="005E5AC0">
        <w:rPr>
          <w:rFonts w:ascii="Arial" w:eastAsia="Arial" w:hAnsi="Arial" w:cs="Arial"/>
          <w:sz w:val="24"/>
          <w:szCs w:val="24"/>
        </w:rPr>
        <w:t>l</w:t>
      </w:r>
      <w:r w:rsidRPr="005E5AC0">
        <w:rPr>
          <w:rFonts w:ascii="Arial" w:eastAsia="Arial" w:hAnsi="Arial" w:cs="Arial"/>
          <w:spacing w:val="-2"/>
          <w:sz w:val="24"/>
          <w:szCs w:val="24"/>
        </w:rPr>
        <w:t>g</w:t>
      </w:r>
      <w:r w:rsidRPr="005E5AC0">
        <w:rPr>
          <w:rFonts w:ascii="Arial" w:eastAsia="Arial" w:hAnsi="Arial" w:cs="Arial"/>
          <w:spacing w:val="1"/>
          <w:sz w:val="24"/>
          <w:szCs w:val="24"/>
        </w:rPr>
        <w:t>ú</w:t>
      </w:r>
      <w:r w:rsidRPr="005E5AC0">
        <w:rPr>
          <w:rFonts w:ascii="Arial" w:eastAsia="Arial" w:hAnsi="Arial" w:cs="Arial"/>
          <w:sz w:val="24"/>
          <w:szCs w:val="24"/>
        </w:rPr>
        <w:t>n</w:t>
      </w:r>
      <w:r w:rsidRPr="005E5AC0">
        <w:rPr>
          <w:rFonts w:ascii="Arial" w:eastAsia="Arial" w:hAnsi="Arial" w:cs="Arial"/>
          <w:spacing w:val="1"/>
          <w:sz w:val="24"/>
          <w:szCs w:val="24"/>
        </w:rPr>
        <w:t xml:space="preserve"> </w:t>
      </w:r>
      <w:r w:rsidRPr="005E5AC0">
        <w:rPr>
          <w:rFonts w:ascii="Arial" w:eastAsia="Arial" w:hAnsi="Arial" w:cs="Arial"/>
          <w:spacing w:val="-2"/>
          <w:sz w:val="24"/>
          <w:szCs w:val="24"/>
        </w:rPr>
        <w:t>t</w:t>
      </w:r>
      <w:r w:rsidRPr="005E5AC0">
        <w:rPr>
          <w:rFonts w:ascii="Arial" w:eastAsia="Arial" w:hAnsi="Arial" w:cs="Arial"/>
          <w:sz w:val="24"/>
          <w:szCs w:val="24"/>
        </w:rPr>
        <w:t>ipo</w:t>
      </w:r>
      <w:r w:rsidRPr="005E5AC0">
        <w:rPr>
          <w:rFonts w:ascii="Arial" w:eastAsia="Arial" w:hAnsi="Arial" w:cs="Arial"/>
          <w:spacing w:val="3"/>
          <w:sz w:val="24"/>
          <w:szCs w:val="24"/>
        </w:rPr>
        <w:t xml:space="preserve"> </w:t>
      </w:r>
      <w:r w:rsidRPr="005E5AC0">
        <w:rPr>
          <w:rFonts w:ascii="Arial" w:eastAsia="Arial" w:hAnsi="Arial" w:cs="Arial"/>
          <w:spacing w:val="-1"/>
          <w:sz w:val="24"/>
          <w:szCs w:val="24"/>
        </w:rPr>
        <w:t>d</w:t>
      </w:r>
      <w:r w:rsidRPr="005E5AC0">
        <w:rPr>
          <w:rFonts w:ascii="Arial" w:eastAsia="Arial" w:hAnsi="Arial" w:cs="Arial"/>
          <w:sz w:val="24"/>
          <w:szCs w:val="24"/>
        </w:rPr>
        <w:t>e</w:t>
      </w:r>
      <w:r w:rsidRPr="005E5AC0">
        <w:rPr>
          <w:rFonts w:ascii="Arial" w:eastAsia="Arial" w:hAnsi="Arial" w:cs="Arial"/>
          <w:spacing w:val="3"/>
          <w:sz w:val="24"/>
          <w:szCs w:val="24"/>
        </w:rPr>
        <w:t xml:space="preserve"> </w:t>
      </w:r>
      <w:r w:rsidRPr="005E5AC0">
        <w:rPr>
          <w:rFonts w:ascii="Arial" w:eastAsia="Arial" w:hAnsi="Arial" w:cs="Arial"/>
          <w:spacing w:val="-2"/>
          <w:sz w:val="24"/>
          <w:szCs w:val="24"/>
        </w:rPr>
        <w:t>v</w:t>
      </w:r>
      <w:r w:rsidRPr="005E5AC0">
        <w:rPr>
          <w:rFonts w:ascii="Arial" w:eastAsia="Arial" w:hAnsi="Arial" w:cs="Arial"/>
          <w:sz w:val="24"/>
          <w:szCs w:val="24"/>
        </w:rPr>
        <w:t>iol</w:t>
      </w:r>
      <w:r w:rsidRPr="005E5AC0">
        <w:rPr>
          <w:rFonts w:ascii="Arial" w:eastAsia="Arial" w:hAnsi="Arial" w:cs="Arial"/>
          <w:spacing w:val="1"/>
          <w:sz w:val="24"/>
          <w:szCs w:val="24"/>
        </w:rPr>
        <w:t>en</w:t>
      </w:r>
      <w:r w:rsidRPr="005E5AC0">
        <w:rPr>
          <w:rFonts w:ascii="Arial" w:eastAsia="Arial" w:hAnsi="Arial" w:cs="Arial"/>
          <w:sz w:val="24"/>
          <w:szCs w:val="24"/>
        </w:rPr>
        <w:t>c</w:t>
      </w:r>
      <w:r w:rsidRPr="005E5AC0">
        <w:rPr>
          <w:rFonts w:ascii="Arial" w:eastAsia="Arial" w:hAnsi="Arial" w:cs="Arial"/>
          <w:spacing w:val="-3"/>
          <w:sz w:val="24"/>
          <w:szCs w:val="24"/>
        </w:rPr>
        <w:t>i</w:t>
      </w:r>
      <w:r w:rsidRPr="005E5AC0">
        <w:rPr>
          <w:rFonts w:ascii="Arial" w:eastAsia="Arial" w:hAnsi="Arial" w:cs="Arial"/>
          <w:sz w:val="24"/>
          <w:szCs w:val="24"/>
        </w:rPr>
        <w:t>a en el ámbito escolar,</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3"/>
          <w:sz w:val="24"/>
          <w:szCs w:val="24"/>
        </w:rPr>
        <w:t>i</w:t>
      </w:r>
      <w:r w:rsidRPr="005E5AC0">
        <w:rPr>
          <w:rFonts w:ascii="Arial" w:eastAsia="Arial" w:hAnsi="Arial" w:cs="Arial"/>
          <w:spacing w:val="1"/>
          <w:sz w:val="24"/>
          <w:szCs w:val="24"/>
        </w:rPr>
        <w:t>en</w:t>
      </w:r>
      <w:r w:rsidRPr="005E5AC0">
        <w:rPr>
          <w:rFonts w:ascii="Arial" w:eastAsia="Arial" w:hAnsi="Arial" w:cs="Arial"/>
          <w:sz w:val="24"/>
          <w:szCs w:val="24"/>
        </w:rPr>
        <w:t>tras</w:t>
      </w:r>
      <w:r w:rsidRPr="005E5AC0">
        <w:rPr>
          <w:rFonts w:ascii="Arial" w:eastAsia="Arial" w:hAnsi="Arial" w:cs="Arial"/>
          <w:spacing w:val="-14"/>
          <w:sz w:val="24"/>
          <w:szCs w:val="24"/>
        </w:rPr>
        <w:t xml:space="preserve"> </w:t>
      </w:r>
      <w:r w:rsidRPr="005E5AC0">
        <w:rPr>
          <w:rFonts w:ascii="Arial" w:eastAsia="Arial" w:hAnsi="Arial" w:cs="Arial"/>
          <w:spacing w:val="-1"/>
          <w:sz w:val="24"/>
          <w:szCs w:val="24"/>
        </w:rPr>
        <w:t>q</w:t>
      </w:r>
      <w:r w:rsidRPr="005E5AC0">
        <w:rPr>
          <w:rFonts w:ascii="Arial" w:eastAsia="Arial" w:hAnsi="Arial" w:cs="Arial"/>
          <w:spacing w:val="1"/>
          <w:sz w:val="24"/>
          <w:szCs w:val="24"/>
        </w:rPr>
        <w:t>u</w:t>
      </w:r>
      <w:r w:rsidRPr="005E5AC0">
        <w:rPr>
          <w:rFonts w:ascii="Arial" w:eastAsia="Arial" w:hAnsi="Arial" w:cs="Arial"/>
          <w:sz w:val="24"/>
          <w:szCs w:val="24"/>
        </w:rPr>
        <w:t>e</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u</w:t>
      </w:r>
      <w:r w:rsidRPr="005E5AC0">
        <w:rPr>
          <w:rFonts w:ascii="Arial" w:eastAsia="Arial" w:hAnsi="Arial" w:cs="Arial"/>
          <w:sz w:val="24"/>
          <w:szCs w:val="24"/>
        </w:rPr>
        <w:t>n</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83.3</w:t>
      </w:r>
      <w:r w:rsidRPr="005E5AC0">
        <w:rPr>
          <w:rFonts w:ascii="Arial" w:eastAsia="Arial" w:hAnsi="Arial" w:cs="Arial"/>
          <w:sz w:val="24"/>
          <w:szCs w:val="24"/>
        </w:rPr>
        <w:t>%</w:t>
      </w:r>
      <w:r w:rsidRPr="005E5AC0">
        <w:rPr>
          <w:rFonts w:ascii="Arial" w:eastAsia="Arial" w:hAnsi="Arial" w:cs="Arial"/>
          <w:spacing w:val="-11"/>
          <w:sz w:val="24"/>
          <w:szCs w:val="24"/>
        </w:rPr>
        <w:t xml:space="preserve"> </w:t>
      </w:r>
      <w:r w:rsidRPr="005E5AC0">
        <w:rPr>
          <w:rFonts w:ascii="Arial" w:eastAsia="Arial" w:hAnsi="Arial" w:cs="Arial"/>
          <w:spacing w:val="-1"/>
          <w:sz w:val="24"/>
          <w:szCs w:val="24"/>
        </w:rPr>
        <w:t>m</w:t>
      </w:r>
      <w:r w:rsidRPr="005E5AC0">
        <w:rPr>
          <w:rFonts w:ascii="Arial" w:eastAsia="Arial" w:hAnsi="Arial" w:cs="Arial"/>
          <w:spacing w:val="1"/>
          <w:sz w:val="24"/>
          <w:szCs w:val="24"/>
        </w:rPr>
        <w:t>an</w:t>
      </w:r>
      <w:r w:rsidRPr="005E5AC0">
        <w:rPr>
          <w:rFonts w:ascii="Arial" w:eastAsia="Arial" w:hAnsi="Arial" w:cs="Arial"/>
          <w:spacing w:val="-3"/>
          <w:sz w:val="24"/>
          <w:szCs w:val="24"/>
        </w:rPr>
        <w:t>i</w:t>
      </w:r>
      <w:r w:rsidRPr="005E5AC0">
        <w:rPr>
          <w:rFonts w:ascii="Arial" w:eastAsia="Arial" w:hAnsi="Arial" w:cs="Arial"/>
          <w:sz w:val="24"/>
          <w:szCs w:val="24"/>
        </w:rPr>
        <w:t>f</w:t>
      </w:r>
      <w:r w:rsidRPr="005E5AC0">
        <w:rPr>
          <w:rFonts w:ascii="Arial" w:eastAsia="Arial" w:hAnsi="Arial" w:cs="Arial"/>
          <w:spacing w:val="1"/>
          <w:sz w:val="24"/>
          <w:szCs w:val="24"/>
        </w:rPr>
        <w:t>e</w:t>
      </w:r>
      <w:r w:rsidRPr="005E5AC0">
        <w:rPr>
          <w:rFonts w:ascii="Arial" w:eastAsia="Arial" w:hAnsi="Arial" w:cs="Arial"/>
          <w:sz w:val="24"/>
          <w:szCs w:val="24"/>
        </w:rPr>
        <w:t>st</w:t>
      </w:r>
      <w:r w:rsidRPr="005E5AC0">
        <w:rPr>
          <w:rFonts w:ascii="Arial" w:eastAsia="Arial" w:hAnsi="Arial" w:cs="Arial"/>
          <w:spacing w:val="1"/>
          <w:sz w:val="24"/>
          <w:szCs w:val="24"/>
        </w:rPr>
        <w:t>a</w:t>
      </w:r>
      <w:r w:rsidRPr="005E5AC0">
        <w:rPr>
          <w:rFonts w:ascii="Arial" w:eastAsia="Arial" w:hAnsi="Arial" w:cs="Arial"/>
          <w:sz w:val="24"/>
          <w:szCs w:val="24"/>
        </w:rPr>
        <w:t>r</w:t>
      </w:r>
      <w:r w:rsidRPr="005E5AC0">
        <w:rPr>
          <w:rFonts w:ascii="Arial" w:eastAsia="Arial" w:hAnsi="Arial" w:cs="Arial"/>
          <w:spacing w:val="-2"/>
          <w:sz w:val="24"/>
          <w:szCs w:val="24"/>
        </w:rPr>
        <w:t>o</w:t>
      </w:r>
      <w:r w:rsidRPr="005E5AC0">
        <w:rPr>
          <w:rFonts w:ascii="Arial" w:eastAsia="Arial" w:hAnsi="Arial" w:cs="Arial"/>
          <w:sz w:val="24"/>
          <w:szCs w:val="24"/>
        </w:rPr>
        <w:t xml:space="preserve">n </w:t>
      </w:r>
      <w:r w:rsidRPr="005E5AC0">
        <w:rPr>
          <w:rFonts w:ascii="Arial" w:eastAsia="Arial" w:hAnsi="Arial" w:cs="Arial"/>
          <w:spacing w:val="-2"/>
          <w:position w:val="-1"/>
          <w:sz w:val="24"/>
          <w:szCs w:val="24"/>
        </w:rPr>
        <w:t>v</w:t>
      </w:r>
      <w:r w:rsidRPr="005E5AC0">
        <w:rPr>
          <w:rFonts w:ascii="Arial" w:eastAsia="Arial" w:hAnsi="Arial" w:cs="Arial"/>
          <w:spacing w:val="2"/>
          <w:position w:val="-1"/>
          <w:sz w:val="24"/>
          <w:szCs w:val="24"/>
        </w:rPr>
        <w:t>i</w:t>
      </w:r>
      <w:r w:rsidRPr="005E5AC0">
        <w:rPr>
          <w:rFonts w:ascii="Arial" w:eastAsia="Arial" w:hAnsi="Arial" w:cs="Arial"/>
          <w:spacing w:val="-2"/>
          <w:position w:val="-1"/>
          <w:sz w:val="24"/>
          <w:szCs w:val="24"/>
        </w:rPr>
        <w:t>v</w:t>
      </w:r>
      <w:r w:rsidRPr="005E5AC0">
        <w:rPr>
          <w:rFonts w:ascii="Arial" w:eastAsia="Arial" w:hAnsi="Arial" w:cs="Arial"/>
          <w:spacing w:val="2"/>
          <w:position w:val="-1"/>
          <w:sz w:val="24"/>
          <w:szCs w:val="24"/>
        </w:rPr>
        <w:t>i</w:t>
      </w:r>
      <w:r w:rsidRPr="005E5AC0">
        <w:rPr>
          <w:rFonts w:ascii="Arial" w:eastAsia="Arial" w:hAnsi="Arial" w:cs="Arial"/>
          <w:position w:val="-1"/>
          <w:sz w:val="24"/>
          <w:szCs w:val="24"/>
        </w:rPr>
        <w:t>r s</w:t>
      </w:r>
      <w:r w:rsidRPr="005E5AC0">
        <w:rPr>
          <w:rFonts w:ascii="Arial" w:eastAsia="Arial" w:hAnsi="Arial" w:cs="Arial"/>
          <w:spacing w:val="-1"/>
          <w:position w:val="-1"/>
          <w:sz w:val="24"/>
          <w:szCs w:val="24"/>
        </w:rPr>
        <w:t>i</w:t>
      </w:r>
      <w:r w:rsidRPr="005E5AC0">
        <w:rPr>
          <w:rFonts w:ascii="Arial" w:eastAsia="Arial" w:hAnsi="Arial" w:cs="Arial"/>
          <w:position w:val="-1"/>
          <w:sz w:val="24"/>
          <w:szCs w:val="24"/>
        </w:rPr>
        <w:t>n</w:t>
      </w:r>
      <w:r w:rsidRPr="005E5AC0">
        <w:rPr>
          <w:rFonts w:ascii="Arial" w:eastAsia="Arial" w:hAnsi="Arial" w:cs="Arial"/>
          <w:spacing w:val="1"/>
          <w:position w:val="-1"/>
          <w:sz w:val="24"/>
          <w:szCs w:val="24"/>
        </w:rPr>
        <w:t xml:space="preserve"> </w:t>
      </w:r>
      <w:r w:rsidRPr="005E5AC0">
        <w:rPr>
          <w:rFonts w:ascii="Arial" w:eastAsia="Arial" w:hAnsi="Arial" w:cs="Arial"/>
          <w:spacing w:val="-2"/>
          <w:position w:val="-1"/>
          <w:sz w:val="24"/>
          <w:szCs w:val="24"/>
        </w:rPr>
        <w:t>v</w:t>
      </w:r>
      <w:r w:rsidRPr="005E5AC0">
        <w:rPr>
          <w:rFonts w:ascii="Arial" w:eastAsia="Arial" w:hAnsi="Arial" w:cs="Arial"/>
          <w:position w:val="-1"/>
          <w:sz w:val="24"/>
          <w:szCs w:val="24"/>
        </w:rPr>
        <w:t>iol</w:t>
      </w:r>
      <w:r w:rsidRPr="005E5AC0">
        <w:rPr>
          <w:rFonts w:ascii="Arial" w:eastAsia="Arial" w:hAnsi="Arial" w:cs="Arial"/>
          <w:spacing w:val="1"/>
          <w:position w:val="-1"/>
          <w:sz w:val="24"/>
          <w:szCs w:val="24"/>
        </w:rPr>
        <w:t>en</w:t>
      </w:r>
      <w:r w:rsidRPr="005E5AC0">
        <w:rPr>
          <w:rFonts w:ascii="Arial" w:eastAsia="Arial" w:hAnsi="Arial" w:cs="Arial"/>
          <w:position w:val="-1"/>
          <w:sz w:val="24"/>
          <w:szCs w:val="24"/>
        </w:rPr>
        <w:t>cia.</w:t>
      </w:r>
      <w:r>
        <w:rPr>
          <w:rFonts w:ascii="Arial" w:eastAsia="Arial" w:hAnsi="Arial" w:cs="Arial"/>
          <w:position w:val="-1"/>
          <w:sz w:val="24"/>
          <w:szCs w:val="24"/>
        </w:rPr>
        <w:t xml:space="preserve"> </w:t>
      </w:r>
    </w:p>
    <w:p w:rsidR="005E5AC0" w:rsidRDefault="005E5AC0" w:rsidP="005E5AC0">
      <w:pPr>
        <w:spacing w:after="0" w:line="240" w:lineRule="auto"/>
        <w:ind w:firstLine="708"/>
        <w:jc w:val="both"/>
        <w:rPr>
          <w:rFonts w:ascii="Arial" w:eastAsia="Arial" w:hAnsi="Arial" w:cs="Arial"/>
          <w:position w:val="-1"/>
          <w:sz w:val="24"/>
          <w:szCs w:val="24"/>
        </w:rPr>
      </w:pPr>
    </w:p>
    <w:p w:rsidR="005E5AC0" w:rsidRDefault="005E5AC0" w:rsidP="005E5AC0">
      <w:pPr>
        <w:spacing w:after="0" w:line="240" w:lineRule="auto"/>
        <w:ind w:firstLine="708"/>
        <w:jc w:val="both"/>
        <w:rPr>
          <w:rFonts w:ascii="Arial" w:eastAsia="Arial" w:hAnsi="Arial" w:cs="Arial"/>
          <w:position w:val="-1"/>
          <w:sz w:val="24"/>
          <w:szCs w:val="24"/>
        </w:rPr>
      </w:pPr>
    </w:p>
    <w:p w:rsidR="005E5AC0" w:rsidRPr="00EC5836" w:rsidRDefault="005E5AC0" w:rsidP="005E5AC0">
      <w:pPr>
        <w:spacing w:after="0" w:line="240" w:lineRule="auto"/>
        <w:ind w:right="-91"/>
        <w:jc w:val="both"/>
        <w:rPr>
          <w:rFonts w:ascii="Arial" w:eastAsia="Arial" w:hAnsi="Arial" w:cs="Arial"/>
          <w:spacing w:val="1"/>
          <w:sz w:val="24"/>
          <w:szCs w:val="24"/>
        </w:rPr>
      </w:pPr>
    </w:p>
    <w:p w:rsidR="005E5AC0" w:rsidRDefault="005E5AC0" w:rsidP="005E5AC0">
      <w:pPr>
        <w:spacing w:after="0" w:line="240" w:lineRule="auto"/>
        <w:ind w:right="-91"/>
        <w:jc w:val="both"/>
        <w:rPr>
          <w:rFonts w:ascii="Arial" w:eastAsia="Arial" w:hAnsi="Arial" w:cs="Arial"/>
          <w:sz w:val="24"/>
          <w:szCs w:val="24"/>
          <w:highlight w:val="yellow"/>
        </w:rPr>
      </w:pPr>
      <w:r>
        <w:rPr>
          <w:noProof/>
          <w:lang w:eastAsia="es-MX"/>
        </w:rPr>
        <w:drawing>
          <wp:inline distT="0" distB="0" distL="0" distR="0">
            <wp:extent cx="5470634" cy="3058510"/>
            <wp:effectExtent l="0" t="0" r="15875" b="8890"/>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E5AC0" w:rsidRDefault="005E5AC0" w:rsidP="005E5AC0">
      <w:pPr>
        <w:spacing w:after="0" w:line="240" w:lineRule="auto"/>
        <w:ind w:right="-93"/>
        <w:jc w:val="center"/>
        <w:rPr>
          <w:rFonts w:ascii="Arial" w:hAnsi="Arial" w:cs="Arial"/>
          <w:sz w:val="16"/>
          <w:szCs w:val="24"/>
        </w:rPr>
      </w:pPr>
    </w:p>
    <w:p w:rsidR="005E5AC0" w:rsidRPr="00B6528F" w:rsidRDefault="005E5AC0" w:rsidP="005E5AC0">
      <w:pPr>
        <w:spacing w:after="200" w:line="360" w:lineRule="auto"/>
        <w:ind w:right="-93"/>
        <w:jc w:val="center"/>
        <w:rPr>
          <w:rFonts w:ascii="Arial" w:hAnsi="Arial" w:cs="Arial"/>
          <w:sz w:val="16"/>
          <w:szCs w:val="24"/>
        </w:rPr>
      </w:pPr>
      <w:r w:rsidRPr="005E5AC0">
        <w:rPr>
          <w:rFonts w:ascii="Arial" w:hAnsi="Arial" w:cs="Arial"/>
          <w:sz w:val="16"/>
          <w:szCs w:val="24"/>
        </w:rPr>
        <w:t>Fuente: Encuesta Nacional sobre la Dinámica de las Relaciones en los Hogares 2016 (ENDIREH</w:t>
      </w:r>
      <w:r w:rsidRPr="00EC5836">
        <w:rPr>
          <w:rFonts w:ascii="Arial" w:hAnsi="Arial" w:cs="Arial"/>
          <w:sz w:val="16"/>
          <w:szCs w:val="24"/>
        </w:rPr>
        <w:t>).</w:t>
      </w:r>
    </w:p>
    <w:p w:rsidR="005E5AC0" w:rsidRDefault="005E5AC0" w:rsidP="005E5AC0">
      <w:pPr>
        <w:spacing w:after="0" w:line="240" w:lineRule="auto"/>
        <w:ind w:right="-91" w:firstLine="709"/>
        <w:jc w:val="both"/>
        <w:rPr>
          <w:rFonts w:ascii="Arial" w:eastAsia="Arial" w:hAnsi="Arial" w:cs="Arial"/>
          <w:sz w:val="24"/>
          <w:szCs w:val="24"/>
          <w:highlight w:val="green"/>
        </w:rPr>
      </w:pPr>
    </w:p>
    <w:p w:rsidR="005E5AC0" w:rsidRDefault="005E5AC0" w:rsidP="005E5AC0">
      <w:pPr>
        <w:spacing w:after="0" w:line="240" w:lineRule="auto"/>
        <w:ind w:right="-91" w:firstLine="709"/>
        <w:jc w:val="both"/>
        <w:rPr>
          <w:rFonts w:ascii="Arial" w:eastAsia="Arial" w:hAnsi="Arial" w:cs="Arial"/>
          <w:sz w:val="24"/>
          <w:szCs w:val="24"/>
          <w:highlight w:val="green"/>
        </w:rPr>
      </w:pPr>
    </w:p>
    <w:p w:rsidR="005E5AC0" w:rsidRPr="005E5AC0" w:rsidRDefault="005E5AC0" w:rsidP="005E5AC0">
      <w:pPr>
        <w:spacing w:after="0" w:line="240" w:lineRule="auto"/>
        <w:ind w:right="-91" w:firstLine="709"/>
        <w:jc w:val="both"/>
        <w:rPr>
          <w:rFonts w:ascii="Arial" w:eastAsia="Arial" w:hAnsi="Arial" w:cs="Arial"/>
          <w:sz w:val="24"/>
          <w:szCs w:val="24"/>
        </w:rPr>
      </w:pPr>
      <w:r w:rsidRPr="005E5AC0">
        <w:rPr>
          <w:rFonts w:ascii="Arial" w:eastAsia="Arial" w:hAnsi="Arial" w:cs="Arial"/>
          <w:sz w:val="24"/>
          <w:szCs w:val="24"/>
        </w:rPr>
        <w:t>En</w:t>
      </w:r>
      <w:r w:rsidRPr="005E5AC0">
        <w:rPr>
          <w:rFonts w:ascii="Arial" w:eastAsia="Arial" w:hAnsi="Arial" w:cs="Arial"/>
          <w:spacing w:val="3"/>
          <w:sz w:val="24"/>
          <w:szCs w:val="24"/>
        </w:rPr>
        <w:t xml:space="preserve"> </w:t>
      </w:r>
      <w:r w:rsidRPr="005E5AC0">
        <w:rPr>
          <w:rFonts w:ascii="Arial" w:eastAsia="Arial" w:hAnsi="Arial" w:cs="Arial"/>
          <w:sz w:val="24"/>
          <w:szCs w:val="24"/>
        </w:rPr>
        <w:t>relaci</w:t>
      </w:r>
      <w:r w:rsidRPr="005E5AC0">
        <w:rPr>
          <w:rFonts w:ascii="Arial" w:eastAsia="Arial" w:hAnsi="Arial" w:cs="Arial"/>
          <w:spacing w:val="-2"/>
          <w:sz w:val="24"/>
          <w:szCs w:val="24"/>
        </w:rPr>
        <w:t>ó</w:t>
      </w:r>
      <w:r w:rsidRPr="005E5AC0">
        <w:rPr>
          <w:rFonts w:ascii="Arial" w:eastAsia="Arial" w:hAnsi="Arial" w:cs="Arial"/>
          <w:sz w:val="24"/>
          <w:szCs w:val="24"/>
        </w:rPr>
        <w:t>n</w:t>
      </w:r>
      <w:r w:rsidRPr="005E5AC0">
        <w:rPr>
          <w:rFonts w:ascii="Arial" w:eastAsia="Arial" w:hAnsi="Arial" w:cs="Arial"/>
          <w:spacing w:val="3"/>
          <w:sz w:val="24"/>
          <w:szCs w:val="24"/>
        </w:rPr>
        <w:t xml:space="preserve"> </w:t>
      </w:r>
      <w:r w:rsidRPr="005E5AC0">
        <w:rPr>
          <w:rFonts w:ascii="Arial" w:eastAsia="Arial" w:hAnsi="Arial" w:cs="Arial"/>
          <w:sz w:val="24"/>
          <w:szCs w:val="24"/>
        </w:rPr>
        <w:t>al ámbito laboral,</w:t>
      </w:r>
      <w:r w:rsidRPr="005E5AC0">
        <w:rPr>
          <w:rFonts w:ascii="Arial" w:eastAsia="Arial" w:hAnsi="Arial" w:cs="Arial"/>
          <w:spacing w:val="3"/>
          <w:sz w:val="24"/>
          <w:szCs w:val="24"/>
        </w:rPr>
        <w:t xml:space="preserve"> </w:t>
      </w:r>
      <w:r w:rsidRPr="005E5AC0">
        <w:rPr>
          <w:rFonts w:ascii="Arial" w:eastAsia="Arial" w:hAnsi="Arial" w:cs="Arial"/>
          <w:spacing w:val="-3"/>
          <w:sz w:val="24"/>
          <w:szCs w:val="24"/>
        </w:rPr>
        <w:t xml:space="preserve">en </w:t>
      </w:r>
      <w:r w:rsidRPr="005E5AC0">
        <w:rPr>
          <w:rFonts w:ascii="Arial" w:eastAsia="Arial" w:hAnsi="Arial" w:cs="Arial"/>
          <w:sz w:val="24"/>
          <w:szCs w:val="24"/>
        </w:rPr>
        <w:t>l</w:t>
      </w:r>
      <w:r w:rsidRPr="005E5AC0">
        <w:rPr>
          <w:rFonts w:ascii="Arial" w:eastAsia="Arial" w:hAnsi="Arial" w:cs="Arial"/>
          <w:spacing w:val="-2"/>
          <w:sz w:val="24"/>
          <w:szCs w:val="24"/>
        </w:rPr>
        <w:t>a</w:t>
      </w:r>
      <w:r w:rsidRPr="005E5AC0">
        <w:rPr>
          <w:rFonts w:ascii="Arial" w:eastAsia="Arial" w:hAnsi="Arial" w:cs="Arial"/>
          <w:sz w:val="24"/>
          <w:szCs w:val="24"/>
        </w:rPr>
        <w:t>s</w:t>
      </w:r>
      <w:r w:rsidRPr="005E5AC0">
        <w:rPr>
          <w:rFonts w:ascii="Arial" w:eastAsia="Arial" w:hAnsi="Arial" w:cs="Arial"/>
          <w:spacing w:val="2"/>
          <w:sz w:val="24"/>
          <w:szCs w:val="24"/>
        </w:rPr>
        <w:t xml:space="preserve"> </w:t>
      </w:r>
      <w:r w:rsidRPr="005E5AC0">
        <w:rPr>
          <w:rFonts w:ascii="Arial" w:eastAsia="Arial" w:hAnsi="Arial" w:cs="Arial"/>
          <w:spacing w:val="1"/>
          <w:sz w:val="24"/>
          <w:szCs w:val="24"/>
        </w:rPr>
        <w:t>mu</w:t>
      </w:r>
      <w:r w:rsidRPr="005E5AC0">
        <w:rPr>
          <w:rFonts w:ascii="Arial" w:eastAsia="Arial" w:hAnsi="Arial" w:cs="Arial"/>
          <w:sz w:val="24"/>
          <w:szCs w:val="24"/>
        </w:rPr>
        <w:t>je</w:t>
      </w:r>
      <w:r w:rsidRPr="005E5AC0">
        <w:rPr>
          <w:rFonts w:ascii="Arial" w:eastAsia="Arial" w:hAnsi="Arial" w:cs="Arial"/>
          <w:spacing w:val="-3"/>
          <w:sz w:val="24"/>
          <w:szCs w:val="24"/>
        </w:rPr>
        <w:t>r</w:t>
      </w:r>
      <w:r w:rsidRPr="005E5AC0">
        <w:rPr>
          <w:rFonts w:ascii="Arial" w:eastAsia="Arial" w:hAnsi="Arial" w:cs="Arial"/>
          <w:spacing w:val="1"/>
          <w:sz w:val="24"/>
          <w:szCs w:val="24"/>
        </w:rPr>
        <w:t>e</w:t>
      </w:r>
      <w:r w:rsidRPr="005E5AC0">
        <w:rPr>
          <w:rFonts w:ascii="Arial" w:eastAsia="Arial" w:hAnsi="Arial" w:cs="Arial"/>
          <w:sz w:val="24"/>
          <w:szCs w:val="24"/>
        </w:rPr>
        <w:t>s</w:t>
      </w:r>
      <w:r w:rsidRPr="005E5AC0">
        <w:rPr>
          <w:rFonts w:ascii="Arial" w:eastAsia="Arial" w:hAnsi="Arial" w:cs="Arial"/>
          <w:spacing w:val="2"/>
          <w:sz w:val="24"/>
          <w:szCs w:val="24"/>
        </w:rPr>
        <w:t xml:space="preserve"> </w:t>
      </w:r>
      <w:r w:rsidRPr="005E5AC0">
        <w:rPr>
          <w:rFonts w:ascii="Arial" w:eastAsia="Arial" w:hAnsi="Arial" w:cs="Arial"/>
          <w:sz w:val="24"/>
          <w:szCs w:val="24"/>
        </w:rPr>
        <w:t>de 15 años y más que han trabajado, según condiciones tipo de violencia laboral en los últimos 12 meses, quienes desempeñan alguna actividad económica presentan un indicador menor de violencia, en Sinaloa, el 91.8</w:t>
      </w:r>
      <w:r>
        <w:rPr>
          <w:rFonts w:ascii="Arial" w:eastAsia="Arial" w:hAnsi="Arial" w:cs="Arial"/>
          <w:sz w:val="24"/>
          <w:szCs w:val="24"/>
        </w:rPr>
        <w:t>%</w:t>
      </w:r>
      <w:r w:rsidRPr="005E5AC0">
        <w:rPr>
          <w:rFonts w:ascii="Arial" w:eastAsia="Arial" w:hAnsi="Arial" w:cs="Arial"/>
          <w:sz w:val="24"/>
          <w:szCs w:val="24"/>
        </w:rPr>
        <w:t xml:space="preserve"> de las mujeres declararon no haber padecido algún incidente de violencia, sin embargo un 8.2% de las mujeres registraron situaciones de violencia laboral, un 56% corresponde a violencia emocional y 75.4</w:t>
      </w:r>
      <w:r w:rsidR="0018185E">
        <w:rPr>
          <w:rFonts w:ascii="Arial" w:eastAsia="Arial" w:hAnsi="Arial" w:cs="Arial"/>
          <w:sz w:val="24"/>
          <w:szCs w:val="24"/>
        </w:rPr>
        <w:t>%</w:t>
      </w:r>
      <w:r w:rsidRPr="005E5AC0">
        <w:rPr>
          <w:rFonts w:ascii="Arial" w:eastAsia="Arial" w:hAnsi="Arial" w:cs="Arial"/>
          <w:sz w:val="24"/>
          <w:szCs w:val="24"/>
        </w:rPr>
        <w:t xml:space="preserve"> declararon violencia física y/o sexual.</w:t>
      </w:r>
    </w:p>
    <w:p w:rsidR="005E5AC0" w:rsidRPr="005E5AC0" w:rsidRDefault="005E5AC0" w:rsidP="005E5AC0">
      <w:pPr>
        <w:spacing w:after="0" w:line="240" w:lineRule="auto"/>
        <w:ind w:right="-91" w:firstLine="709"/>
        <w:jc w:val="both"/>
        <w:rPr>
          <w:rFonts w:ascii="Arial" w:eastAsia="Arial" w:hAnsi="Arial" w:cs="Arial"/>
          <w:sz w:val="24"/>
          <w:szCs w:val="24"/>
        </w:rPr>
      </w:pPr>
    </w:p>
    <w:p w:rsidR="005E5AC0" w:rsidRDefault="005E5AC0" w:rsidP="005E5AC0">
      <w:pPr>
        <w:spacing w:line="360" w:lineRule="auto"/>
        <w:ind w:right="-93"/>
        <w:jc w:val="both"/>
        <w:rPr>
          <w:rFonts w:ascii="Arial" w:eastAsia="Arial" w:hAnsi="Arial" w:cs="Arial"/>
          <w:sz w:val="24"/>
          <w:szCs w:val="24"/>
        </w:rPr>
      </w:pPr>
      <w:r w:rsidRPr="00AB0F43">
        <w:rPr>
          <w:rFonts w:ascii="Arial" w:hAnsi="Arial" w:cs="Arial"/>
          <w:noProof/>
          <w:lang w:eastAsia="es-MX"/>
        </w:rPr>
        <w:drawing>
          <wp:inline distT="0" distB="0" distL="0" distR="0">
            <wp:extent cx="5644055" cy="2727434"/>
            <wp:effectExtent l="0" t="0" r="13970" b="1587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E5AC0" w:rsidRDefault="005E5AC0" w:rsidP="005E5AC0">
      <w:pPr>
        <w:spacing w:after="200" w:line="240" w:lineRule="auto"/>
        <w:ind w:right="-93"/>
        <w:jc w:val="center"/>
        <w:rPr>
          <w:rFonts w:ascii="Arial" w:hAnsi="Arial" w:cs="Arial"/>
          <w:sz w:val="20"/>
          <w:szCs w:val="24"/>
        </w:rPr>
      </w:pPr>
      <w:r w:rsidRPr="00EC5836">
        <w:rPr>
          <w:rFonts w:ascii="Arial" w:hAnsi="Arial" w:cs="Arial"/>
          <w:sz w:val="16"/>
          <w:szCs w:val="24"/>
        </w:rPr>
        <w:t>Fuente: Encuesta Nacional sobre la Dinámica de la</w:t>
      </w:r>
      <w:r>
        <w:rPr>
          <w:rFonts w:ascii="Arial" w:hAnsi="Arial" w:cs="Arial"/>
          <w:sz w:val="16"/>
          <w:szCs w:val="24"/>
        </w:rPr>
        <w:t xml:space="preserve">s Relaciones en los </w:t>
      </w:r>
      <w:r w:rsidRPr="0018185E">
        <w:rPr>
          <w:rFonts w:ascii="Arial" w:hAnsi="Arial" w:cs="Arial"/>
          <w:sz w:val="16"/>
          <w:szCs w:val="24"/>
        </w:rPr>
        <w:t>Hogares 2016 (ENDIREH</w:t>
      </w:r>
      <w:r w:rsidRPr="00EC5836">
        <w:rPr>
          <w:rFonts w:ascii="Arial" w:hAnsi="Arial" w:cs="Arial"/>
          <w:sz w:val="20"/>
          <w:szCs w:val="24"/>
        </w:rPr>
        <w:t>).</w:t>
      </w:r>
    </w:p>
    <w:p w:rsidR="005E5AC0" w:rsidRPr="0018185E" w:rsidRDefault="005E5AC0" w:rsidP="005E5AC0">
      <w:pPr>
        <w:spacing w:before="29" w:after="0" w:line="240" w:lineRule="auto"/>
        <w:ind w:right="-91" w:firstLine="709"/>
        <w:jc w:val="both"/>
        <w:rPr>
          <w:rFonts w:ascii="Arial" w:eastAsia="Arial" w:hAnsi="Arial" w:cs="Arial"/>
          <w:spacing w:val="1"/>
          <w:sz w:val="24"/>
          <w:szCs w:val="24"/>
        </w:rPr>
      </w:pPr>
      <w:r w:rsidRPr="0018185E">
        <w:rPr>
          <w:rFonts w:ascii="Arial" w:eastAsia="Arial" w:hAnsi="Arial" w:cs="Arial"/>
          <w:spacing w:val="1"/>
          <w:sz w:val="24"/>
          <w:szCs w:val="24"/>
        </w:rPr>
        <w:t>En el ámbito laboral las mujeres de 15 años y más según condición de discriminación laboral por razones de embarazo en los últimos 12 meses, el 84.1% de las mujeres embaraza</w:t>
      </w:r>
      <w:r w:rsidR="001B35A6">
        <w:rPr>
          <w:rFonts w:ascii="Arial" w:eastAsia="Arial" w:hAnsi="Arial" w:cs="Arial"/>
          <w:spacing w:val="1"/>
          <w:sz w:val="24"/>
          <w:szCs w:val="24"/>
        </w:rPr>
        <w:t>da</w:t>
      </w:r>
      <w:r w:rsidRPr="0018185E">
        <w:rPr>
          <w:rFonts w:ascii="Arial" w:eastAsia="Arial" w:hAnsi="Arial" w:cs="Arial"/>
          <w:spacing w:val="1"/>
          <w:sz w:val="24"/>
          <w:szCs w:val="24"/>
        </w:rPr>
        <w:t>s del estado de Sinaloa declararon</w:t>
      </w:r>
      <w:r w:rsidR="001B35A6">
        <w:rPr>
          <w:rFonts w:ascii="Arial" w:eastAsia="Arial" w:hAnsi="Arial" w:cs="Arial"/>
          <w:spacing w:val="1"/>
          <w:sz w:val="24"/>
          <w:szCs w:val="24"/>
        </w:rPr>
        <w:t xml:space="preserve"> no haber sufrido</w:t>
      </w:r>
      <w:r w:rsidRPr="0018185E">
        <w:rPr>
          <w:rFonts w:ascii="Arial" w:eastAsia="Arial" w:hAnsi="Arial" w:cs="Arial"/>
          <w:spacing w:val="1"/>
          <w:sz w:val="24"/>
          <w:szCs w:val="24"/>
        </w:rPr>
        <w:t xml:space="preserve"> discriminación alguna, mientras que el 13.3% </w:t>
      </w:r>
      <w:r w:rsidR="006D4BD2" w:rsidRPr="0018185E">
        <w:rPr>
          <w:rFonts w:ascii="Arial" w:eastAsia="Arial" w:hAnsi="Arial" w:cs="Arial"/>
          <w:spacing w:val="1"/>
          <w:sz w:val="24"/>
          <w:szCs w:val="24"/>
        </w:rPr>
        <w:t>manifestó</w:t>
      </w:r>
      <w:r w:rsidR="001B35A6">
        <w:rPr>
          <w:rFonts w:ascii="Arial" w:eastAsia="Arial" w:hAnsi="Arial" w:cs="Arial"/>
          <w:spacing w:val="1"/>
          <w:sz w:val="24"/>
          <w:szCs w:val="24"/>
        </w:rPr>
        <w:t xml:space="preserve"> haber sido discriminada</w:t>
      </w:r>
      <w:r w:rsidRPr="0018185E">
        <w:rPr>
          <w:rFonts w:ascii="Arial" w:eastAsia="Arial" w:hAnsi="Arial" w:cs="Arial"/>
          <w:spacing w:val="1"/>
          <w:sz w:val="24"/>
          <w:szCs w:val="24"/>
        </w:rPr>
        <w:t>.</w:t>
      </w:r>
    </w:p>
    <w:p w:rsidR="005E5AC0" w:rsidRPr="0018185E" w:rsidRDefault="005E5AC0" w:rsidP="005E5AC0">
      <w:pPr>
        <w:spacing w:before="29" w:after="0" w:line="240" w:lineRule="auto"/>
        <w:ind w:right="-91" w:firstLine="709"/>
        <w:jc w:val="both"/>
        <w:rPr>
          <w:rFonts w:ascii="Arial" w:eastAsia="Arial" w:hAnsi="Arial" w:cs="Arial"/>
          <w:spacing w:val="1"/>
          <w:sz w:val="24"/>
          <w:szCs w:val="24"/>
        </w:rPr>
      </w:pPr>
      <w:r w:rsidRPr="0018185E">
        <w:rPr>
          <w:rFonts w:ascii="Arial" w:eastAsia="Arial" w:hAnsi="Arial" w:cs="Arial"/>
          <w:spacing w:val="1"/>
          <w:sz w:val="24"/>
          <w:szCs w:val="24"/>
        </w:rPr>
        <w:t xml:space="preserve"> </w:t>
      </w:r>
    </w:p>
    <w:p w:rsidR="005E5AC0" w:rsidRDefault="005E5AC0" w:rsidP="005E5AC0">
      <w:pPr>
        <w:spacing w:after="200" w:line="240" w:lineRule="auto"/>
        <w:ind w:right="-93"/>
        <w:jc w:val="center"/>
        <w:rPr>
          <w:rFonts w:ascii="Arial" w:hAnsi="Arial" w:cs="Arial"/>
          <w:sz w:val="20"/>
          <w:szCs w:val="24"/>
        </w:rPr>
      </w:pPr>
      <w:r w:rsidRPr="00694460">
        <w:rPr>
          <w:rFonts w:ascii="Arial" w:hAnsi="Arial" w:cs="Arial"/>
          <w:noProof/>
          <w:lang w:eastAsia="es-MX"/>
        </w:rPr>
        <w:drawing>
          <wp:inline distT="0" distB="0" distL="0" distR="0">
            <wp:extent cx="4953000" cy="2476500"/>
            <wp:effectExtent l="0" t="0" r="0" b="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E5AC0" w:rsidRDefault="005E5AC0" w:rsidP="005E5AC0">
      <w:pPr>
        <w:spacing w:after="200" w:line="240" w:lineRule="auto"/>
        <w:ind w:right="-93"/>
        <w:jc w:val="center"/>
        <w:rPr>
          <w:rFonts w:ascii="Arial" w:hAnsi="Arial" w:cs="Arial"/>
          <w:sz w:val="20"/>
          <w:szCs w:val="24"/>
        </w:rPr>
      </w:pPr>
      <w:r w:rsidRPr="00EC5836">
        <w:rPr>
          <w:rFonts w:ascii="Arial" w:hAnsi="Arial" w:cs="Arial"/>
          <w:sz w:val="16"/>
          <w:szCs w:val="24"/>
        </w:rPr>
        <w:t>Fuente: Encuesta Nacional sobre la Dinámica de la</w:t>
      </w:r>
      <w:r>
        <w:rPr>
          <w:rFonts w:ascii="Arial" w:hAnsi="Arial" w:cs="Arial"/>
          <w:sz w:val="16"/>
          <w:szCs w:val="24"/>
        </w:rPr>
        <w:t xml:space="preserve">s </w:t>
      </w:r>
      <w:r w:rsidRPr="0054173D">
        <w:rPr>
          <w:rFonts w:ascii="Arial" w:hAnsi="Arial" w:cs="Arial"/>
          <w:sz w:val="16"/>
          <w:szCs w:val="24"/>
        </w:rPr>
        <w:t>Relaciones en los Hogares 2016 (ENDIREH</w:t>
      </w:r>
      <w:r w:rsidRPr="00EC5836">
        <w:rPr>
          <w:rFonts w:ascii="Arial" w:hAnsi="Arial" w:cs="Arial"/>
          <w:sz w:val="20"/>
          <w:szCs w:val="24"/>
        </w:rPr>
        <w:t>).</w:t>
      </w:r>
    </w:p>
    <w:p w:rsidR="005E5AC0" w:rsidRPr="00EC5836" w:rsidRDefault="005E5AC0" w:rsidP="005E5AC0">
      <w:pPr>
        <w:spacing w:after="200" w:line="240" w:lineRule="auto"/>
        <w:ind w:right="-93"/>
        <w:rPr>
          <w:rFonts w:ascii="Arial" w:hAnsi="Arial" w:cs="Arial"/>
          <w:sz w:val="20"/>
          <w:szCs w:val="24"/>
        </w:rPr>
      </w:pPr>
    </w:p>
    <w:p w:rsidR="005E5AC0" w:rsidRPr="00EC5836" w:rsidRDefault="005E5AC0" w:rsidP="005E5AC0">
      <w:pPr>
        <w:spacing w:after="0" w:line="240" w:lineRule="auto"/>
        <w:ind w:right="-91" w:firstLine="709"/>
        <w:jc w:val="both"/>
        <w:rPr>
          <w:rFonts w:ascii="Arial" w:hAnsi="Arial" w:cs="Arial"/>
          <w:sz w:val="24"/>
          <w:szCs w:val="24"/>
        </w:rPr>
      </w:pPr>
      <w:r w:rsidRPr="00DF7969">
        <w:rPr>
          <w:rFonts w:ascii="Arial" w:hAnsi="Arial" w:cs="Arial"/>
          <w:sz w:val="24"/>
          <w:szCs w:val="24"/>
        </w:rPr>
        <w:t>La violencia contra las mujeres, según la naturaleza del daño ocasionado y los elementos empleados; se clasifican en emocional, e</w:t>
      </w:r>
      <w:r w:rsidR="00DF7969" w:rsidRPr="00DF7969">
        <w:rPr>
          <w:rFonts w:ascii="Arial" w:hAnsi="Arial" w:cs="Arial"/>
          <w:sz w:val="24"/>
          <w:szCs w:val="24"/>
        </w:rPr>
        <w:t>conómica o patrimonial, física y sexual</w:t>
      </w:r>
      <w:r w:rsidRPr="00DF7969">
        <w:rPr>
          <w:rFonts w:ascii="Arial" w:hAnsi="Arial" w:cs="Arial"/>
          <w:sz w:val="24"/>
          <w:szCs w:val="24"/>
        </w:rPr>
        <w:t>. La violencia emocional es la más común; en Sinaloa, 35.7% de las mujeres de 15 años y más según condición y tipo de violencia de pareja manifestaron haber sufrido violencia a lo largo de su relación, el 17.0% declararon ser víctimas de violencia económica o patrimonial, el 13.5% señalaron haber padecido violencia f</w:t>
      </w:r>
      <w:r w:rsidR="00DF7969" w:rsidRPr="00DF7969">
        <w:rPr>
          <w:rFonts w:ascii="Arial" w:hAnsi="Arial" w:cs="Arial"/>
          <w:sz w:val="24"/>
          <w:szCs w:val="24"/>
        </w:rPr>
        <w:t>ísica y el</w:t>
      </w:r>
      <w:r w:rsidRPr="00DF7969">
        <w:rPr>
          <w:rFonts w:ascii="Arial" w:hAnsi="Arial" w:cs="Arial"/>
          <w:sz w:val="24"/>
          <w:szCs w:val="24"/>
        </w:rPr>
        <w:t xml:space="preserve"> 5.1% expresó </w:t>
      </w:r>
      <w:r w:rsidR="00DF7969" w:rsidRPr="00DF7969">
        <w:rPr>
          <w:rFonts w:ascii="Arial" w:hAnsi="Arial" w:cs="Arial"/>
          <w:sz w:val="24"/>
          <w:szCs w:val="24"/>
        </w:rPr>
        <w:t>ser víctima de violencia sexual.</w:t>
      </w:r>
    </w:p>
    <w:p w:rsidR="005E5AC0" w:rsidRPr="00EC5836" w:rsidRDefault="005E5AC0" w:rsidP="005E5AC0">
      <w:pPr>
        <w:spacing w:after="0" w:line="240" w:lineRule="auto"/>
        <w:ind w:right="-91"/>
        <w:jc w:val="both"/>
        <w:rPr>
          <w:rFonts w:ascii="Arial" w:hAnsi="Arial" w:cs="Arial"/>
          <w:sz w:val="24"/>
          <w:szCs w:val="24"/>
        </w:rPr>
      </w:pPr>
    </w:p>
    <w:p w:rsidR="005E5AC0" w:rsidRPr="00EC5836" w:rsidRDefault="005E5AC0" w:rsidP="005E5AC0">
      <w:pPr>
        <w:spacing w:after="0" w:line="240" w:lineRule="auto"/>
        <w:ind w:right="-91"/>
        <w:jc w:val="both"/>
        <w:rPr>
          <w:rFonts w:ascii="Arial" w:hAnsi="Arial" w:cs="Arial"/>
          <w:sz w:val="24"/>
          <w:szCs w:val="24"/>
        </w:rPr>
      </w:pPr>
      <w:r>
        <w:rPr>
          <w:noProof/>
          <w:lang w:eastAsia="es-MX"/>
        </w:rPr>
        <w:drawing>
          <wp:inline distT="0" distB="0" distL="0" distR="0">
            <wp:extent cx="5553710" cy="3168650"/>
            <wp:effectExtent l="0" t="0" r="8890" b="12700"/>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E5AC0" w:rsidRDefault="005E5AC0" w:rsidP="005E5AC0">
      <w:pPr>
        <w:spacing w:after="0" w:line="240" w:lineRule="auto"/>
        <w:ind w:right="-93"/>
        <w:rPr>
          <w:rFonts w:ascii="Arial" w:hAnsi="Arial" w:cs="Arial"/>
          <w:sz w:val="16"/>
          <w:szCs w:val="24"/>
        </w:rPr>
      </w:pPr>
    </w:p>
    <w:p w:rsidR="005E5AC0" w:rsidRDefault="005E5AC0" w:rsidP="005E5AC0">
      <w:pPr>
        <w:spacing w:after="200" w:line="240" w:lineRule="auto"/>
        <w:ind w:right="-93"/>
        <w:jc w:val="center"/>
        <w:rPr>
          <w:rFonts w:ascii="Arial" w:hAnsi="Arial" w:cs="Arial"/>
          <w:sz w:val="16"/>
          <w:szCs w:val="24"/>
        </w:rPr>
      </w:pPr>
      <w:r w:rsidRPr="00EC5836">
        <w:rPr>
          <w:rFonts w:ascii="Arial" w:hAnsi="Arial" w:cs="Arial"/>
          <w:sz w:val="16"/>
          <w:szCs w:val="24"/>
        </w:rPr>
        <w:t xml:space="preserve">Fuente: </w:t>
      </w:r>
      <w:r w:rsidRPr="00DF7969">
        <w:rPr>
          <w:rFonts w:ascii="Arial" w:hAnsi="Arial" w:cs="Arial"/>
          <w:sz w:val="16"/>
          <w:szCs w:val="24"/>
        </w:rPr>
        <w:t>Encuesta Nacional sobre la Dinámica de las Relaciones en los Hogares 2016 (ENDIREH</w:t>
      </w:r>
      <w:r w:rsidRPr="00EC5836">
        <w:rPr>
          <w:rFonts w:ascii="Arial" w:hAnsi="Arial" w:cs="Arial"/>
          <w:sz w:val="16"/>
          <w:szCs w:val="24"/>
        </w:rPr>
        <w:t>).</w:t>
      </w:r>
    </w:p>
    <w:p w:rsidR="00DF7969" w:rsidRPr="00EA70F9" w:rsidRDefault="00DF7969" w:rsidP="005E5AC0">
      <w:pPr>
        <w:spacing w:after="200" w:line="240" w:lineRule="auto"/>
        <w:ind w:right="-93"/>
        <w:jc w:val="center"/>
        <w:rPr>
          <w:rFonts w:ascii="Arial" w:hAnsi="Arial" w:cs="Arial"/>
          <w:sz w:val="2"/>
          <w:szCs w:val="24"/>
        </w:rPr>
      </w:pPr>
    </w:p>
    <w:p w:rsidR="005E5AC0" w:rsidRDefault="005E5AC0" w:rsidP="005E5AC0">
      <w:pPr>
        <w:spacing w:after="0" w:line="240" w:lineRule="auto"/>
        <w:ind w:right="-91" w:firstLine="708"/>
        <w:jc w:val="both"/>
        <w:rPr>
          <w:rFonts w:ascii="Arial" w:hAnsi="Arial" w:cs="Arial"/>
          <w:sz w:val="24"/>
          <w:szCs w:val="24"/>
        </w:rPr>
      </w:pPr>
      <w:r w:rsidRPr="00DF7969">
        <w:rPr>
          <w:rFonts w:ascii="Arial" w:hAnsi="Arial" w:cs="Arial"/>
          <w:sz w:val="24"/>
          <w:szCs w:val="24"/>
        </w:rPr>
        <w:t>Por su parte, al cuestionar a las mujeres según condición y tipo de violencia de pareja en los últimos 12 meses, el 21.0% manifestó vivir violencia emocional, un 17.0% violencia económica o patrimonial, 4.8% violencia fís</w:t>
      </w:r>
      <w:r w:rsidR="00DF7969" w:rsidRPr="00DF7969">
        <w:rPr>
          <w:rFonts w:ascii="Arial" w:hAnsi="Arial" w:cs="Arial"/>
          <w:sz w:val="24"/>
          <w:szCs w:val="24"/>
        </w:rPr>
        <w:t>ica y el 1.7% manifestó haber sufrido violencia sexual.</w:t>
      </w:r>
    </w:p>
    <w:p w:rsidR="00DF7969" w:rsidRDefault="00DF7969" w:rsidP="005E5AC0">
      <w:pPr>
        <w:spacing w:after="0" w:line="240" w:lineRule="auto"/>
        <w:ind w:right="-91" w:firstLine="708"/>
        <w:jc w:val="both"/>
        <w:rPr>
          <w:rFonts w:ascii="Arial" w:hAnsi="Arial" w:cs="Arial"/>
          <w:sz w:val="24"/>
          <w:szCs w:val="24"/>
        </w:rPr>
      </w:pPr>
    </w:p>
    <w:p w:rsidR="005E5AC0" w:rsidRDefault="005E5AC0" w:rsidP="005E5AC0">
      <w:pPr>
        <w:spacing w:after="0" w:line="240" w:lineRule="auto"/>
        <w:ind w:right="-91"/>
        <w:jc w:val="both"/>
        <w:rPr>
          <w:rFonts w:ascii="Arial" w:hAnsi="Arial" w:cs="Arial"/>
          <w:sz w:val="24"/>
          <w:szCs w:val="24"/>
        </w:rPr>
      </w:pPr>
      <w:r>
        <w:rPr>
          <w:noProof/>
          <w:lang w:eastAsia="es-MX"/>
        </w:rPr>
        <w:drawing>
          <wp:inline distT="0" distB="0" distL="0" distR="0">
            <wp:extent cx="5467350" cy="2390775"/>
            <wp:effectExtent l="0" t="0" r="0" b="952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E5AC0" w:rsidRPr="008B57CA" w:rsidRDefault="005E5AC0" w:rsidP="00EA70F9">
      <w:pPr>
        <w:spacing w:after="200" w:line="360" w:lineRule="auto"/>
        <w:ind w:right="-93"/>
        <w:jc w:val="center"/>
        <w:rPr>
          <w:rFonts w:ascii="Arial" w:hAnsi="Arial" w:cs="Arial"/>
          <w:sz w:val="16"/>
          <w:szCs w:val="24"/>
        </w:rPr>
      </w:pPr>
      <w:r w:rsidRPr="008B57CA">
        <w:rPr>
          <w:rFonts w:ascii="Arial" w:hAnsi="Arial" w:cs="Arial"/>
          <w:sz w:val="16"/>
          <w:szCs w:val="24"/>
        </w:rPr>
        <w:t>Fuente: Encuesta Nacional sobre la Dinámica de las Relaciones en los Hogares 2016 (ENDIREH).</w:t>
      </w:r>
    </w:p>
    <w:p w:rsidR="005E5AC0" w:rsidRPr="00EC5836" w:rsidRDefault="005E5AC0" w:rsidP="005E5AC0">
      <w:pPr>
        <w:spacing w:after="0" w:line="240" w:lineRule="auto"/>
        <w:ind w:right="-91" w:firstLine="708"/>
        <w:jc w:val="both"/>
        <w:rPr>
          <w:rFonts w:ascii="Arial" w:hAnsi="Arial" w:cs="Arial"/>
          <w:sz w:val="24"/>
          <w:szCs w:val="24"/>
        </w:rPr>
      </w:pPr>
      <w:r w:rsidRPr="00DF7969">
        <w:rPr>
          <w:rFonts w:ascii="Arial" w:hAnsi="Arial" w:cs="Arial"/>
          <w:sz w:val="24"/>
          <w:szCs w:val="24"/>
        </w:rPr>
        <w:t xml:space="preserve">Del total de mujeres de 15 años y más violentadas por su pareja a lo largo de la relación en Sinaloa, el 39.3% declararon sufrir algún tipo de violencia, </w:t>
      </w:r>
      <w:r w:rsidR="00DF7969">
        <w:rPr>
          <w:rFonts w:ascii="Arial" w:hAnsi="Arial" w:cs="Arial"/>
          <w:sz w:val="24"/>
          <w:szCs w:val="24"/>
        </w:rPr>
        <w:t xml:space="preserve">y el </w:t>
      </w:r>
      <w:r w:rsidRPr="00DF7969">
        <w:rPr>
          <w:rFonts w:ascii="Arial" w:hAnsi="Arial" w:cs="Arial"/>
          <w:sz w:val="24"/>
          <w:szCs w:val="24"/>
        </w:rPr>
        <w:t xml:space="preserve"> 16.3%</w:t>
      </w:r>
      <w:r w:rsidR="00DF7969">
        <w:rPr>
          <w:rFonts w:ascii="Arial" w:hAnsi="Arial" w:cs="Arial"/>
          <w:sz w:val="24"/>
          <w:szCs w:val="24"/>
        </w:rPr>
        <w:t xml:space="preserve"> señaló haber sufrido violencia en </w:t>
      </w:r>
      <w:r w:rsidRPr="00DF7969">
        <w:rPr>
          <w:rFonts w:ascii="Arial" w:hAnsi="Arial" w:cs="Arial"/>
          <w:sz w:val="24"/>
          <w:szCs w:val="24"/>
        </w:rPr>
        <w:t xml:space="preserve"> los últimos 12 meses</w:t>
      </w:r>
      <w:r w:rsidR="00DF7969">
        <w:rPr>
          <w:rFonts w:ascii="Arial" w:hAnsi="Arial" w:cs="Arial"/>
          <w:sz w:val="24"/>
          <w:szCs w:val="24"/>
        </w:rPr>
        <w:t xml:space="preserve"> de su relación</w:t>
      </w:r>
      <w:r w:rsidRPr="00DF7969">
        <w:rPr>
          <w:rFonts w:ascii="Arial" w:hAnsi="Arial" w:cs="Arial"/>
          <w:sz w:val="24"/>
          <w:szCs w:val="24"/>
        </w:rPr>
        <w:t>.</w:t>
      </w:r>
    </w:p>
    <w:p w:rsidR="005E5AC0" w:rsidRPr="00EC5836" w:rsidRDefault="005E5AC0" w:rsidP="005E5AC0">
      <w:pPr>
        <w:spacing w:after="0" w:line="240" w:lineRule="auto"/>
        <w:ind w:right="-91" w:firstLine="708"/>
        <w:jc w:val="both"/>
        <w:rPr>
          <w:rFonts w:ascii="Arial" w:hAnsi="Arial" w:cs="Arial"/>
          <w:sz w:val="24"/>
          <w:szCs w:val="24"/>
        </w:rPr>
      </w:pPr>
    </w:p>
    <w:p w:rsidR="005E5AC0" w:rsidRPr="00EC5836" w:rsidRDefault="005E5AC0" w:rsidP="005E5AC0">
      <w:pPr>
        <w:spacing w:after="200" w:line="360" w:lineRule="auto"/>
        <w:ind w:right="-93"/>
        <w:jc w:val="center"/>
        <w:rPr>
          <w:rFonts w:ascii="Arial" w:hAnsi="Arial" w:cs="Arial"/>
          <w:sz w:val="24"/>
          <w:szCs w:val="24"/>
        </w:rPr>
      </w:pPr>
      <w:r>
        <w:rPr>
          <w:noProof/>
          <w:lang w:eastAsia="es-MX"/>
        </w:rPr>
        <w:drawing>
          <wp:inline distT="0" distB="0" distL="0" distR="0">
            <wp:extent cx="5249918" cy="2333297"/>
            <wp:effectExtent l="0" t="0" r="8255" b="1016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E5AC0" w:rsidRPr="008B57CA" w:rsidRDefault="005E5AC0" w:rsidP="005E5AC0">
      <w:pPr>
        <w:spacing w:after="0" w:line="240" w:lineRule="auto"/>
        <w:ind w:right="-93"/>
        <w:jc w:val="center"/>
        <w:rPr>
          <w:rFonts w:ascii="Arial" w:hAnsi="Arial" w:cs="Arial"/>
          <w:sz w:val="16"/>
          <w:szCs w:val="24"/>
        </w:rPr>
      </w:pPr>
      <w:r w:rsidRPr="008B57CA">
        <w:rPr>
          <w:rFonts w:ascii="Arial" w:hAnsi="Arial" w:cs="Arial"/>
          <w:sz w:val="16"/>
          <w:szCs w:val="24"/>
        </w:rPr>
        <w:t>Fuente: Encuesta Nacional sobre la Dinámica de las Relaciones en los Hogares 2016 (ENDIREH).</w:t>
      </w:r>
    </w:p>
    <w:p w:rsidR="005E5AC0" w:rsidRPr="00EC5836" w:rsidRDefault="005E5AC0" w:rsidP="005E5AC0">
      <w:pPr>
        <w:spacing w:after="0" w:line="240" w:lineRule="auto"/>
        <w:ind w:right="-91"/>
        <w:jc w:val="both"/>
        <w:rPr>
          <w:rFonts w:ascii="Arial" w:hAnsi="Arial" w:cs="Arial"/>
          <w:sz w:val="24"/>
          <w:szCs w:val="24"/>
        </w:rPr>
      </w:pPr>
    </w:p>
    <w:p w:rsidR="00D819D7" w:rsidRDefault="005E5AC0" w:rsidP="005E5AC0">
      <w:pPr>
        <w:spacing w:after="0" w:line="240" w:lineRule="auto"/>
        <w:ind w:right="-91" w:firstLine="709"/>
        <w:jc w:val="both"/>
        <w:rPr>
          <w:rFonts w:ascii="Arial" w:hAnsi="Arial" w:cs="Arial"/>
          <w:sz w:val="24"/>
          <w:szCs w:val="24"/>
        </w:rPr>
      </w:pPr>
      <w:r w:rsidRPr="00D819D7">
        <w:rPr>
          <w:rFonts w:ascii="Arial" w:hAnsi="Arial" w:cs="Arial"/>
          <w:sz w:val="24"/>
          <w:szCs w:val="24"/>
        </w:rPr>
        <w:t>Del total de las mujeres de 15 años y más que manifestaron haber sufrido violencia cuando su pareja se enoja con ella, el 40.2% declaró que haber sido agredidas psicológicamente ya que se han recibido un trato indiferente, el 27.6% su pareja discute, grita, la ofende, insulta, golpea o violenta objetos y amenaza con golpearla, el 7.8% fueron agredidas físicamente,</w:t>
      </w:r>
      <w:r w:rsidR="00D819D7">
        <w:rPr>
          <w:rFonts w:ascii="Arial" w:hAnsi="Arial" w:cs="Arial"/>
          <w:sz w:val="24"/>
          <w:szCs w:val="24"/>
        </w:rPr>
        <w:t xml:space="preserve"> y</w:t>
      </w:r>
      <w:r w:rsidRPr="00D819D7">
        <w:rPr>
          <w:rFonts w:ascii="Arial" w:hAnsi="Arial" w:cs="Arial"/>
          <w:sz w:val="24"/>
          <w:szCs w:val="24"/>
        </w:rPr>
        <w:t xml:space="preserve"> el 7.5% </w:t>
      </w:r>
      <w:r w:rsidR="00D819D7">
        <w:rPr>
          <w:rFonts w:ascii="Arial" w:hAnsi="Arial" w:cs="Arial"/>
          <w:sz w:val="24"/>
          <w:szCs w:val="24"/>
        </w:rPr>
        <w:t xml:space="preserve">respondió que su pareja le </w:t>
      </w:r>
      <w:r w:rsidRPr="00D819D7">
        <w:rPr>
          <w:rFonts w:ascii="Arial" w:hAnsi="Arial" w:cs="Arial"/>
          <w:sz w:val="24"/>
          <w:szCs w:val="24"/>
        </w:rPr>
        <w:t>d</w:t>
      </w:r>
      <w:r w:rsidR="00D819D7">
        <w:rPr>
          <w:rFonts w:ascii="Arial" w:hAnsi="Arial" w:cs="Arial"/>
          <w:sz w:val="24"/>
          <w:szCs w:val="24"/>
        </w:rPr>
        <w:t>eja de dar dinero para la casa.</w:t>
      </w:r>
    </w:p>
    <w:p w:rsidR="00D819D7" w:rsidRPr="00EC5836" w:rsidRDefault="00D819D7" w:rsidP="005E5AC0">
      <w:pPr>
        <w:spacing w:after="0" w:line="240" w:lineRule="auto"/>
        <w:ind w:right="-91" w:firstLine="709"/>
        <w:jc w:val="both"/>
        <w:rPr>
          <w:rFonts w:ascii="Arial" w:hAnsi="Arial" w:cs="Arial"/>
          <w:sz w:val="24"/>
          <w:szCs w:val="24"/>
        </w:rPr>
      </w:pPr>
    </w:p>
    <w:p w:rsidR="005E5AC0" w:rsidRDefault="005E5AC0" w:rsidP="005E5AC0">
      <w:pPr>
        <w:spacing w:after="200" w:line="360" w:lineRule="auto"/>
        <w:ind w:right="-93"/>
        <w:jc w:val="both"/>
        <w:rPr>
          <w:rFonts w:ascii="Arial" w:hAnsi="Arial" w:cs="Arial"/>
          <w:sz w:val="24"/>
          <w:szCs w:val="24"/>
        </w:rPr>
      </w:pPr>
      <w:r w:rsidRPr="0088659F">
        <w:rPr>
          <w:rFonts w:ascii="Arial" w:hAnsi="Arial" w:cs="Arial"/>
          <w:noProof/>
          <w:lang w:eastAsia="es-MX"/>
        </w:rPr>
        <w:drawing>
          <wp:inline distT="0" distB="0" distL="0" distR="0">
            <wp:extent cx="5848350" cy="2837793"/>
            <wp:effectExtent l="0" t="0" r="0" b="1270"/>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E5AC0" w:rsidRPr="008C617A" w:rsidRDefault="005E5AC0" w:rsidP="005E5AC0">
      <w:pPr>
        <w:spacing w:after="200" w:line="360" w:lineRule="auto"/>
        <w:ind w:right="-93"/>
        <w:jc w:val="center"/>
        <w:rPr>
          <w:rFonts w:ascii="Arial" w:hAnsi="Arial" w:cs="Arial"/>
          <w:sz w:val="16"/>
          <w:szCs w:val="24"/>
        </w:rPr>
      </w:pPr>
      <w:r w:rsidRPr="00EC5836">
        <w:rPr>
          <w:rFonts w:ascii="Arial" w:hAnsi="Arial" w:cs="Arial"/>
          <w:sz w:val="16"/>
          <w:szCs w:val="24"/>
        </w:rPr>
        <w:t>Fuente: Encuesta Nacional sobre la Dinámica de las Relaciones en los Ho</w:t>
      </w:r>
      <w:r>
        <w:rPr>
          <w:rFonts w:ascii="Arial" w:hAnsi="Arial" w:cs="Arial"/>
          <w:sz w:val="16"/>
          <w:szCs w:val="24"/>
        </w:rPr>
        <w:t>gares 2016 (ENDIREH)</w:t>
      </w:r>
    </w:p>
    <w:p w:rsidR="006F691C" w:rsidRPr="002526BB" w:rsidRDefault="002526BB" w:rsidP="001E05EE">
      <w:pPr>
        <w:spacing w:after="0" w:line="240" w:lineRule="auto"/>
        <w:jc w:val="both"/>
        <w:rPr>
          <w:rFonts w:ascii="Arial" w:hAnsi="Arial" w:cs="Arial"/>
          <w:smallCaps/>
          <w:sz w:val="24"/>
          <w:szCs w:val="24"/>
        </w:rPr>
      </w:pPr>
      <w:r w:rsidRPr="002526BB">
        <w:rPr>
          <w:rFonts w:ascii="Arial" w:hAnsi="Arial" w:cs="Arial"/>
          <w:smallCaps/>
          <w:sz w:val="24"/>
          <w:szCs w:val="24"/>
        </w:rPr>
        <w:t>Fecundidad adolescente</w:t>
      </w:r>
    </w:p>
    <w:p w:rsidR="001A41AB" w:rsidRPr="00EC5836" w:rsidRDefault="001A41AB" w:rsidP="001E05EE">
      <w:pPr>
        <w:spacing w:after="0" w:line="240" w:lineRule="auto"/>
        <w:jc w:val="both"/>
        <w:rPr>
          <w:rFonts w:ascii="Arial" w:hAnsi="Arial" w:cs="Arial"/>
          <w:b/>
          <w:sz w:val="28"/>
          <w:szCs w:val="24"/>
        </w:rPr>
      </w:pPr>
    </w:p>
    <w:p w:rsidR="008444B0" w:rsidRPr="00EC5836" w:rsidRDefault="00E7574A" w:rsidP="008444B0">
      <w:pPr>
        <w:spacing w:after="0" w:line="240" w:lineRule="auto"/>
        <w:jc w:val="both"/>
        <w:rPr>
          <w:rFonts w:ascii="Arial" w:hAnsi="Arial" w:cs="Arial"/>
          <w:sz w:val="24"/>
        </w:rPr>
      </w:pPr>
      <w:r w:rsidRPr="00EC5836">
        <w:rPr>
          <w:rFonts w:ascii="Arial" w:hAnsi="Arial" w:cs="Arial"/>
          <w:b/>
          <w:sz w:val="28"/>
          <w:szCs w:val="24"/>
        </w:rPr>
        <w:tab/>
      </w:r>
      <w:r w:rsidR="008444B0" w:rsidRPr="00EC5836">
        <w:rPr>
          <w:rFonts w:ascii="Arial" w:hAnsi="Arial" w:cs="Arial"/>
          <w:sz w:val="24"/>
        </w:rPr>
        <w:t>Los embarazos en la adolescencia conllevan riesgos muy específicos para las mujeres en esta etapa, que pueden provocar muerte materna e infantil. Ser madre y padre adolescente suele iniciar, sin distinciones sociales, una cadena de condiciones de vulnerabilidad</w:t>
      </w:r>
      <w:r w:rsidR="00E063F4" w:rsidRPr="00EC5836">
        <w:rPr>
          <w:rFonts w:ascii="Arial" w:hAnsi="Arial" w:cs="Arial"/>
          <w:sz w:val="24"/>
        </w:rPr>
        <w:t>.</w:t>
      </w:r>
    </w:p>
    <w:p w:rsidR="00AD4DEC" w:rsidRPr="00EC5836" w:rsidRDefault="00AD4DEC" w:rsidP="008444B0">
      <w:pPr>
        <w:spacing w:after="0" w:line="240" w:lineRule="auto"/>
        <w:jc w:val="both"/>
        <w:rPr>
          <w:rFonts w:ascii="Arial" w:hAnsi="Arial" w:cs="Arial"/>
          <w:sz w:val="24"/>
        </w:rPr>
      </w:pPr>
    </w:p>
    <w:p w:rsidR="00E7574A" w:rsidRPr="00EC5836" w:rsidRDefault="00E7574A" w:rsidP="00FB6095">
      <w:pPr>
        <w:spacing w:after="0" w:line="240" w:lineRule="auto"/>
        <w:ind w:firstLine="708"/>
        <w:jc w:val="both"/>
        <w:rPr>
          <w:rFonts w:ascii="Arial" w:hAnsi="Arial" w:cs="Arial"/>
          <w:sz w:val="24"/>
          <w:szCs w:val="24"/>
        </w:rPr>
      </w:pPr>
      <w:r w:rsidRPr="00EC5836">
        <w:rPr>
          <w:rFonts w:ascii="Arial" w:hAnsi="Arial" w:cs="Arial"/>
          <w:sz w:val="24"/>
          <w:szCs w:val="24"/>
        </w:rPr>
        <w:t>En México, el embarazo en la adolescencia es un problema complejo que tiene repercusiones en diversos ámbitos: personal, familiar y social. Esta problemática requiere de servicios especializados tanto para la prevención de embarazos no deseados como para la atención durante el embarazo, parto y puerperio de las adolescentes.</w:t>
      </w:r>
    </w:p>
    <w:p w:rsidR="00E7574A" w:rsidRPr="00EC5836" w:rsidRDefault="00E7574A" w:rsidP="001E05EE">
      <w:pPr>
        <w:spacing w:after="0" w:line="240" w:lineRule="auto"/>
        <w:jc w:val="both"/>
        <w:rPr>
          <w:rFonts w:ascii="Arial" w:hAnsi="Arial" w:cs="Arial"/>
          <w:sz w:val="24"/>
          <w:szCs w:val="24"/>
        </w:rPr>
      </w:pPr>
    </w:p>
    <w:tbl>
      <w:tblPr>
        <w:tblStyle w:val="Tablaconcuadrcula"/>
        <w:tblW w:w="0" w:type="auto"/>
        <w:tblLook w:val="04A0"/>
      </w:tblPr>
      <w:tblGrid>
        <w:gridCol w:w="4414"/>
        <w:gridCol w:w="4414"/>
      </w:tblGrid>
      <w:tr w:rsidR="00E7574A" w:rsidRPr="00EC5836" w:rsidTr="00824E16">
        <w:tc>
          <w:tcPr>
            <w:tcW w:w="4414" w:type="dxa"/>
            <w:shd w:val="clear" w:color="auto" w:fill="B2A1C7" w:themeFill="accent4" w:themeFillTint="99"/>
          </w:tcPr>
          <w:p w:rsidR="00E7574A" w:rsidRPr="00EC5836" w:rsidRDefault="00E7574A" w:rsidP="00E7574A">
            <w:pPr>
              <w:spacing w:after="0" w:line="240" w:lineRule="auto"/>
              <w:jc w:val="center"/>
              <w:rPr>
                <w:rFonts w:ascii="Arial" w:hAnsi="Arial" w:cs="Arial"/>
                <w:sz w:val="24"/>
                <w:szCs w:val="24"/>
              </w:rPr>
            </w:pPr>
            <w:r w:rsidRPr="00EC5836">
              <w:rPr>
                <w:rFonts w:ascii="Arial" w:hAnsi="Arial" w:cs="Arial"/>
                <w:sz w:val="24"/>
                <w:szCs w:val="24"/>
              </w:rPr>
              <w:t>En 2015</w:t>
            </w:r>
          </w:p>
          <w:p w:rsidR="00E7574A" w:rsidRPr="00EC5836" w:rsidRDefault="00E7574A" w:rsidP="00E7574A">
            <w:pPr>
              <w:spacing w:after="0" w:line="240" w:lineRule="auto"/>
              <w:jc w:val="center"/>
              <w:rPr>
                <w:rFonts w:ascii="Arial" w:hAnsi="Arial" w:cs="Arial"/>
                <w:b/>
                <w:sz w:val="32"/>
                <w:szCs w:val="24"/>
              </w:rPr>
            </w:pPr>
            <w:r w:rsidRPr="00EC5836">
              <w:rPr>
                <w:rFonts w:ascii="Arial" w:hAnsi="Arial" w:cs="Arial"/>
                <w:b/>
                <w:sz w:val="32"/>
                <w:szCs w:val="24"/>
              </w:rPr>
              <w:t>18.2%</w:t>
            </w:r>
          </w:p>
          <w:p w:rsidR="00E7574A" w:rsidRPr="00EC5836" w:rsidRDefault="00E7574A" w:rsidP="00E7574A">
            <w:pPr>
              <w:spacing w:after="0" w:line="240" w:lineRule="auto"/>
              <w:jc w:val="center"/>
              <w:rPr>
                <w:rFonts w:ascii="Arial" w:hAnsi="Arial" w:cs="Arial"/>
                <w:sz w:val="24"/>
                <w:szCs w:val="24"/>
              </w:rPr>
            </w:pPr>
            <w:r w:rsidRPr="00EC5836">
              <w:rPr>
                <w:rFonts w:ascii="Arial" w:hAnsi="Arial" w:cs="Arial"/>
                <w:sz w:val="24"/>
                <w:szCs w:val="24"/>
              </w:rPr>
              <w:t>De los nacimientos registrados en el país fueron de madres menores de 20 años*</w:t>
            </w:r>
          </w:p>
        </w:tc>
        <w:tc>
          <w:tcPr>
            <w:tcW w:w="4414" w:type="dxa"/>
            <w:tcBorders>
              <w:bottom w:val="nil"/>
            </w:tcBorders>
            <w:shd w:val="clear" w:color="auto" w:fill="E5B8B7" w:themeFill="accent2" w:themeFillTint="66"/>
          </w:tcPr>
          <w:p w:rsidR="00E7574A" w:rsidRPr="00EC5836" w:rsidRDefault="00E7574A" w:rsidP="00E7574A">
            <w:pPr>
              <w:spacing w:after="0" w:line="240" w:lineRule="auto"/>
              <w:jc w:val="center"/>
              <w:rPr>
                <w:rFonts w:ascii="Arial" w:hAnsi="Arial" w:cs="Arial"/>
                <w:sz w:val="24"/>
                <w:szCs w:val="24"/>
              </w:rPr>
            </w:pPr>
            <w:r w:rsidRPr="00EC5836">
              <w:rPr>
                <w:rFonts w:ascii="Arial" w:hAnsi="Arial" w:cs="Arial"/>
                <w:sz w:val="24"/>
                <w:szCs w:val="24"/>
              </w:rPr>
              <w:t>México ocupa el</w:t>
            </w:r>
          </w:p>
          <w:p w:rsidR="00E7574A" w:rsidRPr="00EC5836" w:rsidRDefault="00E7574A" w:rsidP="00E7574A">
            <w:pPr>
              <w:spacing w:after="0" w:line="240" w:lineRule="auto"/>
              <w:jc w:val="center"/>
              <w:rPr>
                <w:rFonts w:ascii="Arial" w:hAnsi="Arial" w:cs="Arial"/>
                <w:b/>
                <w:sz w:val="32"/>
                <w:szCs w:val="24"/>
              </w:rPr>
            </w:pPr>
            <w:r w:rsidRPr="00EC5836">
              <w:rPr>
                <w:rFonts w:ascii="Arial" w:hAnsi="Arial" w:cs="Arial"/>
                <w:b/>
                <w:sz w:val="32"/>
                <w:szCs w:val="24"/>
              </w:rPr>
              <w:t>1er lugar</w:t>
            </w:r>
          </w:p>
          <w:p w:rsidR="00E7574A" w:rsidRPr="00EC5836" w:rsidRDefault="00E7574A" w:rsidP="00E7574A">
            <w:pPr>
              <w:spacing w:after="0" w:line="240" w:lineRule="auto"/>
              <w:jc w:val="center"/>
              <w:rPr>
                <w:rFonts w:ascii="Arial" w:hAnsi="Arial" w:cs="Arial"/>
                <w:sz w:val="24"/>
                <w:szCs w:val="24"/>
              </w:rPr>
            </w:pPr>
            <w:r w:rsidRPr="00EC5836">
              <w:rPr>
                <w:rFonts w:ascii="Arial" w:hAnsi="Arial" w:cs="Arial"/>
                <w:sz w:val="24"/>
                <w:szCs w:val="24"/>
              </w:rPr>
              <w:t xml:space="preserve">En embarazo adolescente entre los países miembros de la Organización para la </w:t>
            </w:r>
            <w:r w:rsidR="00824E16" w:rsidRPr="00EC5836">
              <w:rPr>
                <w:rFonts w:ascii="Arial" w:hAnsi="Arial" w:cs="Arial"/>
                <w:sz w:val="24"/>
                <w:szCs w:val="24"/>
              </w:rPr>
              <w:t>Cooperación</w:t>
            </w:r>
            <w:r w:rsidRPr="00EC5836">
              <w:rPr>
                <w:rFonts w:ascii="Arial" w:hAnsi="Arial" w:cs="Arial"/>
                <w:sz w:val="24"/>
                <w:szCs w:val="24"/>
              </w:rPr>
              <w:t xml:space="preserve"> y el Desarrollo Económicos (OCDE</w:t>
            </w:r>
            <w:r w:rsidR="00AD4DEC" w:rsidRPr="00EC5836">
              <w:rPr>
                <w:rFonts w:ascii="Arial" w:hAnsi="Arial" w:cs="Arial"/>
                <w:sz w:val="24"/>
                <w:szCs w:val="24"/>
              </w:rPr>
              <w:t>) *</w:t>
            </w:r>
            <w:r w:rsidRPr="00EC5836">
              <w:rPr>
                <w:rFonts w:ascii="Arial" w:hAnsi="Arial" w:cs="Arial"/>
                <w:sz w:val="24"/>
                <w:szCs w:val="24"/>
              </w:rPr>
              <w:t>*.</w:t>
            </w:r>
          </w:p>
        </w:tc>
      </w:tr>
      <w:tr w:rsidR="00E7574A" w:rsidRPr="00EC5836" w:rsidTr="00824E16">
        <w:tc>
          <w:tcPr>
            <w:tcW w:w="8828" w:type="dxa"/>
            <w:gridSpan w:val="2"/>
            <w:shd w:val="clear" w:color="auto" w:fill="BFBFBF" w:themeFill="background1" w:themeFillShade="BF"/>
          </w:tcPr>
          <w:p w:rsidR="00E7574A" w:rsidRPr="00EC5836" w:rsidRDefault="00E7574A" w:rsidP="001E05EE">
            <w:pPr>
              <w:spacing w:after="0" w:line="240" w:lineRule="auto"/>
              <w:jc w:val="both"/>
              <w:rPr>
                <w:rFonts w:ascii="Arial" w:hAnsi="Arial" w:cs="Arial"/>
                <w:sz w:val="18"/>
                <w:szCs w:val="24"/>
              </w:rPr>
            </w:pPr>
            <w:r w:rsidRPr="00EC5836">
              <w:rPr>
                <w:rFonts w:ascii="Arial" w:hAnsi="Arial" w:cs="Arial"/>
                <w:sz w:val="18"/>
                <w:szCs w:val="24"/>
              </w:rPr>
              <w:t>*Instituto Nacional de Estadística y Geografía. Estadísticas de natalidad y fecundidad, tabulados interactivos, madres adolescentes.</w:t>
            </w:r>
          </w:p>
          <w:p w:rsidR="00E7574A" w:rsidRPr="00EC5836" w:rsidRDefault="00E7574A" w:rsidP="001E05EE">
            <w:pPr>
              <w:spacing w:after="0" w:line="240" w:lineRule="auto"/>
              <w:jc w:val="both"/>
              <w:rPr>
                <w:rFonts w:ascii="Arial" w:hAnsi="Arial" w:cs="Arial"/>
                <w:sz w:val="24"/>
                <w:szCs w:val="24"/>
              </w:rPr>
            </w:pPr>
            <w:r w:rsidRPr="00EC5836">
              <w:rPr>
                <w:rFonts w:ascii="Arial" w:hAnsi="Arial" w:cs="Arial"/>
                <w:sz w:val="18"/>
                <w:szCs w:val="24"/>
              </w:rPr>
              <w:t>**OCDE. Construir un México inclusivo: políticas y buena gobernanza para la igualdad de género 2017.</w:t>
            </w:r>
          </w:p>
        </w:tc>
      </w:tr>
    </w:tbl>
    <w:p w:rsidR="00977D78" w:rsidRPr="00EC5836" w:rsidRDefault="00977D78" w:rsidP="00FB6095">
      <w:pPr>
        <w:shd w:val="clear" w:color="auto" w:fill="FFFFFF"/>
        <w:spacing w:before="100" w:beforeAutospacing="1" w:after="0" w:line="240" w:lineRule="auto"/>
        <w:ind w:firstLine="708"/>
        <w:jc w:val="both"/>
        <w:rPr>
          <w:rFonts w:ascii="Arial" w:hAnsi="Arial" w:cs="Arial"/>
          <w:sz w:val="24"/>
        </w:rPr>
      </w:pPr>
      <w:r w:rsidRPr="00EC5836">
        <w:rPr>
          <w:rFonts w:ascii="Arial" w:hAnsi="Arial" w:cs="Arial"/>
          <w:sz w:val="24"/>
        </w:rPr>
        <w:t>Con base en datos de las estadísticas de nacimiento de INEGI, en Sinaloa 2 de cada mil madres son adolescentes de entre 10 y 14 años que han concebido por lo menos un hijo.</w:t>
      </w:r>
    </w:p>
    <w:p w:rsidR="00A301B7" w:rsidRPr="00EC5836" w:rsidRDefault="00A301B7" w:rsidP="00FB6095">
      <w:pPr>
        <w:shd w:val="clear" w:color="auto" w:fill="FFFFFF"/>
        <w:spacing w:before="100" w:beforeAutospacing="1" w:after="0" w:line="240" w:lineRule="auto"/>
        <w:ind w:firstLine="708"/>
        <w:jc w:val="both"/>
        <w:rPr>
          <w:rFonts w:ascii="Arial" w:eastAsia="Times New Roman" w:hAnsi="Arial" w:cs="Arial"/>
          <w:color w:val="000000"/>
          <w:sz w:val="24"/>
          <w:szCs w:val="20"/>
          <w:lang w:eastAsia="es-MX"/>
        </w:rPr>
      </w:pPr>
      <w:r w:rsidRPr="00EC5836">
        <w:rPr>
          <w:rFonts w:ascii="Arial" w:eastAsia="Times New Roman" w:hAnsi="Arial" w:cs="Arial"/>
          <w:color w:val="000000"/>
          <w:sz w:val="24"/>
          <w:szCs w:val="20"/>
          <w:lang w:eastAsia="es-MX"/>
        </w:rPr>
        <w:t>En cualquier contexto, el embarazo precoz limita las posibilidades de desarrollo de la mujer o, cuando menos, le asigna una carga de responsabilidades mayor y refuerza su carácter dependiente, en la medida en que el ejercicio de la maternidad le impide cumplir otros roles individuales.</w:t>
      </w:r>
    </w:p>
    <w:p w:rsidR="006F691C" w:rsidRPr="00EC5836" w:rsidRDefault="006F691C" w:rsidP="001E05EE">
      <w:pPr>
        <w:spacing w:after="0" w:line="240" w:lineRule="auto"/>
        <w:jc w:val="both"/>
        <w:rPr>
          <w:rFonts w:ascii="Arial" w:hAnsi="Arial" w:cs="Arial"/>
        </w:rPr>
      </w:pPr>
    </w:p>
    <w:p w:rsidR="006F691C" w:rsidRPr="002526BB" w:rsidRDefault="00516C21" w:rsidP="001E05EE">
      <w:pPr>
        <w:spacing w:after="0" w:line="240" w:lineRule="auto"/>
        <w:jc w:val="both"/>
        <w:rPr>
          <w:rFonts w:ascii="Arial" w:hAnsi="Arial" w:cs="Arial"/>
          <w:smallCaps/>
          <w:sz w:val="24"/>
        </w:rPr>
      </w:pPr>
      <w:r w:rsidRPr="002526BB">
        <w:rPr>
          <w:rFonts w:ascii="Arial" w:hAnsi="Arial" w:cs="Arial"/>
          <w:smallCaps/>
          <w:sz w:val="24"/>
        </w:rPr>
        <w:t>Particip</w:t>
      </w:r>
      <w:r w:rsidR="002526BB" w:rsidRPr="002526BB">
        <w:rPr>
          <w:rFonts w:ascii="Arial" w:hAnsi="Arial" w:cs="Arial"/>
          <w:smallCaps/>
          <w:sz w:val="24"/>
        </w:rPr>
        <w:t>ación económica de las mujeres</w:t>
      </w:r>
    </w:p>
    <w:p w:rsidR="006F691C" w:rsidRPr="00EC5836" w:rsidRDefault="006F691C" w:rsidP="001E05EE">
      <w:pPr>
        <w:spacing w:after="0" w:line="240" w:lineRule="auto"/>
        <w:jc w:val="both"/>
        <w:rPr>
          <w:rFonts w:ascii="Arial" w:hAnsi="Arial" w:cs="Arial"/>
        </w:rPr>
      </w:pPr>
    </w:p>
    <w:p w:rsidR="00E651A9" w:rsidRPr="00035991" w:rsidRDefault="00E651A9" w:rsidP="00E651A9">
      <w:pPr>
        <w:autoSpaceDE w:val="0"/>
        <w:autoSpaceDN w:val="0"/>
        <w:adjustRightInd w:val="0"/>
        <w:spacing w:after="0" w:line="240" w:lineRule="auto"/>
        <w:ind w:firstLine="708"/>
        <w:jc w:val="both"/>
        <w:rPr>
          <w:rFonts w:ascii="Arial" w:hAnsi="Arial" w:cs="Arial"/>
          <w:sz w:val="24"/>
        </w:rPr>
      </w:pPr>
      <w:r w:rsidRPr="00035991">
        <w:rPr>
          <w:rFonts w:ascii="Arial" w:hAnsi="Arial" w:cs="Arial"/>
          <w:sz w:val="24"/>
        </w:rPr>
        <w:t>En los últimos 10 años la fuerza laboral femenina en el sector formal se ha incrementado marginalmente, pues datos del Instituto Mexicano del Seguro Social (IMSS)</w:t>
      </w:r>
      <w:r>
        <w:rPr>
          <w:rFonts w:ascii="Arial" w:hAnsi="Arial" w:cs="Arial"/>
          <w:sz w:val="24"/>
        </w:rPr>
        <w:t>,</w:t>
      </w:r>
      <w:r w:rsidRPr="00035991">
        <w:rPr>
          <w:rFonts w:ascii="Arial" w:hAnsi="Arial" w:cs="Arial"/>
          <w:sz w:val="24"/>
        </w:rPr>
        <w:t xml:space="preserve"> indican que</w:t>
      </w:r>
      <w:r>
        <w:rPr>
          <w:rFonts w:ascii="Arial" w:hAnsi="Arial" w:cs="Arial"/>
          <w:sz w:val="24"/>
        </w:rPr>
        <w:t xml:space="preserve"> de</w:t>
      </w:r>
      <w:r w:rsidRPr="00035991">
        <w:rPr>
          <w:rFonts w:ascii="Arial" w:hAnsi="Arial" w:cs="Arial"/>
          <w:sz w:val="24"/>
        </w:rPr>
        <w:t xml:space="preserve"> los empleos formales ocupados en el año 2000 el porcentaje de mujeres trabajadoras era de 33.6%; mientras que en el 2010 se dio una mayor participación con 36.4%</w:t>
      </w:r>
      <w:r>
        <w:rPr>
          <w:rFonts w:ascii="Arial" w:hAnsi="Arial" w:cs="Arial"/>
          <w:sz w:val="24"/>
        </w:rPr>
        <w:t xml:space="preserve">, sin embargo en el 2016 </w:t>
      </w:r>
      <w:r w:rsidRPr="00035991">
        <w:rPr>
          <w:rFonts w:ascii="Arial" w:hAnsi="Arial" w:cs="Arial"/>
          <w:sz w:val="24"/>
        </w:rPr>
        <w:t>representaron apenas 36.6% de las plazas formales totales</w:t>
      </w:r>
      <w:r>
        <w:rPr>
          <w:rFonts w:ascii="Arial" w:hAnsi="Arial" w:cs="Arial"/>
          <w:sz w:val="24"/>
        </w:rPr>
        <w:t>.</w:t>
      </w:r>
    </w:p>
    <w:p w:rsidR="00FA7570" w:rsidRPr="00EC5836" w:rsidRDefault="00FA7570" w:rsidP="00035991">
      <w:pPr>
        <w:autoSpaceDE w:val="0"/>
        <w:autoSpaceDN w:val="0"/>
        <w:adjustRightInd w:val="0"/>
        <w:spacing w:after="0" w:line="240" w:lineRule="auto"/>
        <w:jc w:val="both"/>
        <w:rPr>
          <w:rFonts w:ascii="Arial" w:hAnsi="Arial" w:cs="Arial"/>
          <w:sz w:val="24"/>
        </w:rPr>
      </w:pPr>
    </w:p>
    <w:p w:rsidR="00E651A9" w:rsidRDefault="00E651A9" w:rsidP="00E651A9">
      <w:pPr>
        <w:autoSpaceDE w:val="0"/>
        <w:autoSpaceDN w:val="0"/>
        <w:adjustRightInd w:val="0"/>
        <w:spacing w:after="0" w:line="240" w:lineRule="auto"/>
        <w:ind w:firstLine="708"/>
        <w:jc w:val="both"/>
        <w:rPr>
          <w:rFonts w:ascii="Arial" w:hAnsi="Arial" w:cs="Arial"/>
          <w:sz w:val="24"/>
        </w:rPr>
      </w:pPr>
      <w:r w:rsidRPr="00035991">
        <w:rPr>
          <w:rFonts w:ascii="Arial" w:hAnsi="Arial" w:cs="Arial"/>
          <w:sz w:val="24"/>
        </w:rPr>
        <w:t>Al cierre del año 2016, hay 6 millones 869,183 puestos de trabajo ocupados por mujeres; mientras que un año antes el número de empleos reportados fue de 6 millones 534,148; es decir, un incremento de 5.1% en un año; pese a ello, la cifra se mantiene por debajo de la participación, incluso del empleo que reporta el Instituto Nacional d</w:t>
      </w:r>
      <w:r>
        <w:rPr>
          <w:rFonts w:ascii="Arial" w:hAnsi="Arial" w:cs="Arial"/>
          <w:sz w:val="24"/>
        </w:rPr>
        <w:t>e Estadística y Geografía (INEGI</w:t>
      </w:r>
      <w:r w:rsidRPr="00035991">
        <w:rPr>
          <w:rFonts w:ascii="Arial" w:hAnsi="Arial" w:cs="Arial"/>
          <w:sz w:val="24"/>
        </w:rPr>
        <w:t>).</w:t>
      </w:r>
    </w:p>
    <w:p w:rsidR="00B27A0C" w:rsidRPr="00035991" w:rsidRDefault="00B27A0C" w:rsidP="00E651A9">
      <w:pPr>
        <w:autoSpaceDE w:val="0"/>
        <w:autoSpaceDN w:val="0"/>
        <w:adjustRightInd w:val="0"/>
        <w:spacing w:after="0" w:line="240" w:lineRule="auto"/>
        <w:ind w:firstLine="708"/>
        <w:jc w:val="both"/>
        <w:rPr>
          <w:rFonts w:ascii="Arial" w:hAnsi="Arial" w:cs="Arial"/>
          <w:sz w:val="24"/>
        </w:rPr>
      </w:pPr>
    </w:p>
    <w:p w:rsidR="00E651A9" w:rsidRDefault="00E651A9" w:rsidP="00E651A9">
      <w:pPr>
        <w:autoSpaceDE w:val="0"/>
        <w:autoSpaceDN w:val="0"/>
        <w:adjustRightInd w:val="0"/>
        <w:spacing w:after="0" w:line="240" w:lineRule="auto"/>
        <w:ind w:firstLine="708"/>
        <w:jc w:val="both"/>
        <w:rPr>
          <w:rFonts w:ascii="Arial" w:hAnsi="Arial" w:cs="Arial"/>
          <w:sz w:val="24"/>
        </w:rPr>
      </w:pPr>
      <w:r w:rsidRPr="00035991">
        <w:rPr>
          <w:rFonts w:ascii="Arial" w:hAnsi="Arial" w:cs="Arial"/>
          <w:sz w:val="24"/>
        </w:rPr>
        <w:t>Cabe destacar que la Pobla</w:t>
      </w:r>
      <w:r>
        <w:rPr>
          <w:rFonts w:ascii="Arial" w:hAnsi="Arial" w:cs="Arial"/>
          <w:sz w:val="24"/>
        </w:rPr>
        <w:t>ción Económicamente Activa</w:t>
      </w:r>
      <w:r w:rsidRPr="00035991">
        <w:rPr>
          <w:rFonts w:ascii="Arial" w:hAnsi="Arial" w:cs="Arial"/>
          <w:sz w:val="24"/>
        </w:rPr>
        <w:t xml:space="preserve"> de mujeres, hasta el mes de noviembre del 2016, de </w:t>
      </w:r>
      <w:r>
        <w:rPr>
          <w:rFonts w:ascii="Arial" w:hAnsi="Arial" w:cs="Arial"/>
          <w:sz w:val="24"/>
        </w:rPr>
        <w:t>acuerdo con el INEGI</w:t>
      </w:r>
      <w:r w:rsidRPr="00035991">
        <w:rPr>
          <w:rFonts w:ascii="Arial" w:hAnsi="Arial" w:cs="Arial"/>
          <w:sz w:val="24"/>
        </w:rPr>
        <w:t>, es de 20 millones 608,000, de un total de 54 millones de población activa que hay en el país, es decir, poco más de 38 por ciento.</w:t>
      </w:r>
    </w:p>
    <w:p w:rsidR="00E651A9" w:rsidRDefault="00E651A9" w:rsidP="00E651A9">
      <w:pPr>
        <w:autoSpaceDE w:val="0"/>
        <w:autoSpaceDN w:val="0"/>
        <w:adjustRightInd w:val="0"/>
        <w:spacing w:after="0" w:line="240" w:lineRule="auto"/>
        <w:ind w:firstLine="708"/>
        <w:jc w:val="both"/>
        <w:rPr>
          <w:rFonts w:ascii="Arial" w:hAnsi="Arial" w:cs="Arial"/>
          <w:sz w:val="24"/>
        </w:rPr>
      </w:pPr>
    </w:p>
    <w:p w:rsidR="00E651A9" w:rsidRPr="00035991" w:rsidRDefault="00E651A9" w:rsidP="00E651A9">
      <w:pPr>
        <w:autoSpaceDE w:val="0"/>
        <w:autoSpaceDN w:val="0"/>
        <w:adjustRightInd w:val="0"/>
        <w:spacing w:after="0" w:line="240" w:lineRule="auto"/>
        <w:ind w:firstLine="708"/>
        <w:jc w:val="both"/>
        <w:rPr>
          <w:rFonts w:ascii="Arial" w:hAnsi="Arial" w:cs="Arial"/>
          <w:sz w:val="24"/>
        </w:rPr>
      </w:pPr>
      <w:r w:rsidRPr="00035991">
        <w:rPr>
          <w:rFonts w:ascii="Arial" w:hAnsi="Arial" w:cs="Arial"/>
          <w:sz w:val="24"/>
        </w:rPr>
        <w:t xml:space="preserve">En lo que respecta al </w:t>
      </w:r>
      <w:r>
        <w:rPr>
          <w:rFonts w:ascii="Arial" w:hAnsi="Arial" w:cs="Arial"/>
          <w:sz w:val="24"/>
        </w:rPr>
        <w:t>Estado de Sinaloa</w:t>
      </w:r>
      <w:r w:rsidRPr="00035991">
        <w:rPr>
          <w:rFonts w:ascii="Arial" w:hAnsi="Arial" w:cs="Arial"/>
          <w:sz w:val="24"/>
        </w:rPr>
        <w:t>, existe también un desequilibrio ya que de acuerdo a la Encuesta Nacional de Ocupación y Empleo (ENOE), en el segundo trimestre de 2015, la tasa de participación económica en la entidad de la población de 15 años y más fue de solo 45.3 por ciento para las mujeres y 76.6 por ciento para los hombres.</w:t>
      </w:r>
    </w:p>
    <w:p w:rsidR="00E651A9" w:rsidRDefault="00E651A9" w:rsidP="00E651A9">
      <w:pPr>
        <w:autoSpaceDE w:val="0"/>
        <w:autoSpaceDN w:val="0"/>
        <w:adjustRightInd w:val="0"/>
        <w:spacing w:after="0" w:line="240" w:lineRule="auto"/>
        <w:ind w:firstLine="708"/>
        <w:jc w:val="both"/>
        <w:rPr>
          <w:rFonts w:ascii="Arial" w:hAnsi="Arial" w:cs="Arial"/>
          <w:sz w:val="24"/>
        </w:rPr>
      </w:pPr>
    </w:p>
    <w:p w:rsidR="00E651A9" w:rsidRDefault="00E651A9" w:rsidP="00E651A9">
      <w:pPr>
        <w:autoSpaceDE w:val="0"/>
        <w:autoSpaceDN w:val="0"/>
        <w:adjustRightInd w:val="0"/>
        <w:spacing w:after="0" w:line="240" w:lineRule="auto"/>
        <w:ind w:firstLine="708"/>
        <w:jc w:val="both"/>
        <w:rPr>
          <w:rFonts w:ascii="Arial" w:hAnsi="Arial" w:cs="Arial"/>
          <w:sz w:val="24"/>
        </w:rPr>
      </w:pPr>
      <w:r w:rsidRPr="00035991">
        <w:rPr>
          <w:rFonts w:ascii="Arial" w:hAnsi="Arial" w:cs="Arial"/>
          <w:sz w:val="24"/>
        </w:rPr>
        <w:t>Lamentablemente no todas las oportunidades de empleo benefician a las mujeres, los esquemas labo</w:t>
      </w:r>
      <w:r>
        <w:rPr>
          <w:rFonts w:ascii="Arial" w:hAnsi="Arial" w:cs="Arial"/>
          <w:sz w:val="24"/>
        </w:rPr>
        <w:t>rales siguen siendo muy rígidos.</w:t>
      </w:r>
      <w:r w:rsidRPr="00664174">
        <w:t xml:space="preserve"> </w:t>
      </w:r>
      <w:r>
        <w:rPr>
          <w:rFonts w:ascii="Arial" w:hAnsi="Arial" w:cs="Arial"/>
          <w:sz w:val="24"/>
        </w:rPr>
        <w:t xml:space="preserve">Al respecto, </w:t>
      </w:r>
      <w:r w:rsidRPr="00664174">
        <w:rPr>
          <w:rFonts w:ascii="Arial" w:hAnsi="Arial" w:cs="Arial"/>
          <w:sz w:val="24"/>
        </w:rPr>
        <w:t>la Organización para la Cooperación y Desarrollo Económicos (OCDE) refiere que, pese al crecimiento en la participación de mujeres, “las diferencias de género en el mercado laboral persisten en todo el mundo y son marcadas en economías emergentes”.</w:t>
      </w:r>
      <w:r w:rsidRPr="00DB42A5">
        <w:rPr>
          <w:rFonts w:ascii="Arial" w:hAnsi="Arial" w:cs="Arial"/>
          <w:sz w:val="24"/>
        </w:rPr>
        <w:t xml:space="preserve"> </w:t>
      </w:r>
      <w:r w:rsidRPr="00664174">
        <w:rPr>
          <w:rFonts w:ascii="Arial" w:hAnsi="Arial" w:cs="Arial"/>
          <w:sz w:val="24"/>
        </w:rPr>
        <w:t>En ese sentido</w:t>
      </w:r>
      <w:r>
        <w:rPr>
          <w:rFonts w:ascii="Arial" w:hAnsi="Arial" w:cs="Arial"/>
          <w:sz w:val="24"/>
        </w:rPr>
        <w:t>,</w:t>
      </w:r>
      <w:r w:rsidRPr="00664174">
        <w:rPr>
          <w:rFonts w:ascii="Arial" w:hAnsi="Arial" w:cs="Arial"/>
          <w:sz w:val="24"/>
        </w:rPr>
        <w:t xml:space="preserve"> </w:t>
      </w:r>
      <w:r>
        <w:rPr>
          <w:rFonts w:ascii="Arial" w:hAnsi="Arial" w:cs="Arial"/>
          <w:sz w:val="24"/>
        </w:rPr>
        <w:t>en</w:t>
      </w:r>
      <w:r w:rsidRPr="00664174">
        <w:rPr>
          <w:rFonts w:ascii="Arial" w:hAnsi="Arial" w:cs="Arial"/>
          <w:sz w:val="24"/>
        </w:rPr>
        <w:t xml:space="preserve"> México la brecha en la tasa de población activa entre hombres y mujeres sigue siendo grande; 35% en el 2014 en comparación con 21% en Brasil y 17% promedio para los países de la OCDE.</w:t>
      </w:r>
    </w:p>
    <w:p w:rsidR="00E651A9" w:rsidRDefault="00E651A9" w:rsidP="00E651A9">
      <w:pPr>
        <w:autoSpaceDE w:val="0"/>
        <w:autoSpaceDN w:val="0"/>
        <w:adjustRightInd w:val="0"/>
        <w:spacing w:after="0" w:line="240" w:lineRule="auto"/>
        <w:ind w:firstLine="708"/>
        <w:jc w:val="both"/>
        <w:rPr>
          <w:rFonts w:ascii="Arial" w:hAnsi="Arial" w:cs="Arial"/>
          <w:sz w:val="24"/>
        </w:rPr>
      </w:pPr>
    </w:p>
    <w:p w:rsidR="00E651A9" w:rsidRPr="00664174" w:rsidRDefault="00E651A9" w:rsidP="00E651A9">
      <w:pPr>
        <w:autoSpaceDE w:val="0"/>
        <w:autoSpaceDN w:val="0"/>
        <w:adjustRightInd w:val="0"/>
        <w:spacing w:after="0" w:line="240" w:lineRule="auto"/>
        <w:ind w:firstLine="708"/>
        <w:jc w:val="both"/>
        <w:rPr>
          <w:rFonts w:ascii="Arial" w:hAnsi="Arial" w:cs="Arial"/>
          <w:sz w:val="24"/>
        </w:rPr>
      </w:pPr>
      <w:r w:rsidRPr="00664174">
        <w:rPr>
          <w:rFonts w:ascii="Arial" w:hAnsi="Arial" w:cs="Arial"/>
          <w:sz w:val="24"/>
        </w:rPr>
        <w:t>Aunque más mujeres trabajan, tienden a tener peores puestos de trabajo</w:t>
      </w:r>
      <w:r>
        <w:rPr>
          <w:rFonts w:ascii="Arial" w:hAnsi="Arial" w:cs="Arial"/>
          <w:sz w:val="24"/>
        </w:rPr>
        <w:t xml:space="preserve"> que los hombres, en por ello, que</w:t>
      </w:r>
      <w:r w:rsidRPr="00664174">
        <w:rPr>
          <w:rFonts w:ascii="Arial" w:hAnsi="Arial" w:cs="Arial"/>
          <w:sz w:val="24"/>
        </w:rPr>
        <w:t xml:space="preserve"> </w:t>
      </w:r>
      <w:r>
        <w:rPr>
          <w:rFonts w:ascii="Arial" w:hAnsi="Arial" w:cs="Arial"/>
          <w:sz w:val="24"/>
        </w:rPr>
        <w:t xml:space="preserve">se requiere implementar </w:t>
      </w:r>
      <w:r w:rsidRPr="00664174">
        <w:rPr>
          <w:rFonts w:ascii="Arial" w:hAnsi="Arial" w:cs="Arial"/>
          <w:sz w:val="24"/>
        </w:rPr>
        <w:t xml:space="preserve">una estrategia eficaz para reducir las brechas de género </w:t>
      </w:r>
      <w:r>
        <w:rPr>
          <w:rFonts w:ascii="Arial" w:hAnsi="Arial" w:cs="Arial"/>
          <w:sz w:val="24"/>
        </w:rPr>
        <w:t>incluyendo actores de</w:t>
      </w:r>
      <w:r w:rsidRPr="00664174">
        <w:rPr>
          <w:rFonts w:ascii="Arial" w:hAnsi="Arial" w:cs="Arial"/>
          <w:sz w:val="24"/>
        </w:rPr>
        <w:t xml:space="preserve"> diversos ámbitos políticos, </w:t>
      </w:r>
      <w:r>
        <w:rPr>
          <w:rFonts w:ascii="Arial" w:hAnsi="Arial" w:cs="Arial"/>
          <w:sz w:val="24"/>
        </w:rPr>
        <w:t>promoviendo</w:t>
      </w:r>
      <w:r w:rsidRPr="00664174">
        <w:rPr>
          <w:rFonts w:ascii="Arial" w:hAnsi="Arial" w:cs="Arial"/>
          <w:sz w:val="24"/>
        </w:rPr>
        <w:t xml:space="preserve"> medidas para ayudar a conciliar el trabajo con fam</w:t>
      </w:r>
      <w:r>
        <w:rPr>
          <w:rFonts w:ascii="Arial" w:hAnsi="Arial" w:cs="Arial"/>
          <w:sz w:val="24"/>
        </w:rPr>
        <w:t xml:space="preserve">ilia. Es por esto que a través de la promoción de la certificación en la </w:t>
      </w:r>
      <w:r w:rsidRPr="002526BB">
        <w:rPr>
          <w:rFonts w:ascii="Arial" w:hAnsi="Arial" w:cs="Arial"/>
          <w:sz w:val="24"/>
        </w:rPr>
        <w:t>Norma Mexicana NMX-R-025-SCFI-2015</w:t>
      </w:r>
      <w:r w:rsidRPr="00DB42A5">
        <w:rPr>
          <w:rFonts w:ascii="Arial" w:hAnsi="Arial" w:cs="Arial"/>
          <w:sz w:val="24"/>
        </w:rPr>
        <w:t xml:space="preserve"> en Igualdad Laboral y No Discriminación</w:t>
      </w:r>
      <w:r>
        <w:rPr>
          <w:rFonts w:ascii="Arial" w:hAnsi="Arial" w:cs="Arial"/>
          <w:sz w:val="24"/>
        </w:rPr>
        <w:t xml:space="preserve"> la cual tiene como sus principales ejes</w:t>
      </w:r>
      <w:r w:rsidRPr="00DB42A5">
        <w:rPr>
          <w:rFonts w:ascii="Arial" w:hAnsi="Arial" w:cs="Arial"/>
          <w:sz w:val="24"/>
        </w:rPr>
        <w:t>: incorporar la perspectiva de género y no discriminación en los procesos de reclutamiento, selección, movilidad y capacitación; garantizar la igualdad salarial; implementar acciones para prevenir y atender la violencia laboral; y realizar acciones de corresponsabilidad entre la vida laboral, familiar y personal, con igual</w:t>
      </w:r>
      <w:r>
        <w:rPr>
          <w:rFonts w:ascii="Arial" w:hAnsi="Arial" w:cs="Arial"/>
          <w:sz w:val="24"/>
        </w:rPr>
        <w:t xml:space="preserve">dad de trato y de oportunidades se pretende llegar a todos los centros de trabajo públicos, privados y sociales </w:t>
      </w:r>
      <w:r w:rsidRPr="00FA7D5A">
        <w:rPr>
          <w:rFonts w:ascii="Arial" w:hAnsi="Arial" w:cs="Arial"/>
          <w:sz w:val="24"/>
        </w:rPr>
        <w:t>para favorecer el desarrollo integral de las y los trabajadores</w:t>
      </w:r>
      <w:r>
        <w:rPr>
          <w:rFonts w:ascii="Arial" w:hAnsi="Arial" w:cs="Arial"/>
          <w:sz w:val="24"/>
        </w:rPr>
        <w:t>.</w:t>
      </w:r>
    </w:p>
    <w:p w:rsidR="00FA7570" w:rsidRPr="00EC5836" w:rsidRDefault="00FA7570" w:rsidP="00DB42A5">
      <w:pPr>
        <w:autoSpaceDE w:val="0"/>
        <w:autoSpaceDN w:val="0"/>
        <w:adjustRightInd w:val="0"/>
        <w:spacing w:after="0" w:line="240" w:lineRule="auto"/>
        <w:ind w:firstLine="708"/>
        <w:jc w:val="both"/>
        <w:rPr>
          <w:rFonts w:ascii="Arial" w:hAnsi="Arial" w:cs="Arial"/>
          <w:sz w:val="24"/>
        </w:rPr>
      </w:pPr>
    </w:p>
    <w:p w:rsidR="00E651A9" w:rsidRDefault="00E651A9" w:rsidP="00516C21">
      <w:pPr>
        <w:autoSpaceDE w:val="0"/>
        <w:autoSpaceDN w:val="0"/>
        <w:adjustRightInd w:val="0"/>
        <w:spacing w:after="0" w:line="240" w:lineRule="auto"/>
        <w:jc w:val="both"/>
        <w:rPr>
          <w:rFonts w:ascii="Arial" w:hAnsi="Arial" w:cs="Arial"/>
          <w:sz w:val="24"/>
        </w:rPr>
      </w:pPr>
    </w:p>
    <w:p w:rsidR="00BF216B" w:rsidRPr="00EC5836" w:rsidRDefault="004D24FF" w:rsidP="00516C21">
      <w:pPr>
        <w:autoSpaceDE w:val="0"/>
        <w:autoSpaceDN w:val="0"/>
        <w:adjustRightInd w:val="0"/>
        <w:spacing w:after="0" w:line="240" w:lineRule="auto"/>
        <w:jc w:val="both"/>
        <w:rPr>
          <w:rFonts w:ascii="Arial" w:hAnsi="Arial" w:cs="Arial"/>
        </w:rPr>
      </w:pPr>
      <w:r w:rsidRPr="00EC5836">
        <w:rPr>
          <w:rFonts w:ascii="Arial" w:hAnsi="Arial" w:cs="Arial"/>
          <w:sz w:val="24"/>
        </w:rPr>
        <w:tab/>
      </w:r>
    </w:p>
    <w:p w:rsidR="00BF216B" w:rsidRPr="00EC5836" w:rsidRDefault="00BF216B" w:rsidP="00516C21">
      <w:pPr>
        <w:autoSpaceDE w:val="0"/>
        <w:autoSpaceDN w:val="0"/>
        <w:adjustRightInd w:val="0"/>
        <w:spacing w:after="0" w:line="240" w:lineRule="auto"/>
        <w:jc w:val="both"/>
        <w:rPr>
          <w:rFonts w:ascii="Arial" w:hAnsi="Arial" w:cs="Arial"/>
        </w:rPr>
      </w:pPr>
    </w:p>
    <w:p w:rsidR="004A7D8D" w:rsidRDefault="004A7D8D" w:rsidP="00A8612E">
      <w:pPr>
        <w:autoSpaceDE w:val="0"/>
        <w:autoSpaceDN w:val="0"/>
        <w:adjustRightInd w:val="0"/>
        <w:spacing w:after="0" w:line="240" w:lineRule="auto"/>
        <w:jc w:val="center"/>
        <w:rPr>
          <w:rFonts w:ascii="Arial" w:hAnsi="Arial" w:cs="Arial"/>
          <w:b/>
          <w:color w:val="000000"/>
          <w:sz w:val="24"/>
          <w:szCs w:val="24"/>
        </w:rPr>
      </w:pPr>
    </w:p>
    <w:p w:rsidR="00EA70F9" w:rsidRPr="00EC5836" w:rsidRDefault="00EA70F9" w:rsidP="00A8612E">
      <w:pPr>
        <w:autoSpaceDE w:val="0"/>
        <w:autoSpaceDN w:val="0"/>
        <w:adjustRightInd w:val="0"/>
        <w:spacing w:after="0" w:line="240" w:lineRule="auto"/>
        <w:jc w:val="center"/>
        <w:rPr>
          <w:rFonts w:ascii="Arial" w:hAnsi="Arial" w:cs="Arial"/>
          <w:b/>
          <w:color w:val="000000"/>
          <w:sz w:val="24"/>
          <w:szCs w:val="24"/>
        </w:rPr>
      </w:pPr>
    </w:p>
    <w:p w:rsidR="004A7D8D" w:rsidRPr="00EC5836" w:rsidRDefault="004A7D8D" w:rsidP="00A8612E">
      <w:pPr>
        <w:autoSpaceDE w:val="0"/>
        <w:autoSpaceDN w:val="0"/>
        <w:adjustRightInd w:val="0"/>
        <w:spacing w:after="0" w:line="240" w:lineRule="auto"/>
        <w:jc w:val="center"/>
        <w:rPr>
          <w:rFonts w:ascii="Arial" w:hAnsi="Arial" w:cs="Arial"/>
          <w:b/>
          <w:color w:val="000000"/>
          <w:sz w:val="24"/>
          <w:szCs w:val="24"/>
        </w:rPr>
      </w:pPr>
    </w:p>
    <w:p w:rsidR="004A7D8D" w:rsidRDefault="004A7D8D" w:rsidP="00A8612E">
      <w:pPr>
        <w:autoSpaceDE w:val="0"/>
        <w:autoSpaceDN w:val="0"/>
        <w:adjustRightInd w:val="0"/>
        <w:spacing w:after="0" w:line="240" w:lineRule="auto"/>
        <w:jc w:val="center"/>
        <w:rPr>
          <w:rFonts w:ascii="Arial" w:hAnsi="Arial" w:cs="Arial"/>
          <w:b/>
          <w:color w:val="000000"/>
          <w:sz w:val="24"/>
          <w:szCs w:val="24"/>
        </w:rPr>
      </w:pPr>
    </w:p>
    <w:p w:rsidR="004A7D8D" w:rsidRPr="00EC5836" w:rsidRDefault="004A7D8D" w:rsidP="0057585A">
      <w:pPr>
        <w:autoSpaceDE w:val="0"/>
        <w:autoSpaceDN w:val="0"/>
        <w:adjustRightInd w:val="0"/>
        <w:spacing w:after="0" w:line="240" w:lineRule="auto"/>
        <w:rPr>
          <w:rFonts w:ascii="Arial" w:hAnsi="Arial" w:cs="Arial"/>
          <w:b/>
          <w:color w:val="000000"/>
          <w:sz w:val="24"/>
          <w:szCs w:val="24"/>
        </w:rPr>
      </w:pPr>
    </w:p>
    <w:p w:rsidR="00A8612E" w:rsidRPr="007003BE" w:rsidRDefault="002526BB" w:rsidP="002526BB">
      <w:pPr>
        <w:autoSpaceDE w:val="0"/>
        <w:autoSpaceDN w:val="0"/>
        <w:adjustRightInd w:val="0"/>
        <w:spacing w:after="0" w:line="240" w:lineRule="auto"/>
        <w:jc w:val="both"/>
        <w:rPr>
          <w:rFonts w:ascii="Arial" w:hAnsi="Arial" w:cs="Arial"/>
          <w:b/>
          <w:smallCaps/>
          <w:color w:val="000000"/>
          <w:sz w:val="24"/>
          <w:szCs w:val="24"/>
        </w:rPr>
      </w:pPr>
      <w:r w:rsidRPr="007003BE">
        <w:rPr>
          <w:rFonts w:ascii="Arial" w:hAnsi="Arial" w:cs="Arial"/>
          <w:b/>
          <w:smallCaps/>
          <w:color w:val="000000"/>
          <w:sz w:val="24"/>
          <w:szCs w:val="24"/>
        </w:rPr>
        <w:t>Análisis foda: fortalezas, oportunidades, debilidades y amenazas</w:t>
      </w:r>
    </w:p>
    <w:p w:rsidR="00A8612E" w:rsidRPr="00EC5836" w:rsidRDefault="00A8612E" w:rsidP="00516C21">
      <w:pPr>
        <w:autoSpaceDE w:val="0"/>
        <w:autoSpaceDN w:val="0"/>
        <w:adjustRightInd w:val="0"/>
        <w:spacing w:after="0" w:line="240" w:lineRule="auto"/>
        <w:rPr>
          <w:rFonts w:ascii="Arial" w:hAnsi="Arial" w:cs="Arial"/>
          <w:b/>
          <w:color w:val="000000"/>
          <w:sz w:val="24"/>
          <w:szCs w:val="24"/>
        </w:rPr>
      </w:pPr>
    </w:p>
    <w:p w:rsidR="00872020" w:rsidRPr="00EC5836" w:rsidRDefault="00872020" w:rsidP="00872020">
      <w:pPr>
        <w:autoSpaceDE w:val="0"/>
        <w:autoSpaceDN w:val="0"/>
        <w:adjustRightInd w:val="0"/>
        <w:spacing w:after="0" w:line="240" w:lineRule="auto"/>
        <w:jc w:val="both"/>
        <w:rPr>
          <w:rFonts w:ascii="Arial" w:hAnsi="Arial" w:cs="Arial"/>
          <w:b/>
          <w:color w:val="000000"/>
          <w:sz w:val="24"/>
          <w:szCs w:val="24"/>
        </w:rPr>
      </w:pPr>
    </w:p>
    <w:p w:rsidR="002B1F74" w:rsidRPr="007003BE" w:rsidRDefault="007003BE" w:rsidP="002B1F74">
      <w:pPr>
        <w:jc w:val="both"/>
        <w:rPr>
          <w:rFonts w:ascii="Arial" w:hAnsi="Arial" w:cs="Arial"/>
          <w:smallCaps/>
          <w:sz w:val="24"/>
          <w:szCs w:val="24"/>
        </w:rPr>
      </w:pPr>
      <w:r w:rsidRPr="007003BE">
        <w:rPr>
          <w:rFonts w:ascii="Arial" w:hAnsi="Arial" w:cs="Arial"/>
          <w:smallCaps/>
          <w:sz w:val="24"/>
          <w:szCs w:val="24"/>
        </w:rPr>
        <w:t>Fortalezas</w:t>
      </w:r>
    </w:p>
    <w:p w:rsidR="002B1F74" w:rsidRPr="00182C02" w:rsidRDefault="002B1F74" w:rsidP="002B1F74">
      <w:pPr>
        <w:tabs>
          <w:tab w:val="left" w:pos="142"/>
        </w:tabs>
        <w:spacing w:after="0" w:line="240" w:lineRule="auto"/>
        <w:ind w:firstLine="708"/>
        <w:jc w:val="both"/>
        <w:rPr>
          <w:rFonts w:ascii="Arial" w:hAnsi="Arial" w:cs="Arial"/>
          <w:sz w:val="24"/>
          <w:szCs w:val="24"/>
        </w:rPr>
      </w:pPr>
      <w:r w:rsidRPr="00182C02">
        <w:rPr>
          <w:rFonts w:ascii="Arial" w:hAnsi="Arial" w:cs="Arial"/>
          <w:sz w:val="24"/>
          <w:szCs w:val="24"/>
        </w:rPr>
        <w:t xml:space="preserve">En los últimos años se han intensificado las políticas, programas e intervenciones que desde diferentes instituciones, organismos y organizaciones; se han desarrollado para propiciar una participación igualitaria de las mujeres en la sociedad y garantizar, no sólo la igualdad formal, sino también la igualdad real. </w:t>
      </w:r>
    </w:p>
    <w:p w:rsidR="002B1F74"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p>
    <w:p w:rsidR="002B1F74" w:rsidRPr="00182C02"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82C02">
        <w:rPr>
          <w:rFonts w:ascii="Arial" w:hAnsi="Arial" w:cs="Arial"/>
          <w:sz w:val="24"/>
          <w:szCs w:val="24"/>
        </w:rPr>
        <w:t xml:space="preserve">Existen esfuerzos importantes en las políticas desarrolladas en los diferentes niveles de la administración por organismos específicamente creados para ello, como el Instituto Nacional de las Mujeres (INMujeres), Institutos Estatales y Municipales de las Mujeres y su labor, sobre todo a nivel estatal, ha sido significativa en la sensibilización de la sociedad sobre la discriminación de género. </w:t>
      </w:r>
    </w:p>
    <w:p w:rsidR="002B1F74"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2B1F74" w:rsidRPr="00182C02"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82C02">
        <w:rPr>
          <w:rFonts w:ascii="Arial" w:hAnsi="Arial" w:cs="Arial"/>
          <w:sz w:val="24"/>
          <w:szCs w:val="24"/>
        </w:rPr>
        <w:t xml:space="preserve">El enfoque o perspectiva de género, ha representado un marco de análisis teórico, conceptual y metodológico que permite identificar, cuestionar y valorar la discriminación, la desigualdad y la exclusión de las mujeres con base en las diferencias biológicas entre mujeres y hombres, así como realizar diagnósticos considerando los posibles impactos diferenciales. En el ámbito de la administración pública, ofrece la posibilidad de definir las problemáticas que viven las mujeres, lo cual implica que sea incorporada al propio diseño institucional.  </w:t>
      </w:r>
    </w:p>
    <w:p w:rsidR="002B1F74"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p>
    <w:p w:rsidR="002B1F74" w:rsidRPr="00182C02"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82C02">
        <w:rPr>
          <w:rFonts w:ascii="Arial" w:hAnsi="Arial" w:cs="Arial"/>
          <w:sz w:val="24"/>
          <w:szCs w:val="24"/>
        </w:rPr>
        <w:t>Al ingresar en las rutinas y normas de las instituciones públicas se comienza el proceso de institucionalización de la perspectiva de género, mediante el cual las desigualdades de género se suman a la agend</w:t>
      </w:r>
      <w:r>
        <w:rPr>
          <w:rFonts w:ascii="Arial" w:hAnsi="Arial" w:cs="Arial"/>
          <w:sz w:val="24"/>
          <w:szCs w:val="24"/>
        </w:rPr>
        <w:t>a pública de los gobiernos.</w:t>
      </w:r>
    </w:p>
    <w:p w:rsidR="002B1F74"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2B1F74" w:rsidRPr="00182C02"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82C02">
        <w:rPr>
          <w:rFonts w:ascii="Arial" w:hAnsi="Arial" w:cs="Arial"/>
          <w:sz w:val="24"/>
          <w:szCs w:val="24"/>
        </w:rPr>
        <w:t>Este proceso sirve de base para la elección y formulación de las políticas públicas de equidad y de los procedimientos de evaluación, reprogramación y desempeño global dirigidas a contrarrestar las desventajas sociales que se asocian a la diferencia sexual para fortalecer la ciudadanía y los derechos humanos de las mujeres y evitar que las desventajas ligadas al hecho de ser mujer, que se generan desde el ámbito de la familia, se extiendan y amplíen a otros, como: la educación, el ingreso, los derechos, los cargos profesionales, el poder político, el prestigio y los reconocimientos.</w:t>
      </w:r>
    </w:p>
    <w:p w:rsidR="002B1F74"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p>
    <w:p w:rsidR="002B1F74" w:rsidRPr="00182C02" w:rsidRDefault="002B1F74" w:rsidP="002B1F74">
      <w:pPr>
        <w:tabs>
          <w:tab w:val="left" w:pos="142"/>
        </w:tabs>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Pr="00182C02">
        <w:rPr>
          <w:rFonts w:ascii="Arial" w:hAnsi="Arial" w:cs="Arial"/>
          <w:sz w:val="24"/>
          <w:szCs w:val="24"/>
        </w:rPr>
        <w:t>Derivado del trabajo interinstitucional se han firmado convenios a fin de potenciar el papel de las mujeres en todas las esferas de la sociedad y coadyuvar a la eliminación de cualquier forma de discriminación en su contra.</w:t>
      </w:r>
    </w:p>
    <w:p w:rsidR="002B1F74" w:rsidRDefault="002B1F74" w:rsidP="002B1F74">
      <w:pPr>
        <w:spacing w:after="0" w:line="240" w:lineRule="auto"/>
        <w:ind w:firstLine="360"/>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Pr>
          <w:rFonts w:ascii="Arial" w:hAnsi="Arial" w:cs="Arial"/>
          <w:sz w:val="24"/>
          <w:szCs w:val="24"/>
        </w:rPr>
        <w:t xml:space="preserve">El compromiso del ISMujeres y el </w:t>
      </w:r>
      <w:r w:rsidRPr="00182C02">
        <w:rPr>
          <w:rFonts w:ascii="Arial" w:hAnsi="Arial" w:cs="Arial"/>
          <w:sz w:val="24"/>
          <w:szCs w:val="24"/>
        </w:rPr>
        <w:t>Gobierno del Estado de Sinaloa, ha</w:t>
      </w:r>
      <w:r>
        <w:rPr>
          <w:rFonts w:ascii="Arial" w:hAnsi="Arial" w:cs="Arial"/>
          <w:sz w:val="24"/>
          <w:szCs w:val="24"/>
        </w:rPr>
        <w:t xml:space="preserve"> sido generar</w:t>
      </w:r>
      <w:r w:rsidRPr="00182C02">
        <w:rPr>
          <w:rFonts w:ascii="Arial" w:hAnsi="Arial" w:cs="Arial"/>
          <w:sz w:val="24"/>
          <w:szCs w:val="24"/>
        </w:rPr>
        <w:t xml:space="preserve"> las condiciones necesarias y favorables, </w:t>
      </w:r>
      <w:r>
        <w:rPr>
          <w:rFonts w:ascii="Arial" w:hAnsi="Arial" w:cs="Arial"/>
          <w:sz w:val="24"/>
          <w:szCs w:val="24"/>
        </w:rPr>
        <w:t>para fomentar y consolidar</w:t>
      </w:r>
      <w:r w:rsidRPr="00182C02">
        <w:rPr>
          <w:rFonts w:ascii="Arial" w:hAnsi="Arial" w:cs="Arial"/>
          <w:sz w:val="24"/>
          <w:szCs w:val="24"/>
        </w:rPr>
        <w:t xml:space="preserve"> acciones en beneficio </w:t>
      </w:r>
      <w:r>
        <w:rPr>
          <w:rFonts w:ascii="Arial" w:hAnsi="Arial" w:cs="Arial"/>
          <w:sz w:val="24"/>
          <w:szCs w:val="24"/>
        </w:rPr>
        <w:t>de las mujeres sinaloenses a través de la implementación de políticas públicas.</w:t>
      </w:r>
    </w:p>
    <w:p w:rsidR="002B1F74" w:rsidRPr="00182C02" w:rsidRDefault="002B1F74" w:rsidP="002B1F74">
      <w:pPr>
        <w:spacing w:after="0" w:line="240" w:lineRule="auto"/>
        <w:jc w:val="both"/>
        <w:rPr>
          <w:rFonts w:ascii="Arial" w:hAnsi="Arial" w:cs="Arial"/>
          <w:sz w:val="24"/>
          <w:szCs w:val="24"/>
        </w:rPr>
      </w:pPr>
    </w:p>
    <w:p w:rsidR="002B1F74" w:rsidRPr="00654B6E" w:rsidRDefault="002B1F74" w:rsidP="00E476F5">
      <w:pPr>
        <w:pStyle w:val="Prrafodelista"/>
        <w:numPr>
          <w:ilvl w:val="0"/>
          <w:numId w:val="5"/>
        </w:numPr>
        <w:spacing w:after="0" w:line="240" w:lineRule="auto"/>
        <w:jc w:val="both"/>
        <w:rPr>
          <w:rFonts w:ascii="Arial" w:hAnsi="Arial" w:cs="Arial"/>
          <w:sz w:val="24"/>
          <w:szCs w:val="24"/>
        </w:rPr>
      </w:pPr>
      <w:r w:rsidRPr="00654B6E">
        <w:rPr>
          <w:rFonts w:ascii="Arial" w:hAnsi="Arial" w:cs="Arial"/>
          <w:sz w:val="24"/>
          <w:szCs w:val="24"/>
        </w:rPr>
        <w:t>Ley para la Igualdad entre Mujeres y Hombres del Estado de Sinaloa.</w:t>
      </w:r>
    </w:p>
    <w:p w:rsidR="002B1F74" w:rsidRPr="00654B6E" w:rsidRDefault="002B1F74" w:rsidP="00E476F5">
      <w:pPr>
        <w:pStyle w:val="Prrafodelista"/>
        <w:numPr>
          <w:ilvl w:val="0"/>
          <w:numId w:val="5"/>
        </w:numPr>
        <w:spacing w:after="0" w:line="240" w:lineRule="auto"/>
        <w:jc w:val="both"/>
        <w:rPr>
          <w:rFonts w:ascii="Arial" w:hAnsi="Arial" w:cs="Arial"/>
          <w:sz w:val="24"/>
          <w:szCs w:val="24"/>
        </w:rPr>
      </w:pPr>
      <w:r w:rsidRPr="00654B6E">
        <w:rPr>
          <w:rFonts w:ascii="Arial" w:hAnsi="Arial" w:cs="Arial"/>
          <w:sz w:val="24"/>
          <w:szCs w:val="24"/>
        </w:rPr>
        <w:t xml:space="preserve">Ley de Acceso a las Mujeres a una Vida Libre de Violencia. </w:t>
      </w:r>
    </w:p>
    <w:p w:rsidR="002B1F74" w:rsidRPr="00654B6E" w:rsidRDefault="002B1F74" w:rsidP="00E476F5">
      <w:pPr>
        <w:pStyle w:val="Prrafodelista"/>
        <w:numPr>
          <w:ilvl w:val="0"/>
          <w:numId w:val="5"/>
        </w:numPr>
        <w:spacing w:after="0" w:line="240" w:lineRule="auto"/>
        <w:jc w:val="both"/>
        <w:rPr>
          <w:rFonts w:ascii="Arial" w:hAnsi="Arial" w:cs="Arial"/>
          <w:sz w:val="24"/>
          <w:szCs w:val="24"/>
        </w:rPr>
      </w:pPr>
      <w:r w:rsidRPr="00654B6E">
        <w:rPr>
          <w:rFonts w:ascii="Arial" w:hAnsi="Arial" w:cs="Arial"/>
          <w:sz w:val="24"/>
          <w:szCs w:val="24"/>
        </w:rPr>
        <w:t>Reformas Políticas y Electorales</w:t>
      </w:r>
      <w:r>
        <w:rPr>
          <w:rFonts w:ascii="Arial" w:hAnsi="Arial" w:cs="Arial"/>
          <w:sz w:val="24"/>
          <w:szCs w:val="24"/>
        </w:rPr>
        <w:t xml:space="preserve"> para la Paridad de G</w:t>
      </w:r>
      <w:r w:rsidRPr="00654B6E">
        <w:rPr>
          <w:rFonts w:ascii="Arial" w:hAnsi="Arial" w:cs="Arial"/>
          <w:sz w:val="24"/>
          <w:szCs w:val="24"/>
        </w:rPr>
        <w:t>énero.</w:t>
      </w:r>
    </w:p>
    <w:p w:rsidR="002B1F74" w:rsidRPr="00654B6E" w:rsidRDefault="002B1F74" w:rsidP="00E476F5">
      <w:pPr>
        <w:pStyle w:val="Prrafodelista"/>
        <w:numPr>
          <w:ilvl w:val="0"/>
          <w:numId w:val="5"/>
        </w:numPr>
        <w:spacing w:after="0" w:line="240" w:lineRule="auto"/>
        <w:jc w:val="both"/>
        <w:rPr>
          <w:rFonts w:ascii="Arial" w:hAnsi="Arial" w:cs="Arial"/>
          <w:sz w:val="24"/>
          <w:szCs w:val="24"/>
        </w:rPr>
      </w:pPr>
      <w:r w:rsidRPr="00654B6E">
        <w:rPr>
          <w:rFonts w:ascii="Arial" w:hAnsi="Arial" w:cs="Arial"/>
          <w:sz w:val="24"/>
          <w:szCs w:val="24"/>
        </w:rPr>
        <w:t xml:space="preserve">Instalación del Sistema Estatal para Prevenir, Sancionar y Erradicar la Violencia contra las Mujeres.                                                   </w:t>
      </w:r>
    </w:p>
    <w:p w:rsidR="002B1F74" w:rsidRPr="00182C02" w:rsidRDefault="002B1F74" w:rsidP="002B1F74">
      <w:pPr>
        <w:spacing w:after="0" w:line="240" w:lineRule="auto"/>
        <w:jc w:val="both"/>
        <w:rPr>
          <w:rFonts w:ascii="Arial" w:hAnsi="Arial" w:cs="Arial"/>
          <w:sz w:val="24"/>
          <w:szCs w:val="24"/>
        </w:rPr>
      </w:pPr>
    </w:p>
    <w:p w:rsidR="002B1F74" w:rsidRPr="007003BE" w:rsidRDefault="007003BE" w:rsidP="002B1F74">
      <w:pPr>
        <w:pStyle w:val="Ttulo4"/>
        <w:jc w:val="both"/>
        <w:rPr>
          <w:rFonts w:ascii="Arial" w:hAnsi="Arial" w:cs="Arial"/>
          <w:b w:val="0"/>
          <w:i w:val="0"/>
          <w:smallCaps/>
          <w:color w:val="auto"/>
          <w:sz w:val="24"/>
          <w:szCs w:val="24"/>
        </w:rPr>
      </w:pPr>
      <w:r w:rsidRPr="007003BE">
        <w:rPr>
          <w:rFonts w:ascii="Arial" w:hAnsi="Arial" w:cs="Arial"/>
          <w:b w:val="0"/>
          <w:i w:val="0"/>
          <w:smallCaps/>
          <w:color w:val="auto"/>
          <w:sz w:val="24"/>
          <w:szCs w:val="24"/>
        </w:rPr>
        <w:t>Debilidades</w:t>
      </w:r>
    </w:p>
    <w:p w:rsidR="002B1F74" w:rsidRDefault="002B1F74" w:rsidP="002B1F74">
      <w:pPr>
        <w:spacing w:after="0"/>
        <w:ind w:firstLine="708"/>
        <w:jc w:val="both"/>
        <w:rPr>
          <w:rFonts w:ascii="Arial" w:hAnsi="Arial" w:cs="Arial"/>
          <w:sz w:val="24"/>
          <w:szCs w:val="24"/>
        </w:rPr>
      </w:pPr>
    </w:p>
    <w:p w:rsidR="002B1F74" w:rsidRPr="00182C02" w:rsidRDefault="002B1F74" w:rsidP="002B1F74">
      <w:pPr>
        <w:ind w:firstLine="708"/>
        <w:jc w:val="both"/>
        <w:rPr>
          <w:rFonts w:ascii="Arial" w:hAnsi="Arial" w:cs="Arial"/>
          <w:sz w:val="24"/>
          <w:szCs w:val="24"/>
        </w:rPr>
      </w:pPr>
      <w:r w:rsidRPr="00182C02">
        <w:rPr>
          <w:rFonts w:ascii="Arial" w:hAnsi="Arial" w:cs="Arial"/>
          <w:sz w:val="24"/>
          <w:szCs w:val="24"/>
        </w:rPr>
        <w:t>Aún existe una brecha importante entre los derechos formales y la vida de las mujeres; ya que en los hechos, las políticas de igualdad de oportunidades no garantizan resultados iguales para mujeres y hombres.</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sidRPr="00AB0E5A">
        <w:rPr>
          <w:rFonts w:ascii="Arial" w:hAnsi="Arial" w:cs="Arial"/>
          <w:sz w:val="24"/>
          <w:szCs w:val="24"/>
        </w:rPr>
        <w:t>Falta de un diagnóstico de las necesidades y perfiles actuales del capital humano.</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Pr>
          <w:rFonts w:ascii="Arial" w:hAnsi="Arial" w:cs="Arial"/>
          <w:sz w:val="24"/>
          <w:szCs w:val="24"/>
        </w:rPr>
        <w:t>No se ha aprobado</w:t>
      </w:r>
      <w:r w:rsidRPr="00AB0E5A">
        <w:rPr>
          <w:rFonts w:ascii="Arial" w:hAnsi="Arial" w:cs="Arial"/>
          <w:sz w:val="24"/>
          <w:szCs w:val="24"/>
        </w:rPr>
        <w:t xml:space="preserve"> un programa de fortalecimiento institucional para elevar las c</w:t>
      </w:r>
      <w:r>
        <w:rPr>
          <w:rFonts w:ascii="Arial" w:hAnsi="Arial" w:cs="Arial"/>
          <w:sz w:val="24"/>
          <w:szCs w:val="24"/>
        </w:rPr>
        <w:t>apacidades y efectividad del ISM</w:t>
      </w:r>
      <w:r w:rsidRPr="00AB0E5A">
        <w:rPr>
          <w:rFonts w:ascii="Arial" w:hAnsi="Arial" w:cs="Arial"/>
          <w:sz w:val="24"/>
          <w:szCs w:val="24"/>
        </w:rPr>
        <w:t>ujeres.</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sidRPr="00AB0E5A">
        <w:rPr>
          <w:rFonts w:ascii="Arial" w:hAnsi="Arial" w:cs="Arial"/>
          <w:sz w:val="24"/>
          <w:szCs w:val="24"/>
        </w:rPr>
        <w:t>Falta de reglamentación interna y de las delegaciones.</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sidRPr="00AB0E5A">
        <w:rPr>
          <w:rFonts w:ascii="Arial" w:hAnsi="Arial" w:cs="Arial"/>
          <w:sz w:val="24"/>
          <w:szCs w:val="24"/>
        </w:rPr>
        <w:t>No se cuenta con suficientes estudios, diagnósticos, estadísticas e indicadores sobre la situación de la mujer en el Estado y sobre las causas, efectos y expresiones de la violencia por regiones.</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Pr>
          <w:rFonts w:ascii="Arial" w:hAnsi="Arial" w:cs="Arial"/>
          <w:sz w:val="24"/>
          <w:szCs w:val="24"/>
        </w:rPr>
        <w:t>Son i</w:t>
      </w:r>
      <w:r w:rsidRPr="00AB0E5A">
        <w:rPr>
          <w:rFonts w:ascii="Arial" w:hAnsi="Arial" w:cs="Arial"/>
          <w:sz w:val="24"/>
          <w:szCs w:val="24"/>
        </w:rPr>
        <w:t xml:space="preserve">nsuficientes </w:t>
      </w:r>
      <w:r>
        <w:rPr>
          <w:rFonts w:ascii="Arial" w:hAnsi="Arial" w:cs="Arial"/>
          <w:sz w:val="24"/>
          <w:szCs w:val="24"/>
        </w:rPr>
        <w:t xml:space="preserve">las </w:t>
      </w:r>
      <w:r w:rsidRPr="00AB0E5A">
        <w:rPr>
          <w:rFonts w:ascii="Arial" w:hAnsi="Arial" w:cs="Arial"/>
          <w:sz w:val="24"/>
          <w:szCs w:val="24"/>
        </w:rPr>
        <w:t xml:space="preserve">unidades de atención y refugios para las mujeres </w:t>
      </w:r>
      <w:r>
        <w:rPr>
          <w:rFonts w:ascii="Arial" w:hAnsi="Arial" w:cs="Arial"/>
          <w:sz w:val="24"/>
          <w:szCs w:val="24"/>
        </w:rPr>
        <w:t>víctimas de violencia de género con los que cuenta actualmente el Estado.</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Pr>
          <w:rFonts w:ascii="Arial" w:hAnsi="Arial" w:cs="Arial"/>
          <w:sz w:val="24"/>
          <w:szCs w:val="24"/>
        </w:rPr>
        <w:t>Falta de interés de las dependencias por elaborar</w:t>
      </w:r>
      <w:r w:rsidRPr="00AB0E5A">
        <w:rPr>
          <w:rFonts w:ascii="Arial" w:hAnsi="Arial" w:cs="Arial"/>
          <w:sz w:val="24"/>
          <w:szCs w:val="24"/>
        </w:rPr>
        <w:t xml:space="preserve"> presupuestos con perspectiva de género.</w:t>
      </w:r>
    </w:p>
    <w:p w:rsidR="002B1F74" w:rsidRPr="00AB0E5A" w:rsidRDefault="002B1F74" w:rsidP="00577712">
      <w:pPr>
        <w:pStyle w:val="Prrafodelista"/>
        <w:numPr>
          <w:ilvl w:val="0"/>
          <w:numId w:val="1"/>
        </w:numPr>
        <w:spacing w:line="240" w:lineRule="auto"/>
        <w:jc w:val="both"/>
        <w:rPr>
          <w:rFonts w:ascii="Arial" w:hAnsi="Arial" w:cs="Arial"/>
          <w:sz w:val="24"/>
          <w:szCs w:val="24"/>
        </w:rPr>
      </w:pPr>
      <w:r w:rsidRPr="00AB0E5A">
        <w:rPr>
          <w:rFonts w:ascii="Arial" w:hAnsi="Arial" w:cs="Arial"/>
          <w:sz w:val="24"/>
          <w:szCs w:val="24"/>
        </w:rPr>
        <w:t>Se desconoce la existencia de enlaces institucionales de género en las dependencias y entidades de la administración pública estatal.</w:t>
      </w:r>
    </w:p>
    <w:p w:rsidR="002B1F74" w:rsidRPr="00182C02"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 xml:space="preserve">Sinaloa es un estado con fuertes contrastes en materia de educación de las mujeres, en la entidad coexisten comunidades en los que las mujeres han logrado alcanzar altos grados de escolarización, como comunidades en los que la escolaridad de las mujeres es baja y las posibilidades de continuar estudiando son muy limitadas, particularmente a partir del nivel medio superior y, sobre todo, en el nivel superior. </w:t>
      </w:r>
    </w:p>
    <w:p w:rsidR="002B1F74" w:rsidRDefault="002B1F74" w:rsidP="002B1F74">
      <w:pPr>
        <w:spacing w:after="0" w:line="240" w:lineRule="auto"/>
        <w:ind w:firstLine="360"/>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Las desigualdades entre mujeres y hombres tienden a acentuarse entre los grupos menos favorecidos socioeconómicamente, tales como los indígenas</w:t>
      </w:r>
      <w:r>
        <w:rPr>
          <w:rFonts w:ascii="Arial" w:hAnsi="Arial" w:cs="Arial"/>
          <w:sz w:val="24"/>
          <w:szCs w:val="24"/>
        </w:rPr>
        <w:t xml:space="preserve"> en el cual,</w:t>
      </w:r>
      <w:r w:rsidRPr="00182C02">
        <w:rPr>
          <w:rFonts w:ascii="Arial" w:hAnsi="Arial" w:cs="Arial"/>
          <w:sz w:val="24"/>
          <w:szCs w:val="24"/>
        </w:rPr>
        <w:t xml:space="preserve"> las mujeres pertenecientes a ellos no sólo enfrentan menores oportunidades que sus pares varones del mismo municipio y condición étnica, sino también y de manera muy significativa, que las propias mujeres de otros contextos geográficos, socioeconómicos y culturales del estado.</w:t>
      </w:r>
    </w:p>
    <w:p w:rsidR="002B1F74" w:rsidRDefault="002B1F74" w:rsidP="002B1F74">
      <w:pPr>
        <w:spacing w:after="0" w:line="240" w:lineRule="auto"/>
        <w:ind w:firstLine="360"/>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La construcción de un Estado con políticas públicas con perspectiva de género y una sociedad orientada a la igualdad de género, conduce al instituto a enfrentar retos cada vez más relevantes y desafíos para la administración, en el entorno económico, provocando en ocasiones una atención y cobertura parcial, en los servicios que se ofrecen.</w:t>
      </w:r>
    </w:p>
    <w:p w:rsidR="002B1F74" w:rsidRDefault="002B1F74" w:rsidP="002B1F74">
      <w:pPr>
        <w:spacing w:after="0" w:line="240" w:lineRule="auto"/>
        <w:jc w:val="both"/>
        <w:rPr>
          <w:rFonts w:ascii="Arial" w:hAnsi="Arial" w:cs="Arial"/>
          <w:sz w:val="24"/>
          <w:szCs w:val="24"/>
        </w:rPr>
      </w:pPr>
    </w:p>
    <w:p w:rsidR="002B1F74" w:rsidRPr="007003BE" w:rsidRDefault="007003BE" w:rsidP="002B1F74">
      <w:pPr>
        <w:spacing w:after="0"/>
        <w:jc w:val="both"/>
        <w:rPr>
          <w:rFonts w:ascii="Arial" w:hAnsi="Arial" w:cs="Arial"/>
          <w:smallCaps/>
          <w:sz w:val="24"/>
          <w:szCs w:val="24"/>
        </w:rPr>
      </w:pPr>
      <w:r w:rsidRPr="007003BE">
        <w:rPr>
          <w:rFonts w:ascii="Arial" w:hAnsi="Arial" w:cs="Arial"/>
          <w:smallCaps/>
          <w:sz w:val="24"/>
          <w:szCs w:val="24"/>
        </w:rPr>
        <w:t>Oportunidades</w:t>
      </w:r>
    </w:p>
    <w:p w:rsidR="002B1F74" w:rsidRPr="00182C02" w:rsidRDefault="002B1F74" w:rsidP="002B1F74">
      <w:pPr>
        <w:spacing w:after="0"/>
        <w:jc w:val="both"/>
        <w:rPr>
          <w:rFonts w:ascii="Arial" w:hAnsi="Arial" w:cs="Arial"/>
          <w:b/>
          <w:sz w:val="24"/>
          <w:szCs w:val="24"/>
        </w:rPr>
      </w:pPr>
    </w:p>
    <w:p w:rsidR="002B1F74" w:rsidRPr="00182C02"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Los cambios en la sociedad impulsan cada vez más a las servidoras y servidores públicos a romper los estereotipos, roles y esencialismos de mujeres y hombres. Cada día avanzamos hacia una sociedad más democrática, que exige se respeten y garanticen sus derechos humanos y el acceso a las oportunidades.</w:t>
      </w:r>
    </w:p>
    <w:p w:rsidR="002B1F74" w:rsidRDefault="002B1F74" w:rsidP="002B1F74">
      <w:pPr>
        <w:spacing w:line="240" w:lineRule="auto"/>
        <w:ind w:firstLine="708"/>
        <w:jc w:val="both"/>
        <w:rPr>
          <w:rFonts w:ascii="Arial" w:hAnsi="Arial" w:cs="Arial"/>
          <w:sz w:val="24"/>
          <w:szCs w:val="24"/>
        </w:rPr>
      </w:pPr>
    </w:p>
    <w:p w:rsidR="002B1F74" w:rsidRDefault="002B1F74" w:rsidP="002B1F74">
      <w:pPr>
        <w:spacing w:line="240" w:lineRule="auto"/>
        <w:ind w:firstLine="708"/>
        <w:jc w:val="both"/>
        <w:rPr>
          <w:rFonts w:ascii="Arial" w:hAnsi="Arial" w:cs="Arial"/>
          <w:sz w:val="24"/>
          <w:szCs w:val="24"/>
        </w:rPr>
      </w:pPr>
      <w:r w:rsidRPr="00182C02">
        <w:rPr>
          <w:rFonts w:ascii="Arial" w:hAnsi="Arial" w:cs="Arial"/>
          <w:sz w:val="24"/>
          <w:szCs w:val="24"/>
        </w:rPr>
        <w:t xml:space="preserve">El mayor acceso de las mujeres al mercado laboral, condiciones más equitativas en el nivel educacional y una participación masculina más activa en la crianza de los niños, constituyen expresiones contundentes de los nuevos tiempos. </w:t>
      </w:r>
    </w:p>
    <w:p w:rsidR="002B1F74" w:rsidRDefault="002B1F74" w:rsidP="002B1F74">
      <w:pPr>
        <w:spacing w:line="240" w:lineRule="auto"/>
        <w:ind w:firstLine="708"/>
        <w:jc w:val="both"/>
        <w:rPr>
          <w:rFonts w:ascii="Arial" w:hAnsi="Arial" w:cs="Arial"/>
          <w:sz w:val="24"/>
          <w:szCs w:val="24"/>
        </w:rPr>
      </w:pPr>
      <w:r w:rsidRPr="00182C02">
        <w:rPr>
          <w:rFonts w:ascii="Arial" w:hAnsi="Arial" w:cs="Arial"/>
          <w:sz w:val="24"/>
          <w:szCs w:val="24"/>
        </w:rPr>
        <w:t>Sin embargo, el análisis de estos cambios no resulta tan claro, pues forman parte de</w:t>
      </w:r>
      <w:r>
        <w:rPr>
          <w:rFonts w:ascii="Arial" w:hAnsi="Arial" w:cs="Arial"/>
          <w:sz w:val="24"/>
          <w:szCs w:val="24"/>
        </w:rPr>
        <w:t xml:space="preserve"> un proceso difícil de evaluar:</w:t>
      </w:r>
    </w:p>
    <w:p w:rsidR="002B1F74" w:rsidRPr="0091512B" w:rsidRDefault="002B1F74" w:rsidP="00577712">
      <w:pPr>
        <w:pStyle w:val="Prrafodelista"/>
        <w:numPr>
          <w:ilvl w:val="0"/>
          <w:numId w:val="2"/>
        </w:numPr>
        <w:jc w:val="both"/>
        <w:rPr>
          <w:rFonts w:ascii="Arial" w:hAnsi="Arial" w:cs="Arial"/>
          <w:sz w:val="24"/>
          <w:szCs w:val="24"/>
        </w:rPr>
      </w:pPr>
      <w:r>
        <w:rPr>
          <w:rFonts w:ascii="Arial" w:hAnsi="Arial" w:cs="Arial"/>
          <w:sz w:val="24"/>
          <w:szCs w:val="24"/>
        </w:rPr>
        <w:t>Va en aumento la</w:t>
      </w:r>
      <w:r w:rsidRPr="0091512B">
        <w:rPr>
          <w:rFonts w:ascii="Arial" w:hAnsi="Arial" w:cs="Arial"/>
          <w:sz w:val="24"/>
          <w:szCs w:val="24"/>
        </w:rPr>
        <w:t xml:space="preserve"> participación de las mujeres en los procesos educativos y en las actividades productivas.</w:t>
      </w:r>
    </w:p>
    <w:p w:rsidR="002B1F74" w:rsidRPr="0091512B" w:rsidRDefault="002B1F74" w:rsidP="00577712">
      <w:pPr>
        <w:pStyle w:val="Prrafodelista"/>
        <w:numPr>
          <w:ilvl w:val="0"/>
          <w:numId w:val="2"/>
        </w:numPr>
        <w:jc w:val="both"/>
        <w:rPr>
          <w:rFonts w:ascii="Arial" w:hAnsi="Arial" w:cs="Arial"/>
          <w:sz w:val="24"/>
          <w:szCs w:val="24"/>
        </w:rPr>
      </w:pPr>
      <w:r>
        <w:rPr>
          <w:rFonts w:ascii="Arial" w:hAnsi="Arial" w:cs="Arial"/>
          <w:sz w:val="24"/>
          <w:szCs w:val="24"/>
        </w:rPr>
        <w:t>Se ha logrado aumentar la participación política de las mujeres.</w:t>
      </w:r>
      <w:r w:rsidRPr="00182C02">
        <w:rPr>
          <w:rFonts w:ascii="Arial" w:hAnsi="Arial" w:cs="Arial"/>
          <w:sz w:val="24"/>
          <w:szCs w:val="24"/>
        </w:rPr>
        <w:t xml:space="preserve"> Aumento en el número de Organizaciones de la Sociedad Civil (OSC)</w:t>
      </w:r>
      <w:r>
        <w:rPr>
          <w:rFonts w:ascii="Arial" w:hAnsi="Arial" w:cs="Arial"/>
          <w:sz w:val="24"/>
          <w:szCs w:val="24"/>
        </w:rPr>
        <w:t>,</w:t>
      </w:r>
      <w:r w:rsidRPr="00182C02">
        <w:rPr>
          <w:rFonts w:ascii="Arial" w:hAnsi="Arial" w:cs="Arial"/>
          <w:sz w:val="24"/>
          <w:szCs w:val="24"/>
        </w:rPr>
        <w:t xml:space="preserve"> interesadas en participar en los programas.</w:t>
      </w:r>
      <w:r w:rsidRPr="0091512B">
        <w:rPr>
          <w:rFonts w:ascii="Arial" w:hAnsi="Arial" w:cs="Arial"/>
          <w:sz w:val="24"/>
          <w:szCs w:val="24"/>
        </w:rPr>
        <w:t xml:space="preserve"> </w:t>
      </w:r>
    </w:p>
    <w:p w:rsidR="002B1F74" w:rsidRPr="0091512B" w:rsidRDefault="002B1F74" w:rsidP="00577712">
      <w:pPr>
        <w:pStyle w:val="Prrafodelista"/>
        <w:numPr>
          <w:ilvl w:val="0"/>
          <w:numId w:val="2"/>
        </w:numPr>
        <w:jc w:val="both"/>
        <w:rPr>
          <w:rFonts w:ascii="Arial" w:hAnsi="Arial" w:cs="Arial"/>
          <w:sz w:val="24"/>
          <w:szCs w:val="24"/>
        </w:rPr>
      </w:pPr>
      <w:r>
        <w:rPr>
          <w:rFonts w:ascii="Arial" w:hAnsi="Arial" w:cs="Arial"/>
          <w:sz w:val="24"/>
          <w:szCs w:val="24"/>
        </w:rPr>
        <w:t>El Plan Estatal de D</w:t>
      </w:r>
      <w:r w:rsidRPr="0091512B">
        <w:rPr>
          <w:rFonts w:ascii="Arial" w:hAnsi="Arial" w:cs="Arial"/>
          <w:sz w:val="24"/>
          <w:szCs w:val="24"/>
        </w:rPr>
        <w:t xml:space="preserve">esarrollo incluye el tema de </w:t>
      </w:r>
      <w:r>
        <w:rPr>
          <w:rFonts w:ascii="Arial" w:hAnsi="Arial" w:cs="Arial"/>
          <w:sz w:val="24"/>
          <w:szCs w:val="24"/>
        </w:rPr>
        <w:t>Igualdad Sustantiva</w:t>
      </w:r>
      <w:r w:rsidRPr="0091512B">
        <w:rPr>
          <w:rFonts w:ascii="Arial" w:hAnsi="Arial" w:cs="Arial"/>
          <w:sz w:val="24"/>
          <w:szCs w:val="24"/>
        </w:rPr>
        <w:t>.</w:t>
      </w:r>
    </w:p>
    <w:p w:rsidR="002B1F74" w:rsidRPr="00182C02"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Se cuenta con fondos federales y programas destinados para la igualdad de oportunidades, los cuales pueden incidir en el estado, para fortalecer las acciones del ISMUJERES por medio del INMUJERES y el Instituto Nacional de Desarrollo Social (INDESOL).</w:t>
      </w:r>
    </w:p>
    <w:p w:rsidR="002B1F74" w:rsidRDefault="002B1F74" w:rsidP="002B1F74">
      <w:pPr>
        <w:spacing w:after="0" w:line="240" w:lineRule="auto"/>
        <w:ind w:firstLine="708"/>
        <w:jc w:val="both"/>
        <w:rPr>
          <w:rFonts w:ascii="Arial" w:hAnsi="Arial" w:cs="Arial"/>
          <w:sz w:val="24"/>
          <w:szCs w:val="24"/>
        </w:rPr>
      </w:pPr>
    </w:p>
    <w:p w:rsidR="002B1F74" w:rsidRPr="00182C02" w:rsidRDefault="002B1F74" w:rsidP="002B1F74">
      <w:pPr>
        <w:spacing w:after="0" w:line="240" w:lineRule="auto"/>
        <w:ind w:firstLine="708"/>
        <w:jc w:val="both"/>
        <w:rPr>
          <w:rFonts w:ascii="Arial" w:hAnsi="Arial" w:cs="Arial"/>
          <w:sz w:val="24"/>
          <w:szCs w:val="24"/>
        </w:rPr>
      </w:pPr>
      <w:r w:rsidRPr="00182C02">
        <w:rPr>
          <w:rFonts w:ascii="Arial" w:hAnsi="Arial" w:cs="Arial"/>
          <w:sz w:val="24"/>
          <w:szCs w:val="24"/>
        </w:rPr>
        <w:t>Es creciente y casi mayoritaria la conciencia en los gobiernos y en las sociedades del mundo, que la subordinación y discriminación hacia las mujeres son asuntos de interés público cuya solución es obligación del Estado. Los poderes públicos tienen la encomienda de desarrollar acciones dirigidas a garantizar la igualdad entre los géneros mediante políticas de desarrollo formuladas, sancionadas y ejecutadas en una perspectiva que garantice la igualdad y la eliminación de todas las formas de discriminación contra las mujeres.</w:t>
      </w:r>
    </w:p>
    <w:p w:rsidR="002B1F74" w:rsidRDefault="002B1F74" w:rsidP="002B1F74">
      <w:pPr>
        <w:jc w:val="both"/>
        <w:rPr>
          <w:rFonts w:ascii="Arial" w:hAnsi="Arial" w:cs="Arial"/>
          <w:b/>
          <w:sz w:val="24"/>
          <w:szCs w:val="24"/>
        </w:rPr>
      </w:pPr>
    </w:p>
    <w:p w:rsidR="002B1F74" w:rsidRPr="007003BE" w:rsidRDefault="007003BE" w:rsidP="002B1F74">
      <w:pPr>
        <w:spacing w:after="0"/>
        <w:jc w:val="both"/>
        <w:rPr>
          <w:rFonts w:ascii="Arial" w:hAnsi="Arial" w:cs="Arial"/>
          <w:smallCaps/>
          <w:sz w:val="24"/>
          <w:szCs w:val="24"/>
        </w:rPr>
      </w:pPr>
      <w:r w:rsidRPr="007003BE">
        <w:rPr>
          <w:rFonts w:ascii="Arial" w:hAnsi="Arial" w:cs="Arial"/>
          <w:smallCaps/>
          <w:sz w:val="24"/>
          <w:szCs w:val="24"/>
        </w:rPr>
        <w:t>Amenazas</w:t>
      </w:r>
    </w:p>
    <w:p w:rsidR="002B1F74" w:rsidRDefault="002B1F74" w:rsidP="002B1F74">
      <w:pPr>
        <w:spacing w:after="0"/>
        <w:jc w:val="both"/>
        <w:rPr>
          <w:rFonts w:ascii="Arial" w:hAnsi="Arial" w:cs="Arial"/>
          <w:sz w:val="24"/>
          <w:szCs w:val="24"/>
        </w:rPr>
      </w:pPr>
    </w:p>
    <w:p w:rsidR="002B1F74" w:rsidRDefault="002B1F74" w:rsidP="002B1F74">
      <w:pPr>
        <w:spacing w:after="0"/>
        <w:ind w:firstLine="708"/>
        <w:jc w:val="both"/>
        <w:rPr>
          <w:rFonts w:ascii="Arial" w:hAnsi="Arial" w:cs="Arial"/>
          <w:sz w:val="24"/>
          <w:szCs w:val="24"/>
        </w:rPr>
      </w:pPr>
      <w:r w:rsidRPr="00F558EF">
        <w:rPr>
          <w:rFonts w:ascii="Arial" w:hAnsi="Arial" w:cs="Arial"/>
          <w:sz w:val="24"/>
          <w:szCs w:val="24"/>
        </w:rPr>
        <w:t>El marco jurídico, Ley de Acceso a una Vida Libre de Violencia en el Estado de Sinaloa y la Ley para la Igualdad entre Mujeres y Hombres del Estado de Sinaloa, contempla la responsabilidad de etiquetar recursos desde el Congreso del Estado para su operación desde diversas dependencias estatales. Sin embargo, no ha sido destinado ningún recurso, por consiguiente no hay presupuesto para operar, ni se ha consolidado las acciones de forma conjunta con las dependencias. Aunque hay indicios de colaboración importantes, estos no son sólidos; es necesario impulsar más procesos de sensibilización de la perspectiva de género en la administración pública estatal y municipal así como los procesos de evaluación y seguimiento de los mismos.</w:t>
      </w:r>
    </w:p>
    <w:p w:rsidR="002B1F74" w:rsidRPr="00F558EF" w:rsidRDefault="002B1F74" w:rsidP="002B1F74">
      <w:pPr>
        <w:spacing w:after="0"/>
        <w:ind w:firstLine="360"/>
        <w:jc w:val="both"/>
        <w:rPr>
          <w:rFonts w:ascii="Arial" w:hAnsi="Arial" w:cs="Arial"/>
          <w:sz w:val="24"/>
          <w:szCs w:val="24"/>
        </w:rPr>
      </w:pPr>
    </w:p>
    <w:p w:rsidR="002B1F74" w:rsidRDefault="002B1F74" w:rsidP="002B1F74">
      <w:pPr>
        <w:spacing w:after="0"/>
        <w:ind w:firstLine="708"/>
        <w:jc w:val="both"/>
        <w:rPr>
          <w:rFonts w:ascii="Arial" w:hAnsi="Arial" w:cs="Arial"/>
          <w:sz w:val="24"/>
          <w:szCs w:val="24"/>
        </w:rPr>
      </w:pPr>
      <w:r w:rsidRPr="00F558EF">
        <w:rPr>
          <w:rFonts w:ascii="Arial" w:hAnsi="Arial" w:cs="Arial"/>
          <w:sz w:val="24"/>
          <w:szCs w:val="24"/>
        </w:rPr>
        <w:t>El ISMujeres es considerado como el único organismo gubernamental estatal a cargo de velar por la igualdad de oportunidades entre mujeres y hombres y es quien debe guiar este proceso de desarrollo en forma transversal</w:t>
      </w:r>
      <w:r>
        <w:rPr>
          <w:rFonts w:ascii="Arial" w:hAnsi="Arial" w:cs="Arial"/>
          <w:sz w:val="24"/>
          <w:szCs w:val="24"/>
        </w:rPr>
        <w:t xml:space="preserve"> a nivel estatal y municipal:</w:t>
      </w:r>
    </w:p>
    <w:p w:rsidR="002B1F74" w:rsidRPr="00F558EF" w:rsidRDefault="002B1F74" w:rsidP="002B1F74">
      <w:pPr>
        <w:spacing w:after="0"/>
        <w:ind w:firstLine="360"/>
        <w:jc w:val="both"/>
        <w:rPr>
          <w:rFonts w:ascii="Arial" w:hAnsi="Arial" w:cs="Arial"/>
          <w:sz w:val="24"/>
          <w:szCs w:val="24"/>
        </w:rPr>
      </w:pPr>
    </w:p>
    <w:p w:rsidR="002B1F74" w:rsidRPr="00F558EF" w:rsidRDefault="002B1F74" w:rsidP="00577712">
      <w:pPr>
        <w:pStyle w:val="Prrafodelista"/>
        <w:numPr>
          <w:ilvl w:val="0"/>
          <w:numId w:val="3"/>
        </w:numPr>
        <w:jc w:val="both"/>
        <w:rPr>
          <w:rFonts w:ascii="Arial" w:hAnsi="Arial" w:cs="Arial"/>
          <w:sz w:val="24"/>
          <w:szCs w:val="24"/>
        </w:rPr>
      </w:pPr>
      <w:r w:rsidRPr="00F558EF">
        <w:rPr>
          <w:rFonts w:ascii="Arial" w:hAnsi="Arial" w:cs="Arial"/>
          <w:sz w:val="24"/>
          <w:szCs w:val="24"/>
        </w:rPr>
        <w:t>La mayoría de los presupuestos públicos no contemplan criterios de género en su formulación.</w:t>
      </w:r>
    </w:p>
    <w:p w:rsidR="002B1F74" w:rsidRPr="00F558EF" w:rsidRDefault="002B1F74" w:rsidP="00577712">
      <w:pPr>
        <w:pStyle w:val="Prrafodelista"/>
        <w:numPr>
          <w:ilvl w:val="0"/>
          <w:numId w:val="3"/>
        </w:numPr>
        <w:jc w:val="both"/>
        <w:rPr>
          <w:rFonts w:ascii="Arial" w:hAnsi="Arial" w:cs="Arial"/>
          <w:sz w:val="24"/>
          <w:szCs w:val="24"/>
        </w:rPr>
      </w:pPr>
      <w:r w:rsidRPr="00F558EF">
        <w:rPr>
          <w:rFonts w:ascii="Arial" w:hAnsi="Arial" w:cs="Arial"/>
          <w:sz w:val="24"/>
          <w:szCs w:val="24"/>
        </w:rPr>
        <w:t>La insuficiente atención a los asuntos de género por parte de las y los titulares de las dependencias y entidades de la administración pública.</w:t>
      </w:r>
    </w:p>
    <w:p w:rsidR="002B1F74" w:rsidRPr="00F558EF" w:rsidRDefault="002B1F74" w:rsidP="00577712">
      <w:pPr>
        <w:pStyle w:val="Prrafodelista"/>
        <w:numPr>
          <w:ilvl w:val="0"/>
          <w:numId w:val="3"/>
        </w:numPr>
        <w:jc w:val="both"/>
        <w:rPr>
          <w:rFonts w:ascii="Arial" w:hAnsi="Arial" w:cs="Arial"/>
          <w:sz w:val="24"/>
          <w:szCs w:val="24"/>
        </w:rPr>
      </w:pPr>
      <w:r w:rsidRPr="00F558EF">
        <w:rPr>
          <w:rFonts w:ascii="Arial" w:hAnsi="Arial" w:cs="Arial"/>
          <w:sz w:val="24"/>
          <w:szCs w:val="24"/>
        </w:rPr>
        <w:t>Resistencia en el sector público al análisis de los temas relacionados con la igualdad de género.</w:t>
      </w:r>
    </w:p>
    <w:p w:rsidR="002B1F74" w:rsidRPr="00F558EF" w:rsidRDefault="002B1F74" w:rsidP="00577712">
      <w:pPr>
        <w:pStyle w:val="Prrafodelista"/>
        <w:numPr>
          <w:ilvl w:val="0"/>
          <w:numId w:val="3"/>
        </w:numPr>
        <w:jc w:val="both"/>
        <w:rPr>
          <w:rFonts w:ascii="Arial" w:hAnsi="Arial" w:cs="Arial"/>
          <w:sz w:val="24"/>
          <w:szCs w:val="24"/>
        </w:rPr>
      </w:pPr>
      <w:r w:rsidRPr="00F558EF">
        <w:rPr>
          <w:rFonts w:ascii="Arial" w:hAnsi="Arial" w:cs="Arial"/>
          <w:sz w:val="24"/>
          <w:szCs w:val="24"/>
        </w:rPr>
        <w:t>Falta de reconocimiento y respeto a los derechos de las mujeres.</w:t>
      </w:r>
    </w:p>
    <w:p w:rsidR="002B1F74" w:rsidRPr="00F558EF" w:rsidRDefault="002B1F74" w:rsidP="00577712">
      <w:pPr>
        <w:pStyle w:val="Prrafodelista"/>
        <w:numPr>
          <w:ilvl w:val="0"/>
          <w:numId w:val="3"/>
        </w:numPr>
        <w:jc w:val="both"/>
        <w:rPr>
          <w:rFonts w:ascii="Arial" w:hAnsi="Arial" w:cs="Arial"/>
          <w:sz w:val="24"/>
          <w:szCs w:val="24"/>
        </w:rPr>
      </w:pPr>
      <w:r w:rsidRPr="00F558EF">
        <w:rPr>
          <w:rFonts w:ascii="Arial" w:hAnsi="Arial" w:cs="Arial"/>
          <w:sz w:val="24"/>
          <w:szCs w:val="24"/>
        </w:rPr>
        <w:t>Reproducción de roles y estereotipos sexistas presentes en los medios de comunicación.</w:t>
      </w:r>
    </w:p>
    <w:p w:rsidR="002B1F74" w:rsidRPr="00F558EF"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 xml:space="preserve">La relación con la gran cantidad de contradicciones presentes tanto en las prácticas como en los discursos relativos al género, al mismo tiempo que se incorporan elementos modernos, menos estereotipados respecto a lo femenino y masculino, se siguen dictámenes ancestrales que continúan moldeando rígidamente las conductas y actitudes tanto en hombres como en mujeres. Parece generarse así una importante distancia entre las prácticas y los discursos. </w:t>
      </w:r>
    </w:p>
    <w:p w:rsidR="002B1F74" w:rsidRDefault="002B1F74" w:rsidP="002B1F74">
      <w:pPr>
        <w:spacing w:after="0" w:line="240" w:lineRule="auto"/>
        <w:ind w:firstLine="360"/>
        <w:jc w:val="both"/>
        <w:rPr>
          <w:rFonts w:ascii="Arial" w:hAnsi="Arial" w:cs="Arial"/>
          <w:sz w:val="24"/>
          <w:szCs w:val="24"/>
        </w:rPr>
      </w:pPr>
    </w:p>
    <w:p w:rsidR="002B1F74" w:rsidRPr="00F558EF"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 xml:space="preserve">Otra situación en contra es que no todas las dependencias cuentan con indicadores de género, ni con datos segregados por sexo, lo que imposibilita conocer de forma permanente los avances en el proceso para conseguir la igualdad de oportunidades entre mujeres y hombres. </w:t>
      </w:r>
    </w:p>
    <w:p w:rsidR="00B4501C" w:rsidRPr="00EC5836" w:rsidRDefault="00B4501C" w:rsidP="00E76D60">
      <w:pPr>
        <w:ind w:firstLine="360"/>
        <w:jc w:val="both"/>
        <w:rPr>
          <w:rFonts w:ascii="Arial" w:hAnsi="Arial" w:cs="Arial"/>
          <w:sz w:val="24"/>
          <w:szCs w:val="24"/>
        </w:rPr>
      </w:pPr>
    </w:p>
    <w:p w:rsidR="00E76D60" w:rsidRPr="00EC5836" w:rsidRDefault="00E76D60" w:rsidP="00E76D60">
      <w:pPr>
        <w:ind w:firstLine="360"/>
        <w:jc w:val="both"/>
        <w:rPr>
          <w:rFonts w:ascii="Arial" w:hAnsi="Arial" w:cs="Arial"/>
          <w:sz w:val="24"/>
          <w:szCs w:val="24"/>
        </w:rPr>
      </w:pPr>
    </w:p>
    <w:p w:rsidR="004A7D8D" w:rsidRPr="00EC5836" w:rsidRDefault="004A7D8D" w:rsidP="0095257C">
      <w:pPr>
        <w:autoSpaceDE w:val="0"/>
        <w:autoSpaceDN w:val="0"/>
        <w:adjustRightInd w:val="0"/>
        <w:spacing w:after="0" w:line="240" w:lineRule="auto"/>
        <w:jc w:val="center"/>
        <w:rPr>
          <w:rFonts w:ascii="Arial" w:hAnsi="Arial" w:cs="Arial"/>
          <w:b/>
          <w:sz w:val="24"/>
          <w:szCs w:val="24"/>
        </w:rPr>
      </w:pPr>
    </w:p>
    <w:p w:rsidR="004A7D8D" w:rsidRPr="00EC5836" w:rsidRDefault="004A7D8D" w:rsidP="0095257C">
      <w:pPr>
        <w:autoSpaceDE w:val="0"/>
        <w:autoSpaceDN w:val="0"/>
        <w:adjustRightInd w:val="0"/>
        <w:spacing w:after="0" w:line="240" w:lineRule="auto"/>
        <w:jc w:val="center"/>
        <w:rPr>
          <w:rFonts w:ascii="Arial" w:hAnsi="Arial" w:cs="Arial"/>
          <w:b/>
          <w:sz w:val="24"/>
          <w:szCs w:val="24"/>
        </w:rPr>
      </w:pPr>
    </w:p>
    <w:p w:rsidR="002B1F74" w:rsidRDefault="002B1F74" w:rsidP="0095257C">
      <w:pPr>
        <w:autoSpaceDE w:val="0"/>
        <w:autoSpaceDN w:val="0"/>
        <w:adjustRightInd w:val="0"/>
        <w:spacing w:after="0" w:line="240" w:lineRule="auto"/>
        <w:jc w:val="center"/>
        <w:rPr>
          <w:rFonts w:ascii="Arial" w:hAnsi="Arial" w:cs="Arial"/>
          <w:b/>
          <w:sz w:val="24"/>
          <w:szCs w:val="24"/>
        </w:rPr>
      </w:pPr>
    </w:p>
    <w:p w:rsidR="002B1F74" w:rsidRDefault="002B1F74" w:rsidP="0095257C">
      <w:pPr>
        <w:autoSpaceDE w:val="0"/>
        <w:autoSpaceDN w:val="0"/>
        <w:adjustRightInd w:val="0"/>
        <w:spacing w:after="0" w:line="240" w:lineRule="auto"/>
        <w:jc w:val="center"/>
        <w:rPr>
          <w:rFonts w:ascii="Arial" w:hAnsi="Arial" w:cs="Arial"/>
          <w:b/>
          <w:sz w:val="24"/>
          <w:szCs w:val="24"/>
        </w:rPr>
      </w:pPr>
    </w:p>
    <w:p w:rsidR="002B1F74" w:rsidRDefault="002B1F74" w:rsidP="0095257C">
      <w:pPr>
        <w:autoSpaceDE w:val="0"/>
        <w:autoSpaceDN w:val="0"/>
        <w:adjustRightInd w:val="0"/>
        <w:spacing w:after="0" w:line="240" w:lineRule="auto"/>
        <w:jc w:val="center"/>
        <w:rPr>
          <w:rFonts w:ascii="Arial" w:hAnsi="Arial" w:cs="Arial"/>
          <w:b/>
          <w:sz w:val="24"/>
          <w:szCs w:val="24"/>
        </w:rPr>
      </w:pPr>
    </w:p>
    <w:p w:rsidR="002B1F74" w:rsidRDefault="002B1F74" w:rsidP="0095257C">
      <w:pPr>
        <w:autoSpaceDE w:val="0"/>
        <w:autoSpaceDN w:val="0"/>
        <w:adjustRightInd w:val="0"/>
        <w:spacing w:after="0" w:line="240" w:lineRule="auto"/>
        <w:jc w:val="center"/>
        <w:rPr>
          <w:rFonts w:ascii="Arial" w:hAnsi="Arial" w:cs="Arial"/>
          <w:b/>
          <w:sz w:val="24"/>
          <w:szCs w:val="24"/>
        </w:rPr>
      </w:pPr>
    </w:p>
    <w:p w:rsidR="002B1F74" w:rsidRDefault="002B1F74" w:rsidP="0095257C">
      <w:pPr>
        <w:autoSpaceDE w:val="0"/>
        <w:autoSpaceDN w:val="0"/>
        <w:adjustRightInd w:val="0"/>
        <w:spacing w:after="0" w:line="240" w:lineRule="auto"/>
        <w:jc w:val="center"/>
        <w:rPr>
          <w:rFonts w:ascii="Arial" w:hAnsi="Arial" w:cs="Arial"/>
          <w:b/>
          <w:sz w:val="24"/>
          <w:szCs w:val="24"/>
        </w:rPr>
      </w:pPr>
    </w:p>
    <w:p w:rsidR="002B1F74" w:rsidRDefault="007A2E42" w:rsidP="0095257C">
      <w:pPr>
        <w:autoSpaceDE w:val="0"/>
        <w:autoSpaceDN w:val="0"/>
        <w:adjustRightInd w:val="0"/>
        <w:spacing w:after="0" w:line="240" w:lineRule="auto"/>
        <w:jc w:val="center"/>
        <w:rPr>
          <w:rFonts w:ascii="Arial" w:hAnsi="Arial" w:cs="Arial"/>
          <w:b/>
          <w:sz w:val="24"/>
          <w:szCs w:val="24"/>
        </w:rPr>
      </w:pPr>
      <w:r w:rsidRPr="006878E1">
        <w:rPr>
          <w:rFonts w:ascii="Arial" w:hAnsi="Arial" w:cs="Arial"/>
          <w:b/>
          <w:noProof/>
          <w:sz w:val="24"/>
          <w:szCs w:val="24"/>
          <w:lang w:eastAsia="es-MX"/>
        </w:rPr>
        <w:drawing>
          <wp:anchor distT="0" distB="0" distL="114300" distR="114300" simplePos="0" relativeHeight="251659776" behindDoc="0" locked="0" layoutInCell="1" allowOverlap="1">
            <wp:simplePos x="0" y="0"/>
            <wp:positionH relativeFrom="page">
              <wp:align>right</wp:align>
            </wp:positionH>
            <wp:positionV relativeFrom="paragraph">
              <wp:posOffset>-1008380</wp:posOffset>
            </wp:positionV>
            <wp:extent cx="7788851" cy="10079691"/>
            <wp:effectExtent l="0" t="0" r="3175" b="0"/>
            <wp:wrapNone/>
            <wp:docPr id="53" name="Imagen 53" descr="C:\Users\Usuario\Desktop\imágenes\jpg\Portadas Planeacion 2 (1)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uario\Desktop\imágenes\jpg\Portadas Planeacion 2 (1)_Página_3.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8851" cy="10079691"/>
                    </a:xfrm>
                    <a:prstGeom prst="rect">
                      <a:avLst/>
                    </a:prstGeom>
                    <a:noFill/>
                    <a:ln>
                      <a:noFill/>
                    </a:ln>
                  </pic:spPr>
                </pic:pic>
              </a:graphicData>
            </a:graphic>
          </wp:anchor>
        </w:drawing>
      </w:r>
    </w:p>
    <w:p w:rsidR="002B1F74" w:rsidRDefault="002B1F74"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6878E1" w:rsidRDefault="006878E1" w:rsidP="0057585A">
      <w:pPr>
        <w:autoSpaceDE w:val="0"/>
        <w:autoSpaceDN w:val="0"/>
        <w:adjustRightInd w:val="0"/>
        <w:spacing w:after="0" w:line="240" w:lineRule="auto"/>
        <w:rPr>
          <w:rFonts w:ascii="Arial" w:hAnsi="Arial" w:cs="Arial"/>
          <w:b/>
          <w:sz w:val="24"/>
          <w:szCs w:val="24"/>
        </w:rPr>
      </w:pPr>
    </w:p>
    <w:p w:rsidR="006878E1" w:rsidRDefault="006878E1" w:rsidP="0095257C">
      <w:pPr>
        <w:autoSpaceDE w:val="0"/>
        <w:autoSpaceDN w:val="0"/>
        <w:adjustRightInd w:val="0"/>
        <w:spacing w:after="0" w:line="240" w:lineRule="auto"/>
        <w:jc w:val="center"/>
        <w:rPr>
          <w:rFonts w:ascii="Arial" w:hAnsi="Arial" w:cs="Arial"/>
          <w:b/>
          <w:sz w:val="24"/>
          <w:szCs w:val="24"/>
        </w:rPr>
      </w:pPr>
    </w:p>
    <w:p w:rsidR="00095C29" w:rsidRPr="00A928F6" w:rsidRDefault="00795417" w:rsidP="00A928F6">
      <w:pPr>
        <w:autoSpaceDE w:val="0"/>
        <w:autoSpaceDN w:val="0"/>
        <w:adjustRightInd w:val="0"/>
        <w:spacing w:after="0" w:line="240" w:lineRule="auto"/>
        <w:jc w:val="both"/>
        <w:rPr>
          <w:rFonts w:ascii="Arial" w:hAnsi="Arial" w:cs="Arial"/>
          <w:b/>
          <w:smallCaps/>
          <w:sz w:val="24"/>
          <w:szCs w:val="24"/>
        </w:rPr>
      </w:pPr>
      <w:r>
        <w:rPr>
          <w:rFonts w:ascii="Arial" w:hAnsi="Arial" w:cs="Arial"/>
          <w:b/>
          <w:smallCaps/>
          <w:sz w:val="24"/>
          <w:szCs w:val="24"/>
        </w:rPr>
        <w:t xml:space="preserve">2. </w:t>
      </w:r>
      <w:r w:rsidR="00A928F6" w:rsidRPr="00A928F6">
        <w:rPr>
          <w:rFonts w:ascii="Arial" w:hAnsi="Arial" w:cs="Arial"/>
          <w:b/>
          <w:smallCaps/>
          <w:sz w:val="24"/>
          <w:szCs w:val="24"/>
        </w:rPr>
        <w:t>Estrategia general</w:t>
      </w:r>
    </w:p>
    <w:p w:rsidR="00D4604F" w:rsidRPr="00EC5836" w:rsidRDefault="00D4604F" w:rsidP="001E05EE">
      <w:pPr>
        <w:autoSpaceDE w:val="0"/>
        <w:autoSpaceDN w:val="0"/>
        <w:adjustRightInd w:val="0"/>
        <w:spacing w:after="0" w:line="240" w:lineRule="auto"/>
        <w:jc w:val="both"/>
        <w:rPr>
          <w:rFonts w:ascii="Arial" w:hAnsi="Arial" w:cs="Arial"/>
          <w:b/>
          <w:sz w:val="24"/>
          <w:szCs w:val="24"/>
        </w:rPr>
      </w:pPr>
    </w:p>
    <w:p w:rsidR="002B1F74"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El respeto, la promoción y la defensa de los derechos humanos son condiciones necesarias para una democracia plena y base para el desarrollo de toda sociedad.</w:t>
      </w:r>
    </w:p>
    <w:p w:rsidR="002B1F74" w:rsidRPr="00F558EF" w:rsidRDefault="002B1F74" w:rsidP="002B1F74">
      <w:pPr>
        <w:spacing w:after="0" w:line="240" w:lineRule="auto"/>
        <w:ind w:firstLine="708"/>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El objetivo de la presente estrategia, es reducir las desigualdades entre los géneros empoderando a las mujeres, promoviendo y protegiendo sus derechos humanos cuyas violaciones suponen inseguridad e incertidumbre; es por ello</w:t>
      </w:r>
      <w:r>
        <w:rPr>
          <w:rFonts w:ascii="Arial" w:hAnsi="Arial" w:cs="Arial"/>
          <w:sz w:val="24"/>
          <w:szCs w:val="24"/>
        </w:rPr>
        <w:t>,</w:t>
      </w:r>
      <w:r w:rsidRPr="00F558EF">
        <w:rPr>
          <w:rFonts w:ascii="Arial" w:hAnsi="Arial" w:cs="Arial"/>
          <w:sz w:val="24"/>
          <w:szCs w:val="24"/>
        </w:rPr>
        <w:t xml:space="preserve"> que esta administración adopta los derechos humanos de las mujeres, como una prioridad de gobierno.</w:t>
      </w:r>
    </w:p>
    <w:p w:rsidR="002B1F74" w:rsidRPr="00F558EF" w:rsidRDefault="002B1F74" w:rsidP="002B1F74">
      <w:pPr>
        <w:spacing w:after="0" w:line="240" w:lineRule="auto"/>
        <w:ind w:firstLine="708"/>
        <w:jc w:val="both"/>
        <w:rPr>
          <w:rFonts w:ascii="Arial" w:hAnsi="Arial" w:cs="Arial"/>
          <w:sz w:val="24"/>
          <w:szCs w:val="24"/>
        </w:rPr>
      </w:pPr>
    </w:p>
    <w:p w:rsidR="002B1F74" w:rsidRDefault="002B1F74" w:rsidP="002B1F74">
      <w:pPr>
        <w:spacing w:after="0" w:line="240" w:lineRule="auto"/>
        <w:ind w:firstLine="708"/>
        <w:jc w:val="both"/>
        <w:rPr>
          <w:rStyle w:val="Textoennegrita"/>
          <w:rFonts w:ascii="Arial" w:hAnsi="Arial" w:cs="Arial"/>
          <w:b w:val="0"/>
          <w:sz w:val="24"/>
          <w:szCs w:val="24"/>
          <w:shd w:val="clear" w:color="auto" w:fill="FFFFFF"/>
        </w:rPr>
      </w:pPr>
      <w:r w:rsidRPr="00F558EF">
        <w:rPr>
          <w:rStyle w:val="Textoennegrita"/>
          <w:rFonts w:ascii="Arial" w:hAnsi="Arial" w:cs="Arial"/>
          <w:b w:val="0"/>
          <w:sz w:val="24"/>
          <w:szCs w:val="24"/>
          <w:shd w:val="clear" w:color="auto" w:fill="FFFFFF"/>
        </w:rPr>
        <w:t>Además, por primera vez en nuestro Estado se redacta un Plan con la perspectiva de género como eje transversal, promoviendo con ello su incorporación en el marco normativo, en los instrumentos de planeación, programáticos, y en las acciones gubernamentales para implementar dicha política en el Estado.</w:t>
      </w:r>
    </w:p>
    <w:p w:rsidR="002B1F74" w:rsidRPr="00F558EF" w:rsidRDefault="002B1F74" w:rsidP="002B1F74">
      <w:pPr>
        <w:spacing w:after="0" w:line="240" w:lineRule="auto"/>
        <w:ind w:firstLine="708"/>
        <w:jc w:val="both"/>
        <w:rPr>
          <w:rStyle w:val="Textoennegrita"/>
          <w:rFonts w:ascii="Arial" w:hAnsi="Arial" w:cs="Arial"/>
          <w:b w:val="0"/>
          <w:sz w:val="24"/>
          <w:szCs w:val="24"/>
          <w:shd w:val="clear" w:color="auto" w:fill="FFFFFF"/>
        </w:rPr>
      </w:pPr>
    </w:p>
    <w:p w:rsidR="00046FA5"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 xml:space="preserve"> Para llevar a cabo esta transversalización,</w:t>
      </w:r>
      <w:r w:rsidR="00046FA5" w:rsidRPr="00046FA5">
        <w:rPr>
          <w:rFonts w:ascii="Arial" w:hAnsi="Arial" w:cs="Arial"/>
          <w:sz w:val="24"/>
          <w:szCs w:val="24"/>
        </w:rPr>
        <w:t xml:space="preserve"> </w:t>
      </w:r>
      <w:r w:rsidR="00046FA5">
        <w:rPr>
          <w:rFonts w:ascii="Arial" w:hAnsi="Arial" w:cs="Arial"/>
          <w:sz w:val="24"/>
          <w:szCs w:val="24"/>
        </w:rPr>
        <w:t xml:space="preserve">este programa sectorial contiene 7 políticas públicas orientadas a </w:t>
      </w:r>
      <w:r w:rsidR="00046FA5" w:rsidRPr="00F558EF">
        <w:rPr>
          <w:rFonts w:ascii="Arial" w:hAnsi="Arial" w:cs="Arial"/>
          <w:sz w:val="24"/>
          <w:szCs w:val="24"/>
        </w:rPr>
        <w:t>la construcción de la igualdad, que permitan prevenir y combatir la discriminación en los ámbitos público y privado, y se coordinarán en los tres órdenes de gobierno acciones de prevención, atención integral y sanción de la violencia contra las mujeres</w:t>
      </w:r>
      <w:r w:rsidR="00046FA5">
        <w:rPr>
          <w:rFonts w:ascii="Arial" w:hAnsi="Arial" w:cs="Arial"/>
          <w:sz w:val="24"/>
          <w:szCs w:val="24"/>
        </w:rPr>
        <w:t xml:space="preserve"> y</w:t>
      </w:r>
      <w:r w:rsidRPr="00F558EF">
        <w:rPr>
          <w:rFonts w:ascii="Arial" w:hAnsi="Arial" w:cs="Arial"/>
          <w:sz w:val="24"/>
          <w:szCs w:val="24"/>
        </w:rPr>
        <w:t xml:space="preserve"> se impulsarán mecanismos de coordinación con diversos actores, tanto nacionales como locales</w:t>
      </w:r>
      <w:r w:rsidR="00046FA5">
        <w:rPr>
          <w:rFonts w:ascii="Arial" w:hAnsi="Arial" w:cs="Arial"/>
          <w:sz w:val="24"/>
          <w:szCs w:val="24"/>
        </w:rPr>
        <w:t>.</w:t>
      </w:r>
    </w:p>
    <w:p w:rsidR="00046FA5" w:rsidRDefault="00046FA5" w:rsidP="002B1F74">
      <w:pPr>
        <w:spacing w:after="0" w:line="240" w:lineRule="auto"/>
        <w:ind w:firstLine="708"/>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Impulsando la igualdad sustantiva y de oportunidades entre mujeres y hombres, tanto por justicia como de tutela de sus derechos fundamentales, es que se pretende el desarrollo económico y de cohesión social, y es para ello que será necesario enfocar talentos tanto de mujeres como de hombres para alcanzar el objetivo propuesto.</w:t>
      </w:r>
    </w:p>
    <w:p w:rsidR="002B1F74" w:rsidRPr="00F558EF" w:rsidRDefault="002B1F74" w:rsidP="002B1F74">
      <w:pPr>
        <w:spacing w:after="0" w:line="240" w:lineRule="auto"/>
        <w:ind w:firstLine="708"/>
        <w:jc w:val="both"/>
        <w:rPr>
          <w:rFonts w:ascii="Arial" w:hAnsi="Arial" w:cs="Arial"/>
          <w:sz w:val="24"/>
          <w:szCs w:val="24"/>
        </w:rPr>
      </w:pPr>
    </w:p>
    <w:p w:rsidR="002B1F74"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Este esfuerzo conjunto por la igualdad sustantiva entre mujeres y hombres se realizará con base en nuestro diagnóstico y alineados a las metas del Plan Nacional de Desarrollo y los Objetivos de Desarrollo Sostenible (ODS)</w:t>
      </w:r>
      <w:r>
        <w:rPr>
          <w:rFonts w:ascii="Arial" w:hAnsi="Arial" w:cs="Arial"/>
          <w:sz w:val="24"/>
          <w:szCs w:val="24"/>
        </w:rPr>
        <w:t>,</w:t>
      </w:r>
      <w:r w:rsidRPr="00F558EF">
        <w:rPr>
          <w:rFonts w:ascii="Arial" w:hAnsi="Arial" w:cs="Arial"/>
          <w:sz w:val="24"/>
          <w:szCs w:val="24"/>
        </w:rPr>
        <w:t xml:space="preserve"> que desde una perspectiva amplia y transversal, fungirán como ejes rectores de los programas y acciones en la materia.</w:t>
      </w:r>
    </w:p>
    <w:p w:rsidR="002B1F74" w:rsidRPr="00F558EF" w:rsidRDefault="002B1F74" w:rsidP="002B1F74">
      <w:pPr>
        <w:spacing w:after="0" w:line="240" w:lineRule="auto"/>
        <w:ind w:firstLine="708"/>
        <w:jc w:val="both"/>
        <w:rPr>
          <w:rFonts w:ascii="Arial" w:hAnsi="Arial" w:cs="Arial"/>
          <w:sz w:val="24"/>
          <w:szCs w:val="24"/>
        </w:rPr>
      </w:pPr>
    </w:p>
    <w:p w:rsidR="002B1F74" w:rsidRPr="00F558EF" w:rsidRDefault="002B1F74" w:rsidP="002B1F74">
      <w:pPr>
        <w:spacing w:after="0" w:line="240" w:lineRule="auto"/>
        <w:ind w:firstLine="708"/>
        <w:jc w:val="both"/>
        <w:rPr>
          <w:rFonts w:ascii="Arial" w:hAnsi="Arial" w:cs="Arial"/>
          <w:sz w:val="24"/>
          <w:szCs w:val="24"/>
        </w:rPr>
      </w:pPr>
      <w:r w:rsidRPr="00F558EF">
        <w:rPr>
          <w:rFonts w:ascii="Arial" w:hAnsi="Arial" w:cs="Arial"/>
          <w:sz w:val="24"/>
          <w:szCs w:val="24"/>
        </w:rPr>
        <w:t>La materialización de los derechos de las mujeres en la ley y en la práctica, eliminar la discriminación y erradicar la violencia de género, contribuirán a que mujeres y hombres gocen de la misma condición y tengan las mismas oportunidades para hacer efectivos el disfrute pleno de sus derechos y su potencial, a fin de contribuir al desarrollo nacional, político, económico, social y cultural; dando al mismo tiempo, cumplimento a las obligaciones de México en los tratados internacionales en materia de derechos humanos.</w:t>
      </w:r>
    </w:p>
    <w:p w:rsidR="00E76D60" w:rsidRPr="00EC5836" w:rsidRDefault="00E76D60" w:rsidP="002B1F74">
      <w:pPr>
        <w:rPr>
          <w:rFonts w:ascii="Arial" w:hAnsi="Arial" w:cs="Arial"/>
          <w:b/>
          <w:bCs/>
          <w:sz w:val="24"/>
          <w:szCs w:val="24"/>
        </w:rPr>
      </w:pPr>
    </w:p>
    <w:p w:rsidR="004A7D8D" w:rsidRPr="00EC5836" w:rsidRDefault="00483826" w:rsidP="009B4F73">
      <w:pPr>
        <w:jc w:val="center"/>
        <w:rPr>
          <w:rFonts w:ascii="Arial" w:hAnsi="Arial" w:cs="Arial"/>
          <w:b/>
          <w:bCs/>
          <w:sz w:val="24"/>
          <w:szCs w:val="24"/>
        </w:rPr>
      </w:pPr>
      <w:r w:rsidRPr="00483826">
        <w:rPr>
          <w:noProof/>
          <w:lang w:eastAsia="es-MX"/>
        </w:rPr>
        <w:pict>
          <v:group id="Group 8827" o:spid="_x0000_s1026" style="position:absolute;left:0;text-align:left;margin-left:1132.8pt;margin-top:3pt;width:612pt;height:75pt;flip:y;z-index:251667968;mso-position-horizontal:right;mso-position-horizontal-relative:page;mso-position-vertical-relative:page" coordsize="77724,1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">
            <v:shape id="Shape 6" o:spid="_x0000_s1027" style="position:absolute;width:54618;height:15252;visibility:visible;mso-wrap-style:square;v-text-anchor:top" coordsize="5461874,1525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1m18QA&#10;AADbAAAADwAAAGRycy9kb3ducmV2LnhtbERPTWsCMRC9F/wPYYReSs1airarUcQieKmlrtTruBk3&#10;q5vJskl17a9vBMHbPN7njKetrcSJGl86VtDvJSCIc6dLLhRsssXzGwgfkDVWjknBhTxMJ52HMaba&#10;nfmbTutQiBjCPkUFJoQ6ldLnhiz6nquJI7d3jcUQYVNI3eA5httKviTJQFosOTYYrGluKD+uf62C&#10;11V2MR/6sxguvzaL7dNfdtj9HJR67LazEYhAbbiLb+6ljvPf4fpLPEB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tZtfEAAAA2wAAAA8AAAAAAAAAAAAAAAAAmAIAAGRycy9k&#10;b3ducmV2LnhtbFBLBQYAAAAABAAEAPUAAACJAwAAAAA=&#10;" adj="0,,0" path="m,l4097563,,5461874,1525295,,1525295,,xe" fillcolor="#dca5a1" stroked="f" strokeweight="0">
              <v:stroke miterlimit="83231f" joinstyle="miter"/>
              <v:formulas/>
              <v:path arrowok="t" o:connecttype="custom" o:connectlocs="0,0;40975,0;54618,15252;0,15252;0,0" o:connectangles="0,0,0,0,0" textboxrect="0,0,5461874,152529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44" o:spid="_x0000_s1028" type="#_x0000_t75" style="position:absolute;left:29484;width:48219;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rmbjAAAAA2wAAAA8AAABkcnMvZG93bnJldi54bWxET02LwjAQvQv+hzDC3mxqlVWqsYissF4W&#10;tip4HJqxLTaT2mS1/vvNQfD4eN+rrDeNuFPnassKJlEMgriwuuZSwfGwGy9AOI+ssbFMCp7kIFsP&#10;BytMtX3wL91zX4oQwi5FBZX3bSqlKyoy6CLbEgfuYjuDPsCulLrDRwg3jUzi+FMarDk0VNjStqLi&#10;mv8ZBfPL85Zfm/YsT19lz1OX/8z2tVIfo36zBOGp92/xy/2tFSRhffgSfo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gauZuMAAAADbAAAADwAAAAAAAAAAAAAAAACfAgAA&#10;ZHJzL2Rvd25yZXYueG1sUEsFBgAAAAAEAAQA9wAAAIwDAAAAAA==&#10;">
              <v:imagedata r:id="rId28" o:title=""/>
            </v:shape>
            <w10:wrap type="topAndBottom" anchorx="page" anchory="page"/>
          </v:group>
        </w:pict>
      </w:r>
    </w:p>
    <w:p w:rsidR="00113E43" w:rsidRDefault="00113E43" w:rsidP="004A7D8D">
      <w:pPr>
        <w:jc w:val="center"/>
        <w:rPr>
          <w:rFonts w:ascii="Arial" w:hAnsi="Arial" w:cs="Arial"/>
          <w:b/>
          <w:bCs/>
          <w:sz w:val="24"/>
          <w:szCs w:val="24"/>
        </w:rPr>
      </w:pPr>
    </w:p>
    <w:p w:rsidR="00113E43" w:rsidRDefault="00113E43" w:rsidP="004A7D8D">
      <w:pPr>
        <w:jc w:val="center"/>
        <w:rPr>
          <w:rFonts w:ascii="Arial" w:hAnsi="Arial" w:cs="Arial"/>
          <w:b/>
          <w:bCs/>
          <w:sz w:val="24"/>
          <w:szCs w:val="24"/>
        </w:rPr>
      </w:pPr>
    </w:p>
    <w:p w:rsidR="00113E43" w:rsidRDefault="00113E43" w:rsidP="004A7D8D">
      <w:pPr>
        <w:jc w:val="center"/>
        <w:rPr>
          <w:rFonts w:ascii="Arial" w:hAnsi="Arial" w:cs="Arial"/>
          <w:b/>
          <w:bCs/>
          <w:sz w:val="24"/>
          <w:szCs w:val="24"/>
        </w:rPr>
      </w:pPr>
    </w:p>
    <w:p w:rsidR="00113E43" w:rsidRDefault="00113E43" w:rsidP="004A7D8D">
      <w:pPr>
        <w:jc w:val="center"/>
        <w:rPr>
          <w:rFonts w:ascii="Arial" w:hAnsi="Arial" w:cs="Arial"/>
          <w:b/>
          <w:bCs/>
          <w:sz w:val="24"/>
          <w:szCs w:val="24"/>
        </w:rPr>
      </w:pPr>
    </w:p>
    <w:p w:rsidR="00113E43" w:rsidRDefault="003A33D1" w:rsidP="004A7D8D">
      <w:pPr>
        <w:jc w:val="center"/>
        <w:rPr>
          <w:rFonts w:ascii="Arial" w:hAnsi="Arial" w:cs="Arial"/>
          <w:b/>
          <w:bCs/>
          <w:sz w:val="24"/>
          <w:szCs w:val="24"/>
        </w:rPr>
      </w:pPr>
      <w:r>
        <w:rPr>
          <w:noProof/>
          <w:lang w:eastAsia="es-MX"/>
        </w:rPr>
        <w:drawing>
          <wp:anchor distT="0" distB="0" distL="114300" distR="114300" simplePos="0" relativeHeight="251665920" behindDoc="0" locked="0" layoutInCell="1" allowOverlap="0">
            <wp:simplePos x="0" y="0"/>
            <wp:positionH relativeFrom="page">
              <wp:align>right</wp:align>
            </wp:positionH>
            <wp:positionV relativeFrom="page">
              <wp:align>bottom</wp:align>
            </wp:positionV>
            <wp:extent cx="7760209" cy="7324345"/>
            <wp:effectExtent l="19050" t="0" r="0" b="0"/>
            <wp:wrapTopAndBottom/>
            <wp:docPr id="8842" name="Picture 8842"/>
            <wp:cNvGraphicFramePr/>
            <a:graphic xmlns:a="http://schemas.openxmlformats.org/drawingml/2006/main">
              <a:graphicData uri="http://schemas.openxmlformats.org/drawingml/2006/picture">
                <pic:pic xmlns:pic="http://schemas.openxmlformats.org/drawingml/2006/picture">
                  <pic:nvPicPr>
                    <pic:cNvPr id="8842" name="Picture 8842"/>
                    <pic:cNvPicPr/>
                  </pic:nvPicPr>
                  <pic:blipFill>
                    <a:blip r:embed="rId29" cstate="print"/>
                    <a:stretch>
                      <a:fillRect/>
                    </a:stretch>
                  </pic:blipFill>
                  <pic:spPr>
                    <a:xfrm>
                      <a:off x="0" y="0"/>
                      <a:ext cx="7760209" cy="7324345"/>
                    </a:xfrm>
                    <a:prstGeom prst="rect">
                      <a:avLst/>
                    </a:prstGeom>
                  </pic:spPr>
                </pic:pic>
              </a:graphicData>
            </a:graphic>
          </wp:anchor>
        </w:drawing>
      </w:r>
    </w:p>
    <w:p w:rsidR="00A16B03" w:rsidRPr="00FB4A90" w:rsidRDefault="00A16B03" w:rsidP="00A16B03">
      <w:pPr>
        <w:jc w:val="both"/>
        <w:rPr>
          <w:rFonts w:ascii="Arial" w:hAnsi="Arial" w:cs="Arial"/>
          <w:b/>
          <w:bCs/>
          <w:smallCaps/>
          <w:sz w:val="24"/>
          <w:szCs w:val="24"/>
        </w:rPr>
      </w:pPr>
      <w:r w:rsidRPr="00FB4A90">
        <w:rPr>
          <w:rFonts w:ascii="Arial" w:hAnsi="Arial" w:cs="Arial"/>
          <w:b/>
          <w:bCs/>
          <w:smallCaps/>
          <w:sz w:val="24"/>
          <w:szCs w:val="24"/>
        </w:rPr>
        <w:t>Política 1: Inclusión y respeto de los derechos humanos de las mujeres en las políticas públicas del estado</w:t>
      </w:r>
    </w:p>
    <w:p w:rsidR="00A16B03" w:rsidRPr="00FB4A90" w:rsidRDefault="00A16B03" w:rsidP="00A16B03">
      <w:pPr>
        <w:ind w:firstLine="708"/>
        <w:jc w:val="both"/>
        <w:rPr>
          <w:rFonts w:ascii="Arial" w:hAnsi="Arial" w:cs="Arial"/>
          <w:sz w:val="24"/>
          <w:szCs w:val="24"/>
        </w:rPr>
      </w:pPr>
      <w:r w:rsidRPr="00FB4A90">
        <w:rPr>
          <w:rFonts w:ascii="Arial" w:hAnsi="Arial" w:cs="Arial"/>
          <w:sz w:val="24"/>
          <w:szCs w:val="24"/>
        </w:rPr>
        <w:t>Los derechos de las mujeres y las niñas abarcan todos los aspectos de la vida: la salud, la educación, la participación política, el bienestar económico, el no ser objeto de violencia. Las mujeres y las niñas tienen derecho al disfrute pleno y en condiciones de igualdad de todos sus derechos humanos y a vivir libres de todas las formas de discriminación: esto es fundamental para el logro de los derechos humanos, la paz y la seguridad, y el desarrollo sostenible.</w:t>
      </w:r>
    </w:p>
    <w:p w:rsidR="00A16B03" w:rsidRPr="00FB4A90" w:rsidRDefault="00A16B03" w:rsidP="00A16B03">
      <w:pPr>
        <w:ind w:firstLine="708"/>
        <w:jc w:val="both"/>
        <w:rPr>
          <w:rFonts w:ascii="Arial" w:hAnsi="Arial" w:cs="Arial"/>
          <w:sz w:val="24"/>
          <w:szCs w:val="24"/>
        </w:rPr>
      </w:pPr>
      <w:r w:rsidRPr="00FB4A90">
        <w:rPr>
          <w:rFonts w:ascii="Arial" w:hAnsi="Arial" w:cs="Arial"/>
          <w:sz w:val="24"/>
          <w:szCs w:val="24"/>
        </w:rPr>
        <w:t xml:space="preserve">Es propósito de esta política de </w:t>
      </w:r>
      <w:r w:rsidRPr="00FB4A90">
        <w:rPr>
          <w:rFonts w:ascii="Arial" w:hAnsi="Arial" w:cs="Arial"/>
          <w:bCs/>
          <w:sz w:val="24"/>
          <w:szCs w:val="24"/>
        </w:rPr>
        <w:t xml:space="preserve">inclusión y respeto, que los derechos humanos de las mujeres, sean integrados en todos los aspectos de la vida antes mencionados. Así pues, su reconocimiento </w:t>
      </w:r>
      <w:r w:rsidRPr="00FB4A90">
        <w:rPr>
          <w:rFonts w:ascii="Arial" w:hAnsi="Arial" w:cs="Arial"/>
          <w:sz w:val="24"/>
          <w:szCs w:val="24"/>
        </w:rPr>
        <w:t xml:space="preserve">deberá estar presente en todo el ciclo del proceso de planificación como un eje transversal, que debe distinguir las desigualdades y diferencias específicas existentes entre mujeres y hombres (socioeconómicas, demográficas, culturales, entre otras), y proponerse equiparar las desigualdades procurando aminorar las brechas entre unos y otras en los diversos ámbitos. </w:t>
      </w:r>
    </w:p>
    <w:p w:rsidR="00A16B03" w:rsidRPr="00FB4A90" w:rsidRDefault="00A16B03" w:rsidP="00A16B03">
      <w:pPr>
        <w:jc w:val="both"/>
        <w:rPr>
          <w:rFonts w:ascii="Arial" w:hAnsi="Arial" w:cs="Arial"/>
          <w:b/>
          <w:bCs/>
          <w:sz w:val="24"/>
          <w:szCs w:val="24"/>
        </w:rPr>
      </w:pPr>
      <w:bookmarkStart w:id="0" w:name="OLE_LINK1"/>
      <w:r w:rsidRPr="00FB4A90">
        <w:rPr>
          <w:rFonts w:ascii="Arial" w:hAnsi="Arial" w:cs="Arial"/>
          <w:b/>
          <w:bCs/>
          <w:smallCaps/>
          <w:sz w:val="24"/>
          <w:szCs w:val="24"/>
        </w:rPr>
        <w:t>Retos y desafíos</w:t>
      </w:r>
      <w:bookmarkEnd w:id="0"/>
      <w:r w:rsidRPr="00FB4A90">
        <w:rPr>
          <w:rFonts w:ascii="Arial" w:hAnsi="Arial" w:cs="Arial"/>
          <w:b/>
          <w:bCs/>
          <w:sz w:val="24"/>
          <w:szCs w:val="24"/>
        </w:rPr>
        <w:t>:</w:t>
      </w:r>
    </w:p>
    <w:p w:rsidR="00A16B03" w:rsidRPr="00FB4A90" w:rsidRDefault="00A16B03" w:rsidP="00E476F5">
      <w:pPr>
        <w:pStyle w:val="Prrafodelista"/>
        <w:numPr>
          <w:ilvl w:val="0"/>
          <w:numId w:val="29"/>
        </w:numPr>
        <w:jc w:val="both"/>
        <w:rPr>
          <w:rFonts w:ascii="Arial" w:hAnsi="Arial" w:cs="Arial"/>
          <w:b/>
          <w:bCs/>
          <w:sz w:val="24"/>
          <w:szCs w:val="24"/>
        </w:rPr>
      </w:pPr>
      <w:r w:rsidRPr="00FB4A90">
        <w:rPr>
          <w:rFonts w:ascii="Arial" w:hAnsi="Arial" w:cs="Arial"/>
          <w:sz w:val="24"/>
          <w:szCs w:val="24"/>
        </w:rPr>
        <w:t xml:space="preserve">Falta expandir las capacidades esenciales en la vida de las mujeres: gozar de una vida saludable, contar con educación, conocimientos e información y poder tener acceso a recursos materiales que permitan, en conjunto arribar al tipo de vida que se aspira como persona y como sociedad. </w:t>
      </w:r>
    </w:p>
    <w:p w:rsidR="00A16B03" w:rsidRPr="00FB4A90" w:rsidRDefault="00A16B03" w:rsidP="00E476F5">
      <w:pPr>
        <w:pStyle w:val="Prrafodelista"/>
        <w:numPr>
          <w:ilvl w:val="0"/>
          <w:numId w:val="29"/>
        </w:numPr>
        <w:spacing w:after="0" w:line="240" w:lineRule="auto"/>
        <w:jc w:val="both"/>
        <w:rPr>
          <w:rFonts w:ascii="Arial" w:hAnsi="Arial" w:cs="Arial"/>
          <w:sz w:val="24"/>
          <w:szCs w:val="24"/>
        </w:rPr>
      </w:pPr>
      <w:r w:rsidRPr="00FB4A90">
        <w:rPr>
          <w:rFonts w:ascii="Arial" w:hAnsi="Arial" w:cs="Arial"/>
          <w:sz w:val="24"/>
          <w:szCs w:val="24"/>
        </w:rPr>
        <w:t>Se limita el pleno ejercicio de los derechos humanos de las mujeres.</w:t>
      </w:r>
    </w:p>
    <w:p w:rsidR="00A16B03" w:rsidRPr="00FB4A90" w:rsidRDefault="00A16B03" w:rsidP="00E476F5">
      <w:pPr>
        <w:pStyle w:val="Prrafodelista"/>
        <w:numPr>
          <w:ilvl w:val="0"/>
          <w:numId w:val="29"/>
        </w:numPr>
        <w:spacing w:after="0" w:line="240" w:lineRule="auto"/>
        <w:jc w:val="both"/>
        <w:rPr>
          <w:rFonts w:ascii="Arial" w:hAnsi="Arial" w:cs="Arial"/>
          <w:bCs/>
          <w:sz w:val="24"/>
          <w:szCs w:val="24"/>
        </w:rPr>
      </w:pPr>
      <w:r w:rsidRPr="00FB4A90">
        <w:rPr>
          <w:rFonts w:ascii="Arial" w:hAnsi="Arial" w:cs="Arial"/>
          <w:sz w:val="24"/>
          <w:szCs w:val="24"/>
        </w:rPr>
        <w:t>Es necesario contar con un marco legal aplicable por los tres órdenes de gobierno bajo el cual sean reconocidos los derechos humanos y la igualdad en los hechos.</w:t>
      </w:r>
    </w:p>
    <w:p w:rsidR="00A16B03" w:rsidRPr="00FB4A90" w:rsidRDefault="00A16B03" w:rsidP="00E476F5">
      <w:pPr>
        <w:pStyle w:val="Prrafodelista"/>
        <w:numPr>
          <w:ilvl w:val="0"/>
          <w:numId w:val="2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Falta garantizar la igualdad de trato y oportunidades entre mujeres y hombres.</w:t>
      </w:r>
    </w:p>
    <w:p w:rsidR="00A16B03" w:rsidRPr="00FB4A90" w:rsidRDefault="00A16B03" w:rsidP="00E476F5">
      <w:pPr>
        <w:pStyle w:val="Prrafodelista"/>
        <w:numPr>
          <w:ilvl w:val="0"/>
          <w:numId w:val="2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Falta responsabilidad de las dependencias que componen el campo de la acción de las políticas de gobierno.</w:t>
      </w:r>
    </w:p>
    <w:p w:rsidR="00A16B03" w:rsidRPr="00FB4A90" w:rsidRDefault="00A16B03" w:rsidP="00E476F5">
      <w:pPr>
        <w:pStyle w:val="Prrafodelista"/>
        <w:numPr>
          <w:ilvl w:val="0"/>
          <w:numId w:val="29"/>
        </w:numPr>
        <w:spacing w:after="0" w:line="240" w:lineRule="auto"/>
        <w:jc w:val="both"/>
        <w:rPr>
          <w:rFonts w:ascii="Arial" w:hAnsi="Arial" w:cs="Arial"/>
          <w:sz w:val="24"/>
          <w:szCs w:val="24"/>
        </w:rPr>
      </w:pPr>
      <w:r w:rsidRPr="00FB4A90">
        <w:rPr>
          <w:rFonts w:ascii="Arial" w:hAnsi="Arial" w:cs="Arial"/>
          <w:sz w:val="24"/>
          <w:szCs w:val="24"/>
        </w:rPr>
        <w:t>Se requiere replantear la planeación, presupuestación y evaluación de las políticas públicas estatal y municipal a favor de la igualdad y la equidad de género.</w:t>
      </w:r>
    </w:p>
    <w:p w:rsidR="00A16B03" w:rsidRPr="00FB4A90" w:rsidRDefault="00A16B03" w:rsidP="00E476F5">
      <w:pPr>
        <w:pStyle w:val="Prrafodelista"/>
        <w:numPr>
          <w:ilvl w:val="0"/>
          <w:numId w:val="29"/>
        </w:numPr>
        <w:spacing w:after="0" w:line="240" w:lineRule="auto"/>
        <w:jc w:val="both"/>
        <w:rPr>
          <w:rFonts w:ascii="Arial" w:hAnsi="Arial" w:cs="Arial"/>
          <w:sz w:val="24"/>
          <w:szCs w:val="24"/>
        </w:rPr>
      </w:pPr>
      <w:r w:rsidRPr="00FB4A90">
        <w:rPr>
          <w:rFonts w:ascii="Arial" w:hAnsi="Arial" w:cs="Arial"/>
          <w:sz w:val="24"/>
          <w:szCs w:val="24"/>
        </w:rPr>
        <w:t>Prevalece una cultura organizacional y procesos administrativos de los organismos públicos sin perspectiva de género.</w:t>
      </w:r>
    </w:p>
    <w:p w:rsidR="00A16B03" w:rsidRPr="00FB4A90" w:rsidRDefault="00A16B03" w:rsidP="00E476F5">
      <w:pPr>
        <w:pStyle w:val="Prrafodelista"/>
        <w:numPr>
          <w:ilvl w:val="0"/>
          <w:numId w:val="30"/>
        </w:numPr>
        <w:spacing w:after="0" w:line="240" w:lineRule="auto"/>
        <w:jc w:val="both"/>
        <w:rPr>
          <w:rFonts w:ascii="Arial" w:hAnsi="Arial" w:cs="Arial"/>
          <w:sz w:val="24"/>
          <w:szCs w:val="24"/>
        </w:rPr>
      </w:pPr>
      <w:r w:rsidRPr="00FB4A90">
        <w:rPr>
          <w:rFonts w:ascii="Arial" w:hAnsi="Arial" w:cs="Arial"/>
          <w:sz w:val="24"/>
          <w:szCs w:val="24"/>
        </w:rPr>
        <w:t>Se requiere la construcción de indicadores que permitan el diagnóstico y elaboración de estrategias para la incidencia de las acciones de la administración pública estatal y municipal para dar cumplimiento a las leyes de igualdad y del derecho a una vida libre de violencia.</w:t>
      </w:r>
    </w:p>
    <w:p w:rsidR="00A16B03" w:rsidRPr="007A2E42" w:rsidRDefault="00A16B03" w:rsidP="007A2E42">
      <w:pPr>
        <w:pStyle w:val="Prrafodelista"/>
        <w:numPr>
          <w:ilvl w:val="0"/>
          <w:numId w:val="30"/>
        </w:numPr>
        <w:spacing w:after="0" w:line="240" w:lineRule="auto"/>
        <w:jc w:val="both"/>
        <w:rPr>
          <w:rFonts w:ascii="Arial" w:hAnsi="Arial" w:cs="Arial"/>
          <w:bCs/>
          <w:sz w:val="24"/>
          <w:szCs w:val="24"/>
        </w:rPr>
      </w:pPr>
      <w:r w:rsidRPr="00FB4A90">
        <w:rPr>
          <w:rFonts w:ascii="Arial" w:hAnsi="Arial" w:cs="Arial"/>
          <w:bCs/>
          <w:sz w:val="24"/>
          <w:szCs w:val="24"/>
        </w:rPr>
        <w:t>Transversalización e institucionalización de la perspectiva de género en los planes y los programas.</w:t>
      </w:r>
    </w:p>
    <w:p w:rsidR="00A16B03" w:rsidRPr="00FB4A90" w:rsidRDefault="00A16B03" w:rsidP="00A16B03">
      <w:pPr>
        <w:shd w:val="clear" w:color="auto" w:fill="FFFFFF" w:themeFill="background1"/>
        <w:rPr>
          <w:rFonts w:ascii="Arial" w:hAnsi="Arial" w:cs="Arial"/>
          <w:b/>
          <w:bCs/>
          <w:smallCaps/>
          <w:sz w:val="24"/>
          <w:szCs w:val="24"/>
        </w:rPr>
      </w:pPr>
      <w:r w:rsidRPr="00FB4A90">
        <w:rPr>
          <w:rFonts w:ascii="Arial" w:hAnsi="Arial" w:cs="Arial"/>
          <w:b/>
          <w:bCs/>
          <w:smallCaps/>
          <w:sz w:val="24"/>
          <w:szCs w:val="24"/>
        </w:rPr>
        <w:t>Plan de acción</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A fin de avanzar en la inclusión y respeto de los derechos humanos de las mujeres en las políticas públicas del estado, nos orientaremos a:</w:t>
      </w: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mallCaps/>
          <w:color w:val="000000"/>
        </w:rPr>
        <w:t>presupuestos públicos con perspectiva de género.</w:t>
      </w:r>
      <w:r w:rsidRPr="00FB4A90">
        <w:rPr>
          <w:rFonts w:ascii="Arial" w:hAnsi="Arial" w:cs="Arial"/>
          <w:color w:val="000000"/>
        </w:rPr>
        <w:t xml:space="preserve"> Con ello buscaremos </w:t>
      </w:r>
      <w:r w:rsidRPr="00FB4A90">
        <w:rPr>
          <w:rFonts w:ascii="Arial" w:hAnsi="Arial" w:cs="Arial"/>
          <w:sz w:val="24"/>
          <w:szCs w:val="24"/>
          <w:shd w:val="clear" w:color="auto" w:fill="FFFFFF"/>
        </w:rPr>
        <w:t xml:space="preserve">impactar en la asignación de recursos públicos etiquetados a programas y acciones que benefician particularmente a las mujeres, es decir, que su destino se garantiza por ley y no puede ser utilizado para un fin distinto, procurando </w:t>
      </w:r>
      <w:r w:rsidRPr="00FB4A90">
        <w:rPr>
          <w:rFonts w:ascii="Arial" w:hAnsi="Arial" w:cs="Arial"/>
          <w:sz w:val="24"/>
          <w:szCs w:val="24"/>
        </w:rPr>
        <w:t>promover una mayor obligación de rendición de cuentas sobre el uso de recursos públicos ante las y los habitantes, en particular hacia las mujeres, quienes por lo general son más marginadas que los varones en los procesos de toma de decisión sobre los fondos públicos, solo así podremos aportar a la eliminación de brechas de género, asegurando que los fondos públicos sean recaudados y gastados de manera más efectiva, contribuyendo a asegurar el logro de los objetivos de igualdad de género y a mejorar la observancia de nuestros compromisos.</w:t>
      </w:r>
    </w:p>
    <w:p w:rsidR="00A16B03" w:rsidRPr="00FB4A90" w:rsidRDefault="00A16B03" w:rsidP="00A16B03">
      <w:pPr>
        <w:spacing w:after="0" w:line="240" w:lineRule="auto"/>
        <w:jc w:val="both"/>
        <w:rPr>
          <w:rFonts w:ascii="Arial" w:hAnsi="Arial" w:cs="Arial"/>
          <w:sz w:val="24"/>
          <w:szCs w:val="24"/>
        </w:rPr>
      </w:pP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mallCaps/>
          <w:color w:val="000000"/>
        </w:rPr>
        <w:t>Coordinar esfuerzos y políticas públicas.</w:t>
      </w:r>
      <w:r w:rsidRPr="00FB4A90">
        <w:rPr>
          <w:rFonts w:ascii="Arial" w:hAnsi="Arial" w:cs="Arial"/>
          <w:color w:val="000000"/>
        </w:rPr>
        <w:t xml:space="preserve"> Para ello buscaremos </w:t>
      </w:r>
      <w:r w:rsidRPr="00FB4A90">
        <w:rPr>
          <w:rFonts w:ascii="Arial" w:hAnsi="Arial" w:cs="Arial"/>
          <w:sz w:val="24"/>
          <w:szCs w:val="24"/>
        </w:rPr>
        <w:t>transversalizar la perspectiva de género, entendiéndola como un método de gestión pública que permite aplicar recursos de distintas esferas a un mismo propósito.</w:t>
      </w:r>
    </w:p>
    <w:p w:rsidR="00A16B03" w:rsidRPr="00FB4A90" w:rsidRDefault="00A16B03" w:rsidP="00A16B03">
      <w:pPr>
        <w:spacing w:after="0" w:line="240" w:lineRule="auto"/>
        <w:jc w:val="both"/>
        <w:rPr>
          <w:rFonts w:ascii="Arial" w:hAnsi="Arial" w:cs="Arial"/>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smallCaps/>
          <w:color w:val="000000"/>
        </w:rPr>
        <w:t>institucionalización de las políticas de igualdad.</w:t>
      </w:r>
      <w:r w:rsidRPr="00FB4A90">
        <w:rPr>
          <w:rFonts w:ascii="Arial" w:hAnsi="Arial" w:cs="Arial"/>
          <w:color w:val="000000"/>
        </w:rPr>
        <w:t xml:space="preserve"> Esto </w:t>
      </w:r>
      <w:r w:rsidRPr="00FB4A90">
        <w:rPr>
          <w:rFonts w:ascii="Arial" w:hAnsi="Arial" w:cs="Arial"/>
          <w:color w:val="000000"/>
          <w:sz w:val="24"/>
          <w:szCs w:val="24"/>
        </w:rPr>
        <w:t>permitirá que la Administración Pública genere un marco institucional en donde las acciones para la igualdad entre mujeres y hombres se hagan de manera regular y continua, sean sancionadas y mantenidas por normas y tengan una importancia significativa en la estructura organizacional y en la definición de los objetivos y las metodologías de las dependencias y entidades.</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color w:val="000000"/>
          <w:sz w:val="24"/>
          <w:szCs w:val="24"/>
        </w:rPr>
        <w:t xml:space="preserve">A fin de avanzar en este Plan de Acción, impulsaremos una coordinación eficaz entre ISMujeres, Secretaría de Administración y Finanzas, Secretaría de Transparencia y Rendición de Cuentas y el </w:t>
      </w:r>
      <w:r w:rsidRPr="00FB4A90">
        <w:rPr>
          <w:rFonts w:ascii="Arial" w:hAnsi="Arial" w:cs="Arial"/>
          <w:sz w:val="24"/>
          <w:szCs w:val="24"/>
        </w:rPr>
        <w:t>Sistema Estatal para la Igualdad entre Mujeres y Hombres.</w:t>
      </w:r>
    </w:p>
    <w:p w:rsidR="00A16B03" w:rsidRPr="00FB4A90" w:rsidRDefault="00A16B03" w:rsidP="00A16B03">
      <w:pPr>
        <w:shd w:val="clear" w:color="auto" w:fill="FFFFFF" w:themeFill="background1"/>
        <w:jc w:val="both"/>
        <w:rPr>
          <w:rFonts w:ascii="Arial" w:hAnsi="Arial" w:cs="Arial"/>
          <w:bCs/>
          <w:sz w:val="24"/>
          <w:szCs w:val="24"/>
        </w:rPr>
      </w:pPr>
    </w:p>
    <w:p w:rsidR="00A16B03" w:rsidRPr="00FB4A90" w:rsidRDefault="00A16B03" w:rsidP="00E476F5">
      <w:pPr>
        <w:pStyle w:val="Prrafodelista"/>
        <w:numPr>
          <w:ilvl w:val="2"/>
          <w:numId w:val="8"/>
        </w:num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Instrumentos de la política 1</w:t>
      </w:r>
    </w:p>
    <w:p w:rsidR="00A16B03" w:rsidRPr="00FB4A90" w:rsidRDefault="00A16B03" w:rsidP="00A16B03">
      <w:pPr>
        <w:pStyle w:val="Prrafodelista"/>
        <w:autoSpaceDE w:val="0"/>
        <w:autoSpaceDN w:val="0"/>
        <w:adjustRightInd w:val="0"/>
        <w:rPr>
          <w:rFonts w:ascii="Arial" w:hAnsi="Arial" w:cs="Arial"/>
          <w:b/>
          <w:bCs/>
          <w:smallCaps/>
          <w:color w:val="000000"/>
          <w:sz w:val="24"/>
          <w:szCs w:val="24"/>
        </w:rPr>
      </w:pPr>
    </w:p>
    <w:p w:rsidR="00A16B03" w:rsidRPr="00FB4A90" w:rsidRDefault="00A16B03" w:rsidP="00A16B03">
      <w:pPr>
        <w:autoSpaceDE w:val="0"/>
        <w:autoSpaceDN w:val="0"/>
        <w:adjustRightInd w:val="0"/>
        <w:jc w:val="both"/>
        <w:rPr>
          <w:rFonts w:ascii="Arial" w:hAnsi="Arial" w:cs="Arial"/>
          <w:b/>
          <w:bCs/>
          <w:smallCaps/>
          <w:color w:val="000000"/>
          <w:sz w:val="24"/>
          <w:szCs w:val="24"/>
        </w:rPr>
      </w:pPr>
      <w:r w:rsidRPr="00FB4A90">
        <w:rPr>
          <w:rFonts w:ascii="Arial" w:hAnsi="Arial" w:cs="Arial"/>
          <w:b/>
          <w:bCs/>
          <w:smallCaps/>
          <w:color w:val="000000"/>
          <w:sz w:val="24"/>
          <w:szCs w:val="24"/>
        </w:rPr>
        <w:t>Instrumento 1.1 Impulsar presupuestos públicos con perspectiva de género</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Un análisis presupuestario con perspectiva de género puede proporcionar una visión clara de cómo la distribución, el uso y la generación de recursos públicos afecta de un modo distinto a mujeres y hombres. Es una herramienta enormemente útil, no sólo para resaltar los vínculos entre la inversión social y el respeto a los derechos de las mujeres, sino también una responsabilidad de nuestro gobierno por los compromisos ante la igualdad de género y el empoderamiento de las mujeres.</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rPr>
        <w:t>El presupuesto sensible al género debe considerar que en las diferentes etapas de la formulación de las políticas públicas específicamente en la planeación, programación y presupuestación, estén presentes las necesidades, intereses y derechos humanos de las mujeres, así como los objetivos de la igualdad de género.</w:t>
      </w:r>
      <w:r w:rsidRPr="00FB4A90">
        <w:rPr>
          <w:rFonts w:ascii="Arial" w:hAnsi="Arial" w:cs="Arial"/>
          <w:sz w:val="24"/>
          <w:szCs w:val="24"/>
          <w:shd w:val="clear" w:color="auto" w:fill="FFFFFF"/>
        </w:rPr>
        <w:t xml:space="preserve"> </w:t>
      </w:r>
    </w:p>
    <w:p w:rsidR="00A16B03" w:rsidRPr="00FB4A90" w:rsidRDefault="00A16B03" w:rsidP="00A16B03">
      <w:pPr>
        <w:pStyle w:val="Prrafodelista"/>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shd w:val="clear" w:color="auto" w:fill="FFFFFF"/>
        </w:rPr>
        <w:t>En este sentido, la forma en la cual se distribuyen los recursos presupuestales juega un importante papel para crear condiciones favorables para remediar y compensar las desigualdades de género en el trabajo no remunerado y el remunerado, en acceso a la propiedad de recursos materiales, en el acceso a créditos y también para erradicar la discriminación y la violencia contra las mujeres.</w:t>
      </w:r>
    </w:p>
    <w:p w:rsidR="00A16B03" w:rsidRPr="00FB4A90" w:rsidRDefault="00A16B03" w:rsidP="00A16B03">
      <w:pPr>
        <w:pStyle w:val="Prrafodelista"/>
        <w:autoSpaceDE w:val="0"/>
        <w:autoSpaceDN w:val="0"/>
        <w:adjustRightInd w:val="0"/>
        <w:spacing w:after="0" w:line="240" w:lineRule="auto"/>
        <w:jc w:val="both"/>
        <w:rPr>
          <w:rFonts w:ascii="Arial" w:hAnsi="Arial" w:cs="Arial"/>
          <w:sz w:val="24"/>
          <w:szCs w:val="24"/>
          <w:shd w:val="clear" w:color="auto" w:fill="FFFFFF"/>
        </w:rPr>
      </w:pP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r w:rsidRPr="00FB4A90">
        <w:rPr>
          <w:rFonts w:ascii="Arial" w:hAnsi="Arial" w:cs="Arial"/>
          <w:b/>
          <w:smallCaps/>
          <w:color w:val="000000"/>
          <w:sz w:val="24"/>
          <w:szCs w:val="24"/>
        </w:rPr>
        <w:t>Instrumento 1.2 Coordinar esfuerzos y políticas públicas</w:t>
      </w: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rPr>
        <w:t xml:space="preserve">Esta política </w:t>
      </w:r>
      <w:r w:rsidRPr="00FB4A90">
        <w:rPr>
          <w:rFonts w:ascii="Arial" w:hAnsi="Arial" w:cs="Arial"/>
          <w:sz w:val="24"/>
          <w:szCs w:val="24"/>
          <w:shd w:val="clear" w:color="auto" w:fill="FFFFFF"/>
        </w:rPr>
        <w:t>tiene como propósito potenciar el impacto de los resultados en favor de la igualdad sustantiva entre mujeres y hombres, mediante el fortalecimiento de la complementariedad de acciones y recursos.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 xml:space="preserve"> A través de los procesos de coordinación y articulación se mantiene una vía de comunicación directa entre las dependencias de gobierno federal, el estado, municipios, poder legislativo, poder judicial y organizaciones de la sociedad civil, para promover políticas públicas orientadas a fomentar una cultura de igualdad entre mujeres y los hombres.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Para lograr nuestro propósito preponderamos la acción de transversalizar la perspectiva de género, entendiéndola como un método de gestión pública que permite aplicar recursos de distintas esferas a un mismo propósito.</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r w:rsidRPr="00FB4A90">
        <w:rPr>
          <w:rFonts w:ascii="Arial" w:hAnsi="Arial" w:cs="Arial"/>
          <w:b/>
          <w:smallCaps/>
          <w:color w:val="000000"/>
          <w:sz w:val="24"/>
          <w:szCs w:val="24"/>
        </w:rPr>
        <w:t xml:space="preserve">Instrumento 1.3 Promover la institucionalización de las políticas de igualdad </w:t>
      </w: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 La institucionalización de la política de igualdad permitirá que la Administración Pública, genere un marco institucional en donde las acciones para la igualdad entre mujeres y hombres se hagan de manera regular y continua, sean sancionadas y mantenidas por normas y tengan una importancia significativa en la estructura organizacional y en la definición de los objetivos y las metodologías de las dependencias y entidades.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 xml:space="preserve">La búsqueda de una sociedad más democrática y justa comienza con la igualdad social. Para ello, es necesario se reconozca el principio de igualdad entre hombres y mujeres como seres diferenciados, tanto en necesidades como capacidades, si logramos avanzar en dicho aspecto, estaremos también progresando en la erradicación de la discriminación a partir del género. </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 xml:space="preserve">Se espera que al integrar este enfoque, se modifique la racionalidad de la cotidianidad en el trabajo gubernamental, promoviendo diversas acciones que impacten en su quehacer y con ello, la forma en que se abordan los problemas sociales que les corresponde solventar. </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3.1.2 Retos y desafíos a considerar para instrumentar la Política 1</w:t>
      </w: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jc w:val="both"/>
        <w:rPr>
          <w:rFonts w:ascii="Arial" w:hAnsi="Arial" w:cs="Arial"/>
          <w:b/>
          <w:bCs/>
          <w:sz w:val="24"/>
          <w:szCs w:val="24"/>
        </w:rPr>
      </w:pPr>
      <w:r w:rsidRPr="00FB4A90">
        <w:rPr>
          <w:rFonts w:ascii="Arial" w:hAnsi="Arial" w:cs="Arial"/>
          <w:b/>
          <w:bCs/>
          <w:smallCaps/>
          <w:color w:val="000000"/>
          <w:sz w:val="24"/>
          <w:szCs w:val="24"/>
        </w:rPr>
        <w:t>Presupuestación con perspectiva de género</w:t>
      </w:r>
      <w:r w:rsidRPr="00FB4A90">
        <w:rPr>
          <w:rFonts w:ascii="Arial" w:hAnsi="Arial" w:cs="Arial"/>
          <w:b/>
          <w:bCs/>
          <w:sz w:val="24"/>
          <w:szCs w:val="24"/>
        </w:rPr>
        <w:t>:</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ab/>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rPr>
        <w:t xml:space="preserve">Revisar la aplicación del anexo 13 de la Ley de Ingresos y Presupuesto de Egresos del Estado de Sinaloa, a fin de verificar cumplimiento de las leyes en la materia, considerando los </w:t>
      </w:r>
      <w:r w:rsidRPr="00FB4A90">
        <w:rPr>
          <w:rFonts w:ascii="Arial" w:hAnsi="Arial" w:cs="Arial"/>
          <w:sz w:val="24"/>
          <w:szCs w:val="24"/>
          <w:shd w:val="clear" w:color="auto" w:fill="FFFFFF"/>
        </w:rPr>
        <w:t>mecanismos de monitoreo y evaluación de su aplicación.</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Es necesario analizar los presupuestos para revelar de qué forma las asignaciones existentes afectan a la igualdad de género.</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Es relevante realizar un balance de las desigualdades por razón de sexo presentes en un determinado ámbito y posteriormente, estudiar las políticas y los programas en vigor en dicho ámbito.</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Evaluar si las políticas públicas están combatiendo de hecho, las desigualdades identificadas y poder así aplicar soluciones eficaces a la problemática.</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Garantizar la rendición de cuentas de los organismos públicos en relación a la presupuestación con perspectiva de género.</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Evolucionar de la transparencia y la información acerca de las desigualdades por razón de sexo en las asignaciones presupuestarias a la generación de un sentido de la responsabilidad en relación con los objetivos de igualdad de género. </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Debemos transformar las políticas y los presupuestos públicos, para ello se requieren introducir herramientas y métodos adicionales, sobre todo en materia de supervisión y evaluación de la repercusión del cambio en las asignaciones.</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b/>
          <w:smallCaps/>
          <w:color w:val="000000"/>
          <w:sz w:val="24"/>
          <w:szCs w:val="24"/>
        </w:rPr>
        <w:t>Coordinación de políticas públicas</w:t>
      </w:r>
      <w:r w:rsidRPr="00FB4A90">
        <w:rPr>
          <w:rFonts w:ascii="Arial" w:hAnsi="Arial" w:cs="Arial"/>
          <w:b/>
          <w:color w:val="000000"/>
          <w:sz w:val="24"/>
          <w:szCs w:val="24"/>
        </w:rPr>
        <w:t>:</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E476F5">
      <w:pPr>
        <w:pStyle w:val="Prrafodelista"/>
        <w:numPr>
          <w:ilvl w:val="0"/>
          <w:numId w:val="33"/>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Contar con instituciones e instancias coordinadas, para superar las desigualdades que hay contra las mujeres.</w:t>
      </w:r>
    </w:p>
    <w:p w:rsidR="00A16B03" w:rsidRPr="00FB4A90" w:rsidRDefault="00A16B03" w:rsidP="00E476F5">
      <w:pPr>
        <w:pStyle w:val="Prrafodelista"/>
        <w:numPr>
          <w:ilvl w:val="0"/>
          <w:numId w:val="32"/>
        </w:num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color w:val="000000" w:themeColor="text1"/>
          <w:sz w:val="24"/>
          <w:szCs w:val="24"/>
        </w:rPr>
        <w:t>Promover la responsabilidad de insertar la transversalidad de la perspectiva de género en todos los programas y acciones por medio de actividades en pro de la igualdad.</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Adicional a la coordinación entre todos los sectores, se requiere de la coordinación de acciones y agendas entre nuestro gobierno estatal, federal y los municipios, así como con los poderes legislativo y judicial estableciendo así una verdadera transversalización de la perspectiva de género.</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 xml:space="preserve">Es necesario que se cumplan y hacer cumplir los acuerdos del Sistema estatal y los municipales para la Igualdad entre Mujeres y Hombres </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Continuar con la integración de los derechos humanos de mujeres y niñas en las legislaciones y reglamentos del estado y municipios así como promover los acuerdos legislativos necesarios para las reformas en favor de la armonización de los marcos normativos y propiciar la aplicación de convenciones y tratados internacionales de derechos humanos de las mujeres en los Poderes de la Unión.</w:t>
      </w:r>
    </w:p>
    <w:p w:rsidR="00A16B03" w:rsidRPr="00FB4A90" w:rsidRDefault="00A16B03" w:rsidP="00E476F5">
      <w:pPr>
        <w:pStyle w:val="Prrafodelista"/>
        <w:numPr>
          <w:ilvl w:val="0"/>
          <w:numId w:val="31"/>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Promover convenios y su aplicación con diferentes órganos públicos y privados para continuar con la tarea de coordinación de acciones para la transversalización de la perspectiva de género y la posterior institucionalización de esta para el logro del objetivo de la presente política.</w:t>
      </w:r>
    </w:p>
    <w:p w:rsidR="00A16B03" w:rsidRPr="00FB4A90" w:rsidRDefault="00A16B03" w:rsidP="00A16B03">
      <w:pPr>
        <w:autoSpaceDE w:val="0"/>
        <w:autoSpaceDN w:val="0"/>
        <w:adjustRightInd w:val="0"/>
        <w:spacing w:after="0" w:line="240" w:lineRule="auto"/>
        <w:jc w:val="both"/>
        <w:rPr>
          <w:rFonts w:ascii="Arial" w:hAnsi="Arial" w:cs="Arial"/>
          <w:color w:val="000000" w:themeColor="text1"/>
          <w:sz w:val="24"/>
          <w:szCs w:val="24"/>
        </w:rPr>
      </w:pP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b/>
          <w:smallCaps/>
          <w:color w:val="000000"/>
          <w:sz w:val="24"/>
          <w:szCs w:val="24"/>
        </w:rPr>
        <w:t>institucionalización de las políticas de igualdad</w:t>
      </w:r>
      <w:r w:rsidRPr="00FB4A90">
        <w:rPr>
          <w:rFonts w:ascii="Arial" w:hAnsi="Arial" w:cs="Arial"/>
          <w:b/>
          <w:color w:val="000000"/>
          <w:sz w:val="24"/>
          <w:szCs w:val="24"/>
        </w:rPr>
        <w:t>:</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E476F5">
      <w:pPr>
        <w:pStyle w:val="Prrafodelista"/>
        <w:numPr>
          <w:ilvl w:val="0"/>
          <w:numId w:val="34"/>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Es indispensable contar con instancias coordinadoras que posibiliten la incorporación de la perspectiva de género en las políticas públicas y la institucionalicen.</w:t>
      </w:r>
    </w:p>
    <w:p w:rsidR="00A16B03" w:rsidRPr="00FB4A90" w:rsidRDefault="00A16B03" w:rsidP="00E476F5">
      <w:pPr>
        <w:pStyle w:val="Prrafodelista"/>
        <w:numPr>
          <w:ilvl w:val="0"/>
          <w:numId w:val="34"/>
        </w:numPr>
        <w:tabs>
          <w:tab w:val="left" w:pos="1976"/>
        </w:tabs>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Fortalecer las actuaciones de los tres órdenes de gobierno y de los tres poderes: Ejecutivo, Legislativo y Judicial.</w:t>
      </w:r>
    </w:p>
    <w:p w:rsidR="00A16B03" w:rsidRPr="00FB4A90" w:rsidRDefault="00A16B03" w:rsidP="00E476F5">
      <w:pPr>
        <w:pStyle w:val="Prrafodelista"/>
        <w:numPr>
          <w:ilvl w:val="0"/>
          <w:numId w:val="34"/>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promueve la creación y el mismo fortalecimiento de áreas de género en las dependencias de la administración pública, con la responsabilidad de insertar la transversalidad de la perspectiva de género en todos los programas y acciones del gobierno por medio de acciones en pro de la igualdad.</w:t>
      </w:r>
    </w:p>
    <w:p w:rsidR="00A16B03" w:rsidRPr="00FB4A90" w:rsidRDefault="00A16B03" w:rsidP="00A16B03">
      <w:pPr>
        <w:tabs>
          <w:tab w:val="left" w:pos="2187"/>
          <w:tab w:val="left" w:pos="2690"/>
        </w:tabs>
        <w:jc w:val="both"/>
        <w:rPr>
          <w:rFonts w:ascii="Arial" w:hAnsi="Arial" w:cs="Arial"/>
          <w:b/>
          <w:bCs/>
          <w:sz w:val="24"/>
          <w:szCs w:val="24"/>
        </w:rPr>
      </w:pPr>
    </w:p>
    <w:p w:rsidR="00A16B03" w:rsidRPr="00FB4A90" w:rsidRDefault="00A16B03" w:rsidP="00A16B03">
      <w:pPr>
        <w:tabs>
          <w:tab w:val="left" w:pos="2187"/>
          <w:tab w:val="left" w:pos="2690"/>
        </w:tabs>
        <w:jc w:val="both"/>
        <w:rPr>
          <w:rFonts w:ascii="Arial" w:hAnsi="Arial" w:cs="Arial"/>
          <w:b/>
          <w:bCs/>
          <w:smallCaps/>
          <w:sz w:val="24"/>
          <w:szCs w:val="24"/>
        </w:rPr>
      </w:pPr>
      <w:r w:rsidRPr="00FB4A90">
        <w:rPr>
          <w:rFonts w:ascii="Arial" w:hAnsi="Arial" w:cs="Arial"/>
          <w:b/>
          <w:bCs/>
          <w:smallCaps/>
          <w:sz w:val="24"/>
          <w:szCs w:val="24"/>
        </w:rPr>
        <w:t>Política 2: Fortalecimiento de la igualdad sustantiva</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 igualdad de género consiste básicamente en que las mujeres tengan el mismo acceso, trato y oportunidad de gozar el derecho a la educación, al empleo, a la salud y a la participación política. Es decir, a gozar de las condiciones para el desarrollo y ejercicio pleno de sus capacidades.</w:t>
      </w: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color w:val="000000"/>
          <w:sz w:val="24"/>
          <w:szCs w:val="24"/>
        </w:rPr>
        <w:t xml:space="preserve">Para que la igualdad sea posible se requiere regular y garantizar la igualdad de oportunidades y de trato entre mujeres y hombres, proponer los lineamientos y mecanismos que orienten a nuestras instituciones hacia el cumplimiento de la igualdad sustantiva en los ámbitos público y privado, promoviendo el empoderamiento de las mujeres y la lucha contra toda discriminación basada en el sexo. Será un propósito primordial de la presente política para dar cumplimiento a la Ley para la Igualdad entre mujeres y Hombres del Estado de Sinaloa que </w:t>
      </w:r>
      <w:r w:rsidRPr="00FB4A90">
        <w:rPr>
          <w:rFonts w:ascii="Arial" w:hAnsi="Arial" w:cs="Arial"/>
          <w:sz w:val="24"/>
          <w:szCs w:val="24"/>
        </w:rPr>
        <w:t>establece la responsabilidad del gobierno  de garantizar la igualdad de oportunidades, mediante la adopción de políticas, programas, proyectos e instrumentos compensatorios como acciones afirmativas, e incorporar en los Presupuestos de Egresos del Estado la asignación de recursos para el cumplimiento de la Política estatal en Materia de Igualdad entre Mujeres y Hombres.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376295" w:rsidRDefault="00376295"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b/>
          <w:smallCaps/>
          <w:color w:val="000000"/>
          <w:sz w:val="24"/>
          <w:szCs w:val="24"/>
        </w:rPr>
        <w:t>Retos y desafíos.</w:t>
      </w:r>
      <w:r w:rsidRPr="00FB4A90">
        <w:rPr>
          <w:rFonts w:ascii="Arial" w:hAnsi="Arial" w:cs="Arial"/>
          <w:b/>
          <w:color w:val="000000"/>
          <w:sz w:val="24"/>
          <w:szCs w:val="24"/>
        </w:rPr>
        <w:t xml:space="preserve"> </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 xml:space="preserve">Contar con un Estado favorable para que las mujeres puedan ejercer con plenitud sus derechos y acceder en los hechos a la igualdad sustantiva. </w:t>
      </w: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 xml:space="preserve">Reformas legislativas en materia de derechos humanos, una ley de igualdad entre mujeres y hombres, una ley contra la discriminación y otra para vivir una vida libre de violencia actualizadas, </w:t>
      </w: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color w:val="000000" w:themeColor="text1"/>
          <w:sz w:val="24"/>
          <w:szCs w:val="24"/>
        </w:rPr>
        <w:t xml:space="preserve">Diseñar y poner en marcha políticas públicas que combatan la exclusión, con acciones afirmativas a favor de las mujeres </w:t>
      </w: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color w:val="000000" w:themeColor="text1"/>
          <w:sz w:val="24"/>
          <w:szCs w:val="24"/>
        </w:rPr>
        <w:t>Promover que organizaciones públicas y privadas, incluyan la perspectiva de género en su quehacer institucional.</w:t>
      </w: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 xml:space="preserve">Gobiernos locales que apoyen la decisión estatal de impulsar la igualdad sustantiva, para que le den voz a las mujeres, y que las incorporen con paridad en la toma de decisiones, </w:t>
      </w:r>
    </w:p>
    <w:p w:rsidR="00A16B03" w:rsidRPr="00FB4A90" w:rsidRDefault="00A16B03" w:rsidP="00E476F5">
      <w:pPr>
        <w:pStyle w:val="Prrafodelista"/>
        <w:numPr>
          <w:ilvl w:val="0"/>
          <w:numId w:val="35"/>
        </w:num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Estrechar lazos y reforzar compromisos, con los mecanismos para el adelanto de las mujeres en cada municipio, en un esquema de corresponsabilidad y colaboración.</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shd w:val="clear" w:color="auto" w:fill="FFFFFF" w:themeFill="background1"/>
        <w:rPr>
          <w:rFonts w:ascii="Arial" w:hAnsi="Arial" w:cs="Arial"/>
          <w:b/>
          <w:bCs/>
          <w:smallCaps/>
          <w:sz w:val="24"/>
          <w:szCs w:val="24"/>
        </w:rPr>
      </w:pPr>
      <w:r w:rsidRPr="00FB4A90">
        <w:rPr>
          <w:rFonts w:ascii="Arial" w:hAnsi="Arial" w:cs="Arial"/>
          <w:b/>
          <w:bCs/>
          <w:smallCaps/>
          <w:sz w:val="24"/>
          <w:szCs w:val="24"/>
        </w:rPr>
        <w:t>Plan de acción</w:t>
      </w:r>
    </w:p>
    <w:p w:rsidR="00A16B03" w:rsidRPr="00FB4A90" w:rsidRDefault="00A16B03" w:rsidP="00A16B03">
      <w:pPr>
        <w:shd w:val="clear" w:color="auto" w:fill="FFFFFF" w:themeFill="background1"/>
        <w:jc w:val="both"/>
        <w:rPr>
          <w:rFonts w:ascii="Arial" w:hAnsi="Arial" w:cs="Arial"/>
          <w:bCs/>
          <w:sz w:val="32"/>
          <w:szCs w:val="24"/>
        </w:rPr>
      </w:pPr>
      <w:r w:rsidRPr="00FB4A90">
        <w:rPr>
          <w:rFonts w:ascii="Arial" w:hAnsi="Arial" w:cs="Arial"/>
          <w:bCs/>
          <w:sz w:val="24"/>
          <w:szCs w:val="24"/>
        </w:rPr>
        <w:t>A fin de avanzar en el fortalecimiento de la igualdad sustantiva entre mujeres y hombres, nos orientaremos a:</w:t>
      </w: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mallCaps/>
          <w:color w:val="000000"/>
          <w:sz w:val="24"/>
        </w:rPr>
        <w:t xml:space="preserve">Promover la adopción de medidas especiales de carácter temporal. </w:t>
      </w:r>
      <w:r w:rsidRPr="00FB4A90">
        <w:rPr>
          <w:rFonts w:ascii="Arial" w:hAnsi="Arial" w:cs="Arial"/>
          <w:sz w:val="24"/>
          <w:szCs w:val="24"/>
        </w:rPr>
        <w:t>Con estas medidas buscamos responder a la necesidad de crear condiciones que impulsen la visibilización a las mujeres en diferentes ámbitos, incorporando análisis diferenciados de cada contexto, cuyo resultado sea un cambio cultural, social, económico y estructural</w:t>
      </w:r>
    </w:p>
    <w:p w:rsidR="00A16B03" w:rsidRPr="00FB4A90" w:rsidRDefault="00A16B03" w:rsidP="00A16B03">
      <w:pPr>
        <w:autoSpaceDE w:val="0"/>
        <w:autoSpaceDN w:val="0"/>
        <w:adjustRightInd w:val="0"/>
        <w:rPr>
          <w:rFonts w:ascii="Arial" w:hAnsi="Arial" w:cs="Arial"/>
          <w:smallCaps/>
          <w:color w:val="000000"/>
          <w:sz w:val="20"/>
        </w:rPr>
      </w:pP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mallCaps/>
          <w:color w:val="000000"/>
          <w:sz w:val="20"/>
        </w:rPr>
        <w:t>COORDINAR ACCIONES DE ACTUALIZACIÓN Y ARMONIZACIÓN LEGISLATIVA Y NORMATIVA ESTATAL Y MUNICIPAL.</w:t>
      </w:r>
      <w:r w:rsidRPr="00FB4A90">
        <w:rPr>
          <w:rFonts w:ascii="Arial" w:hAnsi="Arial" w:cs="Arial"/>
          <w:sz w:val="24"/>
          <w:szCs w:val="24"/>
        </w:rPr>
        <w:t xml:space="preserve"> Esto nos permitirá promover la armonización legislativa conforme a los contenidos constitucionales y establecer la importancia de colaborar con autoridades locales competentes a fin de poder incorporar los tratados internacionales de derechos humanos, igualdad y no violencia contra las mujeres a todos los niveles.</w:t>
      </w:r>
    </w:p>
    <w:p w:rsidR="00A16B03" w:rsidRPr="00FB4A90" w:rsidRDefault="00A16B03" w:rsidP="00A16B03">
      <w:pPr>
        <w:spacing w:after="0" w:line="240" w:lineRule="auto"/>
        <w:jc w:val="both"/>
        <w:rPr>
          <w:rFonts w:ascii="Arial" w:hAnsi="Arial" w:cs="Arial"/>
          <w:sz w:val="24"/>
          <w:szCs w:val="24"/>
        </w:rPr>
      </w:pP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mallCaps/>
          <w:color w:val="000000"/>
          <w:sz w:val="20"/>
        </w:rPr>
        <w:t xml:space="preserve">FORTALECER A LAS INSTANCIAS DE LAS MUJERES EN LOS 18 MUNICIPIOS. </w:t>
      </w:r>
      <w:r w:rsidRPr="00FB4A90">
        <w:rPr>
          <w:rFonts w:ascii="Arial" w:hAnsi="Arial" w:cs="Arial"/>
          <w:sz w:val="24"/>
          <w:szCs w:val="24"/>
        </w:rPr>
        <w:t xml:space="preserve">De esta manera las Instancias Municipales de las Mujeres percibidas como el canal mediante el cual los gobiernos municipales pueden y deben cumplir tareas dirigidas a generar una igualdad entre mujeres y hombre; desarrollarán más y mejores mecanismos para lograr la igualdad en beneficio no sólo de las mujeres, sino de toda la población.     </w:t>
      </w:r>
    </w:p>
    <w:p w:rsidR="00A16B03" w:rsidRPr="00FB4A90" w:rsidRDefault="00A16B03" w:rsidP="00A16B03">
      <w:pPr>
        <w:spacing w:after="0" w:line="240" w:lineRule="auto"/>
        <w:jc w:val="both"/>
        <w:rPr>
          <w:rFonts w:ascii="Arial" w:hAnsi="Arial" w:cs="Arial"/>
          <w:sz w:val="24"/>
          <w:szCs w:val="24"/>
        </w:rPr>
      </w:pPr>
      <w:r w:rsidRPr="00FB4A90">
        <w:rPr>
          <w:rFonts w:ascii="Arial" w:hAnsi="Arial" w:cs="Arial"/>
          <w:sz w:val="24"/>
          <w:szCs w:val="24"/>
        </w:rPr>
        <w:t xml:space="preserve"> </w:t>
      </w:r>
    </w:p>
    <w:p w:rsidR="00A16B03" w:rsidRPr="00FB4A90" w:rsidRDefault="00A16B03" w:rsidP="00A16B03">
      <w:pPr>
        <w:autoSpaceDE w:val="0"/>
        <w:autoSpaceDN w:val="0"/>
        <w:adjustRightInd w:val="0"/>
        <w:rPr>
          <w:rFonts w:ascii="Arial" w:hAnsi="Arial" w:cs="Arial"/>
          <w:smallCaps/>
          <w:color w:val="000000"/>
          <w:sz w:val="20"/>
        </w:rPr>
      </w:pPr>
      <w:r w:rsidRPr="00FB4A90">
        <w:rPr>
          <w:rFonts w:ascii="Arial" w:hAnsi="Arial" w:cs="Arial"/>
          <w:sz w:val="24"/>
          <w:szCs w:val="24"/>
        </w:rPr>
        <w:t xml:space="preserve">A fin de avanzar en este Plan de Acción, impulsaremos una coordinación eficaz entre ISMujeres, el Sistema Estatal para la Igualdad entre Mujeres y Hombres, la Secretaría General de Gobierno, el H. Congreso del Estado y la Fiscalía General del Estado.    </w:t>
      </w:r>
    </w:p>
    <w:p w:rsidR="00A16B03" w:rsidRPr="00FB4A90" w:rsidRDefault="00A16B03" w:rsidP="00A16B03">
      <w:pPr>
        <w:shd w:val="clear" w:color="auto" w:fill="FFFFFF" w:themeFill="background1"/>
        <w:rPr>
          <w:rFonts w:ascii="Arial" w:hAnsi="Arial" w:cs="Arial"/>
          <w:b/>
          <w:bCs/>
          <w:smallCaps/>
          <w:sz w:val="24"/>
          <w:szCs w:val="24"/>
        </w:rPr>
      </w:pPr>
    </w:p>
    <w:p w:rsidR="00A16B03" w:rsidRPr="00FB4A90" w:rsidRDefault="00A16B03" w:rsidP="00A16B03">
      <w:p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3.2.1 Instrumentos de la política 2</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sz w:val="24"/>
          <w:szCs w:val="24"/>
        </w:rPr>
        <w:t>Instrumento 2.1 Promover la adopción de medidas especiales de carácter temporal</w:t>
      </w: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La adopción de medidas especiales de carácter temporal también llamadas acciones afirmativas son concebidas como medidas efectivas caracterizadas por su dimensión temporal que inciden en la reducción de las desigualdades y permiten reducir las brechas de desigualdad entre mujeres y hombres.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Estas medidas son sin duda, el compromiso más amplio asumido por un gobierno para incorporar a las mujeres de lleno en la vida de una nación, son la estrategia que le permite al Estado incorporar en la planeación y programación estatal las necesidades de las mujeres y las acciones que permitan el ejercicio de sus derechos.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Por ello, el compromiso del Gobierno apunta a un desarrollo humano integral de las mujeres como elemento fundamental para poder desarrollar sus potencialidades. El hecho de garantizar un desarrollo integral de las capacidades de las mujeres requiere cambios a fondo en las políticas educativas, de salud, de desarrollo y seguridad. Cambios profundos en la forma como interactuamos con el medio ambiente, de romper con estereotipos, prejuicios y barreras culturales que impiden la participación de las mujeres en condiciones de igualdad y las marginan o segregan.</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bCs/>
          <w:smallCaps/>
          <w:color w:val="000000"/>
          <w:sz w:val="24"/>
          <w:szCs w:val="24"/>
        </w:rPr>
      </w:pPr>
      <w:r w:rsidRPr="00FB4A90">
        <w:rPr>
          <w:rFonts w:ascii="Arial" w:hAnsi="Arial" w:cs="Arial"/>
          <w:b/>
          <w:bCs/>
          <w:smallCaps/>
          <w:color w:val="000000"/>
          <w:sz w:val="24"/>
          <w:szCs w:val="24"/>
        </w:rPr>
        <w:t>Instrumento 2.2 Coordinar acciones de actualización y armonización legislativa y normativa estatal y municipal</w:t>
      </w:r>
    </w:p>
    <w:p w:rsidR="00A16B03" w:rsidRPr="00FB4A90" w:rsidRDefault="00A16B03" w:rsidP="00A16B03">
      <w:pPr>
        <w:autoSpaceDE w:val="0"/>
        <w:autoSpaceDN w:val="0"/>
        <w:adjustRightInd w:val="0"/>
        <w:spacing w:after="0" w:line="240" w:lineRule="auto"/>
        <w:jc w:val="both"/>
        <w:rPr>
          <w:rFonts w:ascii="Arial" w:hAnsi="Arial" w:cs="Arial"/>
          <w:b/>
          <w:bC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themeColor="text1"/>
          <w:sz w:val="24"/>
          <w:szCs w:val="24"/>
        </w:rPr>
      </w:pPr>
      <w:r w:rsidRPr="00FB4A90">
        <w:rPr>
          <w:rFonts w:ascii="Arial" w:hAnsi="Arial" w:cs="Arial"/>
          <w:color w:val="000000" w:themeColor="text1"/>
          <w:sz w:val="24"/>
          <w:szCs w:val="24"/>
        </w:rPr>
        <w:t>Los poderes del estado en coordinación tienen que garantizar el pleno cumplimiento de los derechos de las mujeres, compromiso que adquirió México a nivel internacional en las distintas convenciones que ha suscrito (CEDAW, Belém do Pará), y que mandata a los tres poderes, tanto federales como estatales, incluyendo a los municipales, pero además compromiso que refrenda nuestro Gobernador Constitucional C. Quirino Ordaz Coppel, al comprometer en el Plan Estatal de Desarrollo un cambio de fondo, donde los derechos de las mujeres sean respetados y donde el sexismo y la discriminación no sean permitidos.</w:t>
      </w:r>
    </w:p>
    <w:p w:rsidR="00A16B03" w:rsidRPr="00FB4A90" w:rsidRDefault="00A16B03" w:rsidP="00A16B03">
      <w:pPr>
        <w:autoSpaceDE w:val="0"/>
        <w:autoSpaceDN w:val="0"/>
        <w:adjustRightInd w:val="0"/>
        <w:spacing w:after="0" w:line="240" w:lineRule="auto"/>
        <w:ind w:firstLine="708"/>
        <w:jc w:val="both"/>
        <w:rPr>
          <w:rFonts w:ascii="Arial" w:hAnsi="Arial" w:cs="Arial"/>
          <w:color w:val="000000" w:themeColor="text1"/>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themeColor="text1"/>
          <w:sz w:val="24"/>
          <w:szCs w:val="24"/>
        </w:rPr>
      </w:pPr>
      <w:r w:rsidRPr="00FB4A90">
        <w:rPr>
          <w:rFonts w:ascii="Arial" w:hAnsi="Arial" w:cs="Arial"/>
          <w:color w:val="000000" w:themeColor="text1"/>
          <w:sz w:val="24"/>
          <w:szCs w:val="24"/>
        </w:rPr>
        <w:t xml:space="preserve">Para el cumplimiento de los compromisos se plantea un nuevo impulso a la armonización legislativa tanto a nivel estatal como en todos los municipios. Armonización que  obliga a un trabajo coordinado entre el poder legislativo, judicial y ejecutivo en materia de reformas institucionales, de códigos, reglamentos y procedimientos, para garantizar un pleno Estado de Derecho en los tres ámbitos de gobierno. </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themeColor="text1"/>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themeColor="text1"/>
          <w:sz w:val="24"/>
          <w:szCs w:val="24"/>
        </w:rPr>
      </w:pPr>
      <w:r w:rsidRPr="00FB4A90">
        <w:rPr>
          <w:rFonts w:ascii="Arial" w:hAnsi="Arial" w:cs="Arial"/>
          <w:b/>
          <w:smallCaps/>
          <w:color w:val="000000" w:themeColor="text1"/>
          <w:sz w:val="24"/>
          <w:szCs w:val="24"/>
        </w:rPr>
        <w:t>Instrumento 2.3 Fortalecer a las instancias de las mujeres en los 18 municipios</w:t>
      </w:r>
    </w:p>
    <w:p w:rsidR="00A16B03" w:rsidRPr="00FB4A90" w:rsidRDefault="00A16B03" w:rsidP="00A16B03">
      <w:pPr>
        <w:autoSpaceDE w:val="0"/>
        <w:autoSpaceDN w:val="0"/>
        <w:adjustRightInd w:val="0"/>
        <w:spacing w:after="0" w:line="240" w:lineRule="auto"/>
        <w:jc w:val="both"/>
        <w:rPr>
          <w:rFonts w:ascii="Arial" w:hAnsi="Arial" w:cs="Arial"/>
          <w:b/>
          <w:color w:val="000000" w:themeColor="text1"/>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El artículo 12 de la </w:t>
      </w:r>
      <w:r w:rsidRPr="00FB4A90">
        <w:rPr>
          <w:rFonts w:ascii="Arial" w:hAnsi="Arial" w:cs="Arial"/>
          <w:bCs/>
          <w:sz w:val="24"/>
          <w:szCs w:val="24"/>
        </w:rPr>
        <w:t>Ley para la Igualdad entre mujeres y hombres del Estado de Sinaloa dicta a los municipios: i</w:t>
      </w:r>
      <w:r w:rsidRPr="00FB4A90">
        <w:rPr>
          <w:rFonts w:ascii="Arial" w:hAnsi="Arial" w:cs="Arial"/>
          <w:sz w:val="24"/>
          <w:szCs w:val="24"/>
        </w:rPr>
        <w:t>mplementar la política municipal en materia de igualdad entre mujeres y hombres en concordancia con las políticas Nacional y Estatal, coadyuvar con el Gobierno Federal y con el Gobierno Estatal en la consolidación de los programas en materia de igualdad entre mujeres y hombres, diseñar, formular y aplicar campañas de concientización que promuevan los valores y contenidos de la presente ley y fomentar la participación social, política y ciudadana dirigida a lograr la igualdad entre mujeres y hombres, tanto en las áreas urbanas como en las rurales.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eastAsia="Times New Roman" w:hAnsi="Arial" w:cs="Arial"/>
          <w:sz w:val="24"/>
          <w:szCs w:val="24"/>
          <w:lang w:eastAsia="es-MX"/>
        </w:rPr>
      </w:pPr>
      <w:r w:rsidRPr="00FB4A90">
        <w:rPr>
          <w:rFonts w:ascii="Arial" w:hAnsi="Arial" w:cs="Arial"/>
          <w:sz w:val="24"/>
          <w:szCs w:val="24"/>
        </w:rPr>
        <w:t>En este sentido, se propone</w:t>
      </w:r>
      <w:r w:rsidRPr="00FB4A90">
        <w:rPr>
          <w:rFonts w:ascii="Arial" w:eastAsia="Times New Roman" w:hAnsi="Arial" w:cs="Arial"/>
          <w:sz w:val="24"/>
          <w:szCs w:val="24"/>
          <w:lang w:eastAsia="es-MX"/>
        </w:rPr>
        <w:t xml:space="preserve"> potenciar las capacidades de las Instancias Municipales de las Mujeres de los 18 municipios del estado, así como a las y los funcionarios municipales a fin de fortalecer los procesos de gestión de sus gobiernos y de la ciudadanía para incorporar la transversalidad e institucionalización de la perspectiva de género en las políticas públicas locales.</w:t>
      </w:r>
    </w:p>
    <w:p w:rsidR="00A16B03" w:rsidRPr="00FB4A90" w:rsidRDefault="00A16B03" w:rsidP="00A16B03">
      <w:pPr>
        <w:spacing w:after="101" w:line="240" w:lineRule="auto"/>
        <w:ind w:firstLine="708"/>
        <w:jc w:val="both"/>
        <w:rPr>
          <w:rFonts w:ascii="Arial" w:eastAsia="Times New Roman" w:hAnsi="Arial" w:cs="Arial"/>
          <w:sz w:val="16"/>
          <w:szCs w:val="24"/>
          <w:lang w:eastAsia="es-MX"/>
        </w:rPr>
      </w:pPr>
    </w:p>
    <w:p w:rsidR="00A16B03" w:rsidRPr="00FB4A90" w:rsidRDefault="00A16B03" w:rsidP="00A16B03">
      <w:pPr>
        <w:spacing w:after="0" w:line="240" w:lineRule="auto"/>
        <w:ind w:firstLine="708"/>
        <w:jc w:val="both"/>
        <w:rPr>
          <w:rFonts w:ascii="Arial" w:eastAsia="Times New Roman" w:hAnsi="Arial" w:cs="Arial"/>
          <w:sz w:val="24"/>
          <w:szCs w:val="24"/>
          <w:lang w:eastAsia="es-MX"/>
        </w:rPr>
      </w:pPr>
      <w:r w:rsidRPr="00FB4A90">
        <w:rPr>
          <w:rFonts w:ascii="Arial" w:eastAsia="Times New Roman" w:hAnsi="Arial" w:cs="Arial"/>
          <w:sz w:val="24"/>
          <w:szCs w:val="24"/>
          <w:lang w:eastAsia="es-MX"/>
        </w:rPr>
        <w:t>Avanzar en la institucionalización y transversalidad de la perspectiva de género requiere de la voluntad política de las autoridades municipales, de vocación democrática, visión, convicción, conocimientos, liderazgo y capacidad de decisión para superar las brechas de desigualdad entre mujeres y hombres.</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3.2.2 Retos y desafíos a considerar para instrumentar la Política 2</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jc w:val="both"/>
        <w:rPr>
          <w:rFonts w:ascii="Arial" w:hAnsi="Arial" w:cs="Arial"/>
          <w:b/>
          <w:smallCaps/>
          <w:sz w:val="24"/>
          <w:szCs w:val="24"/>
        </w:rPr>
      </w:pPr>
      <w:r w:rsidRPr="00FB4A90">
        <w:rPr>
          <w:rFonts w:ascii="Arial" w:hAnsi="Arial" w:cs="Arial"/>
          <w:b/>
          <w:smallCaps/>
          <w:sz w:val="24"/>
          <w:szCs w:val="24"/>
        </w:rPr>
        <w:t>Adopción de acciones afirmativas:</w:t>
      </w:r>
    </w:p>
    <w:p w:rsidR="00A16B03" w:rsidRPr="00FB4A90" w:rsidRDefault="00A16B03" w:rsidP="00E476F5">
      <w:pPr>
        <w:pStyle w:val="Prrafodelista"/>
        <w:numPr>
          <w:ilvl w:val="0"/>
          <w:numId w:val="6"/>
        </w:numPr>
        <w:jc w:val="both"/>
        <w:rPr>
          <w:rFonts w:ascii="Arial" w:hAnsi="Arial" w:cs="Arial"/>
          <w:color w:val="000000"/>
          <w:sz w:val="24"/>
          <w:szCs w:val="24"/>
        </w:rPr>
      </w:pPr>
      <w:r w:rsidRPr="00FB4A90">
        <w:rPr>
          <w:rFonts w:ascii="Arial" w:hAnsi="Arial" w:cs="Arial"/>
          <w:bCs/>
          <w:color w:val="000000"/>
          <w:sz w:val="24"/>
          <w:szCs w:val="24"/>
        </w:rPr>
        <w:t xml:space="preserve">Es necesaria la implementación de medidas de carácter temporal </w:t>
      </w:r>
      <w:r w:rsidRPr="00FB4A90">
        <w:rPr>
          <w:rFonts w:ascii="Arial" w:hAnsi="Arial" w:cs="Arial"/>
          <w:color w:val="000000"/>
          <w:sz w:val="24"/>
          <w:szCs w:val="24"/>
        </w:rPr>
        <w:t>como estrategia que proporciona una herramienta dirigida para que instituciones públicas, empresas privadas y organismos sociales, asuman el compromiso de revisar sus políticas y prácticas internas.</w:t>
      </w:r>
    </w:p>
    <w:p w:rsidR="00A16B03" w:rsidRPr="00FB4A90" w:rsidRDefault="00A16B03" w:rsidP="00E476F5">
      <w:pPr>
        <w:pStyle w:val="Prrafodelista"/>
        <w:numPr>
          <w:ilvl w:val="0"/>
          <w:numId w:val="6"/>
        </w:numPr>
        <w:jc w:val="both"/>
        <w:rPr>
          <w:rFonts w:ascii="Arial" w:hAnsi="Arial" w:cs="Arial"/>
          <w:b/>
          <w:bCs/>
          <w:sz w:val="24"/>
          <w:szCs w:val="24"/>
        </w:rPr>
      </w:pPr>
      <w:r w:rsidRPr="00FB4A90">
        <w:rPr>
          <w:rFonts w:ascii="Arial" w:hAnsi="Arial" w:cs="Arial"/>
          <w:color w:val="000000"/>
          <w:sz w:val="24"/>
          <w:szCs w:val="24"/>
        </w:rPr>
        <w:t>Reorganizar y definir mecanismos que incorporen la perspectiva de género e instrumenten acciones que conduzcan a corto y mediano plazo al establecimiento de condiciones equitativas para mujeres y hombres en sus espacios.</w:t>
      </w:r>
    </w:p>
    <w:p w:rsidR="00A16B03" w:rsidRPr="00FB4A90" w:rsidRDefault="00A16B03" w:rsidP="00E476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Implementar medidas de carácter temporal para erradicar la discriminación y la violencia de género, a través de la capacitación intensiva y evaluación de los resultados alcanzados, hasta que estos se integren de manera cotidiana a la convivencia social. </w:t>
      </w:r>
    </w:p>
    <w:p w:rsidR="00A16B03" w:rsidRPr="00FB4A90" w:rsidRDefault="00A16B03" w:rsidP="00E476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Es primordial en todos los sectores alentar la capacitación en materia de igualdad. </w:t>
      </w:r>
    </w:p>
    <w:p w:rsidR="00A16B03" w:rsidRPr="00FB4A90" w:rsidRDefault="00A16B03" w:rsidP="00E476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Impulsar y ampliar los programas dirigidos al fortalecimiento de las capacidades de las mujeres así como apoyar su inserción en distintos ámbitos de la vida.</w:t>
      </w:r>
    </w:p>
    <w:p w:rsidR="00A16B03" w:rsidRPr="00FB4A90" w:rsidRDefault="00A16B03" w:rsidP="00E476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Asignar recursos para la aplicación de las políticas en beneficio de las distintas esferas en que pueden beneficiarse las mujeres procurando proporcionar los servicios y apoyos específicos siempre fomentando la rendición de cuentas.  </w:t>
      </w:r>
    </w:p>
    <w:p w:rsidR="00A16B03" w:rsidRPr="00FB4A90" w:rsidRDefault="00A16B03" w:rsidP="00E476F5">
      <w:pPr>
        <w:pStyle w:val="Prrafodelista"/>
        <w:numPr>
          <w:ilvl w:val="0"/>
          <w:numId w:val="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M</w:t>
      </w:r>
      <w:r w:rsidRPr="00FB4A90">
        <w:rPr>
          <w:rFonts w:ascii="Arial" w:hAnsi="Arial" w:cs="Arial"/>
          <w:sz w:val="24"/>
          <w:szCs w:val="24"/>
        </w:rPr>
        <w:t>edidas especiales de carácter temporal</w:t>
      </w:r>
      <w:r w:rsidRPr="00FB4A90">
        <w:rPr>
          <w:rFonts w:ascii="Arial" w:hAnsi="Arial" w:cs="Arial"/>
          <w:color w:val="000000"/>
          <w:sz w:val="24"/>
          <w:szCs w:val="24"/>
        </w:rPr>
        <w:t xml:space="preserve"> suficientemente amplias y transversales para remediar la situación de atraso histórico y responder efectivamente al contexto y condición social actual de cada grupo de mujeres en situación de desventaja.</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jc w:val="both"/>
        <w:rPr>
          <w:rFonts w:ascii="Arial" w:hAnsi="Arial" w:cs="Arial"/>
          <w:b/>
          <w:bCs/>
          <w:smallCaps/>
          <w:color w:val="000000"/>
          <w:sz w:val="24"/>
          <w:szCs w:val="24"/>
        </w:rPr>
      </w:pPr>
      <w:r w:rsidRPr="00FB4A90">
        <w:rPr>
          <w:rFonts w:ascii="Arial" w:hAnsi="Arial" w:cs="Arial"/>
          <w:b/>
          <w:bCs/>
          <w:smallCaps/>
          <w:color w:val="000000"/>
          <w:sz w:val="24"/>
          <w:szCs w:val="24"/>
        </w:rPr>
        <w:t>Actualización y armonización legislativa y normativa:</w:t>
      </w:r>
    </w:p>
    <w:p w:rsidR="00A16B03" w:rsidRPr="00FB4A90" w:rsidRDefault="00A16B03" w:rsidP="00E476F5">
      <w:pPr>
        <w:pStyle w:val="Prrafodelista"/>
        <w:numPr>
          <w:ilvl w:val="0"/>
          <w:numId w:val="36"/>
        </w:numPr>
        <w:jc w:val="both"/>
        <w:rPr>
          <w:rFonts w:ascii="Arial" w:hAnsi="Arial" w:cs="Arial"/>
          <w:sz w:val="24"/>
          <w:szCs w:val="24"/>
        </w:rPr>
      </w:pPr>
      <w:r w:rsidRPr="00FB4A90">
        <w:rPr>
          <w:rFonts w:ascii="Arial" w:hAnsi="Arial" w:cs="Arial"/>
          <w:sz w:val="24"/>
          <w:szCs w:val="24"/>
        </w:rPr>
        <w:t>Avanzar en materia legislativa para el reconocimiento de los derechos humanos de las mujeres y para alcanzar la igualdad sustantiva ente mujeres y hombres.</w:t>
      </w:r>
    </w:p>
    <w:p w:rsidR="00A16B03" w:rsidRPr="00FB4A90" w:rsidRDefault="00A16B03" w:rsidP="00E476F5">
      <w:pPr>
        <w:pStyle w:val="Prrafodelista"/>
        <w:numPr>
          <w:ilvl w:val="0"/>
          <w:numId w:val="36"/>
        </w:numPr>
        <w:jc w:val="both"/>
        <w:rPr>
          <w:rFonts w:ascii="Arial" w:hAnsi="Arial" w:cs="Arial"/>
          <w:b/>
          <w:bCs/>
          <w:sz w:val="24"/>
          <w:szCs w:val="24"/>
        </w:rPr>
      </w:pPr>
      <w:r w:rsidRPr="00FB4A90">
        <w:rPr>
          <w:rFonts w:ascii="Arial" w:hAnsi="Arial" w:cs="Arial"/>
          <w:sz w:val="24"/>
          <w:szCs w:val="24"/>
        </w:rPr>
        <w:t>Generar políticas públicas integrales que respondan a los marcos normativos permitiendo con ello el desarrollo de acciones encaminadas a lograr la igualdad en los hechos.</w:t>
      </w:r>
    </w:p>
    <w:p w:rsidR="00A16B03" w:rsidRPr="00FB4A90" w:rsidRDefault="00A16B03" w:rsidP="00E476F5">
      <w:pPr>
        <w:pStyle w:val="Prrafodelista"/>
        <w:numPr>
          <w:ilvl w:val="0"/>
          <w:numId w:val="36"/>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Se deben implementar y hacer cumplir reformas significativas, siendo esenciales la sensibilización y la confianza en los recursos judiciales.</w:t>
      </w:r>
    </w:p>
    <w:p w:rsidR="00A16B03" w:rsidRPr="00FB4A90" w:rsidRDefault="00A16B03" w:rsidP="00E476F5">
      <w:pPr>
        <w:pStyle w:val="Prrafodelista"/>
        <w:numPr>
          <w:ilvl w:val="0"/>
          <w:numId w:val="36"/>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Eliminar las limitaciones en materia de capacidad los servicios legales y lograr atender las demandas de las mujeres con énfasis en las que no tengan recursos financieros para pagar la asistencia legal y los costos judiciales.</w:t>
      </w:r>
    </w:p>
    <w:p w:rsidR="00A16B03" w:rsidRPr="00FB4A90" w:rsidRDefault="00A16B03" w:rsidP="00E476F5">
      <w:pPr>
        <w:pStyle w:val="Prrafodelista"/>
        <w:numPr>
          <w:ilvl w:val="0"/>
          <w:numId w:val="36"/>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Generar mayores iniciativas que empoderen a las mujeres en el ámbito legal y pueden reparar las relaciones de poder desiguales y liberar el potencial de estas, permitiendo el avance y promoviendo la prosperidad compartida,</w:t>
      </w:r>
    </w:p>
    <w:p w:rsidR="00A16B03" w:rsidRPr="00FB4A90" w:rsidRDefault="00A16B03" w:rsidP="00E476F5">
      <w:pPr>
        <w:pStyle w:val="Prrafodelista"/>
        <w:numPr>
          <w:ilvl w:val="0"/>
          <w:numId w:val="36"/>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Reformas legales que impulsen cambios en las normas sociales sesgadas por cuestiones de género, identificando las leyes discriminatorias, apoyando una difusión eficaz de las mismas y ayudando a quienes no disponen de recursos para llevar a cabo acciones judiciales.</w:t>
      </w:r>
    </w:p>
    <w:p w:rsidR="00A16B03" w:rsidRPr="00FB4A90" w:rsidRDefault="00A16B03" w:rsidP="00A16B03">
      <w:pPr>
        <w:autoSpaceDE w:val="0"/>
        <w:autoSpaceDN w:val="0"/>
        <w:adjustRightInd w:val="0"/>
        <w:spacing w:after="0" w:line="240" w:lineRule="auto"/>
        <w:jc w:val="both"/>
        <w:rPr>
          <w:rFonts w:ascii="Arial" w:hAnsi="Arial" w:cs="Arial"/>
          <w:sz w:val="24"/>
          <w:szCs w:val="24"/>
          <w:shd w:val="clear" w:color="auto" w:fill="FFFFFF"/>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themeColor="text1"/>
          <w:sz w:val="24"/>
          <w:szCs w:val="24"/>
        </w:rPr>
      </w:pPr>
      <w:r w:rsidRPr="00FB4A90">
        <w:rPr>
          <w:rFonts w:ascii="Arial" w:hAnsi="Arial" w:cs="Arial"/>
          <w:b/>
          <w:smallCaps/>
          <w:color w:val="000000" w:themeColor="text1"/>
          <w:sz w:val="24"/>
          <w:szCs w:val="24"/>
        </w:rPr>
        <w:t xml:space="preserve">Instancias municipales de las mujeres. </w:t>
      </w:r>
    </w:p>
    <w:p w:rsidR="00A16B03" w:rsidRPr="00FB4A90" w:rsidRDefault="00A16B03" w:rsidP="00E476F5">
      <w:pPr>
        <w:pStyle w:val="Prrafodelista"/>
        <w:numPr>
          <w:ilvl w:val="0"/>
          <w:numId w:val="37"/>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Contar con Instancias Municipales de las Mujeres fortalecidas, datadas de de autonomía constitucional, independencia técnica, de gestión y presupuestaria.</w:t>
      </w:r>
    </w:p>
    <w:p w:rsidR="00A16B03" w:rsidRPr="00FB4A90" w:rsidRDefault="00A16B03" w:rsidP="00E476F5">
      <w:pPr>
        <w:pStyle w:val="Prrafodelista"/>
        <w:numPr>
          <w:ilvl w:val="0"/>
          <w:numId w:val="37"/>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Actualizar el marco normativo en materia de igualdad en los municipios del Estado, </w:t>
      </w:r>
    </w:p>
    <w:p w:rsidR="00A16B03" w:rsidRPr="00FB4A90" w:rsidRDefault="00A16B03" w:rsidP="00E476F5">
      <w:pPr>
        <w:pStyle w:val="Prrafodelista"/>
        <w:numPr>
          <w:ilvl w:val="0"/>
          <w:numId w:val="37"/>
        </w:num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sz w:val="24"/>
          <w:szCs w:val="24"/>
        </w:rPr>
        <w:t>Capacidad de las Instancias para incorporar la perspectiva de género en su quehacer cotidiano, integrando a la población en procesos incluyentes y participativos de su gobierno.</w:t>
      </w:r>
    </w:p>
    <w:p w:rsidR="00A16B03" w:rsidRPr="00FB4A90" w:rsidRDefault="00A16B03" w:rsidP="00E476F5">
      <w:pPr>
        <w:pStyle w:val="Prrafodelista"/>
        <w:numPr>
          <w:ilvl w:val="0"/>
          <w:numId w:val="37"/>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Que desde los municipios de construyan alianzas con actores de los gobiernos estatal y federal, así como de la sociedad civil, para el fortalecimiento de redes sociales, que conozcan la condición y posición de las mujeres a través del análisis de género mediante sistemas de información diferenciados por sexo y lograr gestiones más transparentes. </w:t>
      </w:r>
    </w:p>
    <w:p w:rsidR="00A16B03" w:rsidRPr="00FB4A90" w:rsidRDefault="00A16B03" w:rsidP="00E476F5">
      <w:pPr>
        <w:pStyle w:val="Prrafodelista"/>
        <w:numPr>
          <w:ilvl w:val="0"/>
          <w:numId w:val="37"/>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Que las instancias promuevan e impulsen políticas para la incorporación de la perspectiva de género en programas y acciones de gobierno que contribuyan a romper barreras, redistribuir el poder y la toma de decisiones entre mujeres y hombres, definir y tomar acciones tendientes a eliminar la discriminación y la violencia en contra de las mujeres, y establecer medidas que garanticen el respeto y ejercicio pleno de todos sus derechos.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jc w:val="both"/>
        <w:rPr>
          <w:rFonts w:ascii="Arial" w:hAnsi="Arial" w:cs="Arial"/>
          <w:b/>
          <w:smallCaps/>
          <w:color w:val="000000"/>
          <w:sz w:val="24"/>
          <w:szCs w:val="24"/>
        </w:rPr>
      </w:pPr>
      <w:r w:rsidRPr="00FB4A90">
        <w:rPr>
          <w:rFonts w:ascii="Arial" w:hAnsi="Arial" w:cs="Arial"/>
          <w:b/>
          <w:bCs/>
          <w:smallCaps/>
          <w:sz w:val="24"/>
          <w:szCs w:val="24"/>
        </w:rPr>
        <w:t xml:space="preserve">Política 3: </w:t>
      </w:r>
      <w:r w:rsidRPr="00FB4A90">
        <w:rPr>
          <w:rFonts w:ascii="Arial" w:hAnsi="Arial" w:cs="Arial"/>
          <w:b/>
          <w:bCs/>
          <w:smallCaps/>
          <w:color w:val="000000"/>
          <w:sz w:val="24"/>
          <w:szCs w:val="24"/>
        </w:rPr>
        <w:t>Fortalecimiento de mecanismos especiales para la erradicación de la violencia de género</w:t>
      </w:r>
    </w:p>
    <w:p w:rsidR="00A16B03" w:rsidRPr="00FB4A90" w:rsidRDefault="00A16B03" w:rsidP="00A16B03">
      <w:pPr>
        <w:autoSpaceDE w:val="0"/>
        <w:autoSpaceDN w:val="0"/>
        <w:adjustRightInd w:val="0"/>
        <w:spacing w:after="0" w:line="240" w:lineRule="auto"/>
        <w:rPr>
          <w:rFonts w:ascii="Arial" w:hAnsi="Arial" w:cs="Arial"/>
          <w:color w:val="000000"/>
          <w:sz w:val="24"/>
          <w:szCs w:val="24"/>
        </w:rPr>
      </w:pPr>
    </w:p>
    <w:p w:rsidR="00A16B03" w:rsidRPr="00FB4A90" w:rsidRDefault="00A16B03" w:rsidP="00A16B03">
      <w:pPr>
        <w:autoSpaceDE w:val="0"/>
        <w:autoSpaceDN w:val="0"/>
        <w:adjustRightInd w:val="0"/>
        <w:jc w:val="both"/>
        <w:rPr>
          <w:rFonts w:ascii="Arial" w:hAnsi="Arial" w:cs="Arial"/>
          <w:sz w:val="24"/>
          <w:szCs w:val="24"/>
        </w:rPr>
      </w:pPr>
      <w:r w:rsidRPr="00FB4A90">
        <w:rPr>
          <w:rFonts w:ascii="Arial" w:hAnsi="Arial" w:cs="Arial"/>
          <w:sz w:val="24"/>
          <w:szCs w:val="24"/>
        </w:rPr>
        <w:t>La violencia contra las mujeres y niñas les impide alcanzar su plena realización personal, restringe el crecimiento económico y obstaculiza el desarrollo. La generalización y el alcance de la violencia contra las mujeres ponen de manifiesto el grado y la persistencia de la discriminación con que siguen tropezando. Por consiguiente, sólo se puede eliminar tratando de eliminar la discriminación, promoviendo la igualdad y el empoderamiento de las mujeres y velando por el pleno ejercicio de sus derechos humanos.</w:t>
      </w:r>
    </w:p>
    <w:p w:rsidR="00A16B03" w:rsidRPr="00FB4A90" w:rsidRDefault="00A16B03" w:rsidP="00A16B03">
      <w:pPr>
        <w:autoSpaceDE w:val="0"/>
        <w:autoSpaceDN w:val="0"/>
        <w:adjustRightInd w:val="0"/>
        <w:ind w:firstLine="708"/>
        <w:jc w:val="both"/>
        <w:rPr>
          <w:rFonts w:ascii="Arial" w:hAnsi="Arial" w:cs="Arial"/>
          <w:b/>
          <w:color w:val="5E5A55"/>
          <w:sz w:val="24"/>
          <w:szCs w:val="24"/>
          <w:shd w:val="clear" w:color="auto" w:fill="FFFFFF"/>
        </w:rPr>
      </w:pPr>
      <w:r w:rsidRPr="00FB4A90">
        <w:rPr>
          <w:rFonts w:ascii="Arial" w:hAnsi="Arial" w:cs="Arial"/>
          <w:sz w:val="24"/>
          <w:szCs w:val="24"/>
        </w:rPr>
        <w:t xml:space="preserve">El propósito es claro, incluir en programas acciones afirmativas y de promoción para garantizar el ejercicio de los derechos humanos de las mujeres  y niñas y evitar la discriminación de género, lo que significa, identificar los tipos de violencia y de discriminación que viven las mujeres y las niñas en las esferas familiar, escolar, laboral, comunitaria, social y política, así como las prácticas excluyentes violentas, sexistas e irrespetuosas; realizar acciones afirmativas a favor de mujeres y niñas que ayuden a eliminar desigualdades y prevenir la discriminación. </w:t>
      </w:r>
    </w:p>
    <w:p w:rsidR="00A16B03" w:rsidRPr="00FB4A90" w:rsidRDefault="00A16B03" w:rsidP="00A16B03">
      <w:pPr>
        <w:autoSpaceDE w:val="0"/>
        <w:autoSpaceDN w:val="0"/>
        <w:adjustRightInd w:val="0"/>
        <w:jc w:val="both"/>
        <w:rPr>
          <w:rFonts w:ascii="Arial" w:hAnsi="Arial" w:cs="Arial"/>
          <w:b/>
          <w:sz w:val="24"/>
          <w:szCs w:val="24"/>
        </w:rPr>
      </w:pPr>
      <w:r w:rsidRPr="00FB4A90">
        <w:rPr>
          <w:rFonts w:ascii="Arial" w:hAnsi="Arial" w:cs="Arial"/>
          <w:b/>
          <w:smallCaps/>
          <w:sz w:val="24"/>
          <w:szCs w:val="24"/>
        </w:rPr>
        <w:t>Retos y desafíos.</w:t>
      </w:r>
      <w:r w:rsidRPr="00FB4A90">
        <w:rPr>
          <w:rFonts w:ascii="Arial" w:hAnsi="Arial" w:cs="Arial"/>
          <w:b/>
          <w:sz w:val="24"/>
          <w:szCs w:val="24"/>
        </w:rPr>
        <w:t xml:space="preserve"> </w:t>
      </w:r>
    </w:p>
    <w:p w:rsidR="00A16B03" w:rsidRPr="00FB4A90" w:rsidRDefault="00A16B03" w:rsidP="00E476F5">
      <w:pPr>
        <w:pStyle w:val="Prrafodelista"/>
        <w:numPr>
          <w:ilvl w:val="0"/>
          <w:numId w:val="38"/>
        </w:numPr>
        <w:autoSpaceDE w:val="0"/>
        <w:autoSpaceDN w:val="0"/>
        <w:adjustRightInd w:val="0"/>
        <w:jc w:val="both"/>
        <w:rPr>
          <w:rFonts w:ascii="Arial" w:hAnsi="Arial" w:cs="Arial"/>
          <w:sz w:val="24"/>
          <w:szCs w:val="24"/>
        </w:rPr>
      </w:pPr>
      <w:r w:rsidRPr="00FB4A90">
        <w:rPr>
          <w:rFonts w:ascii="Arial" w:hAnsi="Arial" w:cs="Arial"/>
          <w:sz w:val="24"/>
          <w:szCs w:val="24"/>
        </w:rPr>
        <w:t>Es preciso brindar una educación para empoderar a las y los jóvenes, especialmente las niñas, y transformar su vida, eliminando la violencia de género extendida en las escuelas y sus cercanías.</w:t>
      </w:r>
    </w:p>
    <w:p w:rsidR="00A16B03" w:rsidRPr="00FB4A90" w:rsidRDefault="00A16B03" w:rsidP="00E476F5">
      <w:pPr>
        <w:pStyle w:val="Prrafodelista"/>
        <w:numPr>
          <w:ilvl w:val="0"/>
          <w:numId w:val="38"/>
        </w:numPr>
        <w:autoSpaceDE w:val="0"/>
        <w:autoSpaceDN w:val="0"/>
        <w:adjustRightInd w:val="0"/>
        <w:jc w:val="both"/>
        <w:rPr>
          <w:rFonts w:ascii="Arial" w:hAnsi="Arial" w:cs="Arial"/>
          <w:b/>
          <w:sz w:val="24"/>
          <w:szCs w:val="24"/>
        </w:rPr>
      </w:pPr>
      <w:r w:rsidRPr="00FB4A90">
        <w:rPr>
          <w:rFonts w:ascii="Arial" w:hAnsi="Arial" w:cs="Arial"/>
          <w:sz w:val="24"/>
          <w:szCs w:val="24"/>
        </w:rPr>
        <w:t>Otorgar una educación de calidad, integradora y equitativa para todas las niñas y todos los niños.</w:t>
      </w:r>
    </w:p>
    <w:p w:rsidR="00A16B03" w:rsidRPr="00FB4A90" w:rsidRDefault="00A16B03" w:rsidP="00E476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sz w:val="24"/>
          <w:szCs w:val="24"/>
        </w:rPr>
        <w:t xml:space="preserve">Impulsar </w:t>
      </w:r>
      <w:r w:rsidRPr="00FB4A90">
        <w:rPr>
          <w:rFonts w:ascii="Arial" w:hAnsi="Arial" w:cs="Arial"/>
          <w:color w:val="000000"/>
          <w:sz w:val="24"/>
          <w:szCs w:val="24"/>
        </w:rPr>
        <w:t xml:space="preserve">la transformación de los modelos socioculturales de conducta de mujeres y hombres, </w:t>
      </w:r>
    </w:p>
    <w:p w:rsidR="00A16B03" w:rsidRPr="00FB4A90" w:rsidRDefault="00A16B03" w:rsidP="00E476F5">
      <w:pPr>
        <w:pStyle w:val="Prrafodelista"/>
        <w:numPr>
          <w:ilvl w:val="0"/>
          <w:numId w:val="38"/>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Formular programas y acciones para prevenir, atender, sancionar y erradicar las conductas que permiten, fomentan y toleran la violencia contra las mujeres.</w:t>
      </w:r>
    </w:p>
    <w:p w:rsidR="00A16B03" w:rsidRPr="00FB4A90" w:rsidRDefault="00A16B03" w:rsidP="00E476F5">
      <w:pPr>
        <w:pStyle w:val="Prrafodelista"/>
        <w:numPr>
          <w:ilvl w:val="0"/>
          <w:numId w:val="38"/>
        </w:numPr>
        <w:autoSpaceDE w:val="0"/>
        <w:autoSpaceDN w:val="0"/>
        <w:adjustRightInd w:val="0"/>
        <w:spacing w:after="0" w:line="240" w:lineRule="auto"/>
        <w:jc w:val="both"/>
        <w:rPr>
          <w:rFonts w:ascii="Arial" w:hAnsi="Arial" w:cs="Arial"/>
          <w:color w:val="000000"/>
          <w:sz w:val="24"/>
          <w:szCs w:val="24"/>
          <w:shd w:val="clear" w:color="auto" w:fill="FFFFFF"/>
        </w:rPr>
      </w:pPr>
      <w:r w:rsidRPr="00FB4A90">
        <w:rPr>
          <w:rFonts w:ascii="Arial" w:hAnsi="Arial" w:cs="Arial"/>
          <w:color w:val="000000"/>
          <w:sz w:val="24"/>
          <w:szCs w:val="24"/>
          <w:shd w:val="clear" w:color="auto" w:fill="FFFFFF"/>
        </w:rPr>
        <w:t>Reconstruir el tejido social y forjar instituciones y una sociedad en las que pueda confiar la población (mujeres y niñas) y que no cometan violaciones de derechos humanos.</w:t>
      </w: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shd w:val="clear" w:color="auto" w:fill="FFFFFF"/>
        </w:rPr>
      </w:pPr>
    </w:p>
    <w:p w:rsidR="00A16B03" w:rsidRPr="00FB4A90" w:rsidRDefault="00A16B03" w:rsidP="00A16B03">
      <w:pPr>
        <w:autoSpaceDE w:val="0"/>
        <w:autoSpaceDN w:val="0"/>
        <w:adjustRightInd w:val="0"/>
        <w:rPr>
          <w:rFonts w:ascii="Arial" w:hAnsi="Arial" w:cs="Arial"/>
          <w:b/>
          <w:smallCaps/>
          <w:sz w:val="24"/>
          <w:szCs w:val="24"/>
        </w:rPr>
      </w:pPr>
      <w:r w:rsidRPr="00FB4A90">
        <w:rPr>
          <w:rFonts w:ascii="Arial" w:hAnsi="Arial" w:cs="Arial"/>
          <w:b/>
          <w:smallCaps/>
          <w:sz w:val="24"/>
          <w:szCs w:val="24"/>
        </w:rPr>
        <w:t>Plan de acción</w:t>
      </w:r>
    </w:p>
    <w:p w:rsidR="00A16B03" w:rsidRPr="00FB4A90" w:rsidRDefault="00A16B03" w:rsidP="00A16B03">
      <w:pPr>
        <w:autoSpaceDE w:val="0"/>
        <w:autoSpaceDN w:val="0"/>
        <w:adjustRightInd w:val="0"/>
        <w:rPr>
          <w:rFonts w:ascii="Arial" w:hAnsi="Arial" w:cs="Arial"/>
          <w:b/>
          <w:smallCaps/>
          <w:sz w:val="24"/>
          <w:szCs w:val="24"/>
        </w:rPr>
      </w:pP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A fin de avanzar en</w:t>
      </w:r>
      <w:r w:rsidRPr="00FB4A90">
        <w:rPr>
          <w:rFonts w:ascii="Arial" w:hAnsi="Arial" w:cs="Arial"/>
          <w:sz w:val="24"/>
          <w:szCs w:val="24"/>
        </w:rPr>
        <w:t xml:space="preserve"> </w:t>
      </w:r>
      <w:r w:rsidRPr="00FB4A90">
        <w:rPr>
          <w:rFonts w:ascii="Arial" w:hAnsi="Arial" w:cs="Arial"/>
          <w:bCs/>
          <w:sz w:val="24"/>
          <w:szCs w:val="24"/>
        </w:rPr>
        <w:t>el fortalecimiento de mecanismos especiales para la erradicación de la violencia de género, nos orientaremos a:</w:t>
      </w:r>
    </w:p>
    <w:p w:rsidR="00A16B03" w:rsidRPr="00FB4A90" w:rsidRDefault="00A16B03" w:rsidP="00A16B03">
      <w:pPr>
        <w:shd w:val="clear" w:color="auto" w:fill="FFFFFF" w:themeFill="background1"/>
        <w:jc w:val="both"/>
        <w:rPr>
          <w:rFonts w:ascii="Arial" w:hAnsi="Arial" w:cs="Arial"/>
          <w:sz w:val="24"/>
          <w:szCs w:val="24"/>
        </w:rPr>
      </w:pPr>
      <w:r w:rsidRPr="00FB4A90">
        <w:rPr>
          <w:rFonts w:ascii="Arial" w:hAnsi="Arial" w:cs="Arial"/>
          <w:bCs/>
          <w:sz w:val="24"/>
          <w:szCs w:val="24"/>
        </w:rPr>
        <w:t xml:space="preserve">ESTABLECER ACCIONES INTEGRALES DE PREVENCIÓN DE LA VIOLENCIA. Mismas que buscarán orientar las políticas públicas para </w:t>
      </w:r>
      <w:r w:rsidRPr="00FB4A90">
        <w:rPr>
          <w:rFonts w:ascii="Arial" w:hAnsi="Arial" w:cs="Arial"/>
          <w:sz w:val="24"/>
          <w:szCs w:val="24"/>
        </w:rPr>
        <w:t>reducir factores de riesgo que favorezcan la generación de la violencia de género y contra las mujeres, así como a combatir las distintas causas y factores que la generan, contribuyendo al objeto y fines de la seguridad ciudadana, tendientes a coadyuvar en el mejoramiento de la calidad de vida de las personas.</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IMPULSAR LA TRANSFORMACIÓN CULTURAL. Esto permitirá generar mayor sensibilización sobre el tema de igualdad, no discriminación y prevención de la violencia de género y contra las mujeres, promoviendo en la administración pública y entre la sociedad relaciones de inclusión y participación igualitarias.</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DIFUNDIR LOS DERECHOS DE LAS MUJERES. A partir de diferentes estrategias de difusión, pretendemos garantizar de manera eficaz los derechos humanos de las mujeres, para ello es preciso, en primer lugar, una comprensión exhaustiva de las estructuras sociales y las relaciones de poder que condicionan no sólo las leyes y las políticas, sino también la economía, la dinámica social y la vida familiar y comunitaria.</w:t>
      </w: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A fin de avanzar en este Plan de Acción, impulsaremos una coordinación eficaz entre ISMujeres, el Sistema Estatal para Prevenir, Atender, Sancionar y Erradicar la Violencia contra las Mujeres, la Secretaría de Educación Pública y Cultura, y la Comisión Estatal de Derechos Humanos.</w:t>
      </w:r>
    </w:p>
    <w:p w:rsidR="00A16B03" w:rsidRDefault="00A16B03" w:rsidP="00A16B03">
      <w:pPr>
        <w:spacing w:after="0" w:line="240" w:lineRule="auto"/>
        <w:jc w:val="both"/>
        <w:rPr>
          <w:rFonts w:ascii="Arial" w:hAnsi="Arial" w:cs="Arial"/>
          <w:color w:val="000000"/>
          <w:sz w:val="24"/>
          <w:szCs w:val="24"/>
        </w:rPr>
      </w:pPr>
    </w:p>
    <w:p w:rsidR="00376295" w:rsidRDefault="00376295" w:rsidP="00A16B03">
      <w:pPr>
        <w:spacing w:after="0" w:line="240" w:lineRule="auto"/>
        <w:jc w:val="both"/>
        <w:rPr>
          <w:rFonts w:ascii="Arial" w:hAnsi="Arial" w:cs="Arial"/>
          <w:color w:val="000000"/>
          <w:sz w:val="24"/>
          <w:szCs w:val="24"/>
        </w:rPr>
      </w:pPr>
    </w:p>
    <w:p w:rsidR="00376295" w:rsidRDefault="00376295" w:rsidP="00A16B03">
      <w:pPr>
        <w:spacing w:after="0" w:line="240" w:lineRule="auto"/>
        <w:jc w:val="both"/>
        <w:rPr>
          <w:rFonts w:ascii="Arial" w:hAnsi="Arial" w:cs="Arial"/>
          <w:color w:val="000000"/>
          <w:sz w:val="24"/>
          <w:szCs w:val="24"/>
        </w:rPr>
      </w:pPr>
    </w:p>
    <w:p w:rsidR="00376295" w:rsidRDefault="00376295" w:rsidP="00A16B03">
      <w:pPr>
        <w:spacing w:after="0" w:line="240" w:lineRule="auto"/>
        <w:jc w:val="both"/>
        <w:rPr>
          <w:rFonts w:ascii="Arial" w:hAnsi="Arial" w:cs="Arial"/>
          <w:color w:val="000000"/>
          <w:sz w:val="24"/>
          <w:szCs w:val="24"/>
        </w:rPr>
      </w:pPr>
    </w:p>
    <w:p w:rsidR="00376295" w:rsidRDefault="00376295" w:rsidP="00A16B03">
      <w:pPr>
        <w:spacing w:after="0" w:line="240" w:lineRule="auto"/>
        <w:jc w:val="both"/>
        <w:rPr>
          <w:rFonts w:ascii="Arial" w:hAnsi="Arial" w:cs="Arial"/>
          <w:color w:val="000000"/>
          <w:sz w:val="24"/>
          <w:szCs w:val="24"/>
        </w:rPr>
      </w:pPr>
    </w:p>
    <w:p w:rsidR="007A2E42" w:rsidRDefault="007A2E42" w:rsidP="00A16B03">
      <w:pPr>
        <w:spacing w:after="0" w:line="240" w:lineRule="auto"/>
        <w:jc w:val="both"/>
        <w:rPr>
          <w:rFonts w:ascii="Arial" w:hAnsi="Arial" w:cs="Arial"/>
          <w:color w:val="000000"/>
          <w:sz w:val="24"/>
          <w:szCs w:val="24"/>
        </w:rPr>
      </w:pPr>
    </w:p>
    <w:p w:rsidR="007A2E42" w:rsidRPr="00FB4A90" w:rsidRDefault="007A2E42" w:rsidP="00A16B03">
      <w:pPr>
        <w:spacing w:after="0" w:line="240" w:lineRule="auto"/>
        <w:jc w:val="both"/>
        <w:rPr>
          <w:rFonts w:ascii="Arial" w:hAnsi="Arial" w:cs="Arial"/>
          <w:color w:val="000000"/>
          <w:sz w:val="24"/>
          <w:szCs w:val="24"/>
        </w:rPr>
      </w:pPr>
    </w:p>
    <w:p w:rsidR="00A16B03" w:rsidRPr="00FB4A90" w:rsidRDefault="00A16B03" w:rsidP="00E476F5">
      <w:pPr>
        <w:pStyle w:val="Prrafodelista"/>
        <w:numPr>
          <w:ilvl w:val="2"/>
          <w:numId w:val="9"/>
        </w:num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Instrumentos de la política 3</w:t>
      </w:r>
    </w:p>
    <w:p w:rsidR="00A16B03" w:rsidRPr="00FB4A90" w:rsidRDefault="00A16B03" w:rsidP="00A16B03">
      <w:pPr>
        <w:autoSpaceDE w:val="0"/>
        <w:autoSpaceDN w:val="0"/>
        <w:adjustRightInd w:val="0"/>
        <w:rPr>
          <w:rFonts w:ascii="Arial" w:hAnsi="Arial" w:cs="Arial"/>
          <w:b/>
          <w:smallCaps/>
          <w:sz w:val="24"/>
          <w:szCs w:val="24"/>
        </w:rPr>
      </w:pPr>
      <w:r w:rsidRPr="00FB4A90">
        <w:rPr>
          <w:rFonts w:ascii="Arial" w:hAnsi="Arial" w:cs="Arial"/>
          <w:b/>
          <w:smallCaps/>
          <w:sz w:val="24"/>
          <w:szCs w:val="24"/>
        </w:rPr>
        <w:t>Instrumento 3.1 Establecer acciones integrales de prevención de la violencia</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En cuanto a la situación de violencia contra las mujeres en la comunidad, la Encuesta Nacional de Victimización y Percepción sobre Seguridad Pública 2016 (ENVIPE), refiere que en Sinaloa, 80.1% de la población femenina dijo haber sido víctima de delitos sexuales tales como: hostigamiento, manoseo, exhibicionismo, intento de violación y violación sexual.</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Por lo anterior, las mujeres modifican sus rutinas cotidianas y se inhiben de hacer uso de los espacios públicos, lo que repercute negativamente en su bienestar y limita sus posibilidades de desarrollo educativo, laboral, social y el ejercicio pleno de su ciudadanía.</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eastAsia="Times New Roman" w:hAnsi="Arial" w:cs="Arial"/>
          <w:sz w:val="24"/>
          <w:szCs w:val="24"/>
          <w:lang w:eastAsia="es-MX"/>
        </w:rPr>
      </w:pPr>
      <w:r w:rsidRPr="00FB4A90">
        <w:rPr>
          <w:rFonts w:ascii="Arial" w:eastAsia="Times New Roman" w:hAnsi="Arial" w:cs="Arial"/>
          <w:sz w:val="24"/>
          <w:szCs w:val="24"/>
          <w:lang w:eastAsia="es-MX"/>
        </w:rPr>
        <w:t>La mejor manera de contrarrestar la violencia de género es prevenirla tratando sus orígenes y causas estructurales. La prevención debe comenzar en las primeras etapas de la vida, mediante la educación de los niños y niñas que promueva las relaciones de respeto y la igualdad de género.</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r w:rsidRPr="00FB4A90">
        <w:rPr>
          <w:rFonts w:ascii="Arial" w:hAnsi="Arial" w:cs="Arial"/>
          <w:b/>
          <w:smallCaps/>
          <w:color w:val="000000"/>
          <w:sz w:val="24"/>
          <w:szCs w:val="24"/>
        </w:rPr>
        <w:t>Instrumento 3.2 Impulsar la transformación cultural</w:t>
      </w:r>
    </w:p>
    <w:p w:rsidR="00A16B03" w:rsidRPr="00FB4A90" w:rsidRDefault="00A16B03" w:rsidP="00A16B03">
      <w:pPr>
        <w:autoSpaceDE w:val="0"/>
        <w:autoSpaceDN w:val="0"/>
        <w:adjustRightInd w:val="0"/>
        <w:spacing w:after="0" w:line="240" w:lineRule="auto"/>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La lucha contra la violencia hacia las mujeres se debe impulsar, a través de distintas campañas, políticas públicas y alianzas con medios masivos de comunicación, buscando una transformación cultural que promueva la cultura de la no violencia y asegure su acceso a la justicia e impulse la igualdad de género.</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En colaboración con gobiernos municipales, organizaciones de la sociedad civil y otras instituciones, promoveremos el fin de la violencia, aumentando la sensibilización sobre sus causas y consecuencias y fortaleciendo las capacidades de todas las personas involucradas en este fenómeno, buscando su prevención y respuesta, inculcando así, la necesidad de cambiar normas y el comportamiento de hombres y niños, abogando por la igualdad de género y los derechos de las mujeres.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rPr>
      </w:pPr>
      <w:r w:rsidRPr="00FB4A90">
        <w:rPr>
          <w:rFonts w:ascii="Arial" w:hAnsi="Arial" w:cs="Arial"/>
          <w:b/>
          <w:smallCaps/>
          <w:color w:val="000000"/>
        </w:rPr>
        <w:t xml:space="preserve">Instrumento 3.3 </w:t>
      </w:r>
      <w:r w:rsidRPr="00FB4A90">
        <w:rPr>
          <w:rFonts w:ascii="Arial" w:hAnsi="Arial" w:cs="Arial"/>
          <w:b/>
          <w:smallCaps/>
        </w:rPr>
        <w:t>Difundir los derechos de las mujeres</w:t>
      </w:r>
    </w:p>
    <w:p w:rsidR="00A16B03" w:rsidRPr="00FB4A90" w:rsidRDefault="00A16B03" w:rsidP="00A16B03">
      <w:pPr>
        <w:autoSpaceDE w:val="0"/>
        <w:autoSpaceDN w:val="0"/>
        <w:adjustRightInd w:val="0"/>
        <w:spacing w:after="0" w:line="240" w:lineRule="auto"/>
        <w:jc w:val="both"/>
        <w:rPr>
          <w:rFonts w:ascii="Arial" w:hAnsi="Arial" w:cs="Arial"/>
          <w:b/>
          <w:smallCaps/>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 xml:space="preserve">La violencia contra las mujeres es una de las violaciones a los derechos humanos más invisibilizadas que existen porque es la que más se ha naturalizado. </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7A2E42" w:rsidRDefault="00A16B03" w:rsidP="007A2E42">
      <w:pPr>
        <w:autoSpaceDE w:val="0"/>
        <w:autoSpaceDN w:val="0"/>
        <w:adjustRightInd w:val="0"/>
        <w:spacing w:after="0" w:line="240" w:lineRule="auto"/>
        <w:ind w:firstLine="708"/>
        <w:jc w:val="both"/>
        <w:rPr>
          <w:rFonts w:ascii="Arial" w:hAnsi="Arial" w:cs="Arial"/>
          <w:b/>
          <w:sz w:val="24"/>
          <w:szCs w:val="24"/>
        </w:rPr>
      </w:pPr>
      <w:r w:rsidRPr="00FB4A90">
        <w:rPr>
          <w:rFonts w:ascii="Arial" w:hAnsi="Arial" w:cs="Arial"/>
          <w:sz w:val="24"/>
          <w:szCs w:val="24"/>
        </w:rPr>
        <w:t>El tema de los derechos humanos de las mujeres está en el respeto de estos derechos en los grupos vulnerables, como indígenas, la migración, la discapacidad, las mujeres en situación de violencia y las niñas, mujeres en situación de cárcel y los derechos de varias minorías, que se deben abordar promoviendo la igualdad y combatiendo la discriminación.</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La violencia contra las mujeres se da en todos los ámbitos, desde el privado, ya sea en la familia, o las relaciones de pareja, como en el ámbito laboral y docente, que se manifiesta a través de la descalificación del trabajo realizado, amenazas, intimidación, humillaciones, explotación y todo tipo de discriminación por condición de género.</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En suma, es tarea de todas y todos promover y defender los derechos humanos de las personas, fomentando ambientes donde impere el respeto, la tolerancia y la igualdad. Solo así podremos construir sociedades más justas.</w:t>
      </w:r>
    </w:p>
    <w:p w:rsidR="00A16B03" w:rsidRPr="00FB4A90" w:rsidRDefault="00A16B03" w:rsidP="00A16B03">
      <w:pPr>
        <w:pStyle w:val="NormalWeb"/>
        <w:shd w:val="clear" w:color="auto" w:fill="FFFFFF"/>
        <w:spacing w:before="0" w:beforeAutospacing="0" w:after="180" w:afterAutospacing="0"/>
        <w:jc w:val="both"/>
        <w:textAlignment w:val="baseline"/>
        <w:rPr>
          <w:rFonts w:ascii="Arial" w:hAnsi="Arial" w:cs="Arial"/>
          <w:b/>
          <w:smallCaps/>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3.3.2 Retos y desafíos a considerar para instrumentar la Política 3</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sz w:val="24"/>
          <w:szCs w:val="24"/>
        </w:rPr>
        <w:t xml:space="preserve">Prevención de la violencia. </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Implementar políticas públicas integrales para garantizar la prevención de todas las formas de violencia contra las mujeres y niñas en el sector educativo, laboral y comunitario.</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Generar una mayor incidencia y cambio en las personas para promover masculinidades no violentas.</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El acceso de las mujeres a puestos de mayor jerarquía en el ámbito laboral.</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Realizar la promoción de la igualdad de género, el empoderamiento de las mujeres, su disfrute de los derechos humanos y el combate a la discriminación de las mujeres y niñas a fin de garantizar la prevención integral de la violencia.</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rPr>
        <w:t>Establecer acciones de sensibilización, concientización y capacitación en el sector educativo y en los centros de trabajo, para la detección oportuna de la violencia contra las mujeres y las niñas.</w:t>
      </w:r>
      <w:r w:rsidRPr="00FB4A90">
        <w:rPr>
          <w:rFonts w:ascii="Arial" w:hAnsi="Arial" w:cs="Arial"/>
          <w:sz w:val="24"/>
          <w:szCs w:val="24"/>
          <w:shd w:val="clear" w:color="auto" w:fill="FFFFFF"/>
        </w:rPr>
        <w:t xml:space="preserve"> </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Conseguir que el hogar y los espacios públicos sean más seguros para las mujeres y niñas,</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Lograr la autonomía económica y la seguridad de las mujeres, y aumentar se participación y poder de decisión, en el hogar y las relaciones, así como en la vida pública y la política. </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shd w:val="clear" w:color="auto" w:fill="FFFFFF"/>
        </w:rPr>
        <w:t>La concienciación y la movilización comunitaria, inclusive a través de los medios de comunicación y los medios sociales.</w:t>
      </w:r>
    </w:p>
    <w:p w:rsidR="00A16B03" w:rsidRPr="00FB4A90" w:rsidRDefault="00A16B03" w:rsidP="00E476F5">
      <w:pPr>
        <w:pStyle w:val="Prrafodelista"/>
        <w:numPr>
          <w:ilvl w:val="0"/>
          <w:numId w:val="3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Establecer la promoción de la igualdad y combate a la discriminación de las mujeres y las niñas, a fin de garantizar la prevención integral, </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Default="00A16B03" w:rsidP="00A16B03">
      <w:pPr>
        <w:autoSpaceDE w:val="0"/>
        <w:autoSpaceDN w:val="0"/>
        <w:adjustRightInd w:val="0"/>
        <w:spacing w:after="0" w:line="240" w:lineRule="auto"/>
        <w:jc w:val="both"/>
        <w:rPr>
          <w:rFonts w:ascii="Arial" w:hAnsi="Arial" w:cs="Arial"/>
          <w:sz w:val="24"/>
          <w:szCs w:val="24"/>
        </w:rPr>
      </w:pPr>
    </w:p>
    <w:p w:rsidR="00376295" w:rsidRDefault="00376295" w:rsidP="00A16B03">
      <w:pPr>
        <w:autoSpaceDE w:val="0"/>
        <w:autoSpaceDN w:val="0"/>
        <w:adjustRightInd w:val="0"/>
        <w:spacing w:after="0" w:line="240" w:lineRule="auto"/>
        <w:jc w:val="both"/>
        <w:rPr>
          <w:rFonts w:ascii="Arial" w:hAnsi="Arial" w:cs="Arial"/>
          <w:sz w:val="24"/>
          <w:szCs w:val="24"/>
        </w:rPr>
      </w:pPr>
    </w:p>
    <w:p w:rsidR="00376295" w:rsidRDefault="00376295" w:rsidP="00A16B03">
      <w:pPr>
        <w:autoSpaceDE w:val="0"/>
        <w:autoSpaceDN w:val="0"/>
        <w:adjustRightInd w:val="0"/>
        <w:spacing w:after="0" w:line="240" w:lineRule="auto"/>
        <w:jc w:val="both"/>
        <w:rPr>
          <w:rFonts w:ascii="Arial" w:hAnsi="Arial" w:cs="Arial"/>
          <w:sz w:val="24"/>
          <w:szCs w:val="24"/>
        </w:rPr>
      </w:pPr>
    </w:p>
    <w:p w:rsidR="007A2E42" w:rsidRDefault="007A2E42" w:rsidP="00A16B03">
      <w:pPr>
        <w:autoSpaceDE w:val="0"/>
        <w:autoSpaceDN w:val="0"/>
        <w:adjustRightInd w:val="0"/>
        <w:spacing w:after="0" w:line="240" w:lineRule="auto"/>
        <w:jc w:val="both"/>
        <w:rPr>
          <w:rFonts w:ascii="Arial" w:hAnsi="Arial" w:cs="Arial"/>
          <w:sz w:val="24"/>
          <w:szCs w:val="24"/>
        </w:rPr>
      </w:pPr>
    </w:p>
    <w:p w:rsidR="00376295" w:rsidRPr="00FB4A90" w:rsidRDefault="00376295"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 xml:space="preserve">Transformación cultural. </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E476F5">
      <w:pPr>
        <w:pStyle w:val="Prrafodelista"/>
        <w:numPr>
          <w:ilvl w:val="0"/>
          <w:numId w:val="40"/>
        </w:numPr>
        <w:autoSpaceDE w:val="0"/>
        <w:autoSpaceDN w:val="0"/>
        <w:adjustRightInd w:val="0"/>
        <w:spacing w:after="0" w:line="240" w:lineRule="auto"/>
        <w:jc w:val="both"/>
        <w:rPr>
          <w:rFonts w:ascii="Arial" w:hAnsi="Arial" w:cs="Arial"/>
          <w:b/>
          <w:sz w:val="24"/>
          <w:szCs w:val="24"/>
        </w:rPr>
      </w:pPr>
      <w:r w:rsidRPr="00FB4A90">
        <w:rPr>
          <w:rFonts w:ascii="Arial" w:hAnsi="Arial" w:cs="Arial"/>
          <w:sz w:val="24"/>
          <w:szCs w:val="24"/>
        </w:rPr>
        <w:t>Es necesario un cambio cultural profundo, que valore el aporte de las mujeres en todos los espacios, erradicando la violencia machista y la reproducción de estereotipos que consolidan la desigualdad.</w:t>
      </w:r>
    </w:p>
    <w:p w:rsidR="00A16B03" w:rsidRPr="00FB4A90" w:rsidRDefault="00A16B03" w:rsidP="00E476F5">
      <w:pPr>
        <w:pStyle w:val="Prrafodelista"/>
        <w:numPr>
          <w:ilvl w:val="0"/>
          <w:numId w:val="40"/>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Planes estatales y municipales de acción dedicados a prevenir y abordar la violencia contra mujeres, fortaleciendo la coordinación entre actores y sectores diversos que se requieren para una acción significativa y de largo alcance.</w:t>
      </w:r>
    </w:p>
    <w:p w:rsidR="00A16B03" w:rsidRPr="00FB4A90" w:rsidRDefault="00A16B03" w:rsidP="00E476F5">
      <w:pPr>
        <w:pStyle w:val="Prrafodelista"/>
        <w:numPr>
          <w:ilvl w:val="0"/>
          <w:numId w:val="40"/>
        </w:numPr>
        <w:autoSpaceDE w:val="0"/>
        <w:autoSpaceDN w:val="0"/>
        <w:adjustRightInd w:val="0"/>
        <w:spacing w:after="0" w:line="240" w:lineRule="auto"/>
        <w:jc w:val="both"/>
        <w:rPr>
          <w:rFonts w:ascii="Arial" w:hAnsi="Arial" w:cs="Arial"/>
          <w:sz w:val="24"/>
          <w:szCs w:val="24"/>
          <w:shd w:val="clear" w:color="auto" w:fill="FFFFFF"/>
        </w:rPr>
      </w:pPr>
      <w:r w:rsidRPr="00FB4A90">
        <w:rPr>
          <w:rFonts w:ascii="Arial" w:hAnsi="Arial" w:cs="Arial"/>
          <w:sz w:val="24"/>
          <w:szCs w:val="24"/>
        </w:rPr>
        <w:t xml:space="preserve">Que </w:t>
      </w:r>
      <w:r w:rsidRPr="00FB4A90">
        <w:rPr>
          <w:rFonts w:ascii="Arial" w:hAnsi="Arial" w:cs="Arial"/>
          <w:sz w:val="24"/>
          <w:szCs w:val="24"/>
          <w:shd w:val="clear" w:color="auto" w:fill="FFFFFF"/>
        </w:rPr>
        <w:t>la sociedad, los espacios académicos y otros ámbitos relevantes interpelen acerca de las problemáticas de la sociedad para propiciar disparadores de acciones positivas.</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shd w:val="clear" w:color="auto" w:fill="FFFFFF"/>
        </w:rPr>
        <w:t xml:space="preserve"> </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p>
    <w:p w:rsidR="00A16B03" w:rsidRPr="00FB4A90" w:rsidRDefault="00A16B03" w:rsidP="00A16B03">
      <w:pPr>
        <w:autoSpaceDE w:val="0"/>
        <w:autoSpaceDN w:val="0"/>
        <w:adjustRightInd w:val="0"/>
        <w:spacing w:after="0" w:line="240" w:lineRule="auto"/>
        <w:jc w:val="both"/>
        <w:rPr>
          <w:rFonts w:ascii="Arial" w:hAnsi="Arial" w:cs="Arial"/>
          <w:b/>
          <w:smallCaps/>
        </w:rPr>
      </w:pPr>
      <w:r w:rsidRPr="00FB4A90">
        <w:rPr>
          <w:rFonts w:ascii="Arial" w:hAnsi="Arial" w:cs="Arial"/>
          <w:b/>
          <w:smallCaps/>
        </w:rPr>
        <w:t>Difusión de los derechos de las mujeres.</w:t>
      </w:r>
    </w:p>
    <w:p w:rsidR="00A16B03" w:rsidRPr="00FB4A90" w:rsidRDefault="00A16B03" w:rsidP="00A16B03">
      <w:pPr>
        <w:autoSpaceDE w:val="0"/>
        <w:autoSpaceDN w:val="0"/>
        <w:adjustRightInd w:val="0"/>
        <w:spacing w:after="0" w:line="240" w:lineRule="auto"/>
        <w:jc w:val="both"/>
        <w:rPr>
          <w:rFonts w:ascii="Arial" w:hAnsi="Arial" w:cs="Arial"/>
          <w:b/>
          <w:smallCaps/>
        </w:rPr>
      </w:pPr>
    </w:p>
    <w:p w:rsidR="00A16B03" w:rsidRPr="00FB4A90" w:rsidRDefault="00A16B03" w:rsidP="00E476F5">
      <w:pPr>
        <w:pStyle w:val="Prrafodelista"/>
        <w:numPr>
          <w:ilvl w:val="0"/>
          <w:numId w:val="4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Contar con un esquema de capacitación y sensibilización desde la perspectiva de género y derechos humanos de las mujeres dirigido al funcionariado del estado y los municipios. </w:t>
      </w:r>
    </w:p>
    <w:p w:rsidR="00A16B03" w:rsidRPr="00FB4A90" w:rsidRDefault="00A16B03" w:rsidP="00E476F5">
      <w:pPr>
        <w:pStyle w:val="Prrafodelista"/>
        <w:numPr>
          <w:ilvl w:val="0"/>
          <w:numId w:val="4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Que servidoras y servidores públicos desempeñen sus labores con respeto a la dignidad, integridad y derechos de las mujeres,</w:t>
      </w:r>
      <w:r w:rsidRPr="00FB4A90">
        <w:rPr>
          <w:rFonts w:ascii="Arial" w:hAnsi="Arial" w:cs="Arial"/>
          <w:b/>
          <w:bCs/>
          <w:sz w:val="24"/>
          <w:szCs w:val="24"/>
        </w:rPr>
        <w:t xml:space="preserve"> </w:t>
      </w:r>
      <w:r w:rsidRPr="00FB4A90">
        <w:rPr>
          <w:rFonts w:ascii="Arial" w:hAnsi="Arial" w:cs="Arial"/>
          <w:sz w:val="24"/>
          <w:szCs w:val="24"/>
        </w:rPr>
        <w:t>promoviendo así el cambio cultural para la no violencia contra las mujeres y niñas y el desarrollo de las relaciones igualitarias.</w:t>
      </w:r>
    </w:p>
    <w:p w:rsidR="00A16B03" w:rsidRPr="00FB4A90" w:rsidRDefault="00A16B03" w:rsidP="00E476F5">
      <w:pPr>
        <w:pStyle w:val="Prrafodelista"/>
        <w:numPr>
          <w:ilvl w:val="0"/>
          <w:numId w:val="4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Resulta indispensable, difundir el contenido de la</w:t>
      </w:r>
      <w:r w:rsidRPr="00FB4A90">
        <w:rPr>
          <w:rFonts w:ascii="Arial" w:hAnsi="Arial" w:cs="Arial"/>
          <w:sz w:val="24"/>
          <w:szCs w:val="24"/>
          <w:shd w:val="clear" w:color="auto" w:fill="FFFFFF"/>
        </w:rPr>
        <w:t> </w:t>
      </w:r>
      <w:r w:rsidRPr="00FB4A90">
        <w:rPr>
          <w:rFonts w:ascii="Arial" w:hAnsi="Arial" w:cs="Arial"/>
          <w:bCs/>
          <w:sz w:val="24"/>
          <w:szCs w:val="24"/>
          <w:shd w:val="clear" w:color="auto" w:fill="FFFFFF"/>
        </w:rPr>
        <w:t>Ley de Acceso de las Mujeres</w:t>
      </w:r>
      <w:r w:rsidRPr="00FB4A90">
        <w:rPr>
          <w:rFonts w:ascii="Arial" w:hAnsi="Arial" w:cs="Arial"/>
          <w:sz w:val="24"/>
          <w:szCs w:val="24"/>
          <w:shd w:val="clear" w:color="auto" w:fill="FFFFFF"/>
        </w:rPr>
        <w:t> a una Vida Libre de Violencia para el Estado de </w:t>
      </w:r>
      <w:r w:rsidRPr="00FB4A90">
        <w:rPr>
          <w:rFonts w:ascii="Arial" w:hAnsi="Arial" w:cs="Arial"/>
          <w:bCs/>
          <w:sz w:val="24"/>
          <w:szCs w:val="24"/>
          <w:shd w:val="clear" w:color="auto" w:fill="FFFFFF"/>
        </w:rPr>
        <w:t>Sinaloa.</w:t>
      </w:r>
    </w:p>
    <w:p w:rsidR="00A16B03" w:rsidRPr="00FB4A90" w:rsidRDefault="00A16B03" w:rsidP="00E476F5">
      <w:pPr>
        <w:pStyle w:val="Prrafodelista"/>
        <w:numPr>
          <w:ilvl w:val="0"/>
          <w:numId w:val="41"/>
        </w:numPr>
        <w:autoSpaceDE w:val="0"/>
        <w:autoSpaceDN w:val="0"/>
        <w:adjustRightInd w:val="0"/>
        <w:spacing w:after="0" w:line="240" w:lineRule="auto"/>
        <w:jc w:val="both"/>
        <w:rPr>
          <w:rFonts w:ascii="Arial" w:hAnsi="Arial" w:cs="Arial"/>
          <w:sz w:val="24"/>
          <w:szCs w:val="24"/>
        </w:rPr>
      </w:pPr>
      <w:r w:rsidRPr="00FB4A90">
        <w:rPr>
          <w:rFonts w:ascii="Arial" w:hAnsi="Arial" w:cs="Arial"/>
          <w:bCs/>
          <w:sz w:val="24"/>
          <w:szCs w:val="24"/>
          <w:shd w:val="clear" w:color="auto" w:fill="FFFFFF"/>
        </w:rPr>
        <w:t xml:space="preserve">Es necesario llevar a cabo </w:t>
      </w:r>
      <w:r w:rsidRPr="00FB4A90">
        <w:rPr>
          <w:rFonts w:ascii="Arial" w:hAnsi="Arial" w:cs="Arial"/>
          <w:sz w:val="24"/>
          <w:szCs w:val="24"/>
        </w:rPr>
        <w:t>campañas de difusión y sensibilización para la no violencia contra las mujeres así como la realización de acciones para fortalecer el empoderamiento de las mujeres y su autonomía</w:t>
      </w:r>
    </w:p>
    <w:p w:rsidR="00A16B03" w:rsidRPr="00FB4A90" w:rsidRDefault="00A16B03" w:rsidP="00E476F5">
      <w:pPr>
        <w:pStyle w:val="Prrafodelista"/>
        <w:numPr>
          <w:ilvl w:val="0"/>
          <w:numId w:val="41"/>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Es prioritario que </w:t>
      </w:r>
      <w:r w:rsidRPr="00FB4A90">
        <w:rPr>
          <w:rFonts w:ascii="Arial" w:hAnsi="Arial" w:cs="Arial"/>
          <w:bCs/>
          <w:sz w:val="24"/>
          <w:szCs w:val="24"/>
          <w:shd w:val="clear" w:color="auto" w:fill="FFFFFF"/>
        </w:rPr>
        <w:t>toda la sociedad conozca</w:t>
      </w:r>
      <w:r w:rsidRPr="00FB4A90">
        <w:rPr>
          <w:rFonts w:ascii="Arial" w:hAnsi="Arial" w:cs="Arial"/>
          <w:sz w:val="24"/>
          <w:szCs w:val="24"/>
        </w:rPr>
        <w:t xml:space="preserve"> los servicios que se otorgan a nivel estatal.</w:t>
      </w:r>
    </w:p>
    <w:p w:rsidR="00A16B03" w:rsidRPr="00FB4A90" w:rsidRDefault="00A16B03" w:rsidP="00A16B03">
      <w:pPr>
        <w:autoSpaceDE w:val="0"/>
        <w:autoSpaceDN w:val="0"/>
        <w:adjustRightInd w:val="0"/>
        <w:jc w:val="both"/>
        <w:rPr>
          <w:rFonts w:ascii="Arial" w:hAnsi="Arial" w:cs="Arial"/>
          <w:b/>
          <w:bCs/>
          <w:sz w:val="24"/>
          <w:szCs w:val="24"/>
        </w:rPr>
      </w:pPr>
    </w:p>
    <w:p w:rsidR="00A16B03" w:rsidRPr="00FB4A90" w:rsidRDefault="00A16B03" w:rsidP="00A16B03">
      <w:pPr>
        <w:autoSpaceDE w:val="0"/>
        <w:autoSpaceDN w:val="0"/>
        <w:adjustRightInd w:val="0"/>
        <w:jc w:val="both"/>
        <w:rPr>
          <w:rFonts w:ascii="Arial" w:hAnsi="Arial" w:cs="Arial"/>
          <w:b/>
          <w:bCs/>
          <w:smallCaps/>
          <w:color w:val="000000"/>
          <w:sz w:val="24"/>
          <w:szCs w:val="24"/>
        </w:rPr>
      </w:pPr>
      <w:r w:rsidRPr="00FB4A90">
        <w:rPr>
          <w:rFonts w:ascii="Arial" w:hAnsi="Arial" w:cs="Arial"/>
          <w:b/>
          <w:bCs/>
          <w:smallCaps/>
          <w:color w:val="000000"/>
          <w:sz w:val="24"/>
          <w:szCs w:val="24"/>
        </w:rPr>
        <w:t>Política 4: Coordinación de la política estatal para la erradicación de la violencia contra las mujeres.</w:t>
      </w:r>
    </w:p>
    <w:p w:rsidR="00A16B03" w:rsidRPr="00FB4A90" w:rsidRDefault="00A16B03" w:rsidP="00A16B03">
      <w:pPr>
        <w:autoSpaceDE w:val="0"/>
        <w:autoSpaceDN w:val="0"/>
        <w:adjustRightInd w:val="0"/>
        <w:jc w:val="both"/>
        <w:rPr>
          <w:rFonts w:ascii="Arial" w:hAnsi="Arial" w:cs="Arial"/>
          <w:sz w:val="24"/>
          <w:szCs w:val="24"/>
        </w:rPr>
      </w:pPr>
      <w:r w:rsidRPr="00FB4A90">
        <w:rPr>
          <w:rFonts w:ascii="Arial" w:hAnsi="Arial" w:cs="Arial"/>
          <w:bCs/>
          <w:color w:val="000000"/>
          <w:sz w:val="24"/>
          <w:szCs w:val="24"/>
        </w:rPr>
        <w:t xml:space="preserve">Para la presente política es propósito dar cabal cumplimiento a </w:t>
      </w:r>
      <w:r w:rsidRPr="00FB4A90">
        <w:rPr>
          <w:rFonts w:ascii="Arial" w:hAnsi="Arial" w:cs="Arial"/>
          <w:color w:val="222222"/>
          <w:sz w:val="24"/>
          <w:szCs w:val="24"/>
          <w:shd w:val="clear" w:color="auto" w:fill="FFFFFF"/>
        </w:rPr>
        <w:t>la </w:t>
      </w:r>
      <w:r w:rsidRPr="00FB4A90">
        <w:rPr>
          <w:rFonts w:ascii="Arial" w:hAnsi="Arial" w:cs="Arial"/>
          <w:bCs/>
          <w:color w:val="222222"/>
          <w:sz w:val="24"/>
          <w:szCs w:val="24"/>
          <w:shd w:val="clear" w:color="auto" w:fill="FFFFFF"/>
        </w:rPr>
        <w:t>Ley de Acceso de las Mujeres</w:t>
      </w:r>
      <w:r w:rsidRPr="00FB4A90">
        <w:rPr>
          <w:rFonts w:ascii="Arial" w:hAnsi="Arial" w:cs="Arial"/>
          <w:color w:val="222222"/>
          <w:sz w:val="24"/>
          <w:szCs w:val="24"/>
          <w:shd w:val="clear" w:color="auto" w:fill="FFFFFF"/>
        </w:rPr>
        <w:t> a una Vida Libre de Violencia para el Estado de </w:t>
      </w:r>
      <w:r w:rsidRPr="00FB4A90">
        <w:rPr>
          <w:rFonts w:ascii="Arial" w:hAnsi="Arial" w:cs="Arial"/>
          <w:bCs/>
          <w:color w:val="222222"/>
          <w:sz w:val="24"/>
          <w:szCs w:val="24"/>
          <w:shd w:val="clear" w:color="auto" w:fill="FFFFFF"/>
        </w:rPr>
        <w:t xml:space="preserve">Sinaloa, que tiene por objeto </w:t>
      </w:r>
      <w:r w:rsidRPr="00FB4A90">
        <w:rPr>
          <w:rFonts w:ascii="Arial" w:hAnsi="Arial" w:cs="Arial"/>
          <w:sz w:val="24"/>
          <w:szCs w:val="24"/>
        </w:rPr>
        <w:t>Incorporar a las políticas públicas del Estado y sus municipios los principios, instrumentos y mecanismos, para garantizar a las mujeres el acceso a una vida libre de violencia, favoreciendo su pleno desarrollo y bienestar integral.</w:t>
      </w:r>
    </w:p>
    <w:p w:rsidR="00376295" w:rsidRPr="007A2E42" w:rsidRDefault="00A16B03" w:rsidP="007A2E42">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Así también sentar las bases para el diseño de políticas públicas, programas y acciones con alto contenido de respeto a la igualdad y de no discriminación entre hombres y mujeres y establecer las medidas de protección y procedimientos legales</w:t>
      </w:r>
      <w:r w:rsidR="00376295">
        <w:rPr>
          <w:rFonts w:ascii="Arial" w:hAnsi="Arial" w:cs="Arial"/>
          <w:sz w:val="24"/>
          <w:szCs w:val="24"/>
        </w:rPr>
        <w:t>.</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Retos y desafíos:</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E476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Hacer efectiva la coordinación institucional de los Sistemas Estatal y Municipal para Prevenir, Atender, Sancionar y Erradicar la Violencia contra las Mujeres, </w:t>
      </w:r>
    </w:p>
    <w:p w:rsidR="00A16B03" w:rsidRPr="00FB4A90" w:rsidRDefault="00A16B03" w:rsidP="00E476F5">
      <w:pPr>
        <w:pStyle w:val="Prrafodelista"/>
        <w:numPr>
          <w:ilvl w:val="0"/>
          <w:numId w:val="4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Garantizar la implementación de los distintos modelos de prevención, atención, sanción y erradicación de la violencia contra las mujeres. </w:t>
      </w:r>
    </w:p>
    <w:p w:rsidR="00A16B03" w:rsidRPr="00FB4A90" w:rsidRDefault="00A16B03" w:rsidP="00E476F5">
      <w:pPr>
        <w:pStyle w:val="Prrafodelista"/>
        <w:numPr>
          <w:ilvl w:val="0"/>
          <w:numId w:val="42"/>
        </w:numPr>
        <w:autoSpaceDE w:val="0"/>
        <w:autoSpaceDN w:val="0"/>
        <w:adjustRightInd w:val="0"/>
        <w:jc w:val="both"/>
        <w:rPr>
          <w:rFonts w:ascii="Arial" w:hAnsi="Arial" w:cs="Arial"/>
          <w:color w:val="000000"/>
          <w:sz w:val="24"/>
          <w:szCs w:val="24"/>
        </w:rPr>
      </w:pPr>
      <w:r w:rsidRPr="00FB4A90">
        <w:rPr>
          <w:rFonts w:ascii="Arial" w:hAnsi="Arial" w:cs="Arial"/>
          <w:color w:val="000000"/>
          <w:sz w:val="24"/>
          <w:szCs w:val="24"/>
        </w:rPr>
        <w:t>Reducir las brechas de implementación de justicia para verdaderamente, garantizar el derecho de las mujeres a una vida libre de violencia.</w:t>
      </w:r>
    </w:p>
    <w:p w:rsidR="00A16B03" w:rsidRPr="00FB4A90" w:rsidRDefault="00A16B03" w:rsidP="00A16B03">
      <w:p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Plan de acción</w:t>
      </w: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A fin de avanzar en la coordinación de la política estatal para la erradicación de la violencia contra las mujeres, nos orientaremos a:</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PROMOVER EL ACCESO A LA JUSTICIA DE LAS MUJERES. Mediante esto reflejamos el consenso regional de que la violencia contra las mujeres es un problema público y prevalente, meritorio de acciones estatales para lograr su prevención, investigación, sanción y reparación.</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COORDINAR ACCIONES DE ACTUALIZACIÓN LEGISLATIVA, NORMATIVA Y DE PROCURACIÓN DE JUSTICIA. Como clave para el reconocimiento y la visibilización de la problemática de la violencia de género y contra las mujeres, y en visión de una problemática históricamente ocultada, en especial, en lo relativo al acceso a la justicia, debido a prejuicios en sus operadores y falta de recursos.</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FORTALECER LA COORDINACIÓN INSTITUCIONAL. A través de lo cual se da orden al esfuerzo institucional de las dependencias y entidades del gobierno, y tiene además el propósito primordial de evitar la duplicidad de esfuerzos, transparentar y hacer más eficiente el uso de los recursos y se lleven a cabo las actividades que corresponden a su marco de responsabilidad.</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sz w:val="24"/>
          <w:szCs w:val="24"/>
        </w:rPr>
        <w:t>A fin de avanzar en este Plan de Acción, impulsaremos una coordinación eficaz entre ISMujeres, el Sistema Estatal para Prevenir, Atender, Sancionar y Erradicar</w:t>
      </w:r>
      <w:r w:rsidRPr="00FB4A90">
        <w:rPr>
          <w:rFonts w:ascii="Arial" w:hAnsi="Arial" w:cs="Arial"/>
          <w:color w:val="000000"/>
          <w:sz w:val="24"/>
          <w:szCs w:val="24"/>
        </w:rPr>
        <w:t xml:space="preserve"> la Violencia contra las Mujeres, Secretaria general de Gobierno, Comisión de Equidad, Género y Familia del H. Congreso del Estado, Secretaría de Seguridad Pública y </w:t>
      </w:r>
      <w:r w:rsidRPr="00FB4A90">
        <w:rPr>
          <w:rFonts w:ascii="Arial" w:hAnsi="Arial" w:cs="Arial"/>
          <w:szCs w:val="24"/>
        </w:rPr>
        <w:t>Fiscalía General del Estado.</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3.4.1 Instrumentos de la política 4</w:t>
      </w:r>
    </w:p>
    <w:p w:rsidR="00A16B03" w:rsidRPr="00FB4A90" w:rsidRDefault="00A16B03" w:rsidP="00A16B03">
      <w:pPr>
        <w:autoSpaceDE w:val="0"/>
        <w:autoSpaceDN w:val="0"/>
        <w:adjustRightInd w:val="0"/>
        <w:rPr>
          <w:rFonts w:ascii="Arial" w:hAnsi="Arial" w:cs="Arial"/>
          <w:b/>
          <w:bCs/>
          <w:smallCaps/>
          <w:color w:val="000000"/>
          <w:sz w:val="24"/>
          <w:szCs w:val="24"/>
        </w:rPr>
      </w:pPr>
      <w:r w:rsidRPr="00FB4A90">
        <w:rPr>
          <w:rFonts w:ascii="Arial" w:hAnsi="Arial" w:cs="Arial"/>
          <w:b/>
          <w:smallCaps/>
          <w:color w:val="000000"/>
          <w:sz w:val="24"/>
          <w:szCs w:val="24"/>
        </w:rPr>
        <w:t>Instrumento 4.1 Promover el acceso a la justicia de las mujeres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Es necesario, asegurar el acceso a la justicia de las mujeres mediante la investigación efectiva, reparación del daño y la sanción, previendo acciones orientadas a mejorar la calidad de la implementación de la respuesta judicial, garantizando la debida diligencia en la procuración de justicia para mujeres en situación de violencia y fortaleciendo los servicios de justicia para la reparación del daño, impulsando la coordinación institucional para fortalecer la política del estado con un carácter integral.</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Instrumento 4.2 Coordinar acciones de actualización legislativa, normativa y de procuración de justicia</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shd w:val="clear" w:color="auto" w:fill="FFFFFF"/>
        </w:rPr>
        <w:t xml:space="preserve">Propiciar espacios de coordinación institucional para establecer las pautas que fortalezcan el trabajo de armonización legislativa de los derechos humanos de las mujeres que permita lograr una legislación sin discriminación, coherente y respetuosa. </w:t>
      </w:r>
      <w:r w:rsidRPr="00FB4A90">
        <w:rPr>
          <w:rFonts w:ascii="Arial" w:hAnsi="Arial" w:cs="Arial"/>
          <w:sz w:val="24"/>
          <w:szCs w:val="24"/>
        </w:rPr>
        <w:t xml:space="preserve">Además de que permita proteger los derechos de las mujeres y garantizar su acceso pleno a la justicia. </w:t>
      </w:r>
    </w:p>
    <w:p w:rsidR="00A16B03" w:rsidRPr="00FB4A90" w:rsidRDefault="00A16B03" w:rsidP="00A16B03">
      <w:pPr>
        <w:pStyle w:val="NormalWeb"/>
        <w:shd w:val="clear" w:color="auto" w:fill="FFFFFF"/>
        <w:spacing w:before="240" w:beforeAutospacing="0" w:after="0" w:afterAutospacing="0"/>
        <w:ind w:firstLine="708"/>
        <w:jc w:val="both"/>
        <w:rPr>
          <w:rFonts w:ascii="Arial" w:hAnsi="Arial" w:cs="Arial"/>
        </w:rPr>
      </w:pPr>
      <w:r w:rsidRPr="00FB4A90">
        <w:rPr>
          <w:rFonts w:ascii="Arial" w:hAnsi="Arial" w:cs="Arial"/>
        </w:rPr>
        <w:t>Se deberán identificar los obstáculos y omisiones que aún se encuentran en las leyes y a impartir justicia con perspectiva de género, sin prejuicios tanto hombres como mujeres, no juzgar con creencias estereotipadas y dejar de re victimizar a las mujeres y las niñas.</w:t>
      </w:r>
    </w:p>
    <w:p w:rsidR="00A16B03" w:rsidRPr="00FB4A90" w:rsidRDefault="00A16B03" w:rsidP="00A16B03">
      <w:pPr>
        <w:autoSpaceDE w:val="0"/>
        <w:autoSpaceDN w:val="0"/>
        <w:adjustRightInd w:val="0"/>
        <w:spacing w:after="0" w:line="240" w:lineRule="auto"/>
        <w:jc w:val="both"/>
        <w:rPr>
          <w:rFonts w:ascii="Arial" w:hAnsi="Arial" w:cs="Arial"/>
          <w:color w:val="2F2F2F"/>
          <w:sz w:val="24"/>
          <w:szCs w:val="24"/>
        </w:rPr>
      </w:pPr>
    </w:p>
    <w:p w:rsidR="00A16B03" w:rsidRPr="00FB4A90" w:rsidRDefault="00A16B03" w:rsidP="00A16B03">
      <w:pPr>
        <w:autoSpaceDE w:val="0"/>
        <w:autoSpaceDN w:val="0"/>
        <w:adjustRightInd w:val="0"/>
        <w:spacing w:after="0" w:line="240" w:lineRule="auto"/>
        <w:jc w:val="both"/>
        <w:rPr>
          <w:rFonts w:ascii="Arial" w:hAnsi="Arial" w:cs="Arial"/>
          <w:b/>
          <w:bCs/>
          <w:smallCaps/>
          <w:color w:val="000000"/>
          <w:sz w:val="24"/>
          <w:szCs w:val="24"/>
        </w:rPr>
      </w:pPr>
      <w:r w:rsidRPr="00FB4A90">
        <w:rPr>
          <w:rFonts w:ascii="Arial" w:hAnsi="Arial" w:cs="Arial"/>
          <w:b/>
          <w:smallCaps/>
          <w:color w:val="000000"/>
          <w:sz w:val="24"/>
          <w:szCs w:val="24"/>
        </w:rPr>
        <w:t xml:space="preserve">Instrumento 4.3 </w:t>
      </w:r>
      <w:r w:rsidRPr="00FB4A90">
        <w:rPr>
          <w:rFonts w:ascii="Arial" w:hAnsi="Arial" w:cs="Arial"/>
          <w:b/>
          <w:bCs/>
          <w:smallCaps/>
          <w:color w:val="000000"/>
          <w:sz w:val="24"/>
          <w:szCs w:val="24"/>
        </w:rPr>
        <w:t>Fortalecer la coordinación institucional</w:t>
      </w:r>
    </w:p>
    <w:p w:rsidR="00A16B03" w:rsidRPr="00FB4A90" w:rsidRDefault="00A16B03" w:rsidP="00A16B03">
      <w:pPr>
        <w:autoSpaceDE w:val="0"/>
        <w:autoSpaceDN w:val="0"/>
        <w:adjustRightInd w:val="0"/>
        <w:spacing w:after="0" w:line="240" w:lineRule="auto"/>
        <w:jc w:val="both"/>
        <w:rPr>
          <w:rFonts w:ascii="Arial" w:hAnsi="Arial" w:cs="Arial"/>
          <w:b/>
          <w:bC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Para la Ley de Acceso a las Mujeres a una Vida Libre de Violencia para el Estado de Sinaloa, el Estado y los Municipios se coordinarán para establecer el Sistema Estatal para Prevenir, Atender, Sancionar y Erradicar la Violencia contra las Mujeres, el cual tiene por objeto la conjunción de esfuerzos, instrumentos, políticas, servicios y acciones interinstitucionales para la prevención, atención, sanción y erradicación de la violencia contra las mujeres. </w:t>
      </w:r>
    </w:p>
    <w:p w:rsidR="00A16B03" w:rsidRPr="00FB4A90" w:rsidRDefault="00A16B03" w:rsidP="00A16B03">
      <w:pPr>
        <w:tabs>
          <w:tab w:val="left" w:pos="2528"/>
        </w:tabs>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ab/>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Todas las medidas que lleven a cabo el Estado y los municipios deberán ser realizadas sin discriminación alguna. Por ello, no se considerará distinción, exclusión o restricción que basada en el origen étnico o nacional, sexo, edad, discapacidad, condición social o económica, condiciones de salud, embarazo, lengua, religión, opiniones, preferencias sexuales, estado civil o cualquier otra tenga por efecto impedir o anular el reconocimiento o el ejercicio de los derechos y la igualdad real de oportunidades en el acceso a las políticas públicas en la materia.</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3.4.2 Retos y desafíos a considerar para instrumentar la Política 4</w:t>
      </w:r>
    </w:p>
    <w:p w:rsidR="00A16B03" w:rsidRPr="00FB4A90" w:rsidRDefault="00A16B03" w:rsidP="00A16B03">
      <w:pPr>
        <w:autoSpaceDE w:val="0"/>
        <w:autoSpaceDN w:val="0"/>
        <w:adjustRightInd w:val="0"/>
        <w:spacing w:after="0" w:line="240" w:lineRule="auto"/>
        <w:rPr>
          <w:rFonts w:ascii="Arial" w:hAnsi="Arial" w:cs="Arial"/>
          <w:color w:val="2F2F2F"/>
          <w:sz w:val="24"/>
          <w:szCs w:val="24"/>
        </w:rPr>
      </w:pPr>
    </w:p>
    <w:p w:rsidR="00A16B03" w:rsidRPr="00FB4A90" w:rsidRDefault="00A16B03" w:rsidP="00A16B03">
      <w:pPr>
        <w:autoSpaceDE w:val="0"/>
        <w:autoSpaceDN w:val="0"/>
        <w:adjustRightInd w:val="0"/>
        <w:jc w:val="both"/>
        <w:rPr>
          <w:rFonts w:ascii="Arial" w:hAnsi="Arial" w:cs="Arial"/>
          <w:b/>
          <w:smallCaps/>
          <w:color w:val="000000"/>
          <w:sz w:val="24"/>
          <w:szCs w:val="24"/>
        </w:rPr>
      </w:pPr>
      <w:r w:rsidRPr="00FB4A90">
        <w:rPr>
          <w:rFonts w:ascii="Arial" w:hAnsi="Arial" w:cs="Arial"/>
          <w:b/>
          <w:smallCaps/>
          <w:color w:val="000000"/>
          <w:sz w:val="24"/>
          <w:szCs w:val="24"/>
        </w:rPr>
        <w:t xml:space="preserve">acceso a la justicia de las mujeres. </w:t>
      </w:r>
    </w:p>
    <w:p w:rsidR="00A16B03" w:rsidRPr="00FB4A90" w:rsidRDefault="00A16B03" w:rsidP="00E476F5">
      <w:pPr>
        <w:pStyle w:val="Prrafodelista"/>
        <w:numPr>
          <w:ilvl w:val="0"/>
          <w:numId w:val="4"/>
        </w:numPr>
        <w:autoSpaceDE w:val="0"/>
        <w:autoSpaceDN w:val="0"/>
        <w:adjustRightInd w:val="0"/>
        <w:jc w:val="both"/>
        <w:rPr>
          <w:rFonts w:ascii="Arial" w:hAnsi="Arial" w:cs="Arial"/>
          <w:b/>
          <w:smallCaps/>
          <w:color w:val="000000"/>
          <w:sz w:val="24"/>
          <w:szCs w:val="24"/>
        </w:rPr>
      </w:pPr>
      <w:r w:rsidRPr="00FB4A90">
        <w:rPr>
          <w:rFonts w:ascii="Arial" w:hAnsi="Arial" w:cs="Arial"/>
          <w:color w:val="000000"/>
          <w:sz w:val="24"/>
          <w:szCs w:val="24"/>
        </w:rPr>
        <w:t>Fortalecer la política efectiva de erradicación de la violencia contra las mujeres mediante coordinación institucional.</w:t>
      </w:r>
    </w:p>
    <w:p w:rsidR="00A16B03" w:rsidRPr="00FB4A90" w:rsidRDefault="00A16B03" w:rsidP="00E476F5">
      <w:pPr>
        <w:pStyle w:val="Prrafodelista"/>
        <w:numPr>
          <w:ilvl w:val="0"/>
          <w:numId w:val="4"/>
        </w:numPr>
        <w:autoSpaceDE w:val="0"/>
        <w:autoSpaceDN w:val="0"/>
        <w:adjustRightInd w:val="0"/>
        <w:jc w:val="both"/>
        <w:rPr>
          <w:rFonts w:ascii="Arial" w:hAnsi="Arial" w:cs="Arial"/>
          <w:b/>
          <w:smallCaps/>
          <w:color w:val="000000"/>
          <w:sz w:val="24"/>
          <w:szCs w:val="24"/>
        </w:rPr>
      </w:pPr>
      <w:r w:rsidRPr="00FB4A90">
        <w:rPr>
          <w:rFonts w:ascii="Arial" w:hAnsi="Arial" w:cs="Arial"/>
          <w:color w:val="000000"/>
          <w:sz w:val="24"/>
          <w:szCs w:val="24"/>
        </w:rPr>
        <w:t xml:space="preserve">Contar con mecanismos de coordinación y acciones de seguimiento, para el registro e intercambio de buenas prácticas en materia de lucha contra la violencia de género y </w:t>
      </w:r>
    </w:p>
    <w:p w:rsidR="00A16B03" w:rsidRPr="00FB4A90" w:rsidRDefault="00A16B03" w:rsidP="00E476F5">
      <w:pPr>
        <w:pStyle w:val="Prrafodelista"/>
        <w:numPr>
          <w:ilvl w:val="0"/>
          <w:numId w:val="4"/>
        </w:numPr>
        <w:autoSpaceDE w:val="0"/>
        <w:autoSpaceDN w:val="0"/>
        <w:adjustRightInd w:val="0"/>
        <w:jc w:val="both"/>
        <w:rPr>
          <w:rFonts w:ascii="Arial" w:hAnsi="Arial" w:cs="Arial"/>
          <w:b/>
          <w:smallCaps/>
          <w:color w:val="000000"/>
          <w:sz w:val="24"/>
          <w:szCs w:val="24"/>
        </w:rPr>
      </w:pPr>
      <w:r w:rsidRPr="00FB4A90">
        <w:rPr>
          <w:rFonts w:ascii="Arial" w:hAnsi="Arial" w:cs="Arial"/>
          <w:color w:val="000000"/>
          <w:sz w:val="24"/>
          <w:szCs w:val="24"/>
        </w:rPr>
        <w:t>Servidoras y servidores públicos profesionalizados para una mejor atención de mujeres víctimas de violencia.</w:t>
      </w:r>
    </w:p>
    <w:p w:rsidR="00A16B03" w:rsidRPr="00FB4A90" w:rsidRDefault="00A16B03" w:rsidP="00E476F5">
      <w:pPr>
        <w:pStyle w:val="Prrafodelista"/>
        <w:numPr>
          <w:ilvl w:val="0"/>
          <w:numId w:val="4"/>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Incorporar las directrices de las políticas derivadas de las convenciones internacionales en la materia, así como las aportaciones de la sociedad y de las dependencias y entidades de la Administración Pública Federal y Estatal en el combate a la discriminación</w:t>
      </w:r>
    </w:p>
    <w:p w:rsidR="00A16B03" w:rsidRPr="00FB4A90" w:rsidRDefault="00A16B03" w:rsidP="00A16B03">
      <w:pPr>
        <w:pStyle w:val="NormalWeb"/>
        <w:shd w:val="clear" w:color="auto" w:fill="FFFFFF"/>
        <w:spacing w:before="240" w:beforeAutospacing="0" w:after="0" w:afterAutospacing="0" w:line="276" w:lineRule="auto"/>
        <w:jc w:val="both"/>
        <w:rPr>
          <w:rFonts w:ascii="Arial" w:hAnsi="Arial" w:cs="Arial"/>
          <w:b/>
          <w:smallCaps/>
          <w:color w:val="000000"/>
        </w:rPr>
      </w:pPr>
      <w:r w:rsidRPr="00FB4A90">
        <w:rPr>
          <w:rFonts w:ascii="Arial" w:hAnsi="Arial" w:cs="Arial"/>
          <w:b/>
          <w:smallCaps/>
          <w:color w:val="000000"/>
        </w:rPr>
        <w:t xml:space="preserve">actualización legislativa, normativa y de procuración de justicia. </w:t>
      </w:r>
    </w:p>
    <w:p w:rsidR="00A16B03" w:rsidRPr="00FB4A90" w:rsidRDefault="00A16B03" w:rsidP="00E476F5">
      <w:pPr>
        <w:pStyle w:val="NormalWeb"/>
        <w:numPr>
          <w:ilvl w:val="0"/>
          <w:numId w:val="43"/>
        </w:numPr>
        <w:shd w:val="clear" w:color="auto" w:fill="FFFFFF"/>
        <w:spacing w:before="0" w:beforeAutospacing="0" w:after="0" w:afterAutospacing="0" w:line="276" w:lineRule="auto"/>
        <w:jc w:val="both"/>
        <w:rPr>
          <w:rFonts w:ascii="Arial" w:hAnsi="Arial" w:cs="Arial"/>
          <w:b/>
          <w:smallCaps/>
          <w:color w:val="000000"/>
        </w:rPr>
      </w:pPr>
      <w:r w:rsidRPr="00FB4A90">
        <w:rPr>
          <w:rFonts w:ascii="Arial" w:hAnsi="Arial" w:cs="Arial"/>
        </w:rPr>
        <w:t>Proveer recursos judiciales idóneos para remediar las violaciones de derechos humanos denunciadas.</w:t>
      </w:r>
    </w:p>
    <w:p w:rsidR="00A16B03" w:rsidRPr="00FB4A90" w:rsidRDefault="00A16B03" w:rsidP="00E476F5">
      <w:pPr>
        <w:pStyle w:val="NormalWeb"/>
        <w:numPr>
          <w:ilvl w:val="0"/>
          <w:numId w:val="43"/>
        </w:numPr>
        <w:shd w:val="clear" w:color="auto" w:fill="FFFFFF"/>
        <w:spacing w:before="0" w:beforeAutospacing="0" w:after="0" w:afterAutospacing="0" w:line="276" w:lineRule="auto"/>
        <w:jc w:val="both"/>
        <w:rPr>
          <w:rFonts w:ascii="Arial" w:hAnsi="Arial" w:cs="Arial"/>
          <w:b/>
          <w:smallCaps/>
          <w:color w:val="000000"/>
        </w:rPr>
      </w:pPr>
      <w:r w:rsidRPr="00FB4A90">
        <w:rPr>
          <w:rFonts w:ascii="Arial" w:hAnsi="Arial" w:cs="Arial"/>
        </w:rPr>
        <w:t>Remover los obstáculos normativos, sociales o económicos que impiden o limitan la posibilidad de acceso a la justicia, los cuales resultan particularmente graves en el caso de las mujeres.</w:t>
      </w:r>
    </w:p>
    <w:p w:rsidR="00A16B03" w:rsidRPr="00FB4A90" w:rsidRDefault="00A16B03" w:rsidP="00E476F5">
      <w:pPr>
        <w:pStyle w:val="Prrafodelista"/>
        <w:numPr>
          <w:ilvl w:val="0"/>
          <w:numId w:val="43"/>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Establecer mecanismos judiciales y administrativos necesarios para asegurar que las mujeres víctima de violencia tengan acceso efectivo a resarcimiento, reparación del daño u otros medios de compensación.</w:t>
      </w:r>
    </w:p>
    <w:p w:rsidR="00A16B03" w:rsidRPr="00FB4A90" w:rsidRDefault="00A16B03" w:rsidP="00E476F5">
      <w:pPr>
        <w:pStyle w:val="Prrafodelista"/>
        <w:numPr>
          <w:ilvl w:val="0"/>
          <w:numId w:val="43"/>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Contar con datos que proporcionen de manera específica un panorama real sobre la incidencia delictiva, visibilizando la magnitud y la intensidad de la violencia.</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jc w:val="both"/>
        <w:rPr>
          <w:rFonts w:ascii="Arial" w:hAnsi="Arial" w:cs="Arial"/>
          <w:b/>
          <w:bCs/>
          <w:smallCaps/>
          <w:color w:val="000000"/>
          <w:sz w:val="24"/>
          <w:szCs w:val="24"/>
        </w:rPr>
      </w:pPr>
      <w:r w:rsidRPr="00FB4A90">
        <w:rPr>
          <w:rFonts w:ascii="Arial" w:hAnsi="Arial" w:cs="Arial"/>
          <w:b/>
          <w:bCs/>
          <w:smallCaps/>
          <w:color w:val="000000"/>
          <w:sz w:val="24"/>
          <w:szCs w:val="24"/>
        </w:rPr>
        <w:t xml:space="preserve">coordinación institucional. </w:t>
      </w:r>
    </w:p>
    <w:p w:rsidR="00A16B03" w:rsidRPr="00FB4A90" w:rsidRDefault="00A16B03" w:rsidP="00E476F5">
      <w:pPr>
        <w:pStyle w:val="Prrafodelista"/>
        <w:numPr>
          <w:ilvl w:val="0"/>
          <w:numId w:val="44"/>
        </w:numPr>
        <w:jc w:val="both"/>
        <w:rPr>
          <w:rFonts w:ascii="Arial" w:hAnsi="Arial" w:cs="Arial"/>
          <w:sz w:val="24"/>
          <w:szCs w:val="24"/>
        </w:rPr>
      </w:pPr>
      <w:r w:rsidRPr="00FB4A90">
        <w:rPr>
          <w:rFonts w:ascii="Arial" w:hAnsi="Arial" w:cs="Arial"/>
          <w:sz w:val="24"/>
          <w:szCs w:val="24"/>
        </w:rPr>
        <w:t>Es necesaria la coordinación y colaboración entre los programas.</w:t>
      </w:r>
    </w:p>
    <w:p w:rsidR="00A16B03" w:rsidRPr="00FB4A90" w:rsidRDefault="00A16B03" w:rsidP="00E476F5">
      <w:pPr>
        <w:pStyle w:val="Prrafodelista"/>
        <w:numPr>
          <w:ilvl w:val="0"/>
          <w:numId w:val="44"/>
        </w:numPr>
        <w:jc w:val="both"/>
        <w:rPr>
          <w:rFonts w:ascii="Arial" w:hAnsi="Arial" w:cs="Arial"/>
          <w:sz w:val="24"/>
          <w:szCs w:val="24"/>
        </w:rPr>
      </w:pPr>
      <w:r w:rsidRPr="00FB4A90">
        <w:rPr>
          <w:rFonts w:ascii="Arial" w:hAnsi="Arial" w:cs="Arial"/>
          <w:sz w:val="24"/>
          <w:szCs w:val="24"/>
        </w:rPr>
        <w:t>Debe ser prioridad eliminar las deficiencias en la provisión de los servicios interdisciplinarios requeridos por las víctimas de violencia.</w:t>
      </w:r>
    </w:p>
    <w:p w:rsidR="00A16B03" w:rsidRPr="00FB4A90" w:rsidRDefault="00A16B03" w:rsidP="00E476F5">
      <w:pPr>
        <w:pStyle w:val="Prrafodelista"/>
        <w:numPr>
          <w:ilvl w:val="0"/>
          <w:numId w:val="44"/>
        </w:numPr>
        <w:jc w:val="both"/>
        <w:rPr>
          <w:rFonts w:ascii="Arial" w:hAnsi="Arial" w:cs="Arial"/>
          <w:b/>
          <w:bCs/>
          <w:sz w:val="24"/>
          <w:szCs w:val="24"/>
        </w:rPr>
      </w:pPr>
      <w:r w:rsidRPr="00FB4A90">
        <w:rPr>
          <w:rFonts w:ascii="Arial" w:hAnsi="Arial" w:cs="Arial"/>
          <w:sz w:val="24"/>
          <w:szCs w:val="24"/>
        </w:rPr>
        <w:t xml:space="preserve">Gestionar y promover recursos para hacer sostenible el funcionamiento y su limitada cobertura geográfica de los servicios requeridos por las víctimas de violencia.  </w:t>
      </w:r>
    </w:p>
    <w:p w:rsidR="00A16B03" w:rsidRPr="00FB4A90" w:rsidRDefault="00A16B03" w:rsidP="00E476F5">
      <w:pPr>
        <w:pStyle w:val="Prrafodelista"/>
        <w:numPr>
          <w:ilvl w:val="0"/>
          <w:numId w:val="44"/>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Además se hace necesario legitimar, proteger y apoyar la labor de las organizaciones no gubernamentales que prestan servicios interdisciplinarios a las víctimas de violencia, a través de recursos financieros y de políticas públicas.</w:t>
      </w:r>
    </w:p>
    <w:p w:rsidR="00A16B03" w:rsidRPr="00FB4A90" w:rsidRDefault="00A16B03" w:rsidP="00E476F5">
      <w:pPr>
        <w:pStyle w:val="Prrafodelista"/>
        <w:numPr>
          <w:ilvl w:val="0"/>
          <w:numId w:val="44"/>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Proveer de información a la ciudadanía, sobre la forma de interponer denuncias ante actos de violencia contra las mujeres y sobre la forma de acceder a una tutela judicial efectiva. </w:t>
      </w:r>
    </w:p>
    <w:p w:rsidR="00A16B03" w:rsidRPr="00FB4A90" w:rsidRDefault="00A16B03" w:rsidP="00E476F5">
      <w:pPr>
        <w:pStyle w:val="Prrafodelista"/>
        <w:numPr>
          <w:ilvl w:val="0"/>
          <w:numId w:val="44"/>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Promover una atención libre de negligencia, ausencia de registros, obstáculos y deficiencias en el acceso a los servicios que proporcionan las instituciones y que deriva en una deficiente impartición de justicia.</w:t>
      </w:r>
    </w:p>
    <w:p w:rsidR="00A16B03" w:rsidRPr="00FB4A90" w:rsidRDefault="00A16B03" w:rsidP="00E476F5">
      <w:pPr>
        <w:pStyle w:val="Prrafodelista"/>
        <w:numPr>
          <w:ilvl w:val="0"/>
          <w:numId w:val="44"/>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Atender a las víctimas con un enfoque diferencial y especializado, conforme al cual las autoridades deban tomar en cuenta la edad, sexo, etnia, condición de discapacidad, orientación sexual y otras características de las víctimas.</w:t>
      </w:r>
    </w:p>
    <w:p w:rsidR="00A16B03" w:rsidRPr="00FB4A90" w:rsidRDefault="00A16B03" w:rsidP="00E476F5">
      <w:pPr>
        <w:pStyle w:val="Prrafodelista"/>
        <w:numPr>
          <w:ilvl w:val="0"/>
          <w:numId w:val="44"/>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 xml:space="preserve">Contar con políticas públicas en la materia con un enfoque transversal de género y diferencial, particularmente en la atención a la infancia, las y los adultos mayores y la población indígena. </w:t>
      </w:r>
    </w:p>
    <w:p w:rsidR="00A16B03" w:rsidRPr="00FB4A90" w:rsidRDefault="00A16B03" w:rsidP="00A16B03">
      <w:pPr>
        <w:autoSpaceDE w:val="0"/>
        <w:autoSpaceDN w:val="0"/>
        <w:adjustRightInd w:val="0"/>
        <w:jc w:val="both"/>
        <w:rPr>
          <w:rFonts w:ascii="Arial" w:hAnsi="Arial" w:cs="Arial"/>
          <w:b/>
          <w:smallCaps/>
          <w:sz w:val="24"/>
          <w:szCs w:val="24"/>
        </w:rPr>
      </w:pP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sz w:val="24"/>
          <w:szCs w:val="24"/>
        </w:rPr>
        <w:t>Política 5: Fortalecimiento de los servicios de atención integral</w:t>
      </w:r>
    </w:p>
    <w:p w:rsidR="00A16B03" w:rsidRPr="00FB4A90" w:rsidRDefault="00A16B03" w:rsidP="00A16B03">
      <w:pPr>
        <w:autoSpaceDE w:val="0"/>
        <w:autoSpaceDN w:val="0"/>
        <w:adjustRightInd w:val="0"/>
        <w:spacing w:after="0" w:line="240" w:lineRule="auto"/>
        <w:jc w:val="both"/>
        <w:rPr>
          <w:rFonts w:ascii="Arial" w:eastAsia="Microsoft JhengHei Light" w:hAnsi="Arial" w:cs="Arial"/>
          <w:color w:val="000000" w:themeColor="text1"/>
          <w:sz w:val="24"/>
          <w:szCs w:val="24"/>
        </w:rPr>
      </w:pPr>
      <w:r w:rsidRPr="00FB4A90">
        <w:rPr>
          <w:rFonts w:ascii="Arial" w:eastAsia="Microsoft JhengHei Light" w:hAnsi="Arial" w:cs="Arial"/>
          <w:color w:val="000000" w:themeColor="text1"/>
          <w:sz w:val="24"/>
          <w:szCs w:val="24"/>
        </w:rPr>
        <w:t>La atención de las personas que viven en condición de vulnerabilidad requiere además de las acciones de salud y de asistencia social, la participación coordinada de los diferentes sectores y todos los órdenes de gobierno para lograr incidir en los determinantes sociales para reducir las inequidades</w:t>
      </w:r>
      <w:r w:rsidRPr="00FB4A90">
        <w:rPr>
          <w:rFonts w:ascii="Arial" w:hAnsi="Arial" w:cs="Arial"/>
          <w:color w:val="000000" w:themeColor="text1"/>
          <w:sz w:val="24"/>
          <w:szCs w:val="24"/>
        </w:rPr>
        <w:t xml:space="preserve"> </w:t>
      </w:r>
      <w:r w:rsidRPr="00FB4A90">
        <w:rPr>
          <w:rFonts w:ascii="Arial" w:eastAsia="Microsoft JhengHei Light" w:hAnsi="Arial" w:cs="Arial"/>
          <w:color w:val="000000" w:themeColor="text1"/>
          <w:sz w:val="24"/>
          <w:szCs w:val="24"/>
        </w:rPr>
        <w:t>en salud y solucionar problemas de diversa índole mejorando las condiciones de vida de las personas a través de políticas intersectoriales.</w:t>
      </w:r>
    </w:p>
    <w:p w:rsidR="00A16B03" w:rsidRPr="00FB4A90" w:rsidRDefault="00A16B03" w:rsidP="00A16B03">
      <w:pPr>
        <w:autoSpaceDE w:val="0"/>
        <w:autoSpaceDN w:val="0"/>
        <w:adjustRightInd w:val="0"/>
        <w:spacing w:after="0" w:line="240" w:lineRule="auto"/>
        <w:ind w:firstLine="708"/>
        <w:jc w:val="both"/>
        <w:rPr>
          <w:rFonts w:ascii="Arial" w:hAnsi="Arial" w:cs="Arial"/>
          <w:iCs/>
          <w:color w:val="000000" w:themeColor="text1"/>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iCs/>
          <w:color w:val="000000" w:themeColor="text1"/>
          <w:sz w:val="24"/>
          <w:szCs w:val="24"/>
        </w:rPr>
      </w:pPr>
      <w:r w:rsidRPr="00FB4A90">
        <w:rPr>
          <w:rFonts w:ascii="Arial" w:hAnsi="Arial" w:cs="Arial"/>
          <w:iCs/>
          <w:color w:val="000000" w:themeColor="text1"/>
          <w:sz w:val="24"/>
          <w:szCs w:val="24"/>
        </w:rPr>
        <w:t>En esta política estatal trabajaremos por la consolidación de la prevención, detección y atención integral de casos de violencia familiar en niñas, niños, adolescentes, mujeres y adultos mayores coordinando acciones con funcionariado del sector salud y demás actores involucrados en la atención integral de las mujeres en el estado y los municipios.</w:t>
      </w:r>
    </w:p>
    <w:p w:rsidR="00A16B03" w:rsidRPr="00FB4A90" w:rsidRDefault="00A16B03" w:rsidP="00A16B03">
      <w:pPr>
        <w:autoSpaceDE w:val="0"/>
        <w:autoSpaceDN w:val="0"/>
        <w:adjustRightInd w:val="0"/>
        <w:spacing w:after="0" w:line="276" w:lineRule="auto"/>
        <w:rPr>
          <w:rFonts w:ascii="Arial" w:hAnsi="Arial" w:cs="Arial"/>
          <w:b/>
          <w:iCs/>
          <w:color w:val="000000" w:themeColor="text1"/>
          <w:sz w:val="24"/>
          <w:szCs w:val="24"/>
        </w:rPr>
      </w:pPr>
    </w:p>
    <w:p w:rsidR="00A16B03" w:rsidRPr="00FB4A90" w:rsidRDefault="00A16B03" w:rsidP="00A16B03">
      <w:pPr>
        <w:autoSpaceDE w:val="0"/>
        <w:autoSpaceDN w:val="0"/>
        <w:adjustRightInd w:val="0"/>
        <w:spacing w:after="0" w:line="276" w:lineRule="auto"/>
        <w:jc w:val="both"/>
        <w:rPr>
          <w:rFonts w:ascii="Arial" w:hAnsi="Arial" w:cs="Arial"/>
          <w:b/>
          <w:iCs/>
          <w:smallCaps/>
          <w:color w:val="000000" w:themeColor="text1"/>
          <w:sz w:val="24"/>
          <w:szCs w:val="24"/>
        </w:rPr>
      </w:pPr>
      <w:r w:rsidRPr="00FB4A90">
        <w:rPr>
          <w:rFonts w:ascii="Arial" w:hAnsi="Arial" w:cs="Arial"/>
          <w:b/>
          <w:iCs/>
          <w:smallCaps/>
          <w:color w:val="000000" w:themeColor="text1"/>
          <w:sz w:val="24"/>
          <w:szCs w:val="24"/>
        </w:rPr>
        <w:t xml:space="preserve">Retos y desafíos. </w:t>
      </w:r>
    </w:p>
    <w:p w:rsidR="00A16B03" w:rsidRPr="00FB4A90" w:rsidRDefault="00A16B03" w:rsidP="00A16B03">
      <w:pPr>
        <w:autoSpaceDE w:val="0"/>
        <w:autoSpaceDN w:val="0"/>
        <w:adjustRightInd w:val="0"/>
        <w:spacing w:after="0" w:line="276" w:lineRule="auto"/>
        <w:jc w:val="both"/>
        <w:rPr>
          <w:rFonts w:ascii="Arial" w:hAnsi="Arial" w:cs="Arial"/>
          <w:b/>
          <w:iCs/>
          <w:smallCaps/>
          <w:color w:val="000000" w:themeColor="text1"/>
          <w:sz w:val="24"/>
          <w:szCs w:val="24"/>
        </w:rPr>
      </w:pPr>
    </w:p>
    <w:p w:rsidR="00A16B03" w:rsidRPr="00FB4A90" w:rsidRDefault="00A16B03" w:rsidP="00E476F5">
      <w:pPr>
        <w:pStyle w:val="Prrafodelista"/>
        <w:numPr>
          <w:ilvl w:val="0"/>
          <w:numId w:val="45"/>
        </w:numPr>
        <w:autoSpaceDE w:val="0"/>
        <w:autoSpaceDN w:val="0"/>
        <w:adjustRightInd w:val="0"/>
        <w:spacing w:after="0" w:line="276" w:lineRule="auto"/>
        <w:jc w:val="both"/>
        <w:rPr>
          <w:rFonts w:ascii="Arial" w:hAnsi="Arial" w:cs="Arial"/>
          <w:b/>
          <w:iCs/>
          <w:color w:val="000000" w:themeColor="text1"/>
          <w:sz w:val="24"/>
          <w:szCs w:val="24"/>
        </w:rPr>
      </w:pPr>
      <w:r w:rsidRPr="00FB4A90">
        <w:rPr>
          <w:rFonts w:ascii="Arial" w:hAnsi="Arial" w:cs="Arial"/>
          <w:iCs/>
          <w:sz w:val="24"/>
          <w:szCs w:val="24"/>
        </w:rPr>
        <w:t>Contar con instancias que presten servicios de prevención, detección y atención integral de casos de violencia contra niñas, niños, adolescentes, mujeres y adultos mayores fortalecidos para ejecutar acciones con una perspectiva de género, evitando la re victimización de las personas.</w:t>
      </w:r>
    </w:p>
    <w:p w:rsidR="00A16B03" w:rsidRPr="00FB4A90" w:rsidRDefault="00A16B03" w:rsidP="00E476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iCs/>
          <w:color w:val="231F20"/>
          <w:sz w:val="24"/>
          <w:szCs w:val="24"/>
        </w:rPr>
        <w:t xml:space="preserve">Se requiere </w:t>
      </w:r>
      <w:r w:rsidRPr="00FB4A90">
        <w:rPr>
          <w:rFonts w:ascii="Arial" w:hAnsi="Arial" w:cs="Arial"/>
          <w:color w:val="000000"/>
          <w:sz w:val="24"/>
          <w:szCs w:val="24"/>
        </w:rPr>
        <w:t>sentar las bases para propiciar una mejora en los servicios que ofrecen a las mujeres víctimas de violencia familiar y de género, y a la vez promover la coordinación interinstitucional entre las dependencias de los gobiernos del Estado y Municipios.</w:t>
      </w:r>
    </w:p>
    <w:p w:rsidR="00A16B03" w:rsidRPr="00FB4A90" w:rsidRDefault="00A16B03" w:rsidP="00E476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Garanticen la homologación de los procedimientos de actuación de las y los profesionales que atienden casos de violencias de género contra las mujeres, en un marco de derechos humanos, ciudadanía de las mujeres y perspectiva de género.</w:t>
      </w:r>
    </w:p>
    <w:p w:rsidR="00A16B03" w:rsidRPr="00FB4A90" w:rsidRDefault="00A16B03" w:rsidP="00E476F5">
      <w:pPr>
        <w:pStyle w:val="Prrafodelista"/>
        <w:numPr>
          <w:ilvl w:val="0"/>
          <w:numId w:val="45"/>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Brindar a las mujeres en situación de violencia, atención integral que necesitan con dignidad, confidencialidad y profesionalismo.</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rPr>
          <w:rFonts w:ascii="Arial" w:hAnsi="Arial" w:cs="Arial"/>
          <w:b/>
          <w:smallCaps/>
          <w:sz w:val="24"/>
          <w:szCs w:val="24"/>
        </w:rPr>
      </w:pPr>
      <w:r w:rsidRPr="00FB4A90">
        <w:rPr>
          <w:rFonts w:ascii="Arial" w:hAnsi="Arial" w:cs="Arial"/>
          <w:b/>
          <w:smallCaps/>
          <w:sz w:val="24"/>
          <w:szCs w:val="24"/>
        </w:rPr>
        <w:t>Plan de acción</w:t>
      </w: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A fin de avanzar en el fortalecimiento de los servicios de atención integral, nos orientaremos a:</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IMPULSAR EL ACCESO A LOS SERVICIOS DE ATENCIÓN INTEGRAL. Esto permitirá proporcionar una atención integral a las mujeres víctimas de violencia, sus hijas e hijos, brindando los servicios con perspectiva de género de asesoría jurídica, atención psicológica, atención médica, trabajo social, programas de prevención de los delitos, capacitación, gestión para apoyos económicos, ofertas laborales y becas de empleo, para garantizar el acceso a la justicia a las mujeres.</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PROMOVER ACCIONES INTEGRALES PARA LA ERRADICACIÓN DE LA VIOLENCIA DE GÉNERO EN LOS CENTROS DE TRABAJO. Avanzando en programas que combatan la violencia de género en los centros de trabajo, mediante esfuerzos para institucionalizar la agenda de género e impulsar políticas transversales que consideren las necesidades de mujeres y hombres en el ámbito laboral y buscaremos establecer la Norma Mexicana en Igualdad Laboral y No Discriminación, que busca promover una cultura laboral integral al incorporar la perspectiva de género y no discriminación en los procesos de reclutamiento, selección, movilidad y capacitación, así como implementar acciones para prevenir y atender la violencia laboral.</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IMPULSAR LA CORRECTA APLICACIÓN DE LA NORMA DE SALUD 046SSA2-2005. Para ello buscaremos establecer una estrecha coordinación con los prestadores de servicios de salud de los sectores público, social y privado, para promover y sensibilizar al personal en el adecuado aplicación de la norma en la detección, prevención, atención médica y orientación que se brinda a las personas afectadas por la violencia familiar o sexual.</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rPr>
          <w:rFonts w:ascii="Arial" w:hAnsi="Arial" w:cs="Arial"/>
          <w:sz w:val="24"/>
          <w:szCs w:val="24"/>
        </w:rPr>
      </w:pPr>
      <w:r w:rsidRPr="00FB4A90">
        <w:rPr>
          <w:rFonts w:ascii="Arial" w:hAnsi="Arial" w:cs="Arial"/>
          <w:sz w:val="24"/>
          <w:szCs w:val="24"/>
        </w:rPr>
        <w:t>A fin de avanzar en este Plan de Acción, impulsaremos una coordinación eficaz entre ISMujeres, Secretaría General de Gobierno, Secretaría de Salud, Fiscalía General del Estado, Secretaría de Seguridad Pública.</w:t>
      </w:r>
    </w:p>
    <w:p w:rsidR="00A16B03" w:rsidRPr="00FB4A90" w:rsidRDefault="00A16B03" w:rsidP="00A16B03">
      <w:pPr>
        <w:autoSpaceDE w:val="0"/>
        <w:autoSpaceDN w:val="0"/>
        <w:adjustRightInd w:val="0"/>
        <w:rPr>
          <w:rFonts w:ascii="Arial" w:hAnsi="Arial" w:cs="Arial"/>
          <w:b/>
          <w:bCs/>
          <w:smallCaps/>
          <w:color w:val="000000"/>
          <w:sz w:val="24"/>
          <w:szCs w:val="24"/>
        </w:rPr>
      </w:pPr>
    </w:p>
    <w:p w:rsidR="00A16B03" w:rsidRPr="00FB4A90" w:rsidRDefault="00A16B03" w:rsidP="00A16B03">
      <w:p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3.5.1 Instrumentos de la política 5</w:t>
      </w:r>
    </w:p>
    <w:p w:rsidR="00A16B03" w:rsidRPr="00FB4A90" w:rsidRDefault="00A16B03" w:rsidP="00A16B03">
      <w:pPr>
        <w:autoSpaceDE w:val="0"/>
        <w:autoSpaceDN w:val="0"/>
        <w:adjustRightInd w:val="0"/>
        <w:rPr>
          <w:rFonts w:ascii="Arial" w:hAnsi="Arial" w:cs="Arial"/>
          <w:b/>
          <w:bCs/>
          <w:smallCaps/>
          <w:color w:val="000000"/>
          <w:sz w:val="24"/>
          <w:szCs w:val="24"/>
        </w:rPr>
      </w:pPr>
    </w:p>
    <w:p w:rsidR="00A16B03" w:rsidRPr="00FB4A90" w:rsidRDefault="00A16B03" w:rsidP="00A16B03">
      <w:pPr>
        <w:autoSpaceDE w:val="0"/>
        <w:autoSpaceDN w:val="0"/>
        <w:adjustRightInd w:val="0"/>
        <w:rPr>
          <w:rFonts w:ascii="Arial" w:hAnsi="Arial" w:cs="Arial"/>
          <w:b/>
          <w:smallCaps/>
          <w:color w:val="000000"/>
          <w:sz w:val="24"/>
          <w:szCs w:val="24"/>
        </w:rPr>
      </w:pPr>
      <w:r w:rsidRPr="00FB4A90">
        <w:rPr>
          <w:rFonts w:ascii="Arial" w:hAnsi="Arial" w:cs="Arial"/>
          <w:b/>
          <w:smallCaps/>
          <w:color w:val="000000"/>
          <w:sz w:val="24"/>
          <w:szCs w:val="24"/>
        </w:rPr>
        <w:t>Instrumento 5.1 Impulsar el acceso a los servicios de atención integral</w:t>
      </w:r>
    </w:p>
    <w:p w:rsidR="00A16B03" w:rsidRPr="00FB4A90" w:rsidRDefault="00A16B03" w:rsidP="00A16B03">
      <w:pPr>
        <w:autoSpaceDE w:val="0"/>
        <w:autoSpaceDN w:val="0"/>
        <w:adjustRightInd w:val="0"/>
        <w:spacing w:line="240" w:lineRule="auto"/>
        <w:jc w:val="both"/>
        <w:rPr>
          <w:rFonts w:ascii="Arial" w:hAnsi="Arial" w:cs="Arial"/>
          <w:sz w:val="24"/>
          <w:szCs w:val="24"/>
        </w:rPr>
      </w:pPr>
      <w:r w:rsidRPr="00FB4A90">
        <w:rPr>
          <w:rFonts w:ascii="Arial" w:hAnsi="Arial" w:cs="Arial"/>
          <w:sz w:val="24"/>
          <w:szCs w:val="24"/>
        </w:rPr>
        <w:t>Trabajar de manera articulada las acciones de atención que corresponden a distintos ámbitos del sector público, a fin de disminuir el estado de riesgo de las víctimas, atender y detener las secuelas causadas por la violencia de género con calidad y profesionalismo.</w:t>
      </w:r>
    </w:p>
    <w:p w:rsidR="00A16B03" w:rsidRPr="00FB4A90" w:rsidRDefault="00A16B03" w:rsidP="00A16B03">
      <w:pPr>
        <w:autoSpaceDE w:val="0"/>
        <w:autoSpaceDN w:val="0"/>
        <w:adjustRightInd w:val="0"/>
        <w:spacing w:line="240" w:lineRule="auto"/>
        <w:ind w:firstLine="708"/>
        <w:jc w:val="both"/>
        <w:rPr>
          <w:rFonts w:ascii="Arial" w:hAnsi="Arial" w:cs="Arial"/>
          <w:sz w:val="24"/>
          <w:szCs w:val="24"/>
        </w:rPr>
      </w:pPr>
      <w:r w:rsidRPr="00FB4A90">
        <w:rPr>
          <w:rFonts w:ascii="Arial" w:hAnsi="Arial" w:cs="Arial"/>
          <w:sz w:val="24"/>
          <w:szCs w:val="24"/>
        </w:rPr>
        <w:t>Lo anterior generando mecanismos de evaluación tanto de los servicios que se brindan, del personal que los ofrece, así como del nivel de aplicación de los distintos modelos con los que se cuentan.</w:t>
      </w: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color w:val="000000"/>
          <w:sz w:val="24"/>
          <w:szCs w:val="24"/>
        </w:rPr>
        <w:t xml:space="preserve">instrumento 5.2 </w:t>
      </w:r>
      <w:r w:rsidRPr="00FB4A90">
        <w:rPr>
          <w:rFonts w:ascii="Arial" w:hAnsi="Arial" w:cs="Arial"/>
          <w:b/>
          <w:smallCaps/>
          <w:sz w:val="24"/>
          <w:szCs w:val="24"/>
        </w:rPr>
        <w:t>promover acciones integrales para la erradicación de la violencia de género en los centros de trabajo</w:t>
      </w:r>
    </w:p>
    <w:p w:rsidR="00A16B03" w:rsidRPr="00FB4A90" w:rsidRDefault="00A16B03" w:rsidP="00A16B03">
      <w:pPr>
        <w:autoSpaceDE w:val="0"/>
        <w:autoSpaceDN w:val="0"/>
        <w:adjustRightInd w:val="0"/>
        <w:spacing w:line="240" w:lineRule="auto"/>
        <w:jc w:val="both"/>
        <w:rPr>
          <w:rFonts w:ascii="Arial" w:hAnsi="Arial" w:cs="Arial"/>
          <w:b/>
          <w:sz w:val="24"/>
          <w:szCs w:val="24"/>
        </w:rPr>
      </w:pPr>
      <w:r w:rsidRPr="00FB4A90">
        <w:rPr>
          <w:rFonts w:ascii="Arial" w:hAnsi="Arial" w:cs="Arial"/>
          <w:sz w:val="24"/>
          <w:szCs w:val="24"/>
        </w:rPr>
        <w:t>Gestar paulatinamente en los espacios laborales la certeza de que las mujeres se encuentran libres de violencia, esto significa: sin hostigamiento y acoso sexual o laboral.</w:t>
      </w:r>
    </w:p>
    <w:p w:rsidR="00A16B03" w:rsidRPr="00FB4A90" w:rsidRDefault="00A16B03" w:rsidP="00A16B03">
      <w:pPr>
        <w:autoSpaceDE w:val="0"/>
        <w:autoSpaceDN w:val="0"/>
        <w:adjustRightInd w:val="0"/>
        <w:spacing w:line="240" w:lineRule="auto"/>
        <w:ind w:firstLine="708"/>
        <w:jc w:val="both"/>
        <w:rPr>
          <w:rFonts w:ascii="Arial" w:hAnsi="Arial" w:cs="Arial"/>
          <w:sz w:val="24"/>
          <w:szCs w:val="24"/>
        </w:rPr>
      </w:pPr>
      <w:r w:rsidRPr="00FB4A90">
        <w:rPr>
          <w:rFonts w:ascii="Arial" w:hAnsi="Arial" w:cs="Arial"/>
          <w:sz w:val="24"/>
          <w:szCs w:val="24"/>
        </w:rPr>
        <w:t>Lo anterior, dando claridad en las normas para regular las relaciones laborales como pilar dirigido a la eficiencia y al respeto básico de los derechos humanos  y laborales de las mujeres y a construir condiciones dignas para el trabajo; promoviendo los valores de la democracia, procurando reglamentar procesos que susciten positivamente el cambio en las relaciones de género y en las dinámicas que destierren todos los tipos de violencia, estableciendo reglas para atender y sancionar las conductas de hostigamiento y acoso sexual o laboral que se susciten en cualquier espacio laboral, ya sea público o privado.</w:t>
      </w:r>
    </w:p>
    <w:p w:rsidR="00A16B03" w:rsidRPr="00FB4A90" w:rsidRDefault="00A16B03" w:rsidP="00A16B03">
      <w:pPr>
        <w:autoSpaceDE w:val="0"/>
        <w:autoSpaceDN w:val="0"/>
        <w:adjustRightInd w:val="0"/>
        <w:jc w:val="both"/>
        <w:rPr>
          <w:rFonts w:ascii="Arial" w:hAnsi="Arial" w:cs="Arial"/>
          <w:b/>
          <w:smallCaps/>
          <w:color w:val="000000"/>
          <w:sz w:val="24"/>
          <w:szCs w:val="24"/>
        </w:rPr>
      </w:pP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color w:val="000000"/>
          <w:sz w:val="24"/>
          <w:szCs w:val="24"/>
        </w:rPr>
        <w:t xml:space="preserve">Instrumento 5.3 </w:t>
      </w:r>
      <w:r w:rsidRPr="00FB4A90">
        <w:rPr>
          <w:rFonts w:ascii="Arial" w:hAnsi="Arial" w:cs="Arial"/>
          <w:b/>
          <w:smallCaps/>
          <w:sz w:val="24"/>
          <w:szCs w:val="24"/>
        </w:rPr>
        <w:t xml:space="preserve">Impulsar la correcta aplicación de la norma de salud 046SSA2-2005. </w:t>
      </w:r>
      <w:r w:rsidRPr="00FB4A90">
        <w:rPr>
          <w:rFonts w:ascii="Arial" w:hAnsi="Arial" w:cs="Arial"/>
          <w:sz w:val="24"/>
          <w:szCs w:val="24"/>
        </w:rPr>
        <w:t>La NORMA DE SALUD 046SSA2-2005 tiene por objeto establecer los criterios a observar en la detección, prevención, atención médica y la orientación que se proporciona a las y los usuarios de los servicios de salud en general y en particular a quienes se encuentren involucrados en situaciones de violencia familiar o sexual, así como en la notificación de los casos.</w:t>
      </w:r>
    </w:p>
    <w:p w:rsidR="00A16B03" w:rsidRPr="00FB4A90" w:rsidRDefault="00A16B03" w:rsidP="00A16B03">
      <w:pPr>
        <w:autoSpaceDE w:val="0"/>
        <w:autoSpaceDN w:val="0"/>
        <w:adjustRightInd w:val="0"/>
        <w:ind w:firstLine="708"/>
        <w:jc w:val="both"/>
        <w:rPr>
          <w:rFonts w:ascii="Arial" w:hAnsi="Arial" w:cs="Arial"/>
          <w:sz w:val="24"/>
          <w:szCs w:val="24"/>
        </w:rPr>
      </w:pPr>
      <w:r w:rsidRPr="00FB4A90">
        <w:rPr>
          <w:rFonts w:ascii="Arial" w:hAnsi="Arial" w:cs="Arial"/>
          <w:sz w:val="24"/>
          <w:szCs w:val="24"/>
        </w:rPr>
        <w:t xml:space="preserve">A través del impulso de esta norma, se pretende impulsar la incorporación de estándares de la misma, sobre violencia familiar y sexual, buscando consolidar los derechos de las mujeres en situación de violencia familiar o sexual, incluido el derecho de las mujeres a la interrupción del embarazo en caso de violación sexual. </w:t>
      </w:r>
    </w:p>
    <w:p w:rsidR="00A16B03" w:rsidRPr="00FB4A90" w:rsidRDefault="00A16B03" w:rsidP="00A16B03">
      <w:pPr>
        <w:autoSpaceDE w:val="0"/>
        <w:autoSpaceDN w:val="0"/>
        <w:adjustRightInd w:val="0"/>
        <w:ind w:firstLine="708"/>
        <w:jc w:val="both"/>
        <w:rPr>
          <w:rFonts w:ascii="Arial" w:hAnsi="Arial" w:cs="Arial"/>
          <w:sz w:val="24"/>
          <w:szCs w:val="24"/>
        </w:rPr>
      </w:pPr>
      <w:r w:rsidRPr="00FB4A90">
        <w:rPr>
          <w:rFonts w:ascii="Arial" w:hAnsi="Arial" w:cs="Arial"/>
          <w:sz w:val="24"/>
          <w:szCs w:val="24"/>
        </w:rPr>
        <w:t>Así también, buscamos mejorar la regulación dentro del sector salud de la prevención y atención de la violencia familiar, sexual y contra mujeres, y definir criterios para la articulación de las instancias del sector salud con otras instancias que contribuyen a la atención de las violencias contra las mujeres.</w:t>
      </w:r>
    </w:p>
    <w:p w:rsidR="00A16B03" w:rsidRDefault="00A16B03" w:rsidP="00A16B03">
      <w:pPr>
        <w:autoSpaceDE w:val="0"/>
        <w:autoSpaceDN w:val="0"/>
        <w:adjustRightInd w:val="0"/>
        <w:ind w:firstLine="708"/>
        <w:jc w:val="both"/>
        <w:rPr>
          <w:rFonts w:ascii="Arial" w:hAnsi="Arial" w:cs="Arial"/>
          <w:sz w:val="24"/>
          <w:szCs w:val="24"/>
        </w:rPr>
      </w:pPr>
      <w:r w:rsidRPr="00FB4A90">
        <w:rPr>
          <w:rFonts w:ascii="Arial" w:hAnsi="Arial" w:cs="Arial"/>
          <w:sz w:val="24"/>
          <w:szCs w:val="24"/>
        </w:rPr>
        <w:t>En la aplicación de la presente norma es fundamental garantizar la protección de los de los derechos de las mujeres a recibir atención adecuada y necesaria frente a situaciones de violencia familiar o sexual, al igual, que la articulación de todas las instituciones del estado, principalmente del sector salud y justicia, que tienen que jugar un rol en atención de esta problemática.</w:t>
      </w:r>
    </w:p>
    <w:p w:rsidR="007A2E42" w:rsidRDefault="007A2E42" w:rsidP="00A16B03">
      <w:pPr>
        <w:autoSpaceDE w:val="0"/>
        <w:autoSpaceDN w:val="0"/>
        <w:adjustRightInd w:val="0"/>
        <w:ind w:firstLine="708"/>
        <w:jc w:val="both"/>
        <w:rPr>
          <w:rFonts w:ascii="Arial" w:hAnsi="Arial" w:cs="Arial"/>
          <w:sz w:val="24"/>
          <w:szCs w:val="24"/>
        </w:rPr>
      </w:pPr>
    </w:p>
    <w:p w:rsidR="007A2E42" w:rsidRDefault="007A2E42" w:rsidP="00A16B03">
      <w:pPr>
        <w:autoSpaceDE w:val="0"/>
        <w:autoSpaceDN w:val="0"/>
        <w:adjustRightInd w:val="0"/>
        <w:ind w:firstLine="708"/>
        <w:jc w:val="both"/>
        <w:rPr>
          <w:rFonts w:ascii="Arial" w:hAnsi="Arial" w:cs="Arial"/>
          <w:sz w:val="24"/>
          <w:szCs w:val="24"/>
        </w:rPr>
      </w:pPr>
    </w:p>
    <w:p w:rsidR="007A2E42" w:rsidRPr="00FB4A90" w:rsidRDefault="007A2E42" w:rsidP="00A16B03">
      <w:pPr>
        <w:autoSpaceDE w:val="0"/>
        <w:autoSpaceDN w:val="0"/>
        <w:adjustRightInd w:val="0"/>
        <w:ind w:firstLine="708"/>
        <w:jc w:val="both"/>
        <w:rPr>
          <w:rFonts w:ascii="Arial" w:hAnsi="Arial" w:cs="Arial"/>
          <w:sz w:val="24"/>
          <w:szCs w:val="24"/>
        </w:rPr>
      </w:pPr>
    </w:p>
    <w:p w:rsidR="00A16B03" w:rsidRPr="00FB4A90" w:rsidRDefault="00A16B03" w:rsidP="00A16B03">
      <w:pPr>
        <w:autoSpaceDE w:val="0"/>
        <w:autoSpaceDN w:val="0"/>
        <w:adjustRightInd w:val="0"/>
        <w:ind w:firstLine="708"/>
        <w:jc w:val="both"/>
        <w:rPr>
          <w:rFonts w:ascii="Arial" w:hAnsi="Arial" w:cs="Arial"/>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3.5.2 Retos y desafíos a considerar para instrumentar la Política 5</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b/>
          <w:smallCaps/>
          <w:color w:val="000000"/>
          <w:sz w:val="24"/>
          <w:szCs w:val="24"/>
        </w:rPr>
        <w:t>acceso a los servicios de atención integral.</w:t>
      </w:r>
      <w:r w:rsidRPr="00FB4A90">
        <w:rPr>
          <w:rFonts w:ascii="Arial" w:hAnsi="Arial" w:cs="Arial"/>
          <w:b/>
          <w:color w:val="000000"/>
          <w:sz w:val="24"/>
          <w:szCs w:val="24"/>
        </w:rPr>
        <w:t xml:space="preserve"> </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E476F5">
      <w:pPr>
        <w:pStyle w:val="Prrafodelista"/>
        <w:numPr>
          <w:ilvl w:val="0"/>
          <w:numId w:val="47"/>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Brindar servicios de atención sin ausencias, duplicidades, y obstáculos.</w:t>
      </w:r>
    </w:p>
    <w:p w:rsidR="00A16B03" w:rsidRPr="00FB4A90" w:rsidRDefault="00A16B03" w:rsidP="00E476F5">
      <w:pPr>
        <w:pStyle w:val="Prrafodelista"/>
        <w:numPr>
          <w:ilvl w:val="0"/>
          <w:numId w:val="47"/>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Identificar nuevas áreas de oportunidad que deben ser consideradas para mejorar la calidad de las políticas públicas de atención a estas mujeres.</w:t>
      </w:r>
    </w:p>
    <w:p w:rsidR="00A16B03" w:rsidRPr="00FB4A90" w:rsidRDefault="00A16B03" w:rsidP="00E476F5">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Contar con diversidad y distribución geográfica idónea de los servicios e instituciones relacionadas con la atención a mujeres en situación de violencia.</w:t>
      </w:r>
    </w:p>
    <w:p w:rsidR="00A16B03" w:rsidRPr="00FB4A90" w:rsidRDefault="00A16B03" w:rsidP="00E476F5">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Contar con un esquema de coordinación y concentración entre las instancias de los ámbitos de gobierno, así como con organizaciones de la sociedad civil, que permita brindar una respuesta profesional, inmediata y segura para mujeres.</w:t>
      </w:r>
    </w:p>
    <w:p w:rsidR="00A16B03" w:rsidRPr="00FB4A90" w:rsidRDefault="00A16B03" w:rsidP="00E476F5">
      <w:pPr>
        <w:pStyle w:val="Prrafodelista"/>
        <w:numPr>
          <w:ilvl w:val="0"/>
          <w:numId w:val="4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Articular los esfuerzos en la prestación de servicios de atención integral.</w:t>
      </w:r>
    </w:p>
    <w:p w:rsidR="00A16B03" w:rsidRPr="00FB4A90" w:rsidRDefault="00A16B03" w:rsidP="00E476F5">
      <w:pPr>
        <w:pStyle w:val="Prrafodelista"/>
        <w:numPr>
          <w:ilvl w:val="0"/>
          <w:numId w:val="46"/>
        </w:numPr>
        <w:autoSpaceDE w:val="0"/>
        <w:autoSpaceDN w:val="0"/>
        <w:adjustRightInd w:val="0"/>
        <w:spacing w:line="240" w:lineRule="auto"/>
        <w:jc w:val="both"/>
        <w:rPr>
          <w:rFonts w:ascii="Arial" w:hAnsi="Arial" w:cs="Arial"/>
          <w:color w:val="000000"/>
          <w:sz w:val="24"/>
          <w:szCs w:val="24"/>
        </w:rPr>
      </w:pPr>
      <w:r w:rsidRPr="00FB4A90">
        <w:rPr>
          <w:rFonts w:ascii="Arial" w:hAnsi="Arial" w:cs="Arial"/>
          <w:color w:val="000000"/>
          <w:sz w:val="24"/>
          <w:szCs w:val="24"/>
        </w:rPr>
        <w:t>Concentrar los servicios de atención y evitar la duplicidad de tareas y esfuerzos que impactan en el seguimiento de los casos concretos, tanto en la investigación del problema y sus dimensiones en el estado, lo que conlleva a un dispendio de los recursos disponibles asignados a estos fines.</w:t>
      </w:r>
    </w:p>
    <w:p w:rsidR="00A16B03" w:rsidRPr="00FB4A90" w:rsidRDefault="00A16B03" w:rsidP="00E476F5">
      <w:pPr>
        <w:pStyle w:val="Prrafodelista"/>
        <w:numPr>
          <w:ilvl w:val="0"/>
          <w:numId w:val="46"/>
        </w:numPr>
        <w:autoSpaceDE w:val="0"/>
        <w:autoSpaceDN w:val="0"/>
        <w:adjustRightInd w:val="0"/>
        <w:spacing w:line="240" w:lineRule="auto"/>
        <w:jc w:val="both"/>
        <w:rPr>
          <w:rFonts w:ascii="Arial" w:hAnsi="Arial" w:cs="Arial"/>
          <w:color w:val="000000"/>
          <w:sz w:val="24"/>
          <w:szCs w:val="24"/>
        </w:rPr>
      </w:pPr>
      <w:r w:rsidRPr="00FB4A90">
        <w:rPr>
          <w:rFonts w:ascii="Arial" w:hAnsi="Arial" w:cs="Arial"/>
          <w:color w:val="000000"/>
          <w:sz w:val="24"/>
          <w:szCs w:val="24"/>
        </w:rPr>
        <w:t>Existe falta de formación profesional especializada de las personas encargadas de brindar dichos servicios, en su mayoría carecen de conocimientos sobre perspectiva de género y derechos humanos.</w:t>
      </w:r>
    </w:p>
    <w:p w:rsidR="00A16B03" w:rsidRPr="00FB4A90" w:rsidRDefault="00A16B03" w:rsidP="00E476F5">
      <w:pPr>
        <w:pStyle w:val="Prrafodelista"/>
        <w:numPr>
          <w:ilvl w:val="0"/>
          <w:numId w:val="46"/>
        </w:numPr>
        <w:autoSpaceDE w:val="0"/>
        <w:autoSpaceDN w:val="0"/>
        <w:adjustRightInd w:val="0"/>
        <w:spacing w:line="240" w:lineRule="auto"/>
        <w:jc w:val="both"/>
        <w:rPr>
          <w:rFonts w:ascii="Arial" w:hAnsi="Arial" w:cs="Arial"/>
          <w:color w:val="000000"/>
          <w:sz w:val="24"/>
          <w:szCs w:val="24"/>
        </w:rPr>
      </w:pPr>
      <w:r w:rsidRPr="00FB4A90">
        <w:rPr>
          <w:rFonts w:ascii="Arial" w:hAnsi="Arial" w:cs="Arial"/>
          <w:color w:val="000000"/>
          <w:sz w:val="24"/>
          <w:szCs w:val="24"/>
        </w:rPr>
        <w:t xml:space="preserve">No se cuenta con las herramientas teóricas idóneas para hacer que las mujeres en situación de violencia que se atienden, se empoderen y reconstruyan su ciudadanía. </w:t>
      </w:r>
    </w:p>
    <w:p w:rsidR="00A16B03" w:rsidRPr="00FB4A90" w:rsidRDefault="00A16B03" w:rsidP="00E476F5">
      <w:pPr>
        <w:pStyle w:val="Prrafodelista"/>
        <w:numPr>
          <w:ilvl w:val="0"/>
          <w:numId w:val="46"/>
        </w:numPr>
        <w:autoSpaceDE w:val="0"/>
        <w:autoSpaceDN w:val="0"/>
        <w:adjustRightInd w:val="0"/>
        <w:spacing w:line="240" w:lineRule="auto"/>
        <w:jc w:val="both"/>
        <w:rPr>
          <w:rFonts w:ascii="Arial" w:hAnsi="Arial" w:cs="Arial"/>
          <w:sz w:val="24"/>
          <w:szCs w:val="24"/>
        </w:rPr>
      </w:pPr>
      <w:r w:rsidRPr="00FB4A90">
        <w:rPr>
          <w:rFonts w:ascii="Arial" w:hAnsi="Arial" w:cs="Arial"/>
          <w:color w:val="000000"/>
          <w:sz w:val="24"/>
          <w:szCs w:val="24"/>
        </w:rPr>
        <w:t>Falta un mecanismo que permita el seguimiento, monitoreo, y evaluación de las acciones y esfuerzos que realizan las diferentes instancias que brindan servicios de atención a mujeres en situación de violencia</w:t>
      </w:r>
    </w:p>
    <w:p w:rsidR="00A16B03" w:rsidRPr="00FB4A90" w:rsidRDefault="00A16B03" w:rsidP="00A16B03">
      <w:pPr>
        <w:pStyle w:val="Prrafodelista"/>
        <w:autoSpaceDE w:val="0"/>
        <w:autoSpaceDN w:val="0"/>
        <w:adjustRightInd w:val="0"/>
        <w:spacing w:line="240" w:lineRule="auto"/>
        <w:ind w:left="360"/>
        <w:jc w:val="both"/>
        <w:rPr>
          <w:rFonts w:ascii="Arial" w:hAnsi="Arial" w:cs="Arial"/>
          <w:sz w:val="24"/>
          <w:szCs w:val="24"/>
        </w:rPr>
      </w:pPr>
    </w:p>
    <w:p w:rsidR="00A16B03" w:rsidRPr="00FB4A90" w:rsidRDefault="00A16B03" w:rsidP="00A16B03">
      <w:pPr>
        <w:autoSpaceDE w:val="0"/>
        <w:autoSpaceDN w:val="0"/>
        <w:adjustRightInd w:val="0"/>
        <w:jc w:val="both"/>
        <w:rPr>
          <w:rFonts w:ascii="Arial" w:hAnsi="Arial" w:cs="Arial"/>
          <w:b/>
          <w:sz w:val="24"/>
          <w:szCs w:val="24"/>
        </w:rPr>
      </w:pPr>
      <w:r w:rsidRPr="00FB4A90">
        <w:rPr>
          <w:rFonts w:ascii="Arial" w:hAnsi="Arial" w:cs="Arial"/>
          <w:b/>
          <w:smallCaps/>
          <w:sz w:val="24"/>
          <w:szCs w:val="24"/>
        </w:rPr>
        <w:t>erradicación de la violencia de género en los centros de trabajo.</w:t>
      </w:r>
      <w:r w:rsidRPr="00FB4A90">
        <w:rPr>
          <w:rFonts w:ascii="Arial" w:hAnsi="Arial" w:cs="Arial"/>
          <w:b/>
          <w:sz w:val="24"/>
          <w:szCs w:val="24"/>
        </w:rPr>
        <w:t xml:space="preserve"> </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Eliminar la discriminación laboral contra las mujeres, traducida en menores oportunidades de trabajo, promociones y prestaciones que las otorgadas a los varones.</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Eliminar las conductas de hostigamiento sexual y acoso sexual, que constituyen faltas de respeto, diligencia y rectitud hacia las personas con las que se tiene relación con motivo del empleo, que atentan contra los valores éticos, los derechos humanos y la integridad física o psicológica de las víctimas.</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Es necesario establecer un protocolo de atención específico y especializado, que permita a los comités de ética y de prevención de conflictos de interés, prevenir y atender las conductas de hostigamiento sexual y acoso sexual.</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Armonizar su legislación laboral y garantizar la implementación efectiva protocolos para la intervención en casos de hostigamiento sexual en la Administración Pública.</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 xml:space="preserve">Se requieren herramientas concretas para llevar a cabo la prevención, la atención y, de ser el caso, la investigación, de conductas de hostigamiento sexual y acoso sexual en las dependencias y entidades de la Administración Pública, en el marco de la protección a los derechos humanos. </w:t>
      </w:r>
    </w:p>
    <w:p w:rsidR="00A16B03" w:rsidRPr="00FB4A90" w:rsidRDefault="00A16B03" w:rsidP="00E476F5">
      <w:pPr>
        <w:pStyle w:val="Prrafodelista"/>
        <w:numPr>
          <w:ilvl w:val="0"/>
          <w:numId w:val="46"/>
        </w:numPr>
        <w:autoSpaceDE w:val="0"/>
        <w:autoSpaceDN w:val="0"/>
        <w:adjustRightInd w:val="0"/>
        <w:spacing w:line="240" w:lineRule="auto"/>
        <w:ind w:left="360"/>
        <w:jc w:val="both"/>
        <w:rPr>
          <w:rFonts w:ascii="Arial" w:hAnsi="Arial" w:cs="Arial"/>
          <w:sz w:val="24"/>
          <w:szCs w:val="24"/>
        </w:rPr>
      </w:pPr>
      <w:r w:rsidRPr="00FB4A90">
        <w:rPr>
          <w:rFonts w:ascii="Arial" w:hAnsi="Arial" w:cs="Arial"/>
          <w:sz w:val="24"/>
          <w:szCs w:val="24"/>
        </w:rPr>
        <w:t>Brindar atención a las personas víctimas de conductas de hostigamiento sexual y acoso sexual, desde una perspectiva de género y con base en los instrumentos internacionales y nacionales en materia de derechos humanos, que dé como resultado un mecanismo para prevenir, atender y sancionar esas conductas, que garantice el acceso de las personas a una vida libre de violencia en el sector laboral público y privado.</w:t>
      </w:r>
    </w:p>
    <w:p w:rsidR="00A16B03" w:rsidRPr="00FB4A90" w:rsidRDefault="00A16B03" w:rsidP="00A16B03">
      <w:pPr>
        <w:autoSpaceDE w:val="0"/>
        <w:autoSpaceDN w:val="0"/>
        <w:adjustRightInd w:val="0"/>
        <w:jc w:val="both"/>
        <w:rPr>
          <w:rFonts w:ascii="Arial" w:hAnsi="Arial" w:cs="Arial"/>
          <w:sz w:val="24"/>
          <w:szCs w:val="24"/>
        </w:rPr>
      </w:pP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sz w:val="24"/>
          <w:szCs w:val="24"/>
        </w:rPr>
        <w:t xml:space="preserve">aplicación de la norma de salud </w:t>
      </w:r>
    </w:p>
    <w:p w:rsidR="00A16B03" w:rsidRPr="00FB4A90" w:rsidRDefault="00A16B03" w:rsidP="00E476F5">
      <w:pPr>
        <w:pStyle w:val="Prrafodelista"/>
        <w:numPr>
          <w:ilvl w:val="0"/>
          <w:numId w:val="48"/>
        </w:numPr>
        <w:autoSpaceDE w:val="0"/>
        <w:autoSpaceDN w:val="0"/>
        <w:adjustRightInd w:val="0"/>
        <w:ind w:left="284" w:hanging="218"/>
        <w:jc w:val="both"/>
        <w:rPr>
          <w:rFonts w:ascii="Arial" w:hAnsi="Arial" w:cs="Arial"/>
          <w:b/>
          <w:sz w:val="24"/>
          <w:szCs w:val="24"/>
        </w:rPr>
      </w:pPr>
      <w:r w:rsidRPr="00FB4A90">
        <w:rPr>
          <w:rFonts w:ascii="Arial" w:hAnsi="Arial" w:cs="Arial"/>
          <w:color w:val="000000"/>
          <w:sz w:val="24"/>
          <w:szCs w:val="24"/>
        </w:rPr>
        <w:t>Es necesario, supervisar la aplicación de leyes sobre el acceso de las mujeres a una vida libre de violencia y la legislación relativa al acceso de las mujeres a los servicios de atención de salud y la educación.</w:t>
      </w:r>
    </w:p>
    <w:p w:rsidR="00A16B03" w:rsidRPr="00FB4A90" w:rsidRDefault="00A16B03" w:rsidP="00E476F5">
      <w:pPr>
        <w:pStyle w:val="Prrafodelista"/>
        <w:numPr>
          <w:ilvl w:val="0"/>
          <w:numId w:val="48"/>
        </w:numPr>
        <w:autoSpaceDE w:val="0"/>
        <w:autoSpaceDN w:val="0"/>
        <w:adjustRightInd w:val="0"/>
        <w:ind w:left="284" w:hanging="218"/>
        <w:jc w:val="both"/>
        <w:rPr>
          <w:rFonts w:ascii="Arial" w:hAnsi="Arial" w:cs="Arial"/>
          <w:b/>
          <w:sz w:val="24"/>
          <w:szCs w:val="24"/>
        </w:rPr>
      </w:pPr>
      <w:r w:rsidRPr="00FB4A90">
        <w:rPr>
          <w:rFonts w:ascii="Arial" w:hAnsi="Arial" w:cs="Arial"/>
          <w:color w:val="000000"/>
          <w:sz w:val="24"/>
          <w:szCs w:val="24"/>
        </w:rPr>
        <w:t>Adoptar medidas para fomentar la denuncia de los casos de violencia contra las mujeres</w:t>
      </w:r>
    </w:p>
    <w:p w:rsidR="00A16B03" w:rsidRPr="00FB4A90" w:rsidRDefault="00A16B03" w:rsidP="00E476F5">
      <w:pPr>
        <w:pStyle w:val="Prrafodelista"/>
        <w:numPr>
          <w:ilvl w:val="0"/>
          <w:numId w:val="48"/>
        </w:numPr>
        <w:autoSpaceDE w:val="0"/>
        <w:autoSpaceDN w:val="0"/>
        <w:adjustRightInd w:val="0"/>
        <w:ind w:left="284" w:hanging="218"/>
        <w:jc w:val="both"/>
        <w:rPr>
          <w:rFonts w:ascii="Arial" w:hAnsi="Arial" w:cs="Arial"/>
          <w:b/>
          <w:sz w:val="24"/>
          <w:szCs w:val="24"/>
        </w:rPr>
      </w:pPr>
      <w:r w:rsidRPr="00FB4A90">
        <w:rPr>
          <w:rFonts w:ascii="Arial" w:hAnsi="Arial" w:cs="Arial"/>
          <w:color w:val="000000"/>
          <w:sz w:val="24"/>
          <w:szCs w:val="24"/>
        </w:rPr>
        <w:t>Implementar mecanismos para garantizar que existan procedimientos adecuados y armonizados para investigar, enjuiciar y sancionar a los autores de los actos de violencia en los centros de salud, contra las mujeres.</w:t>
      </w:r>
    </w:p>
    <w:p w:rsidR="00A16B03" w:rsidRPr="00FB4A90" w:rsidRDefault="00A16B03" w:rsidP="00E476F5">
      <w:pPr>
        <w:pStyle w:val="Prrafodelista"/>
        <w:numPr>
          <w:ilvl w:val="0"/>
          <w:numId w:val="48"/>
        </w:numPr>
        <w:autoSpaceDE w:val="0"/>
        <w:autoSpaceDN w:val="0"/>
        <w:adjustRightInd w:val="0"/>
        <w:ind w:left="284" w:hanging="218"/>
        <w:jc w:val="both"/>
        <w:rPr>
          <w:rFonts w:ascii="Arial" w:hAnsi="Arial" w:cs="Arial"/>
          <w:b/>
          <w:sz w:val="24"/>
          <w:szCs w:val="24"/>
        </w:rPr>
      </w:pPr>
      <w:r w:rsidRPr="00FB4A90">
        <w:rPr>
          <w:rFonts w:ascii="Arial" w:hAnsi="Arial" w:cs="Arial"/>
          <w:sz w:val="24"/>
          <w:szCs w:val="24"/>
        </w:rPr>
        <w:t>Erradicar de las instituciones de salud, publicas y privadas, la prevalencia de actitudes que inhiben la aplicación de la NOM-046-SSA2-2005. Violencia familiar, sexual y contra las mujeres. Criterios para la prevención y atención; y por consiguiente se impida la aplicación práctica de dicha norma lo que apura la sensibilización de la sociedad involucrada en el tema.</w:t>
      </w:r>
    </w:p>
    <w:p w:rsidR="00A16B03" w:rsidRPr="00FB4A90" w:rsidRDefault="00A16B03" w:rsidP="00A16B03">
      <w:pPr>
        <w:autoSpaceDE w:val="0"/>
        <w:autoSpaceDN w:val="0"/>
        <w:adjustRightInd w:val="0"/>
        <w:ind w:firstLine="708"/>
        <w:jc w:val="both"/>
        <w:rPr>
          <w:rFonts w:ascii="Arial" w:hAnsi="Arial" w:cs="Arial"/>
          <w:sz w:val="24"/>
          <w:szCs w:val="24"/>
        </w:rPr>
      </w:pPr>
    </w:p>
    <w:p w:rsidR="00A16B03" w:rsidRPr="00FB4A90" w:rsidRDefault="00A16B03" w:rsidP="00A16B03">
      <w:pPr>
        <w:autoSpaceDE w:val="0"/>
        <w:autoSpaceDN w:val="0"/>
        <w:adjustRightInd w:val="0"/>
        <w:jc w:val="both"/>
        <w:rPr>
          <w:rFonts w:ascii="Arial" w:hAnsi="Arial" w:cs="Arial"/>
          <w:b/>
          <w:smallCaps/>
          <w:sz w:val="24"/>
          <w:szCs w:val="24"/>
        </w:rPr>
      </w:pPr>
      <w:r w:rsidRPr="00FB4A90">
        <w:rPr>
          <w:rFonts w:ascii="Arial" w:hAnsi="Arial" w:cs="Arial"/>
          <w:b/>
          <w:smallCaps/>
          <w:sz w:val="24"/>
          <w:szCs w:val="24"/>
        </w:rPr>
        <w:t>Política 6: Empoderamiento de las mujeres para su desarrollo</w:t>
      </w:r>
    </w:p>
    <w:p w:rsidR="00A16B03" w:rsidRPr="00FB4A90" w:rsidRDefault="00A16B03" w:rsidP="00A16B03">
      <w:pPr>
        <w:autoSpaceDE w:val="0"/>
        <w:autoSpaceDN w:val="0"/>
        <w:adjustRightInd w:val="0"/>
        <w:jc w:val="both"/>
        <w:rPr>
          <w:rFonts w:ascii="Arial" w:hAnsi="Arial" w:cs="Arial"/>
          <w:b/>
          <w:sz w:val="2"/>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Asegurar el acceso equitativo de mujeres y niñas al empleo, las oportunidades económicas y la toma de decisiones en todos los niveles, permitirá impulsar con determinación el combate de los rezagos en el desarrollo humano.</w:t>
      </w:r>
    </w:p>
    <w:p w:rsidR="00A16B03" w:rsidRPr="00FB4A90" w:rsidRDefault="00A16B03" w:rsidP="00A16B03">
      <w:pPr>
        <w:spacing w:before="100" w:beforeAutospacing="1" w:after="0" w:line="240" w:lineRule="auto"/>
        <w:ind w:firstLine="708"/>
        <w:jc w:val="both"/>
        <w:rPr>
          <w:rFonts w:ascii="Arial" w:eastAsia="Times New Roman" w:hAnsi="Arial" w:cs="Arial"/>
          <w:color w:val="000000"/>
          <w:sz w:val="24"/>
          <w:szCs w:val="24"/>
          <w:lang w:eastAsia="es-MX"/>
        </w:rPr>
      </w:pPr>
      <w:r w:rsidRPr="00FB4A90">
        <w:rPr>
          <w:rFonts w:ascii="Arial" w:eastAsia="Times New Roman" w:hAnsi="Arial" w:cs="Arial"/>
          <w:color w:val="000000"/>
          <w:sz w:val="24"/>
          <w:szCs w:val="24"/>
          <w:lang w:eastAsia="es-MX"/>
        </w:rPr>
        <w:t>Según la Encuesta Nacional de Ocupación y Empleo en el primer trimestre del 2017 en Sinaloa el total de la población económicamente activa de 15 años y más es de 1,376,285 de la cual las mujeres representan el 39% encontrándose el 40.6% de esta población desocupada.</w:t>
      </w:r>
    </w:p>
    <w:p w:rsidR="00A16B03" w:rsidRPr="00FB4A90" w:rsidRDefault="00A16B03" w:rsidP="00A16B03">
      <w:pPr>
        <w:autoSpaceDE w:val="0"/>
        <w:autoSpaceDN w:val="0"/>
        <w:adjustRightInd w:val="0"/>
        <w:spacing w:after="0" w:line="276"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La inserción de las mujeres en el mercado laboral es un factor que coadyuva al proceso de su empoderamiento. En efecto, es posible que si ellas cuentan con mayores oportunidades de trabajo, puedan transitar de un estado de desigualdad y discriminación hacia una fase de mayor autonomía y capacidad de decisión mediante el ejercicio efectivo del poder.</w:t>
      </w:r>
    </w:p>
    <w:p w:rsidR="00A16B03" w:rsidRPr="00FB4A90" w:rsidRDefault="00A16B03" w:rsidP="00A16B03">
      <w:pPr>
        <w:autoSpaceDE w:val="0"/>
        <w:autoSpaceDN w:val="0"/>
        <w:adjustRightInd w:val="0"/>
        <w:spacing w:after="0" w:line="276"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En suma, el acceso y control de los recursos económicos es un factor que coadyuva al proceso de empoderamiento femenino. Esto implica suponer que el poseer bienes muebles o inmuebles, o la disponibilidad de ahorros, favorecen la independencia y capacidad de decisión de las mujeres.</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b/>
          <w:sz w:val="24"/>
          <w:szCs w:val="24"/>
        </w:rPr>
      </w:pPr>
      <w:r w:rsidRPr="00FB4A90">
        <w:rPr>
          <w:rFonts w:ascii="Arial" w:hAnsi="Arial" w:cs="Arial"/>
          <w:sz w:val="24"/>
          <w:szCs w:val="24"/>
        </w:rPr>
        <w:t>La participación en el mercado laboral, el acceso a empleos bien remunerados y con seguridad social, da a las mujeres la capacidad de ser proveedoras de su propio sustento, así como del de las personas que de ellas dependen. Esto implica la capacidad de generar ingresos propios y controlar los activos y recursos.</w:t>
      </w:r>
    </w:p>
    <w:p w:rsidR="00A16B03" w:rsidRPr="00FB4A90" w:rsidRDefault="00A16B03" w:rsidP="00A16B03">
      <w:pPr>
        <w:autoSpaceDE w:val="0"/>
        <w:autoSpaceDN w:val="0"/>
        <w:adjustRightInd w:val="0"/>
        <w:spacing w:after="0" w:line="276" w:lineRule="auto"/>
        <w:jc w:val="both"/>
        <w:rPr>
          <w:rFonts w:ascii="Arial" w:hAnsi="Arial" w:cs="Arial"/>
          <w:sz w:val="24"/>
          <w:szCs w:val="24"/>
        </w:rPr>
      </w:pPr>
    </w:p>
    <w:p w:rsidR="00A16B03" w:rsidRPr="00FB4A90" w:rsidRDefault="00A16B03" w:rsidP="00A16B03">
      <w:pPr>
        <w:autoSpaceDE w:val="0"/>
        <w:autoSpaceDN w:val="0"/>
        <w:adjustRightInd w:val="0"/>
        <w:spacing w:after="0" w:line="276" w:lineRule="auto"/>
        <w:jc w:val="both"/>
        <w:rPr>
          <w:rFonts w:ascii="Arial" w:hAnsi="Arial" w:cs="Arial"/>
          <w:b/>
          <w:sz w:val="24"/>
          <w:szCs w:val="24"/>
        </w:rPr>
      </w:pPr>
      <w:r w:rsidRPr="00FB4A90">
        <w:rPr>
          <w:rFonts w:ascii="Arial" w:hAnsi="Arial" w:cs="Arial"/>
          <w:b/>
          <w:smallCaps/>
          <w:sz w:val="24"/>
          <w:szCs w:val="24"/>
        </w:rPr>
        <w:t>Retos y desafíos.</w:t>
      </w:r>
      <w:r w:rsidRPr="00FB4A90">
        <w:rPr>
          <w:rFonts w:ascii="Arial" w:hAnsi="Arial" w:cs="Arial"/>
          <w:b/>
          <w:sz w:val="24"/>
          <w:szCs w:val="24"/>
        </w:rPr>
        <w:t xml:space="preserve"> </w:t>
      </w:r>
    </w:p>
    <w:p w:rsidR="00A16B03" w:rsidRPr="00FB4A90" w:rsidRDefault="00A16B03" w:rsidP="00A16B03">
      <w:pPr>
        <w:autoSpaceDE w:val="0"/>
        <w:autoSpaceDN w:val="0"/>
        <w:adjustRightInd w:val="0"/>
        <w:spacing w:after="0" w:line="276" w:lineRule="auto"/>
        <w:jc w:val="both"/>
        <w:rPr>
          <w:rFonts w:ascii="Arial" w:hAnsi="Arial" w:cs="Arial"/>
          <w:b/>
          <w:sz w:val="24"/>
          <w:szCs w:val="24"/>
        </w:rPr>
      </w:pPr>
    </w:p>
    <w:p w:rsidR="00A16B03" w:rsidRPr="00FB4A90" w:rsidRDefault="00A16B03" w:rsidP="00E476F5">
      <w:pPr>
        <w:pStyle w:val="Prrafodelista"/>
        <w:numPr>
          <w:ilvl w:val="0"/>
          <w:numId w:val="49"/>
        </w:numPr>
        <w:autoSpaceDE w:val="0"/>
        <w:autoSpaceDN w:val="0"/>
        <w:adjustRightInd w:val="0"/>
        <w:spacing w:after="0" w:line="276" w:lineRule="auto"/>
        <w:jc w:val="both"/>
        <w:rPr>
          <w:rFonts w:ascii="Arial" w:hAnsi="Arial" w:cs="Arial"/>
          <w:b/>
          <w:sz w:val="24"/>
          <w:szCs w:val="24"/>
        </w:rPr>
      </w:pPr>
      <w:r w:rsidRPr="00FB4A90">
        <w:rPr>
          <w:rFonts w:ascii="Arial" w:hAnsi="Arial" w:cs="Arial"/>
          <w:sz w:val="24"/>
          <w:szCs w:val="24"/>
        </w:rPr>
        <w:t>Incrementar la participación de las mujeres en la toma de decisiones y en la adquisición de destrezas que les permita desplegar su potencial y liderazgo, incrementando su</w:t>
      </w:r>
      <w:r w:rsidRPr="00FB4A90">
        <w:rPr>
          <w:rFonts w:ascii="Arial" w:hAnsi="Arial" w:cs="Arial"/>
          <w:bCs/>
          <w:sz w:val="24"/>
          <w:szCs w:val="24"/>
        </w:rPr>
        <w:t xml:space="preserve"> participación en el trabajo remunerado</w:t>
      </w:r>
    </w:p>
    <w:p w:rsidR="00A16B03" w:rsidRPr="00FB4A90" w:rsidRDefault="00A16B03" w:rsidP="00E476F5">
      <w:pPr>
        <w:pStyle w:val="Prrafodelista"/>
        <w:numPr>
          <w:ilvl w:val="0"/>
          <w:numId w:val="49"/>
        </w:numPr>
        <w:autoSpaceDE w:val="0"/>
        <w:autoSpaceDN w:val="0"/>
        <w:adjustRightInd w:val="0"/>
        <w:spacing w:after="0" w:line="240" w:lineRule="auto"/>
        <w:jc w:val="both"/>
        <w:rPr>
          <w:rFonts w:ascii="Arial" w:eastAsia="Microsoft JhengHei Light" w:hAnsi="Arial" w:cs="Arial"/>
          <w:sz w:val="24"/>
          <w:szCs w:val="24"/>
        </w:rPr>
      </w:pPr>
      <w:r w:rsidRPr="00FB4A90">
        <w:rPr>
          <w:rFonts w:ascii="Arial" w:eastAsia="Microsoft JhengHei Light" w:hAnsi="Arial" w:cs="Arial"/>
          <w:sz w:val="24"/>
          <w:szCs w:val="24"/>
        </w:rPr>
        <w:t xml:space="preserve">Es indispensable la corresponsabilidad de hombres y mujeres en el trabajo remunerado y no remunerado como estrategia para que las mujeres alcancen la igualdad sustantiva. </w:t>
      </w:r>
    </w:p>
    <w:p w:rsidR="00A16B03" w:rsidRPr="00FB4A90" w:rsidRDefault="00A16B03" w:rsidP="00E476F5">
      <w:pPr>
        <w:pStyle w:val="Prrafodelista"/>
        <w:numPr>
          <w:ilvl w:val="0"/>
          <w:numId w:val="49"/>
        </w:numPr>
        <w:autoSpaceDE w:val="0"/>
        <w:autoSpaceDN w:val="0"/>
        <w:adjustRightInd w:val="0"/>
        <w:spacing w:after="0" w:line="240" w:lineRule="auto"/>
        <w:jc w:val="both"/>
        <w:rPr>
          <w:rFonts w:ascii="Arial" w:eastAsia="Microsoft JhengHei Light" w:hAnsi="Arial" w:cs="Arial"/>
          <w:sz w:val="24"/>
          <w:szCs w:val="24"/>
        </w:rPr>
      </w:pPr>
      <w:r w:rsidRPr="00FB4A90">
        <w:rPr>
          <w:rFonts w:ascii="Arial" w:eastAsia="Microsoft JhengHei Light" w:hAnsi="Arial" w:cs="Arial"/>
          <w:sz w:val="24"/>
          <w:szCs w:val="24"/>
        </w:rPr>
        <w:t>Es indispensable también, eliminar la patriarcal división sexual del trabajo que obliga a las mujeres a asumir toda la carga de los trabajos domésticos en sus propios hogares y los muy demandantes cuidados que distintos grupos poblacionales requieren.</w:t>
      </w:r>
    </w:p>
    <w:p w:rsidR="00A16B03" w:rsidRPr="00FB4A90" w:rsidRDefault="00A16B03" w:rsidP="00E476F5">
      <w:pPr>
        <w:pStyle w:val="Prrafodelista"/>
        <w:numPr>
          <w:ilvl w:val="0"/>
          <w:numId w:val="49"/>
        </w:numPr>
        <w:autoSpaceDE w:val="0"/>
        <w:autoSpaceDN w:val="0"/>
        <w:adjustRightInd w:val="0"/>
        <w:spacing w:after="0" w:line="240" w:lineRule="auto"/>
        <w:jc w:val="both"/>
        <w:rPr>
          <w:rFonts w:ascii="Arial" w:eastAsia="Microsoft JhengHei Light" w:hAnsi="Arial" w:cs="Arial"/>
          <w:sz w:val="24"/>
          <w:szCs w:val="24"/>
        </w:rPr>
      </w:pPr>
      <w:r w:rsidRPr="00FB4A90">
        <w:rPr>
          <w:rFonts w:ascii="Arial" w:eastAsia="Microsoft JhengHei Light" w:hAnsi="Arial" w:cs="Arial"/>
          <w:sz w:val="24"/>
          <w:szCs w:val="24"/>
        </w:rPr>
        <w:t>Incrementar la participación de las mujeres en actividades productivas, disminuida por la sobrecarga de responsabilidades que impiden su acceso en condiciones de igualdad con los varones.</w:t>
      </w:r>
    </w:p>
    <w:p w:rsidR="00A16B03" w:rsidRPr="00FB4A90" w:rsidRDefault="00A16B03" w:rsidP="00E476F5">
      <w:pPr>
        <w:pStyle w:val="Prrafodelista"/>
        <w:numPr>
          <w:ilvl w:val="0"/>
          <w:numId w:val="49"/>
        </w:num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Es necesario impulsar la igualdad en los ingresos y en las condiciones de trabajo, así como establecer medidas que coadyuven a reducir la segregación en las ocupaciones y puestos por motivos de sexo y a eliminar prácticas discriminatorias en los centros de trabajo.</w:t>
      </w:r>
    </w:p>
    <w:p w:rsidR="00A16B03" w:rsidRPr="00FB4A90" w:rsidRDefault="00A16B03" w:rsidP="00E476F5">
      <w:pPr>
        <w:pStyle w:val="Prrafodelista"/>
        <w:numPr>
          <w:ilvl w:val="0"/>
          <w:numId w:val="49"/>
        </w:numPr>
        <w:autoSpaceDE w:val="0"/>
        <w:autoSpaceDN w:val="0"/>
        <w:adjustRightInd w:val="0"/>
        <w:spacing w:after="0" w:line="240" w:lineRule="auto"/>
        <w:jc w:val="both"/>
        <w:rPr>
          <w:rFonts w:ascii="Arial" w:eastAsia="Microsoft JhengHei Light" w:hAnsi="Arial" w:cs="Arial"/>
          <w:color w:val="7A7677"/>
          <w:sz w:val="24"/>
          <w:szCs w:val="24"/>
        </w:rPr>
      </w:pPr>
      <w:r w:rsidRPr="00FB4A90">
        <w:rPr>
          <w:rFonts w:ascii="Arial" w:eastAsia="Microsoft JhengHei Light" w:hAnsi="Arial" w:cs="Arial"/>
          <w:sz w:val="24"/>
          <w:szCs w:val="24"/>
        </w:rPr>
        <w:t>Es importante fomentar el empoderamiento femenino, impulsando la formación de sus capacidades administrativas y financieras para consolidar proyectos productivos, facilitando el acceso de las mujeres a los créditos y fondos que promuevan sus posibilidades emprendedoras</w:t>
      </w:r>
      <w:r w:rsidRPr="00FB4A90">
        <w:rPr>
          <w:rFonts w:ascii="Arial" w:eastAsia="Microsoft JhengHei Light" w:hAnsi="Arial" w:cs="Arial"/>
          <w:color w:val="7A7677"/>
          <w:sz w:val="24"/>
          <w:szCs w:val="24"/>
        </w:rPr>
        <w:t>.</w:t>
      </w:r>
    </w:p>
    <w:p w:rsidR="00A16B03" w:rsidRPr="00FB4A90" w:rsidRDefault="00A16B03" w:rsidP="00A16B03">
      <w:pPr>
        <w:shd w:val="clear" w:color="auto" w:fill="FFFFFF" w:themeFill="background1"/>
        <w:rPr>
          <w:rFonts w:ascii="Arial" w:hAnsi="Arial" w:cs="Arial"/>
          <w:b/>
          <w:bCs/>
          <w:smallCaps/>
          <w:sz w:val="24"/>
          <w:szCs w:val="24"/>
        </w:rPr>
      </w:pPr>
    </w:p>
    <w:p w:rsidR="00A16B03" w:rsidRPr="00FB4A90" w:rsidRDefault="00A16B03" w:rsidP="00A16B03">
      <w:pPr>
        <w:shd w:val="clear" w:color="auto" w:fill="FFFFFF" w:themeFill="background1"/>
        <w:rPr>
          <w:rFonts w:ascii="Arial" w:hAnsi="Arial" w:cs="Arial"/>
          <w:b/>
          <w:bCs/>
          <w:smallCaps/>
          <w:sz w:val="24"/>
          <w:szCs w:val="24"/>
        </w:rPr>
      </w:pPr>
      <w:r w:rsidRPr="00FB4A90">
        <w:rPr>
          <w:rFonts w:ascii="Arial" w:hAnsi="Arial" w:cs="Arial"/>
          <w:b/>
          <w:bCs/>
          <w:smallCaps/>
          <w:sz w:val="24"/>
          <w:szCs w:val="24"/>
        </w:rPr>
        <w:t>Plan de acción</w:t>
      </w: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A fin de avanzar en el empoderamiento de las mujeres para su desarrollo, nos orientaremos a:</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IMPULSAR LA PARTICIPACIÓN DE LAS MUJERES EN EL MERCADO LABORAL. Para esto promoveremos la participación de las mujeres con más intensidad en los mercados de trabajo, generen sus propios ingresos y cuenten con los recursos económicos que les permitan desarrollar sus potencialidades económicas y productivas. Aprovecharemos el dividendo de género que tiene el estado para impulsar el desarrollo y el crecimiento económico.</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GENERAR CONDICIONES PARA EL ACCESO DE LAS MUJERES A LOS RECURSOS PRODUCTIVOS. Es necesaria promover la inclusión de mujeres en los sectores económicos por medio del financiamiento para las iniciativas productivas; desarrollar productos financieros que consideren la perspectiva de género y promover la igualdad de oportunidades entre mujeres y hombres para ejercer sus derechos.</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FORTALECER EL DESARROLLO DE LAS MUJERES JEFAS DE FAMILIA. Para esto procuraremos fomentar la capacitación laboral integral de mujeres en sectores con potencial productivo e impulsaremos su empoderamiento económico mediante la remoción de obstáculos que impiden su plena participación en las actividades económicas remuneradas, trabajando para desarrollar y fortalecer esquemas de apoyo y atención que ayuden a las mujeres a mejorar sus condiciones de acceso a la seguridad social y su bienestar económico.</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spacing w:after="0" w:line="240" w:lineRule="auto"/>
        <w:jc w:val="both"/>
        <w:rPr>
          <w:rFonts w:ascii="Arial" w:hAnsi="Arial" w:cs="Arial"/>
          <w:color w:val="000000"/>
          <w:sz w:val="24"/>
          <w:szCs w:val="24"/>
        </w:rPr>
      </w:pPr>
      <w:r w:rsidRPr="00FB4A90">
        <w:rPr>
          <w:rFonts w:ascii="Arial" w:hAnsi="Arial" w:cs="Arial"/>
          <w:color w:val="000000"/>
          <w:sz w:val="24"/>
          <w:szCs w:val="24"/>
        </w:rPr>
        <w:t>GESTIONAR PRESUPUESTO PARA PROGRAMAS DIRIGIDOS A MUJERES EMPRENDEDORAS. En colaboración con las instancias correspondientes, trabajar para incorporar la perspectiva de género en los procesos de planeación, presupuestación, instrumentación, seguimiento y evaluación de programas públicos para lograr que se destinen recursos para financiar proyectos de mujeres emprendedoras.</w:t>
      </w:r>
    </w:p>
    <w:p w:rsidR="00A16B03" w:rsidRPr="00FB4A90" w:rsidRDefault="00A16B03" w:rsidP="00A16B03">
      <w:pPr>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rPr>
          <w:rFonts w:ascii="Arial" w:hAnsi="Arial" w:cs="Arial"/>
          <w:sz w:val="24"/>
          <w:szCs w:val="24"/>
        </w:rPr>
      </w:pPr>
      <w:r w:rsidRPr="00FB4A90">
        <w:rPr>
          <w:rFonts w:ascii="Arial" w:hAnsi="Arial" w:cs="Arial"/>
          <w:sz w:val="24"/>
          <w:szCs w:val="24"/>
        </w:rPr>
        <w:t>A fin de avanzar en este Plan de Acción, impulsaremos una coordinación eficaz entre ISMujeres, Secretaría General de Gobierno, Secretaría de Desarrollo Social, Secretaría de trabajo y previsión Social, Secretaría de Desarrollo Económico.</w:t>
      </w:r>
    </w:p>
    <w:p w:rsidR="00A16B03" w:rsidRPr="00FB4A90" w:rsidRDefault="00A16B03" w:rsidP="00A16B03">
      <w:pPr>
        <w:tabs>
          <w:tab w:val="left" w:pos="6246"/>
        </w:tabs>
        <w:autoSpaceDE w:val="0"/>
        <w:autoSpaceDN w:val="0"/>
        <w:adjustRightInd w:val="0"/>
        <w:spacing w:after="0" w:line="276" w:lineRule="auto"/>
        <w:rPr>
          <w:rFonts w:ascii="Arial" w:eastAsia="Microsoft JhengHei Light" w:hAnsi="Arial" w:cs="Arial"/>
          <w:b/>
          <w:sz w:val="24"/>
          <w:szCs w:val="24"/>
        </w:rPr>
      </w:pPr>
      <w:r w:rsidRPr="00FB4A90">
        <w:rPr>
          <w:rFonts w:ascii="Arial" w:eastAsia="Microsoft JhengHei Light" w:hAnsi="Arial" w:cs="Arial"/>
          <w:b/>
          <w:sz w:val="24"/>
          <w:szCs w:val="24"/>
        </w:rPr>
        <w:tab/>
      </w:r>
    </w:p>
    <w:p w:rsidR="00A16B03" w:rsidRPr="00FB4A90" w:rsidRDefault="00A16B03" w:rsidP="00E476F5">
      <w:pPr>
        <w:pStyle w:val="Prrafodelista"/>
        <w:numPr>
          <w:ilvl w:val="2"/>
          <w:numId w:val="10"/>
        </w:num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Instrumentos de la política 6</w:t>
      </w:r>
    </w:p>
    <w:p w:rsidR="00A16B03" w:rsidRPr="00FB4A90" w:rsidRDefault="00A16B03" w:rsidP="00A16B03">
      <w:pPr>
        <w:autoSpaceDE w:val="0"/>
        <w:autoSpaceDN w:val="0"/>
        <w:adjustRightInd w:val="0"/>
        <w:spacing w:after="0" w:line="276" w:lineRule="auto"/>
        <w:jc w:val="center"/>
        <w:rPr>
          <w:rFonts w:ascii="Arial" w:eastAsia="Microsoft JhengHei Light" w:hAnsi="Arial" w:cs="Arial"/>
          <w:b/>
          <w:sz w:val="24"/>
          <w:szCs w:val="24"/>
        </w:rPr>
      </w:pPr>
    </w:p>
    <w:p w:rsidR="00A16B03" w:rsidRPr="00FB4A90" w:rsidRDefault="00A16B03" w:rsidP="00A16B03">
      <w:pPr>
        <w:autoSpaceDE w:val="0"/>
        <w:autoSpaceDN w:val="0"/>
        <w:adjustRightInd w:val="0"/>
        <w:spacing w:after="0" w:line="276" w:lineRule="auto"/>
        <w:jc w:val="both"/>
        <w:rPr>
          <w:rFonts w:ascii="Arial" w:eastAsia="Microsoft JhengHei Light" w:hAnsi="Arial" w:cs="Arial"/>
          <w:b/>
          <w:smallCaps/>
          <w:sz w:val="24"/>
          <w:szCs w:val="24"/>
        </w:rPr>
      </w:pPr>
      <w:r w:rsidRPr="00FB4A90">
        <w:rPr>
          <w:rFonts w:ascii="Arial" w:eastAsia="Microsoft JhengHei Light" w:hAnsi="Arial" w:cs="Arial"/>
          <w:b/>
          <w:smallCaps/>
          <w:sz w:val="24"/>
          <w:szCs w:val="24"/>
        </w:rPr>
        <w:t>Instrumento 6.1 Impulsar la participación de las mujeres en el mercado laboral</w:t>
      </w:r>
    </w:p>
    <w:p w:rsidR="00A16B03" w:rsidRPr="00FB4A90" w:rsidRDefault="00A16B03" w:rsidP="00A16B03">
      <w:pPr>
        <w:autoSpaceDE w:val="0"/>
        <w:autoSpaceDN w:val="0"/>
        <w:adjustRightInd w:val="0"/>
        <w:spacing w:after="0" w:line="276" w:lineRule="auto"/>
        <w:jc w:val="both"/>
        <w:rPr>
          <w:rFonts w:ascii="Arial" w:eastAsia="Microsoft JhengHei Light" w:hAnsi="Arial" w:cs="Arial"/>
          <w:b/>
          <w:smallCaps/>
          <w:sz w:val="24"/>
          <w:szCs w:val="24"/>
        </w:rPr>
      </w:pPr>
    </w:p>
    <w:p w:rsidR="00A16B03" w:rsidRPr="00FB4A90" w:rsidRDefault="00A16B03" w:rsidP="00A16B03">
      <w:pPr>
        <w:autoSpaceDE w:val="0"/>
        <w:autoSpaceDN w:val="0"/>
        <w:adjustRightInd w:val="0"/>
        <w:spacing w:after="0" w:line="276" w:lineRule="auto"/>
        <w:jc w:val="both"/>
        <w:rPr>
          <w:rFonts w:ascii="Arial" w:eastAsia="Microsoft JhengHei Light" w:hAnsi="Arial" w:cs="Arial"/>
          <w:b/>
          <w:smallCaps/>
          <w:sz w:val="24"/>
          <w:szCs w:val="24"/>
        </w:rPr>
      </w:pPr>
      <w:r w:rsidRPr="00FB4A90">
        <w:rPr>
          <w:rFonts w:ascii="Arial" w:eastAsia="Microsoft JhengHei Light" w:hAnsi="Arial" w:cs="Arial"/>
          <w:sz w:val="24"/>
          <w:szCs w:val="24"/>
        </w:rPr>
        <w:t>Impulsar la participación de las mujeres en el mercado laboral, implica generar políticas públicas para apoyar a las mujeres que realizan trabajos no remunerados, políticas de protección social, mecanismos de acceso a la seguridad social, de ahorro para el retiro y de subsidio para la vivienda; operar programas de desarrollo económico y fomento al empleo con perspectiva de género y compatibles con las obligaciones domésticas.</w:t>
      </w:r>
    </w:p>
    <w:p w:rsidR="00A16B03" w:rsidRPr="00FB4A90" w:rsidRDefault="00A16B03" w:rsidP="00A16B03">
      <w:pPr>
        <w:autoSpaceDE w:val="0"/>
        <w:autoSpaceDN w:val="0"/>
        <w:adjustRightInd w:val="0"/>
        <w:spacing w:after="0" w:line="240" w:lineRule="auto"/>
        <w:jc w:val="both"/>
        <w:rPr>
          <w:rFonts w:ascii="Arial" w:eastAsia="Microsoft JhengHei Light" w:hAnsi="Arial" w:cs="Arial"/>
          <w:sz w:val="24"/>
          <w:szCs w:val="24"/>
        </w:rPr>
      </w:pPr>
    </w:p>
    <w:p w:rsidR="00A16B03" w:rsidRPr="00FB4A90" w:rsidRDefault="00A16B03" w:rsidP="00A16B03">
      <w:pPr>
        <w:autoSpaceDE w:val="0"/>
        <w:autoSpaceDN w:val="0"/>
        <w:adjustRightInd w:val="0"/>
        <w:spacing w:after="0" w:line="240" w:lineRule="auto"/>
        <w:ind w:firstLine="708"/>
        <w:jc w:val="both"/>
        <w:rPr>
          <w:rFonts w:ascii="Arial" w:eastAsia="Microsoft JhengHei Light" w:hAnsi="Arial" w:cs="Arial"/>
          <w:sz w:val="24"/>
          <w:szCs w:val="24"/>
        </w:rPr>
      </w:pPr>
      <w:r w:rsidRPr="00FB4A90">
        <w:rPr>
          <w:rFonts w:ascii="Arial" w:eastAsia="Microsoft JhengHei Light" w:hAnsi="Arial" w:cs="Arial"/>
          <w:sz w:val="24"/>
          <w:szCs w:val="24"/>
        </w:rPr>
        <w:t>Además se requiere del diseño de acciones afirmativas para que las mujeres puedan acceder a programas de fomento, aplicar la Ley Federal del Trabajo con especial énfasis en garantizar el cumplimiento de la igualdad salarial, eliminar el acoso y hostigamiento sexual, erradicar la discriminación por embarazo o maternidad, implementar programas para la corresponsabilidad entre la vida laboral, familiar y personal con participación de empresas, gobierno, trabajadoras y trabajadores e incrementar la infraestructura para apoyar las tareas del cuidado.</w:t>
      </w:r>
    </w:p>
    <w:p w:rsidR="00A16B03" w:rsidRPr="00FB4A90" w:rsidRDefault="00A16B03" w:rsidP="00A16B03">
      <w:pPr>
        <w:autoSpaceDE w:val="0"/>
        <w:autoSpaceDN w:val="0"/>
        <w:adjustRightInd w:val="0"/>
        <w:spacing w:after="0" w:line="276" w:lineRule="auto"/>
        <w:jc w:val="both"/>
        <w:rPr>
          <w:rFonts w:ascii="Arial" w:hAnsi="Arial" w:cs="Arial"/>
          <w:b/>
          <w:smallCaps/>
          <w:sz w:val="24"/>
          <w:szCs w:val="24"/>
        </w:rPr>
      </w:pPr>
    </w:p>
    <w:p w:rsidR="00A16B03" w:rsidRPr="00FB4A90" w:rsidRDefault="00A16B03" w:rsidP="00A16B03">
      <w:pPr>
        <w:autoSpaceDE w:val="0"/>
        <w:autoSpaceDN w:val="0"/>
        <w:adjustRightInd w:val="0"/>
        <w:spacing w:after="0" w:line="276" w:lineRule="auto"/>
        <w:jc w:val="both"/>
        <w:rPr>
          <w:rFonts w:ascii="Arial" w:hAnsi="Arial" w:cs="Arial"/>
          <w:b/>
          <w:smallCaps/>
          <w:sz w:val="24"/>
          <w:szCs w:val="24"/>
        </w:rPr>
      </w:pPr>
      <w:r w:rsidRPr="00FB4A90">
        <w:rPr>
          <w:rFonts w:ascii="Arial" w:eastAsia="Microsoft JhengHei Light" w:hAnsi="Arial" w:cs="Arial"/>
          <w:b/>
          <w:smallCaps/>
          <w:sz w:val="24"/>
          <w:szCs w:val="24"/>
        </w:rPr>
        <w:t xml:space="preserve">Instrumento 6.2 </w:t>
      </w:r>
      <w:r w:rsidRPr="00FB4A90">
        <w:rPr>
          <w:rFonts w:ascii="Arial" w:hAnsi="Arial" w:cs="Arial"/>
          <w:b/>
          <w:smallCaps/>
          <w:sz w:val="24"/>
          <w:szCs w:val="24"/>
        </w:rPr>
        <w:t>Generar condiciones para el acceso de las mujeres a los recursos productivos</w:t>
      </w:r>
    </w:p>
    <w:p w:rsidR="00A16B03" w:rsidRPr="00FB4A90" w:rsidRDefault="00A16B03" w:rsidP="00A16B03">
      <w:pPr>
        <w:spacing w:before="100" w:beforeAutospacing="1" w:after="0" w:line="240" w:lineRule="auto"/>
        <w:ind w:firstLine="708"/>
        <w:jc w:val="both"/>
        <w:rPr>
          <w:rFonts w:ascii="Arial" w:eastAsia="Times New Roman" w:hAnsi="Arial" w:cs="Arial"/>
          <w:color w:val="000000"/>
          <w:sz w:val="24"/>
          <w:szCs w:val="24"/>
          <w:lang w:eastAsia="es-MX"/>
        </w:rPr>
      </w:pPr>
      <w:r w:rsidRPr="00FB4A90">
        <w:rPr>
          <w:rFonts w:ascii="Arial" w:eastAsia="Times New Roman" w:hAnsi="Arial" w:cs="Arial"/>
          <w:color w:val="000000"/>
          <w:sz w:val="24"/>
          <w:szCs w:val="24"/>
          <w:lang w:eastAsia="es-MX"/>
        </w:rPr>
        <w:t>La población económicamente activa en el Estado es de 1, 328,463 de la cual el 38.9%( 516,772), está representado por mujeres mientras que el resto 61.1% (811,691) está conformado por hombres. El mayor número de ocupación por posición en el trabajo se encuentra en las trabajadoras asalariadas que representan el 71.89% de la población de mujeres ocupadas seguida de las mujeres que trabajan por su cuenta representando el 20.14% mientras que las mujeres empleadoras solo ocupan el 2.67% y el 5.25% de las mujeres económicamente activas en Sinaloa no perciben pago por su trabajo.</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Por lo anterior es de vital importancia Impulsar la incorporación de la perspectiva de género en la economía al crear nuevos programas y/o apoyos específicos dirigidos a mujeres que se encuentran en condiciones de vulnerabilidad (jefas de familia, jóvenes embarazadas y de bajos ingresos), tales como becas y recursos para emprender su negocio.</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0"/>
        </w:rPr>
      </w:pP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rPr>
      </w:pPr>
      <w:r w:rsidRPr="00FB4A90">
        <w:rPr>
          <w:rFonts w:ascii="Arial" w:eastAsia="Microsoft JhengHei Light" w:hAnsi="Arial" w:cs="Arial"/>
          <w:b/>
          <w:smallCaps/>
          <w:sz w:val="24"/>
          <w:szCs w:val="24"/>
        </w:rPr>
        <w:t xml:space="preserve">Instrumento 6.3 </w:t>
      </w:r>
      <w:r w:rsidRPr="00FB4A90">
        <w:rPr>
          <w:rFonts w:ascii="Arial" w:hAnsi="Arial" w:cs="Arial"/>
          <w:b/>
          <w:smallCaps/>
          <w:sz w:val="24"/>
          <w:szCs w:val="24"/>
        </w:rPr>
        <w:t>Fortalecer el desarrollo de las mujeres jefas de familia</w:t>
      </w:r>
    </w:p>
    <w:p w:rsidR="00A16B03" w:rsidRPr="00FB4A90" w:rsidRDefault="00A16B03" w:rsidP="00A16B03">
      <w:pPr>
        <w:autoSpaceDE w:val="0"/>
        <w:autoSpaceDN w:val="0"/>
        <w:adjustRightInd w:val="0"/>
        <w:spacing w:after="0" w:line="240" w:lineRule="auto"/>
        <w:jc w:val="both"/>
        <w:rPr>
          <w:rFonts w:ascii="Arial" w:hAnsi="Arial" w:cs="Arial"/>
          <w:b/>
          <w:sz w:val="24"/>
          <w:szCs w:val="24"/>
        </w:rPr>
      </w:pPr>
    </w:p>
    <w:p w:rsidR="00A16B03" w:rsidRPr="00FB4A90" w:rsidRDefault="00A16B03" w:rsidP="00A16B03">
      <w:pPr>
        <w:autoSpaceDE w:val="0"/>
        <w:autoSpaceDN w:val="0"/>
        <w:adjustRightInd w:val="0"/>
        <w:spacing w:after="0" w:line="240" w:lineRule="auto"/>
        <w:jc w:val="both"/>
        <w:rPr>
          <w:color w:val="666565"/>
          <w:sz w:val="27"/>
          <w:szCs w:val="27"/>
          <w:shd w:val="clear" w:color="auto" w:fill="FFFFFF"/>
        </w:rPr>
      </w:pPr>
      <w:r w:rsidRPr="00FB4A90">
        <w:rPr>
          <w:rFonts w:ascii="Arial" w:hAnsi="Arial" w:cs="Arial"/>
          <w:sz w:val="24"/>
          <w:shd w:val="clear" w:color="auto" w:fill="FFFFFF"/>
        </w:rPr>
        <w:t>Las mujeres contribuyen de manera muy significativa a las economías, ya sea en empresas, como emprendedoras o empleadas o trabajando como cuidadoras domésticas no remuneradas</w:t>
      </w:r>
      <w:r w:rsidRPr="00FB4A90">
        <w:rPr>
          <w:rFonts w:ascii="Arial" w:hAnsi="Arial" w:cs="Arial"/>
          <w:sz w:val="24"/>
          <w:szCs w:val="24"/>
          <w:shd w:val="clear" w:color="auto" w:fill="FFFFFF"/>
        </w:rPr>
        <w:t>.</w:t>
      </w:r>
      <w:r w:rsidRPr="00FB4A90">
        <w:rPr>
          <w:color w:val="666565"/>
          <w:sz w:val="27"/>
          <w:szCs w:val="27"/>
          <w:shd w:val="clear" w:color="auto" w:fill="FFFFFF"/>
        </w:rPr>
        <w:t> </w:t>
      </w:r>
    </w:p>
    <w:p w:rsidR="00A16B03" w:rsidRPr="00FB4A90" w:rsidRDefault="00A16B03" w:rsidP="00A16B03">
      <w:pPr>
        <w:autoSpaceDE w:val="0"/>
        <w:autoSpaceDN w:val="0"/>
        <w:adjustRightInd w:val="0"/>
        <w:spacing w:after="0" w:line="240" w:lineRule="auto"/>
        <w:jc w:val="both"/>
        <w:rPr>
          <w:rFonts w:ascii="Arial" w:hAnsi="Arial" w:cs="Arial"/>
          <w:sz w:val="24"/>
          <w:szCs w:val="24"/>
          <w:shd w:val="clear" w:color="auto" w:fill="FFFFFF"/>
        </w:rPr>
      </w:pPr>
    </w:p>
    <w:p w:rsidR="00A16B03" w:rsidRPr="005856FC" w:rsidRDefault="00A16B03" w:rsidP="00A16B03">
      <w:pPr>
        <w:autoSpaceDE w:val="0"/>
        <w:autoSpaceDN w:val="0"/>
        <w:adjustRightInd w:val="0"/>
        <w:spacing w:after="0" w:line="240" w:lineRule="auto"/>
        <w:ind w:firstLine="708"/>
        <w:jc w:val="both"/>
        <w:rPr>
          <w:rFonts w:ascii="Arial" w:hAnsi="Arial" w:cs="Arial"/>
          <w:sz w:val="24"/>
        </w:rPr>
      </w:pPr>
      <w:r w:rsidRPr="005856FC">
        <w:rPr>
          <w:rFonts w:ascii="Arial" w:hAnsi="Arial" w:cs="Arial"/>
          <w:sz w:val="24"/>
          <w:szCs w:val="24"/>
          <w:shd w:val="clear" w:color="auto" w:fill="FFFFFF"/>
        </w:rPr>
        <w:t>Las mujeres jefas de familia cada día, desempeñan una </w:t>
      </w:r>
      <w:r w:rsidRPr="005856FC">
        <w:rPr>
          <w:rStyle w:val="Textoennegrita"/>
          <w:rFonts w:ascii="Arial" w:hAnsi="Arial" w:cs="Arial"/>
          <w:b w:val="0"/>
          <w:sz w:val="24"/>
          <w:szCs w:val="24"/>
          <w:shd w:val="clear" w:color="auto" w:fill="FFFFFF"/>
        </w:rPr>
        <w:t>doble jornada de</w:t>
      </w:r>
      <w:r w:rsidRPr="005856FC">
        <w:rPr>
          <w:rStyle w:val="Textoennegrita"/>
          <w:rFonts w:ascii="Arial" w:hAnsi="Arial" w:cs="Arial"/>
          <w:sz w:val="24"/>
          <w:szCs w:val="24"/>
          <w:shd w:val="clear" w:color="auto" w:fill="FFFFFF"/>
        </w:rPr>
        <w:t xml:space="preserve"> </w:t>
      </w:r>
      <w:r w:rsidRPr="005856FC">
        <w:rPr>
          <w:rStyle w:val="Textoennegrita"/>
          <w:rFonts w:ascii="Arial" w:hAnsi="Arial" w:cs="Arial"/>
          <w:b w:val="0"/>
          <w:sz w:val="24"/>
          <w:szCs w:val="24"/>
          <w:shd w:val="clear" w:color="auto" w:fill="FFFFFF"/>
        </w:rPr>
        <w:t>trabajo</w:t>
      </w:r>
      <w:r w:rsidRPr="005856FC">
        <w:rPr>
          <w:rFonts w:ascii="Arial" w:hAnsi="Arial" w:cs="Arial"/>
          <w:sz w:val="24"/>
          <w:szCs w:val="24"/>
          <w:shd w:val="clear" w:color="auto" w:fill="FFFFFF"/>
        </w:rPr>
        <w:t>, al ser las </w:t>
      </w:r>
      <w:hyperlink r:id="rId30" w:tooltip=" logo universia México: Noticias México Noticias En Portada Noticia : TRABAJO Y GÉNERO Al 23% de los mexicanos les molesta que las mujeres ganen más" w:history="1">
        <w:r w:rsidRPr="005856FC">
          <w:rPr>
            <w:rStyle w:val="Hipervnculo"/>
            <w:rFonts w:ascii="Arial" w:hAnsi="Arial" w:cs="Arial"/>
            <w:color w:val="auto"/>
            <w:sz w:val="24"/>
            <w:szCs w:val="24"/>
            <w:u w:val="none"/>
            <w:bdr w:val="none" w:sz="0" w:space="0" w:color="auto" w:frame="1"/>
            <w:shd w:val="clear" w:color="auto" w:fill="FFFFFF"/>
          </w:rPr>
          <w:t>proveedoras principales o únicas de los gastos de la casa</w:t>
        </w:r>
      </w:hyperlink>
      <w:r w:rsidRPr="005856FC">
        <w:rPr>
          <w:rStyle w:val="Textoennegrita"/>
          <w:rFonts w:ascii="Arial" w:hAnsi="Arial" w:cs="Arial"/>
          <w:b w:val="0"/>
          <w:sz w:val="24"/>
          <w:szCs w:val="24"/>
          <w:shd w:val="clear" w:color="auto" w:fill="FFFFFF"/>
        </w:rPr>
        <w:t>, estar</w:t>
      </w:r>
      <w:r w:rsidRPr="005856FC">
        <w:rPr>
          <w:rStyle w:val="Textoennegrita"/>
          <w:rFonts w:ascii="Arial" w:hAnsi="Arial" w:cs="Arial"/>
          <w:sz w:val="24"/>
          <w:szCs w:val="24"/>
          <w:shd w:val="clear" w:color="auto" w:fill="FFFFFF"/>
        </w:rPr>
        <w:t xml:space="preserve"> </w:t>
      </w:r>
      <w:r w:rsidRPr="005856FC">
        <w:rPr>
          <w:rStyle w:val="Textoennegrita"/>
          <w:rFonts w:ascii="Arial" w:hAnsi="Arial" w:cs="Arial"/>
          <w:b w:val="0"/>
          <w:sz w:val="24"/>
          <w:szCs w:val="24"/>
          <w:shd w:val="clear" w:color="auto" w:fill="FFFFFF"/>
        </w:rPr>
        <w:t>a cargo del mantenimiento y limpieza de la vivienda, y el</w:t>
      </w:r>
      <w:r w:rsidRPr="005856FC">
        <w:rPr>
          <w:rStyle w:val="Textoennegrita"/>
          <w:rFonts w:ascii="Arial" w:hAnsi="Arial" w:cs="Arial"/>
          <w:sz w:val="24"/>
          <w:szCs w:val="24"/>
          <w:shd w:val="clear" w:color="auto" w:fill="FFFFFF"/>
        </w:rPr>
        <w:t> </w:t>
      </w:r>
      <w:hyperlink r:id="rId31" w:tooltip="Cuidado de personas implica el 94% del trabajo remunerado de mujeres en América Latina" w:history="1">
        <w:r w:rsidRPr="005856FC">
          <w:rPr>
            <w:rStyle w:val="Hipervnculo"/>
            <w:rFonts w:ascii="Arial" w:hAnsi="Arial" w:cs="Arial"/>
            <w:color w:val="auto"/>
            <w:sz w:val="24"/>
            <w:szCs w:val="24"/>
            <w:u w:val="none"/>
            <w:bdr w:val="none" w:sz="0" w:space="0" w:color="auto" w:frame="1"/>
            <w:shd w:val="clear" w:color="auto" w:fill="FFFFFF"/>
          </w:rPr>
          <w:t>cuidado de niños y adultos mayores</w:t>
        </w:r>
      </w:hyperlink>
      <w:r w:rsidRPr="005856FC">
        <w:rPr>
          <w:rFonts w:ascii="Arial" w:hAnsi="Arial" w:cs="Arial"/>
          <w:sz w:val="24"/>
          <w:szCs w:val="24"/>
          <w:shd w:val="clear" w:color="auto" w:fill="FFFFFF"/>
        </w:rPr>
        <w:t xml:space="preserve">. </w:t>
      </w:r>
      <w:r w:rsidRPr="005856FC">
        <w:rPr>
          <w:rFonts w:ascii="Arial" w:hAnsi="Arial" w:cs="Arial"/>
          <w:sz w:val="24"/>
        </w:rPr>
        <w:t xml:space="preserve">Un aspecto importante del reconocimiento a la jefatura del hogar, tiene relación con la actividad laboral de la mujer y su participación en la economía del hogar. </w:t>
      </w:r>
    </w:p>
    <w:p w:rsidR="00A16B03" w:rsidRPr="00FB4A90" w:rsidRDefault="00A16B03" w:rsidP="00A16B03">
      <w:pPr>
        <w:autoSpaceDE w:val="0"/>
        <w:autoSpaceDN w:val="0"/>
        <w:adjustRightInd w:val="0"/>
        <w:spacing w:after="0" w:line="240" w:lineRule="auto"/>
        <w:jc w:val="both"/>
        <w:rPr>
          <w:rFonts w:ascii="Arial" w:hAnsi="Arial" w:cs="Arial"/>
          <w:sz w:val="24"/>
        </w:rPr>
      </w:pPr>
    </w:p>
    <w:p w:rsidR="00A16B03" w:rsidRPr="00FB4A90" w:rsidRDefault="00A16B03" w:rsidP="00A16B03">
      <w:pPr>
        <w:autoSpaceDE w:val="0"/>
        <w:autoSpaceDN w:val="0"/>
        <w:adjustRightInd w:val="0"/>
        <w:spacing w:after="0" w:line="240" w:lineRule="auto"/>
        <w:ind w:firstLine="360"/>
        <w:jc w:val="both"/>
        <w:rPr>
          <w:rFonts w:ascii="Arial" w:hAnsi="Arial" w:cs="Arial"/>
          <w:sz w:val="24"/>
          <w:shd w:val="clear" w:color="auto" w:fill="FFFFFF"/>
        </w:rPr>
      </w:pPr>
      <w:r w:rsidRPr="00FB4A90">
        <w:rPr>
          <w:rFonts w:ascii="Arial" w:hAnsi="Arial" w:cs="Arial"/>
          <w:sz w:val="24"/>
          <w:shd w:val="clear" w:color="auto" w:fill="FFFFFF"/>
        </w:rPr>
        <w:t>Invertir en el empoderamiento económico de las mujeres contribuye directamente a la igualdad de género, la erradicación de la pobreza y el crecimiento económico inclusivo.</w:t>
      </w:r>
    </w:p>
    <w:p w:rsidR="00A16B03" w:rsidRPr="00FB4A90" w:rsidRDefault="00A16B03" w:rsidP="00A16B03">
      <w:pPr>
        <w:autoSpaceDE w:val="0"/>
        <w:autoSpaceDN w:val="0"/>
        <w:adjustRightInd w:val="0"/>
        <w:spacing w:after="0" w:line="240" w:lineRule="auto"/>
        <w:rPr>
          <w:rFonts w:ascii="Arial" w:hAnsi="Arial" w:cs="Arial"/>
          <w:b/>
          <w:sz w:val="24"/>
          <w:szCs w:val="24"/>
          <w:shd w:val="clear" w:color="auto" w:fill="FFFFFF"/>
        </w:rPr>
      </w:pP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shd w:val="clear" w:color="auto" w:fill="FFFFFF"/>
        </w:rPr>
      </w:pPr>
      <w:r w:rsidRPr="00FB4A90">
        <w:rPr>
          <w:rFonts w:ascii="Arial" w:eastAsia="Microsoft JhengHei Light" w:hAnsi="Arial" w:cs="Arial"/>
          <w:b/>
          <w:smallCaps/>
          <w:sz w:val="24"/>
          <w:szCs w:val="24"/>
        </w:rPr>
        <w:t xml:space="preserve">Instrumento 6.4 </w:t>
      </w:r>
      <w:r w:rsidRPr="00FB4A90">
        <w:rPr>
          <w:rFonts w:ascii="Arial" w:hAnsi="Arial" w:cs="Arial"/>
          <w:b/>
          <w:smallCaps/>
          <w:sz w:val="24"/>
          <w:szCs w:val="24"/>
          <w:shd w:val="clear" w:color="auto" w:fill="FFFFFF"/>
        </w:rPr>
        <w:t>Gestionar presupuesto para programas dirigidos a mujeres emprendedoras</w:t>
      </w:r>
    </w:p>
    <w:p w:rsidR="00A16B03" w:rsidRPr="00FB4A90" w:rsidRDefault="00A16B03" w:rsidP="00A16B03">
      <w:pPr>
        <w:autoSpaceDE w:val="0"/>
        <w:autoSpaceDN w:val="0"/>
        <w:adjustRightInd w:val="0"/>
        <w:spacing w:after="0" w:line="240" w:lineRule="auto"/>
        <w:jc w:val="both"/>
        <w:rPr>
          <w:rFonts w:ascii="Arial" w:hAnsi="Arial" w:cs="Arial"/>
          <w:b/>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hd w:val="clear" w:color="auto" w:fill="FFFFFF"/>
        </w:rPr>
      </w:pPr>
      <w:r w:rsidRPr="00FB4A90">
        <w:rPr>
          <w:rFonts w:ascii="Arial" w:hAnsi="Arial" w:cs="Arial"/>
          <w:sz w:val="24"/>
          <w:shd w:val="clear" w:color="auto" w:fill="FFFFFF"/>
        </w:rPr>
        <w:t>Los presupuestos públicos son un instrumento de política económica y social que refleja las prioridades de los Estados en relación con el bienestar de la población y el desarrollo del país así como su compromiso con los derechos humanos de hombres y mujeres.  En este sentido, la forma en la cual se distribuyen los recursos presupuestales juega un importante papel para crear condiciones favorables para remediar y compensar las desigualdad de género en el trabajo no remunerado y el remunerado, en acceso a la propiedad de recursos materiales, en el acceso a créditos y también para erradicar la discriminación y la violencia contra las mujeres.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El propósito es lograr el empoderamiento de las mujeres promoviendo y facilitando las condiciones que contribuyan a que logren su autonomía económica que les permita romper cualquier tipo de violencia y discriminación.</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ab/>
      </w: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Así también, con un presupuesto destinado a impulsar la igualdad en favor de las mujeres y con los recursos que el gobierno destine para apoyar desde distintas dependencias los programas destinados a las mujeres, apoyar la igualdad de género; reforzadas con reformas estructurales, particularmente la financiera y la hacendaria, para permitir la accesibilidad a créditos más baratos, incentivar la formalidad y generar un mayor número de empleos con seguridad social.</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3.6.2 Retos y desafíos a considerar para instrumentar la Política 6</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eastAsia="Microsoft JhengHei Light" w:hAnsi="Arial" w:cs="Arial"/>
          <w:b/>
          <w:smallCaps/>
          <w:sz w:val="24"/>
          <w:szCs w:val="24"/>
        </w:rPr>
      </w:pPr>
      <w:r w:rsidRPr="00FB4A90">
        <w:rPr>
          <w:rFonts w:ascii="Arial" w:eastAsia="Microsoft JhengHei Light" w:hAnsi="Arial" w:cs="Arial"/>
          <w:b/>
          <w:smallCaps/>
          <w:sz w:val="24"/>
          <w:szCs w:val="24"/>
        </w:rPr>
        <w:t xml:space="preserve">participación de las mujeres en el mercado laboral. </w:t>
      </w:r>
    </w:p>
    <w:p w:rsidR="00A16B03" w:rsidRPr="00FB4A90" w:rsidRDefault="00A16B03" w:rsidP="00A16B03">
      <w:pPr>
        <w:autoSpaceDE w:val="0"/>
        <w:autoSpaceDN w:val="0"/>
        <w:adjustRightInd w:val="0"/>
        <w:spacing w:after="0" w:line="240" w:lineRule="auto"/>
        <w:jc w:val="both"/>
        <w:rPr>
          <w:rFonts w:ascii="Arial" w:eastAsia="Microsoft JhengHei Light" w:hAnsi="Arial" w:cs="Arial"/>
          <w:b/>
          <w:smallCaps/>
          <w:sz w:val="24"/>
          <w:szCs w:val="24"/>
        </w:rPr>
      </w:pPr>
    </w:p>
    <w:p w:rsidR="00A16B03" w:rsidRPr="00FB4A90" w:rsidRDefault="00A16B03" w:rsidP="00E476F5">
      <w:pPr>
        <w:pStyle w:val="Prrafodelista"/>
        <w:numPr>
          <w:ilvl w:val="0"/>
          <w:numId w:val="50"/>
        </w:numPr>
        <w:autoSpaceDE w:val="0"/>
        <w:autoSpaceDN w:val="0"/>
        <w:adjustRightInd w:val="0"/>
        <w:spacing w:after="0" w:line="240" w:lineRule="auto"/>
        <w:ind w:left="720"/>
        <w:jc w:val="both"/>
        <w:rPr>
          <w:rFonts w:ascii="Arial" w:eastAsia="Microsoft JhengHei Light" w:hAnsi="Arial" w:cs="Arial"/>
          <w:sz w:val="24"/>
          <w:szCs w:val="24"/>
        </w:rPr>
      </w:pPr>
      <w:r w:rsidRPr="00FB4A90">
        <w:rPr>
          <w:rFonts w:ascii="Arial" w:eastAsia="Microsoft JhengHei Light" w:hAnsi="Arial" w:cs="Arial"/>
          <w:sz w:val="24"/>
          <w:szCs w:val="24"/>
        </w:rPr>
        <w:t xml:space="preserve">Incrementar la participación de las mujeres en mercado laboral y lograr su autonomía económica. </w:t>
      </w:r>
    </w:p>
    <w:p w:rsidR="00A16B03" w:rsidRPr="00FB4A90" w:rsidRDefault="00A16B03" w:rsidP="00A16B03">
      <w:pPr>
        <w:autoSpaceDE w:val="0"/>
        <w:autoSpaceDN w:val="0"/>
        <w:adjustRightInd w:val="0"/>
        <w:spacing w:after="0" w:line="240" w:lineRule="auto"/>
        <w:ind w:firstLine="708"/>
        <w:jc w:val="both"/>
        <w:rPr>
          <w:rFonts w:ascii="Arial" w:eastAsia="Microsoft JhengHei Light" w:hAnsi="Arial" w:cs="Arial"/>
          <w:sz w:val="24"/>
          <w:szCs w:val="24"/>
        </w:rPr>
      </w:pPr>
    </w:p>
    <w:p w:rsidR="00A16B03" w:rsidRPr="00FB4A90" w:rsidRDefault="00A16B03" w:rsidP="00E476F5">
      <w:pPr>
        <w:pStyle w:val="Prrafodelista"/>
        <w:numPr>
          <w:ilvl w:val="0"/>
          <w:numId w:val="50"/>
        </w:numPr>
        <w:autoSpaceDE w:val="0"/>
        <w:autoSpaceDN w:val="0"/>
        <w:adjustRightInd w:val="0"/>
        <w:spacing w:after="0" w:line="240" w:lineRule="auto"/>
        <w:ind w:left="720"/>
        <w:jc w:val="both"/>
        <w:rPr>
          <w:rFonts w:ascii="Arial" w:eastAsia="Microsoft JhengHei Light" w:hAnsi="Arial" w:cs="Arial"/>
          <w:sz w:val="24"/>
          <w:szCs w:val="24"/>
        </w:rPr>
      </w:pPr>
      <w:r w:rsidRPr="00FB4A90">
        <w:rPr>
          <w:rFonts w:ascii="Arial" w:eastAsia="Microsoft JhengHei Light" w:hAnsi="Arial" w:cs="Arial"/>
          <w:sz w:val="24"/>
          <w:szCs w:val="24"/>
        </w:rPr>
        <w:t>Favorecer la participación de los hombres en el trabajo no remunerado que realizan las mujeres en sus hogares (tareas domésticas y cuidados de  infantes, adultos mayores,  discapacitados y enfermos), trabajo que tiene un valor económico  y social, pero que no  recibe una remuneración ni se distribuye igualitariamente entre mujeres y hombres.</w:t>
      </w:r>
    </w:p>
    <w:p w:rsidR="00A16B03" w:rsidRDefault="00A16B03" w:rsidP="00A16B03">
      <w:pPr>
        <w:autoSpaceDE w:val="0"/>
        <w:autoSpaceDN w:val="0"/>
        <w:adjustRightInd w:val="0"/>
        <w:spacing w:after="0" w:line="240" w:lineRule="auto"/>
        <w:jc w:val="both"/>
        <w:rPr>
          <w:rFonts w:ascii="Arial" w:eastAsia="Microsoft JhengHei Light" w:hAnsi="Arial" w:cs="Arial"/>
          <w:sz w:val="24"/>
          <w:szCs w:val="24"/>
        </w:rPr>
      </w:pPr>
    </w:p>
    <w:p w:rsidR="007A2E42" w:rsidRDefault="007A2E42" w:rsidP="00A16B03">
      <w:pPr>
        <w:autoSpaceDE w:val="0"/>
        <w:autoSpaceDN w:val="0"/>
        <w:adjustRightInd w:val="0"/>
        <w:spacing w:after="0" w:line="240" w:lineRule="auto"/>
        <w:jc w:val="both"/>
        <w:rPr>
          <w:rFonts w:ascii="Arial" w:eastAsia="Microsoft JhengHei Light" w:hAnsi="Arial" w:cs="Arial"/>
          <w:sz w:val="24"/>
          <w:szCs w:val="24"/>
        </w:rPr>
      </w:pPr>
    </w:p>
    <w:p w:rsidR="007A2E42" w:rsidRDefault="007A2E42" w:rsidP="00A16B03">
      <w:pPr>
        <w:autoSpaceDE w:val="0"/>
        <w:autoSpaceDN w:val="0"/>
        <w:adjustRightInd w:val="0"/>
        <w:spacing w:after="0" w:line="240" w:lineRule="auto"/>
        <w:jc w:val="both"/>
        <w:rPr>
          <w:rFonts w:ascii="Arial" w:eastAsia="Microsoft JhengHei Light" w:hAnsi="Arial" w:cs="Arial"/>
          <w:sz w:val="24"/>
          <w:szCs w:val="24"/>
        </w:rPr>
      </w:pPr>
    </w:p>
    <w:p w:rsidR="007A2E42" w:rsidRPr="00FB4A90" w:rsidRDefault="007A2E42" w:rsidP="00A16B03">
      <w:pPr>
        <w:autoSpaceDE w:val="0"/>
        <w:autoSpaceDN w:val="0"/>
        <w:adjustRightInd w:val="0"/>
        <w:spacing w:after="0" w:line="240" w:lineRule="auto"/>
        <w:jc w:val="both"/>
        <w:rPr>
          <w:rFonts w:ascii="Arial" w:eastAsia="Microsoft JhengHei Light" w:hAnsi="Arial" w:cs="Arial"/>
          <w:sz w:val="24"/>
          <w:szCs w:val="24"/>
        </w:rPr>
      </w:pPr>
    </w:p>
    <w:p w:rsidR="00A16B03" w:rsidRPr="00FB4A90" w:rsidRDefault="00A16B03" w:rsidP="00A16B03">
      <w:pPr>
        <w:autoSpaceDE w:val="0"/>
        <w:autoSpaceDN w:val="0"/>
        <w:adjustRightInd w:val="0"/>
        <w:spacing w:after="0" w:line="276" w:lineRule="auto"/>
        <w:jc w:val="both"/>
        <w:rPr>
          <w:rFonts w:ascii="Arial" w:eastAsia="Microsoft JhengHei Light" w:hAnsi="Arial" w:cs="Arial"/>
          <w:b/>
          <w:smallCaps/>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rPr>
      </w:pPr>
      <w:r w:rsidRPr="00FB4A90">
        <w:rPr>
          <w:rFonts w:ascii="Arial" w:hAnsi="Arial" w:cs="Arial"/>
          <w:b/>
          <w:smallCaps/>
          <w:sz w:val="24"/>
          <w:szCs w:val="24"/>
        </w:rPr>
        <w:t xml:space="preserve">acceso de las mujeres a los recursos productivos. </w:t>
      </w: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rPr>
      </w:pPr>
    </w:p>
    <w:p w:rsidR="00A16B03" w:rsidRPr="00FB4A90" w:rsidRDefault="00A16B03" w:rsidP="00E476F5">
      <w:pPr>
        <w:pStyle w:val="Prrafodelista"/>
        <w:numPr>
          <w:ilvl w:val="0"/>
          <w:numId w:val="51"/>
        </w:numPr>
        <w:autoSpaceDE w:val="0"/>
        <w:autoSpaceDN w:val="0"/>
        <w:adjustRightInd w:val="0"/>
        <w:spacing w:after="0" w:line="240" w:lineRule="auto"/>
        <w:jc w:val="both"/>
        <w:rPr>
          <w:rFonts w:ascii="Arial" w:eastAsia="Microsoft JhengHei Light" w:hAnsi="Arial" w:cs="Arial"/>
          <w:b/>
          <w:color w:val="7A7677"/>
          <w:sz w:val="24"/>
          <w:szCs w:val="24"/>
        </w:rPr>
      </w:pPr>
      <w:r w:rsidRPr="00FB4A90">
        <w:rPr>
          <w:rFonts w:ascii="Arial" w:hAnsi="Arial" w:cs="Arial"/>
          <w:color w:val="000000"/>
          <w:sz w:val="24"/>
          <w:szCs w:val="24"/>
        </w:rPr>
        <w:t>Propiciar el desarrollo local, mediante proyectos productivos, capacitando para la gestión de estos y enfocando las capacidades de las mujeres en la administración de sus recursos mediante acompañamiento y potenciación de sus habilidades empresariales.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E476F5">
      <w:pPr>
        <w:pStyle w:val="Prrafodelista"/>
        <w:numPr>
          <w:ilvl w:val="0"/>
          <w:numId w:val="51"/>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Impulsar proyectos productivos que permitan diversificar fuentes de empleo e ingreso para las mujeres, ingresarlas al sector de servicios, comercio y negocio tradicional, así como también brindar acciones de información y vinculación laboral para ofrecer esquemas accesibles, eficientes y ágiles de apoyo al empleo.</w:t>
      </w:r>
    </w:p>
    <w:p w:rsidR="00A16B03" w:rsidRPr="00FB4A90" w:rsidRDefault="00A16B03" w:rsidP="00A16B03">
      <w:pPr>
        <w:autoSpaceDE w:val="0"/>
        <w:autoSpaceDN w:val="0"/>
        <w:adjustRightInd w:val="0"/>
        <w:spacing w:after="0" w:line="240" w:lineRule="auto"/>
        <w:jc w:val="both"/>
        <w:rPr>
          <w:rFonts w:ascii="Arial" w:hAnsi="Arial" w:cs="Arial"/>
          <w:sz w:val="24"/>
          <w:szCs w:val="24"/>
        </w:rPr>
      </w:pPr>
    </w:p>
    <w:p w:rsidR="00A16B03" w:rsidRPr="00FB4A90" w:rsidRDefault="00A16B03" w:rsidP="00E476F5">
      <w:pPr>
        <w:pStyle w:val="Prrafodelista"/>
        <w:numPr>
          <w:ilvl w:val="0"/>
          <w:numId w:val="51"/>
        </w:numPr>
        <w:autoSpaceDE w:val="0"/>
        <w:autoSpaceDN w:val="0"/>
        <w:adjustRightInd w:val="0"/>
        <w:spacing w:after="0" w:line="240" w:lineRule="auto"/>
        <w:jc w:val="both"/>
        <w:rPr>
          <w:rFonts w:ascii="Arial" w:hAnsi="Arial" w:cs="Arial"/>
          <w:color w:val="000000"/>
          <w:sz w:val="24"/>
          <w:szCs w:val="20"/>
        </w:rPr>
      </w:pPr>
      <w:r w:rsidRPr="00FB4A90">
        <w:rPr>
          <w:rFonts w:ascii="Arial" w:hAnsi="Arial" w:cs="Arial"/>
          <w:color w:val="000000"/>
          <w:sz w:val="24"/>
          <w:szCs w:val="20"/>
        </w:rPr>
        <w:t>Mejorar la condición económica de las mujeres a través de diseñar mecanismos para su inserción laboral y promover su participación en proyectos productivos especiales para quienes se encuentran en situación de pobreza, así como promover la conciliación de la vida laboral y personal.</w:t>
      </w:r>
    </w:p>
    <w:p w:rsidR="00A16B03" w:rsidRPr="00FB4A90" w:rsidRDefault="00A16B03" w:rsidP="00A16B03">
      <w:pPr>
        <w:autoSpaceDE w:val="0"/>
        <w:autoSpaceDN w:val="0"/>
        <w:adjustRightInd w:val="0"/>
        <w:spacing w:after="0" w:line="276" w:lineRule="auto"/>
        <w:jc w:val="both"/>
        <w:rPr>
          <w:rFonts w:ascii="Arial" w:hAnsi="Arial" w:cs="Arial"/>
          <w:b/>
          <w:smallCaps/>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rPr>
      </w:pPr>
      <w:r w:rsidRPr="00FB4A90">
        <w:rPr>
          <w:rFonts w:ascii="Arial" w:hAnsi="Arial" w:cs="Arial"/>
          <w:b/>
          <w:smallCaps/>
          <w:sz w:val="24"/>
          <w:szCs w:val="24"/>
        </w:rPr>
        <w:t xml:space="preserve">desarrollo de las mujeres jefas de familia. </w:t>
      </w: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rPr>
      </w:pPr>
    </w:p>
    <w:p w:rsidR="00A16B03" w:rsidRPr="005856FC" w:rsidRDefault="00A16B03" w:rsidP="00E476F5">
      <w:pPr>
        <w:pStyle w:val="Prrafodelista"/>
        <w:numPr>
          <w:ilvl w:val="0"/>
          <w:numId w:val="52"/>
        </w:numPr>
        <w:autoSpaceDE w:val="0"/>
        <w:autoSpaceDN w:val="0"/>
        <w:adjustRightInd w:val="0"/>
        <w:spacing w:after="0" w:line="240" w:lineRule="auto"/>
        <w:jc w:val="both"/>
        <w:rPr>
          <w:rFonts w:ascii="Arial" w:hAnsi="Arial" w:cs="Arial"/>
          <w:b/>
          <w:sz w:val="24"/>
          <w:szCs w:val="24"/>
          <w:shd w:val="clear" w:color="auto" w:fill="FFFFFF"/>
        </w:rPr>
      </w:pPr>
      <w:r w:rsidRPr="005856FC">
        <w:rPr>
          <w:rStyle w:val="Textoennegrita"/>
          <w:rFonts w:ascii="Arial" w:hAnsi="Arial" w:cs="Arial"/>
          <w:b w:val="0"/>
          <w:sz w:val="24"/>
          <w:szCs w:val="24"/>
          <w:shd w:val="clear" w:color="auto" w:fill="FFFFFF"/>
        </w:rPr>
        <w:t>Eliminar estereotipos que limitan a las mujeres al trabajo del hogar.</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Es necesario facilitar el acceso de las mujeres que comandan un hogar a los beneficios de las diversas políticas sociales, incluidos los servicios de apoyo; </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Impulsar el establecimiento de estancias infantiles y personas de la tercera edad con jornadas de atención compatibles con los horarios laborales de las jefas de familia.</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Garantizar a las jefas de familia que trabajan, la posibilidad de completar, cuando menos, su educación media y acceder a programas de capacitación laboral en horarios compatibles con sus otras obligaciones</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Poner en marcha medidas de fortalecimiento de la economía familiar, incluidos proyectos de carácter productivo, de empleo y generación de ingresos dirigidos a las familias encabezadas por mujeres que se encuentran en situación de pobreza.</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Revisar las políticas de asignación de viviendas de interés social, eliminando toda forma de discriminación de las jefas de familia y mujeres trabajadoras motivadas por su estado civil. </w:t>
      </w:r>
    </w:p>
    <w:p w:rsidR="00A16B03" w:rsidRPr="00FB4A90" w:rsidRDefault="00A16B03" w:rsidP="00E476F5">
      <w:pPr>
        <w:pStyle w:val="Prrafodelista"/>
        <w:numPr>
          <w:ilvl w:val="0"/>
          <w:numId w:val="52"/>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Desarrollar acciones de educación y comunicación que generen el ejercicio de la paternidad responsable y refuercen el mejor desempeño de los padres en la formación de los hijos, </w:t>
      </w: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shd w:val="clear" w:color="auto" w:fill="FFFFFF"/>
        </w:rPr>
      </w:pPr>
      <w:r w:rsidRPr="00FB4A90">
        <w:rPr>
          <w:rFonts w:ascii="Arial" w:hAnsi="Arial" w:cs="Arial"/>
          <w:b/>
          <w:smallCaps/>
          <w:sz w:val="24"/>
          <w:szCs w:val="24"/>
          <w:shd w:val="clear" w:color="auto" w:fill="FFFFFF"/>
        </w:rPr>
        <w:t xml:space="preserve">presupuesto para programas dirigidos a mujeres emprendedoras. </w:t>
      </w:r>
    </w:p>
    <w:p w:rsidR="00A16B03" w:rsidRPr="00FB4A90" w:rsidRDefault="00A16B03" w:rsidP="00A16B03">
      <w:pPr>
        <w:autoSpaceDE w:val="0"/>
        <w:autoSpaceDN w:val="0"/>
        <w:adjustRightInd w:val="0"/>
        <w:spacing w:after="0" w:line="240" w:lineRule="auto"/>
        <w:jc w:val="both"/>
        <w:rPr>
          <w:rFonts w:ascii="Arial" w:hAnsi="Arial" w:cs="Arial"/>
          <w:b/>
          <w:smallCaps/>
          <w:sz w:val="24"/>
          <w:szCs w:val="24"/>
          <w:shd w:val="clear" w:color="auto" w:fill="FFFFFF"/>
        </w:rPr>
      </w:pPr>
    </w:p>
    <w:p w:rsidR="00A16B03" w:rsidRPr="00FB4A90" w:rsidRDefault="00A16B03" w:rsidP="00E476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 falta de experiencia empresarial y de comercialización, la insuficiente formación empresarial específica (administración/marketing), la escasa actualización e información en temas económicos y financieros en las mujeres.</w:t>
      </w:r>
    </w:p>
    <w:p w:rsidR="00A16B03" w:rsidRPr="00FB4A90" w:rsidRDefault="00A16B03" w:rsidP="00E476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El acceso a fuentes financieras, barreras en el acceso a redes de comercialización, falta de confianza de las mujeres en sí misma y obstáculos con que se topan por prejuicios sociales vinculados al “ser mujer”. </w:t>
      </w:r>
    </w:p>
    <w:p w:rsidR="00A16B03" w:rsidRPr="00FB4A90" w:rsidRDefault="00A16B03" w:rsidP="00E476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La reconciliación de la actividad empresarial con el trabajo doméstico como una limitación que interfiere con su labor profesional y una fuente constante de preocupación y estrés. </w:t>
      </w:r>
    </w:p>
    <w:p w:rsidR="00A16B03" w:rsidRPr="00FB4A90" w:rsidRDefault="00A16B03" w:rsidP="00E476F5">
      <w:pPr>
        <w:pStyle w:val="Prrafodelista"/>
        <w:numPr>
          <w:ilvl w:val="0"/>
          <w:numId w:val="53"/>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 visión de muchas mujeres que todavía ven el trabajo doméstico como una responsabilidad individual vinculada con su rol de género sin exigir que sea una responsabilidad compartida entre mujeres y hombres, ni que sea valorizada y asumida por la sociedad en su conjunto.</w:t>
      </w:r>
    </w:p>
    <w:p w:rsidR="00A16B03" w:rsidRDefault="00A16B03" w:rsidP="00A16B03">
      <w:pPr>
        <w:autoSpaceDE w:val="0"/>
        <w:autoSpaceDN w:val="0"/>
        <w:adjustRightInd w:val="0"/>
        <w:spacing w:after="0" w:line="240" w:lineRule="auto"/>
        <w:jc w:val="both"/>
        <w:rPr>
          <w:rFonts w:ascii="Arial" w:hAnsi="Arial" w:cs="Arial"/>
          <w:b/>
          <w:smallCaps/>
          <w:sz w:val="24"/>
          <w:szCs w:val="24"/>
          <w:shd w:val="clear" w:color="auto" w:fill="FFFFFF"/>
        </w:rPr>
      </w:pPr>
    </w:p>
    <w:p w:rsidR="00376295" w:rsidRPr="00FB4A90" w:rsidRDefault="00376295" w:rsidP="00A16B03">
      <w:pPr>
        <w:autoSpaceDE w:val="0"/>
        <w:autoSpaceDN w:val="0"/>
        <w:adjustRightInd w:val="0"/>
        <w:spacing w:after="0" w:line="240" w:lineRule="auto"/>
        <w:jc w:val="both"/>
        <w:rPr>
          <w:rFonts w:ascii="Arial" w:hAnsi="Arial" w:cs="Arial"/>
          <w:b/>
          <w:smallCaps/>
          <w:sz w:val="24"/>
          <w:szCs w:val="24"/>
          <w:shd w:val="clear" w:color="auto" w:fill="FFFFFF"/>
        </w:rPr>
      </w:pPr>
    </w:p>
    <w:p w:rsidR="00A16B03" w:rsidRPr="00FB4A90" w:rsidRDefault="00A16B03" w:rsidP="00A16B03">
      <w:pPr>
        <w:spacing w:after="0" w:line="240" w:lineRule="auto"/>
        <w:rPr>
          <w:rFonts w:ascii="Arial" w:hAnsi="Arial" w:cs="Arial"/>
          <w:sz w:val="28"/>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Política 7: Fortalecimiento de la participación de las mujeres en igualdad de condiciones</w:t>
      </w:r>
    </w:p>
    <w:p w:rsidR="00A16B03" w:rsidRPr="00FB4A90" w:rsidRDefault="00A16B03" w:rsidP="00A16B03">
      <w:pPr>
        <w:autoSpaceDE w:val="0"/>
        <w:autoSpaceDN w:val="0"/>
        <w:adjustRightInd w:val="0"/>
        <w:spacing w:after="0" w:line="240" w:lineRule="auto"/>
        <w:rPr>
          <w:rFonts w:ascii="Arial" w:hAnsi="Arial" w:cs="Arial"/>
          <w:color w:val="7A7677"/>
          <w:sz w:val="18"/>
          <w:szCs w:val="18"/>
        </w:rPr>
      </w:pPr>
    </w:p>
    <w:p w:rsidR="00A16B03" w:rsidRPr="00FB4A90" w:rsidRDefault="00A16B03" w:rsidP="00A16B03">
      <w:pPr>
        <w:autoSpaceDE w:val="0"/>
        <w:autoSpaceDN w:val="0"/>
        <w:adjustRightInd w:val="0"/>
        <w:spacing w:after="0" w:line="240" w:lineRule="auto"/>
        <w:jc w:val="both"/>
        <w:rPr>
          <w:rFonts w:ascii="Arial" w:hAnsi="Arial" w:cs="Arial"/>
          <w:b/>
          <w:sz w:val="24"/>
          <w:szCs w:val="24"/>
        </w:rPr>
      </w:pPr>
      <w:r w:rsidRPr="00FB4A90">
        <w:rPr>
          <w:rFonts w:ascii="Arial" w:hAnsi="Arial" w:cs="Arial"/>
          <w:sz w:val="24"/>
          <w:szCs w:val="24"/>
        </w:rPr>
        <w:t>El hecho de garantizar un desarrollo integral de las capacidades de las mujeres requiere de cambios a fondo en las políticas educativas, de salud, de desarrollo y seguridad social</w:t>
      </w:r>
      <w:r w:rsidRPr="00FB4A90">
        <w:rPr>
          <w:rFonts w:ascii="Arial" w:hAnsi="Arial" w:cs="Arial"/>
          <w:b/>
          <w:bCs/>
          <w:sz w:val="24"/>
          <w:szCs w:val="24"/>
        </w:rPr>
        <w:t xml:space="preserve">; </w:t>
      </w:r>
      <w:r w:rsidRPr="00FB4A90">
        <w:rPr>
          <w:rFonts w:ascii="Arial" w:hAnsi="Arial" w:cs="Arial"/>
          <w:sz w:val="24"/>
          <w:szCs w:val="24"/>
        </w:rPr>
        <w:t xml:space="preserve">además de cambios profundos en la forma como interactuamos con el medio ambiente; y de romper con estereotipos, prejuicios y barreras culturales que impiden la participación de las mujeres en condiciones de igualdad y las marginan o segregan. </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A menudo la discriminación de género, lastra a las mujeres al desempeño de trabajos no remunerados, poco seguros, de menor o nulo liderazgo; de igual manera, las mujeres tienen poca representación no sólo como votantes, también en los puestos directivos, ya sea en cargos electos, en la administración pública, el sector privado o el mundo académico. Esta realidad contrasta con su indudable capacidad como líderes y agentes de cambio, y su derecho a participar por igual en la toma de decisiones.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La CEDAW está regida por tres principios básicos: igualdad, no discriminación y responsabilidad. Dichos principios deben imperar en el diseño, ejecución y evaluación de políticas públicas que fortalezcan la participación de la mujer en todas las esferas y en igualdad de condiciones, lo que, sin duda, contribuirá al desarrollo integral, pleno y completo de nuestra sociedad.</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Retos y desafíos.</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E476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La falta de estadísticas desagregadas por sexo, así como de información sobre la contribución y participación específica de las mujeres en diferentes aspectos del desarrollo. </w:t>
      </w:r>
    </w:p>
    <w:p w:rsidR="00A16B03" w:rsidRPr="00FB4A90" w:rsidRDefault="00A16B03" w:rsidP="00E476F5">
      <w:pPr>
        <w:pStyle w:val="Prrafodelista"/>
        <w:numPr>
          <w:ilvl w:val="0"/>
          <w:numId w:val="55"/>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Las barreras estructurales creadas por leyes e instituciones discriminatorias que siguen limitando las opciones que tienen las mujeres para votar o presentarse a elecciones y las brechas relativas a las capacidades que implican que las mujeres tienen menor probabilidad que los hombres de contar con la educación, los contactos y los recursos necesarios para convertirse en líderes eficaces.</w:t>
      </w:r>
    </w:p>
    <w:p w:rsidR="00A16B03" w:rsidRPr="00FB4A90" w:rsidRDefault="00A16B03" w:rsidP="00E476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Generar acceso en condiciones de igualdad a la educación en todas sus formas y basada en consideraciones de género.</w:t>
      </w:r>
    </w:p>
    <w:p w:rsidR="00A16B03" w:rsidRDefault="00A16B03" w:rsidP="00E476F5">
      <w:pPr>
        <w:pStyle w:val="Prrafodelista"/>
        <w:numPr>
          <w:ilvl w:val="0"/>
          <w:numId w:val="54"/>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Promover además programas educacionales que entreguen a las mujeres y las niñas los conocimientos necesarios a fin de prepararlas para participar en condiciones de igualdad en los procesos de adopción de decisiones en todas las esferas de la vida y a todos los niveles.</w:t>
      </w:r>
    </w:p>
    <w:p w:rsidR="00376295" w:rsidRDefault="00376295" w:rsidP="00376295">
      <w:pPr>
        <w:pStyle w:val="Prrafodelista"/>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r w:rsidRPr="00FB4A90">
        <w:rPr>
          <w:rFonts w:ascii="Arial" w:hAnsi="Arial" w:cs="Arial"/>
          <w:b/>
          <w:smallCaps/>
          <w:color w:val="000000"/>
          <w:sz w:val="24"/>
          <w:szCs w:val="24"/>
        </w:rPr>
        <w:t>Plan de acción</w:t>
      </w: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A fin de avanzar en el fortalecimiento de la participación de las mujeres en igualdad de condiciones, nos orientaremos a:</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DESARROLLAR ACCIONES ESPECIALES DE CARÁCTER TEMPORAL. Estas permitirán desarrollar acciones positivas a través de programas completos o medidas correctoras y permitirán identificar y eliminar cualquier discriminación en sus prácticas y políticas así como subsanar sus efectos, favoreciendo la igualdad de oportunidades entre mujeres y hombres.</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PROMOVER LA PARTICIPACIÓN EFECTIVA DE LAS MUJERES. Esto permitirá redefinir lineamientos en las instituciones públicas y privadas para permitir la capacitación y el acceso de las mujeres para lograr su participación y posicionamiento en puestos y cargo de toma de decisiones.</w:t>
      </w:r>
    </w:p>
    <w:p w:rsidR="00A16B03" w:rsidRPr="00FB4A90" w:rsidRDefault="00A16B03" w:rsidP="00A16B03">
      <w:pPr>
        <w:shd w:val="clear" w:color="auto" w:fill="FFFFFF" w:themeFill="background1"/>
        <w:jc w:val="both"/>
        <w:rPr>
          <w:rFonts w:ascii="Arial" w:hAnsi="Arial" w:cs="Arial"/>
          <w:bCs/>
          <w:sz w:val="24"/>
          <w:szCs w:val="24"/>
        </w:rPr>
      </w:pPr>
      <w:r w:rsidRPr="00FB4A90">
        <w:rPr>
          <w:rFonts w:ascii="Arial" w:hAnsi="Arial" w:cs="Arial"/>
          <w:bCs/>
          <w:sz w:val="24"/>
          <w:szCs w:val="24"/>
        </w:rPr>
        <w:t xml:space="preserve">IMPULSAR EL ACCESO DE LAS MUJERES A LOS SERVICIOS DE SALUD INTEGRAL. Promoviendo la prevención y ampliando la cobertura de estos servicios, emprendiendo campañas masivas para que las mujeres tengan acceso a la salud con buen trato y sin enfrentarse a la discriminación. </w:t>
      </w:r>
    </w:p>
    <w:p w:rsidR="00A16B03" w:rsidRPr="00FB4A90" w:rsidRDefault="00A16B03" w:rsidP="00A16B03">
      <w:pPr>
        <w:spacing w:after="0" w:line="240" w:lineRule="auto"/>
        <w:jc w:val="both"/>
        <w:rPr>
          <w:rFonts w:ascii="Arial" w:hAnsi="Arial" w:cs="Arial"/>
          <w:sz w:val="24"/>
          <w:szCs w:val="24"/>
        </w:rPr>
      </w:pPr>
    </w:p>
    <w:p w:rsidR="00A16B03" w:rsidRPr="00FB4A90" w:rsidRDefault="00A16B03" w:rsidP="00A16B03">
      <w:pPr>
        <w:autoSpaceDE w:val="0"/>
        <w:autoSpaceDN w:val="0"/>
        <w:adjustRightInd w:val="0"/>
        <w:rPr>
          <w:rFonts w:ascii="Arial" w:hAnsi="Arial" w:cs="Arial"/>
          <w:smallCaps/>
          <w:color w:val="000000"/>
          <w:sz w:val="20"/>
        </w:rPr>
      </w:pPr>
      <w:r w:rsidRPr="00FB4A90">
        <w:rPr>
          <w:rFonts w:ascii="Arial" w:hAnsi="Arial" w:cs="Arial"/>
          <w:sz w:val="24"/>
          <w:szCs w:val="24"/>
        </w:rPr>
        <w:t>A fin de avanzar en este Plan de Acción, impulsaremos una coordinación eficaz entre ISMujeres, Secretaría General de Gobierno, Secretaría de Educación Pública y Cultura, Instituto Electoral del Estado y la Secretaría de Salud.</w:t>
      </w:r>
    </w:p>
    <w:p w:rsidR="00A16B03" w:rsidRPr="00FB4A90" w:rsidRDefault="00A16B03" w:rsidP="00A16B03">
      <w:pPr>
        <w:autoSpaceDE w:val="0"/>
        <w:autoSpaceDN w:val="0"/>
        <w:adjustRightInd w:val="0"/>
        <w:spacing w:after="0" w:line="240" w:lineRule="auto"/>
        <w:rPr>
          <w:rFonts w:ascii="Arial" w:hAnsi="Arial" w:cs="Arial"/>
          <w:b/>
          <w:smallCaps/>
          <w:color w:val="000000"/>
          <w:sz w:val="24"/>
          <w:szCs w:val="24"/>
        </w:rPr>
      </w:pPr>
    </w:p>
    <w:p w:rsidR="00A16B03" w:rsidRDefault="00A16B03" w:rsidP="00A16B03">
      <w:pPr>
        <w:autoSpaceDE w:val="0"/>
        <w:autoSpaceDN w:val="0"/>
        <w:adjustRightInd w:val="0"/>
        <w:spacing w:after="0" w:line="240" w:lineRule="auto"/>
        <w:rPr>
          <w:rFonts w:ascii="Arial" w:hAnsi="Arial" w:cs="Arial"/>
          <w:b/>
          <w:smallCaps/>
          <w:color w:val="000000"/>
          <w:sz w:val="24"/>
          <w:szCs w:val="24"/>
        </w:rPr>
      </w:pPr>
    </w:p>
    <w:p w:rsidR="007A2E42" w:rsidRPr="00FB4A90" w:rsidRDefault="007A2E42" w:rsidP="00A16B03">
      <w:pPr>
        <w:autoSpaceDE w:val="0"/>
        <w:autoSpaceDN w:val="0"/>
        <w:adjustRightInd w:val="0"/>
        <w:spacing w:after="0" w:line="240" w:lineRule="auto"/>
        <w:rPr>
          <w:rFonts w:ascii="Arial" w:hAnsi="Arial" w:cs="Arial"/>
          <w:b/>
          <w:smallCap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7A2E42" w:rsidRDefault="00A16B03" w:rsidP="007A2E42">
      <w:pPr>
        <w:pStyle w:val="Prrafodelista"/>
        <w:numPr>
          <w:ilvl w:val="2"/>
          <w:numId w:val="11"/>
        </w:numPr>
        <w:autoSpaceDE w:val="0"/>
        <w:autoSpaceDN w:val="0"/>
        <w:adjustRightInd w:val="0"/>
        <w:rPr>
          <w:rFonts w:ascii="Arial" w:hAnsi="Arial" w:cs="Arial"/>
          <w:b/>
          <w:bCs/>
          <w:smallCaps/>
          <w:color w:val="000000"/>
          <w:sz w:val="24"/>
          <w:szCs w:val="24"/>
        </w:rPr>
      </w:pPr>
      <w:r w:rsidRPr="00FB4A90">
        <w:rPr>
          <w:rFonts w:ascii="Arial" w:hAnsi="Arial" w:cs="Arial"/>
          <w:b/>
          <w:bCs/>
          <w:smallCaps/>
          <w:color w:val="000000"/>
          <w:sz w:val="24"/>
          <w:szCs w:val="24"/>
        </w:rPr>
        <w:t>Instrumentos de la política 7</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eastAsia="Microsoft JhengHei Light" w:hAnsi="Arial" w:cs="Arial"/>
          <w:b/>
          <w:smallCaps/>
          <w:sz w:val="24"/>
          <w:szCs w:val="24"/>
        </w:rPr>
        <w:t xml:space="preserve">Instrumento 7.1 </w:t>
      </w:r>
      <w:r w:rsidRPr="00FB4A90">
        <w:rPr>
          <w:rFonts w:ascii="Arial" w:hAnsi="Arial" w:cs="Arial"/>
          <w:b/>
          <w:smallCaps/>
          <w:color w:val="000000"/>
          <w:sz w:val="24"/>
          <w:szCs w:val="24"/>
        </w:rPr>
        <w:t>Desarrollar acciones especiales de carácter temporal</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sz w:val="24"/>
          <w:szCs w:val="24"/>
        </w:rPr>
      </w:pPr>
      <w:r w:rsidRPr="00FB4A90">
        <w:rPr>
          <w:rFonts w:ascii="Arial" w:hAnsi="Arial" w:cs="Arial"/>
          <w:sz w:val="24"/>
          <w:szCs w:val="24"/>
        </w:rPr>
        <w:t>Para lograr una educación de calidad es necesario disminuir las brechas de género y eliminar la segregación por áreas de estudio, establecer acciones para incrementar el índice de absorción y disminuir las tasas de deserción, especialmente en las niñas, adolescentes y jóvenes indígenas, rurales  y de sectores populares urbanos que enfrentan problemas para completar su educación.</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p>
    <w:p w:rsidR="00A16B03"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El nivel educativo en mujeres y hombres tiene consecuencias directas en sus posibilidades de acceder a un empleo bien remunerado y a mejores condiciones de vida, incluido el empoderamiento de las mujeres y la eliminación de la violencia.</w:t>
      </w:r>
    </w:p>
    <w:p w:rsidR="00A16B03" w:rsidRPr="00FB4A90" w:rsidRDefault="00A16B03" w:rsidP="00A16B03">
      <w:pPr>
        <w:autoSpaceDE w:val="0"/>
        <w:autoSpaceDN w:val="0"/>
        <w:adjustRightInd w:val="0"/>
        <w:spacing w:after="0" w:line="240" w:lineRule="auto"/>
        <w:jc w:val="both"/>
        <w:rPr>
          <w:rFonts w:ascii="Arial" w:hAnsi="Arial" w:cs="Arial"/>
          <w:b/>
          <w:sz w:val="24"/>
          <w:szCs w:val="24"/>
        </w:rPr>
      </w:pPr>
    </w:p>
    <w:p w:rsidR="00A16B03" w:rsidRPr="00FB4A90" w:rsidRDefault="00A16B03" w:rsidP="00A16B03">
      <w:pPr>
        <w:pStyle w:val="Prrafodelista"/>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eastAsia="Microsoft JhengHei Light" w:hAnsi="Arial" w:cs="Arial"/>
          <w:b/>
          <w:smallCaps/>
          <w:sz w:val="24"/>
          <w:szCs w:val="24"/>
        </w:rPr>
        <w:t xml:space="preserve">Instrumento 7.2 </w:t>
      </w:r>
      <w:r w:rsidRPr="00FB4A90">
        <w:rPr>
          <w:rFonts w:ascii="Arial" w:hAnsi="Arial" w:cs="Arial"/>
          <w:b/>
          <w:smallCaps/>
          <w:color w:val="000000"/>
          <w:sz w:val="24"/>
          <w:szCs w:val="24"/>
        </w:rPr>
        <w:t>Promover la participación efectiva de las mujeres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El liderazgo y participación se basan en un amplio historial de compromisos sobre la representación de las mujeres en instrumentos internacionales. La Convención sobre la Eliminación de Todas las Formas de Discriminación contra la Mujer (CEDAW), defiende el derecho de las mujeres a participar en la vida pública, mientras que la Plataforma de Acción de Beijing insta a eliminar los obstáculos para la participación igualitaria. </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Los objetivos internacionales también miden los avances hacia la igualdad de género; uno de los indicadores que utilizan para ello es el porcentaje de mujeres que ocupan escaños parlamentarios.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 xml:space="preserve">Para alcanzar estos fines, debemos brindar capacitación para ayudar a las candidatas políticas a desarrollar sus capacidades, e impartir formación cívica y electoral relacionada con la igualdad de género. </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 xml:space="preserve">De igual manera, debemos respaldar a las defensoras y los defensores de la igualdad de género en sus llamados a los partidos políticos, los gobiernos y otros actores para que cumplan con sus obligaciones de fomentar el empoderamiento de las mujeres. </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r w:rsidRPr="00FB4A90">
        <w:rPr>
          <w:rFonts w:ascii="Arial" w:hAnsi="Arial" w:cs="Arial"/>
          <w:color w:val="000000"/>
          <w:sz w:val="24"/>
          <w:szCs w:val="24"/>
        </w:rPr>
        <w:t>Hay que impulsar también otras iniciativas que alienten a las mujeres a participar en actividades de promoción para lograr que quienes son responsables de formular políticas públicas den la máxima prioridad a las medidas de igualdad de género.</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eastAsia="Microsoft JhengHei Light" w:hAnsi="Arial" w:cs="Arial"/>
          <w:b/>
          <w:smallCaps/>
          <w:sz w:val="24"/>
          <w:szCs w:val="24"/>
        </w:rPr>
        <w:t xml:space="preserve">Instrumento 7.3 </w:t>
      </w:r>
      <w:r w:rsidRPr="00FB4A90">
        <w:rPr>
          <w:rFonts w:ascii="Arial" w:hAnsi="Arial" w:cs="Arial"/>
          <w:b/>
          <w:smallCaps/>
          <w:color w:val="000000"/>
          <w:sz w:val="24"/>
          <w:szCs w:val="24"/>
        </w:rPr>
        <w:t>Impulsar el acceso de las mujeres a los servicios de salud integral</w:t>
      </w:r>
    </w:p>
    <w:p w:rsidR="00A16B03" w:rsidRPr="00FB4A90" w:rsidRDefault="00A16B03" w:rsidP="00A16B03">
      <w:pPr>
        <w:autoSpaceDE w:val="0"/>
        <w:autoSpaceDN w:val="0"/>
        <w:adjustRightInd w:val="0"/>
        <w:spacing w:after="0" w:line="240" w:lineRule="auto"/>
        <w:jc w:val="both"/>
        <w:rPr>
          <w:rFonts w:ascii="Arial" w:hAnsi="Arial" w:cs="Arial"/>
          <w:b/>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shd w:val="clear" w:color="auto" w:fill="FFFFFF"/>
        </w:rPr>
        <w:t>La salud es un derecho básico, vital y sobre todo inalienable de las mujeres, por lo que su respeto, garantía y promoción por parte del Estado es un compromiso ineludible. </w:t>
      </w: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shd w:val="clear" w:color="auto" w:fill="FFFFFF"/>
        </w:rPr>
      </w:pPr>
      <w:r w:rsidRPr="00FB4A90">
        <w:rPr>
          <w:rFonts w:ascii="Arial" w:hAnsi="Arial" w:cs="Arial"/>
          <w:sz w:val="24"/>
          <w:szCs w:val="24"/>
          <w:shd w:val="clear" w:color="auto" w:fill="FFFFFF"/>
        </w:rPr>
        <w:t>En este tema, un aspecto crucial es la prevención de la salud, la cual no sólo implica ampliar la cobertura de los servicios y acercarlos a mujeres y niñas; contar con campañas que promuevan la detección oportuna de enfermedades, poniendo el acento en zonas rurales y marginales, sino también emprender estrategias conjuntas para conseguir un cambio cultural en la manera como se percibe la salud de las mujeres. </w:t>
      </w:r>
    </w:p>
    <w:p w:rsidR="00A16B03" w:rsidRPr="00FB4A90" w:rsidRDefault="00A16B03" w:rsidP="00A16B03">
      <w:pPr>
        <w:autoSpaceDE w:val="0"/>
        <w:autoSpaceDN w:val="0"/>
        <w:adjustRightInd w:val="0"/>
        <w:spacing w:after="0" w:line="240" w:lineRule="auto"/>
        <w:jc w:val="both"/>
        <w:rPr>
          <w:rFonts w:ascii="Arial" w:hAnsi="Arial" w:cs="Arial"/>
          <w:sz w:val="24"/>
          <w:szCs w:val="24"/>
          <w:shd w:val="clear" w:color="auto" w:fill="FFFFFF"/>
        </w:rPr>
      </w:pPr>
    </w:p>
    <w:p w:rsidR="00A16B03" w:rsidRPr="00FB4A90" w:rsidRDefault="00A16B03" w:rsidP="00A16B03">
      <w:pPr>
        <w:autoSpaceDE w:val="0"/>
        <w:autoSpaceDN w:val="0"/>
        <w:adjustRightInd w:val="0"/>
        <w:spacing w:after="0" w:line="240" w:lineRule="auto"/>
        <w:ind w:firstLine="708"/>
        <w:jc w:val="both"/>
        <w:rPr>
          <w:rFonts w:ascii="Arial" w:hAnsi="Arial" w:cs="Arial"/>
          <w:sz w:val="24"/>
          <w:szCs w:val="24"/>
        </w:rPr>
      </w:pPr>
      <w:r w:rsidRPr="00FB4A90">
        <w:rPr>
          <w:rFonts w:ascii="Arial" w:hAnsi="Arial" w:cs="Arial"/>
          <w:sz w:val="24"/>
          <w:szCs w:val="24"/>
        </w:rPr>
        <w:t>Por otro lado mujeres es imprescindible que las mujeres acudan a los servicios médicos para detectar a tiempo la presencia de enfermedades prevenibles y que haya operadoras/es de salud que sin prejuicios culturales, o basados en criterios personales, provean a las adolescentes de información, educación y acceso a métodos anticonceptivos.</w:t>
      </w: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708"/>
        <w:jc w:val="both"/>
        <w:rPr>
          <w:rFonts w:ascii="Arial" w:hAnsi="Arial" w:cs="Arial"/>
          <w:color w:val="000000"/>
          <w:sz w:val="24"/>
          <w:szCs w:val="24"/>
        </w:rPr>
      </w:pPr>
    </w:p>
    <w:p w:rsidR="00A16B03" w:rsidRPr="00FB4A90" w:rsidRDefault="00A16B03" w:rsidP="00E476F5">
      <w:pPr>
        <w:pStyle w:val="Prrafodelista"/>
        <w:numPr>
          <w:ilvl w:val="2"/>
          <w:numId w:val="11"/>
        </w:num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Retos y desafíos a considerar para instrumentar la Política 7</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Acciones especiales de carácter temporal.</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E476F5">
      <w:pPr>
        <w:pStyle w:val="Prrafodelista"/>
        <w:numPr>
          <w:ilvl w:val="0"/>
          <w:numId w:val="56"/>
        </w:numPr>
        <w:autoSpaceDE w:val="0"/>
        <w:autoSpaceDN w:val="0"/>
        <w:adjustRightInd w:val="0"/>
        <w:spacing w:after="0" w:line="240" w:lineRule="auto"/>
        <w:jc w:val="both"/>
        <w:rPr>
          <w:rFonts w:ascii="Arial" w:hAnsi="Arial" w:cs="Arial"/>
          <w:b/>
          <w:sz w:val="24"/>
          <w:szCs w:val="24"/>
        </w:rPr>
      </w:pPr>
      <w:r w:rsidRPr="00FB4A90">
        <w:rPr>
          <w:rFonts w:ascii="Arial" w:hAnsi="Arial" w:cs="Arial"/>
          <w:color w:val="000000"/>
          <w:sz w:val="24"/>
          <w:szCs w:val="24"/>
        </w:rPr>
        <w:t xml:space="preserve">Implementar programas de sensibilización a padres y madres –en especial, pertenecientes a los grupos de mayor marginación y con énfasis en los sectores rurales - acerca de la importancia de la asistencia y permanencia de niñas y niños en el sistema educativo. </w:t>
      </w:r>
    </w:p>
    <w:p w:rsidR="00A16B03" w:rsidRPr="00FB4A90" w:rsidRDefault="00A16B03" w:rsidP="00E476F5">
      <w:pPr>
        <w:pStyle w:val="Prrafodelista"/>
        <w:numPr>
          <w:ilvl w:val="0"/>
          <w:numId w:val="5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Programas apoyo a grupos especiales, como madres jóvenes, jóvenes embarazadas, indígenas, y grupos vulnerables a dejar sus estudios por cuestiones económicas.</w:t>
      </w:r>
    </w:p>
    <w:p w:rsidR="00A16B03" w:rsidRPr="00FB4A90" w:rsidRDefault="00A16B03" w:rsidP="00E476F5">
      <w:pPr>
        <w:pStyle w:val="Prrafodelista"/>
        <w:numPr>
          <w:ilvl w:val="0"/>
          <w:numId w:val="5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El tema sobre la orientación vocacional sexista desde la escuela, deja fuera del mercado laboral relacionado con la ciencia y la tecnología, entre otros a un gran contingente de mujeres, marginándolas de las actividades productivas de punta que son las de mayor oferta de acuerdo a las transformaciones de los mercados, producto de la integración económica y la globalización. </w:t>
      </w:r>
    </w:p>
    <w:p w:rsidR="00A16B03" w:rsidRDefault="00A16B03" w:rsidP="00E476F5">
      <w:pPr>
        <w:pStyle w:val="Prrafodelista"/>
        <w:numPr>
          <w:ilvl w:val="0"/>
          <w:numId w:val="56"/>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Es preciso incorporar en la formación de los docentes, los principios que promuevan valores como la no discriminación por razones de género en todas las instancias del sistema educativo.</w:t>
      </w:r>
    </w:p>
    <w:p w:rsidR="007A2E42" w:rsidRDefault="007A2E42" w:rsidP="007A2E42">
      <w:pPr>
        <w:autoSpaceDE w:val="0"/>
        <w:autoSpaceDN w:val="0"/>
        <w:adjustRightInd w:val="0"/>
        <w:spacing w:after="0" w:line="240" w:lineRule="auto"/>
        <w:jc w:val="both"/>
        <w:rPr>
          <w:rFonts w:ascii="Arial" w:hAnsi="Arial" w:cs="Arial"/>
          <w:color w:val="000000"/>
          <w:sz w:val="24"/>
          <w:szCs w:val="24"/>
        </w:rPr>
      </w:pPr>
    </w:p>
    <w:p w:rsidR="007A2E42" w:rsidRDefault="007A2E42" w:rsidP="007A2E42">
      <w:pPr>
        <w:autoSpaceDE w:val="0"/>
        <w:autoSpaceDN w:val="0"/>
        <w:adjustRightInd w:val="0"/>
        <w:spacing w:after="0" w:line="240" w:lineRule="auto"/>
        <w:jc w:val="both"/>
        <w:rPr>
          <w:rFonts w:ascii="Arial" w:hAnsi="Arial" w:cs="Arial"/>
          <w:color w:val="000000"/>
          <w:sz w:val="24"/>
          <w:szCs w:val="24"/>
        </w:rPr>
      </w:pPr>
    </w:p>
    <w:p w:rsidR="007A2E42" w:rsidRPr="007A2E42" w:rsidRDefault="007A2E42" w:rsidP="007A2E42">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 xml:space="preserve">Participación efectiva de las mujeres. </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E476F5">
      <w:pPr>
        <w:pStyle w:val="Prrafodelista"/>
        <w:numPr>
          <w:ilvl w:val="0"/>
          <w:numId w:val="57"/>
        </w:numPr>
        <w:autoSpaceDE w:val="0"/>
        <w:autoSpaceDN w:val="0"/>
        <w:adjustRightInd w:val="0"/>
        <w:spacing w:after="0" w:line="240" w:lineRule="auto"/>
        <w:jc w:val="both"/>
        <w:rPr>
          <w:rFonts w:ascii="Arial" w:hAnsi="Arial" w:cs="Arial"/>
          <w:b/>
          <w:color w:val="000000"/>
          <w:sz w:val="24"/>
          <w:szCs w:val="24"/>
        </w:rPr>
      </w:pPr>
      <w:r w:rsidRPr="00FB4A90">
        <w:rPr>
          <w:rFonts w:ascii="Arial" w:hAnsi="Arial" w:cs="Arial"/>
          <w:color w:val="000000"/>
          <w:sz w:val="24"/>
          <w:szCs w:val="24"/>
        </w:rPr>
        <w:t>Las mujeres siguen estando marginadas en gran medida de la esfera política, a menudo como resultado de leyes, prácticas, actitudes y estereotipos de género discriminatorios, bajos niveles de educación, falta de acceso a servicios de atención de calidad, y debido a que las brechas de género las afecta de manera desproporcionada.</w:t>
      </w:r>
    </w:p>
    <w:p w:rsidR="00A16B03" w:rsidRPr="00FB4A90" w:rsidRDefault="00A16B03" w:rsidP="00E476F5">
      <w:pPr>
        <w:pStyle w:val="Prrafodelista"/>
        <w:numPr>
          <w:ilvl w:val="0"/>
          <w:numId w:val="57"/>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Hay que formular nuevas leyes, hacer valer las ya existentes e introducir reformas constitucionales para garantizar un acceso equitativo de las mujeres a las esferas políticas, como votantes, candidatas, representantes electas y funcionarias públicas. </w:t>
      </w:r>
    </w:p>
    <w:p w:rsidR="00A16B03" w:rsidRPr="00FB4A90" w:rsidRDefault="00A16B03" w:rsidP="00E476F5">
      <w:pPr>
        <w:pStyle w:val="Prrafodelista"/>
        <w:numPr>
          <w:ilvl w:val="0"/>
          <w:numId w:val="57"/>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Programas de gestión electoral para impulsar que en las elecciones se respeten los derechos de las mujeres, incluido el derecho a votar y a defender sus candidaturas electorales sin sufrir violencia.</w:t>
      </w:r>
    </w:p>
    <w:p w:rsidR="00A16B03" w:rsidRPr="00FB4A90" w:rsidRDefault="00A16B03" w:rsidP="00E476F5">
      <w:pPr>
        <w:pStyle w:val="Prrafodelista"/>
        <w:numPr>
          <w:ilvl w:val="0"/>
          <w:numId w:val="58"/>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Aumentar las capacidades de las mujeres políticas –incluidas mujeres indígenas– en todos los niveles e incrementar el acceso de las instituciones electorales, a conocimiento y herramientas clave para garantizar la implementación de las disposiciones relativas a la paridad y/o las cuotas de género establecidas en la legislación electoral.</w:t>
      </w:r>
    </w:p>
    <w:p w:rsidR="00A16B03" w:rsidRPr="00FB4A90" w:rsidRDefault="00A16B03" w:rsidP="00E476F5">
      <w:pPr>
        <w:pStyle w:val="Prrafodelista"/>
        <w:numPr>
          <w:ilvl w:val="0"/>
          <w:numId w:val="58"/>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Medidas necesarias para lograr una representación equilibrada de mujeres y hombres en aquellas actividades laborales, culturales, económicas y sociales en que las mujeres están infrarrepresentadas, así como en todos los ámbitos de decisión.</w:t>
      </w:r>
    </w:p>
    <w:p w:rsidR="00A16B03" w:rsidRDefault="00A16B03" w:rsidP="00E476F5">
      <w:pPr>
        <w:pStyle w:val="Prrafodelista"/>
        <w:numPr>
          <w:ilvl w:val="0"/>
          <w:numId w:val="58"/>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Poner en marcha iniciativas de sensibilización social dirigidas a erradicar los estereotipos dominantes en cuanto a los roles de género para así poder darles a las mujeres la libertad necesaria para el desempeño de actividades de alta responsabilidad en el ámbito político y laboral.</w:t>
      </w:r>
    </w:p>
    <w:p w:rsidR="005856FC" w:rsidRDefault="005856FC" w:rsidP="005856FC">
      <w:pPr>
        <w:autoSpaceDE w:val="0"/>
        <w:autoSpaceDN w:val="0"/>
        <w:adjustRightInd w:val="0"/>
        <w:spacing w:after="0" w:line="240" w:lineRule="auto"/>
        <w:jc w:val="both"/>
        <w:rPr>
          <w:rFonts w:ascii="Arial" w:hAnsi="Arial" w:cs="Arial"/>
          <w:color w:val="000000"/>
          <w:sz w:val="24"/>
          <w:szCs w:val="24"/>
        </w:rPr>
      </w:pPr>
    </w:p>
    <w:p w:rsidR="005856FC" w:rsidRPr="005856FC" w:rsidRDefault="005856FC" w:rsidP="005856FC">
      <w:pPr>
        <w:autoSpaceDE w:val="0"/>
        <w:autoSpaceDN w:val="0"/>
        <w:adjustRightInd w:val="0"/>
        <w:spacing w:after="0" w:line="240" w:lineRule="auto"/>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ind w:firstLine="360"/>
        <w:jc w:val="both"/>
        <w:rPr>
          <w:rFonts w:ascii="Arial" w:hAnsi="Arial" w:cs="Arial"/>
          <w:color w:val="000000"/>
          <w:sz w:val="24"/>
          <w:szCs w:val="24"/>
        </w:rPr>
      </w:pP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r w:rsidRPr="00FB4A90">
        <w:rPr>
          <w:rFonts w:ascii="Arial" w:hAnsi="Arial" w:cs="Arial"/>
          <w:b/>
          <w:smallCaps/>
          <w:color w:val="000000"/>
          <w:sz w:val="24"/>
          <w:szCs w:val="24"/>
        </w:rPr>
        <w:t xml:space="preserve">Acceso de las mujeres a los servicios de salud integral. </w:t>
      </w:r>
    </w:p>
    <w:p w:rsidR="00A16B03" w:rsidRPr="00FB4A90" w:rsidRDefault="00A16B03" w:rsidP="00A16B03">
      <w:pPr>
        <w:autoSpaceDE w:val="0"/>
        <w:autoSpaceDN w:val="0"/>
        <w:adjustRightInd w:val="0"/>
        <w:spacing w:after="0" w:line="240" w:lineRule="auto"/>
        <w:jc w:val="both"/>
        <w:rPr>
          <w:rFonts w:ascii="Arial" w:hAnsi="Arial" w:cs="Arial"/>
          <w:b/>
          <w:smallCaps/>
          <w:color w:val="000000"/>
          <w:sz w:val="24"/>
          <w:szCs w:val="24"/>
        </w:rPr>
      </w:pPr>
    </w:p>
    <w:p w:rsidR="00A16B03" w:rsidRPr="00FB4A90" w:rsidRDefault="00A16B03" w:rsidP="00E476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 atención de la salud sexual y reproductiva de las y los adolescentes, y la prevención de embarazos en este grupo.</w:t>
      </w:r>
    </w:p>
    <w:p w:rsidR="00A16B03" w:rsidRPr="00FB4A90" w:rsidRDefault="00A16B03" w:rsidP="00E476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 xml:space="preserve">La mortalidad materna y la atención con calidad durante el embarazo, el parto y el puerperio: en la tasa de mortalidad materna, Sinaloa se ubica en la posición 17 con una tasa de 41.64 muertes por cada 100 mil nacidos vivos, y en el lugar 19 en la tasa de mortalidad infantil con una tasa de 12.26 muertes por cada 1 mil nacidos vivos. </w:t>
      </w:r>
    </w:p>
    <w:p w:rsidR="00A16B03" w:rsidRPr="00FB4A90" w:rsidRDefault="00A16B03" w:rsidP="00E476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Cubrir la necesidad insatisfecha de métodos anticonceptivos: donde según la CONAPO, el grupo de edad con mayor necesidad insatisfecha de anticonceptivos es el de las mujeres unidas de 15 a 19 años con 19.9%.</w:t>
      </w:r>
    </w:p>
    <w:p w:rsidR="00A16B03" w:rsidRPr="00FB4A90" w:rsidRDefault="00A16B03" w:rsidP="00E476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La detección temprana y el tratamiento oportuno del cáncer cérvico-uterino y de mama; en nuestro Estado la tasa de mortalidad por cáncer cérvico-uterino (1990-1997), fue de 18.3 (tasa por 1000 000 mujeres de 25 años y más).</w:t>
      </w:r>
    </w:p>
    <w:p w:rsidR="00A16B03" w:rsidRPr="00FB4A90" w:rsidRDefault="00A16B03" w:rsidP="00E476F5">
      <w:pPr>
        <w:pStyle w:val="Prrafodelista"/>
        <w:numPr>
          <w:ilvl w:val="0"/>
          <w:numId w:val="59"/>
        </w:numPr>
        <w:autoSpaceDE w:val="0"/>
        <w:autoSpaceDN w:val="0"/>
        <w:adjustRightInd w:val="0"/>
        <w:spacing w:after="0" w:line="240" w:lineRule="auto"/>
        <w:jc w:val="both"/>
        <w:rPr>
          <w:rFonts w:ascii="Arial" w:hAnsi="Arial" w:cs="Arial"/>
          <w:color w:val="000000"/>
          <w:sz w:val="24"/>
          <w:szCs w:val="24"/>
        </w:rPr>
      </w:pPr>
      <w:r w:rsidRPr="00FB4A90">
        <w:rPr>
          <w:rFonts w:ascii="Arial" w:hAnsi="Arial" w:cs="Arial"/>
          <w:color w:val="000000"/>
          <w:sz w:val="24"/>
          <w:szCs w:val="24"/>
        </w:rPr>
        <w:t>Detectar y atender oportunamente los daños a la salud de las mujeres asociados con la violencia familiar, la sexual y la de género; de las 609 mil 021 mujeres casadas o unidas de 15 y más años de edad residentes en Sinaloa, 41.4 declararon haber sufrido algún tipo de violencia a lo largo de su relación.</w:t>
      </w:r>
    </w:p>
    <w:p w:rsidR="00A16B03" w:rsidRDefault="00A16B03" w:rsidP="00A16B03">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4C6871" w:rsidRDefault="004C6871" w:rsidP="000E3D10">
      <w:pPr>
        <w:autoSpaceDE w:val="0"/>
        <w:autoSpaceDN w:val="0"/>
        <w:adjustRightInd w:val="0"/>
        <w:spacing w:after="0" w:line="240" w:lineRule="auto"/>
        <w:ind w:firstLine="708"/>
        <w:jc w:val="both"/>
        <w:rPr>
          <w:rFonts w:ascii="Arial" w:hAnsi="Arial" w:cs="Arial"/>
          <w:color w:val="000000"/>
          <w:sz w:val="24"/>
          <w:szCs w:val="24"/>
        </w:rPr>
      </w:pPr>
    </w:p>
    <w:p w:rsidR="00CB4F40" w:rsidRDefault="00483826" w:rsidP="00C40496">
      <w:pPr>
        <w:jc w:val="center"/>
        <w:rPr>
          <w:rFonts w:ascii="Arial" w:hAnsi="Arial" w:cs="Arial"/>
          <w:b/>
          <w:smallCaps/>
          <w:sz w:val="24"/>
          <w:szCs w:val="24"/>
        </w:rPr>
      </w:pPr>
      <w:r w:rsidRPr="00483826">
        <w:rPr>
          <w:noProof/>
          <w:lang w:eastAsia="es-MX"/>
        </w:rPr>
        <w:pict>
          <v:group id="Group 8835" o:spid="_x0000_s1029" style="position:absolute;left:0;text-align:left;margin-left:1132.8pt;margin-top:2.7pt;width:612pt;height:120.1pt;z-index:251672064;mso-position-horizontal:right;mso-position-horizontal-relative:page;mso-position-vertical-relative:page" coordsize="77724,15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">
            <v:shape id="Shape 1121" o:spid="_x0000_s1031" style="position:absolute;width:54618;height:15252;visibility:visible;mso-wrap-style:square;v-text-anchor:top" coordsize="5461874,1525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zJScMA&#10;AADbAAAADwAAAGRycy9kb3ducmV2LnhtbERPTWsCMRC9C/6HMEIvUrMtorIaRVoELyp1pb1ON+Nm&#10;dTNZNqmu/fWNIPQ2j/c5s0VrK3GhxpeOFbwMEhDEudMlFwoO2ep5AsIHZI2VY1JwIw+Lebczw1S7&#10;K3/QZR8KEUPYp6jAhFCnUvrckEU/cDVx5I6usRgibAqpG7zGcFvJ1yQZSYslxwaDNb0Zys/7H6tg&#10;uM1u5l1vivF6d1h99X+z0/fnSamnXrucggjUhn/xw73Wcf4Q7r/EA+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6zJScMAAADbAAAADwAAAAAAAAAAAAAAAACYAgAAZHJzL2Rv&#10;d25yZXYueG1sUEsFBgAAAAAEAAQA9QAAAIgDAAAAAA==&#10;" adj="0,,0" path="m,l4097563,,5461874,1525295,,1525295,,xe" fillcolor="#dca5a1" stroked="f" strokeweight="0">
              <v:stroke miterlimit="83231f" joinstyle="miter"/>
              <v:formulas/>
              <v:path arrowok="t" o:connecttype="custom" o:connectlocs="0,0;40975,0;54618,15252;0,15252;0,0" o:connectangles="0,0,0,0,0" textboxrect="0,0,5461874,1525295"/>
            </v:shape>
            <v:shape id="Picture 8850" o:spid="_x0000_s1030" type="#_x0000_t75" style="position:absolute;left:29484;width:48219;height:115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iburBAAAA2wAAAA8AAABkcnMvZG93bnJldi54bWxET01rwkAQvQv+h2UKvemmtmiJboIUBb0I&#10;jRY8DtkxCWZn0+yaxH/fFQre5vE+Z5UOphYdta6yrOBtGoEgzq2uuFBwOm4nnyCcR9ZYWyYFd3KQ&#10;JuPRCmNte/6mLvOFCCHsYlRQet/EUrq8JINuahviwF1sa9AH2BZSt9iHcFPLWRTNpcGKQ0OJDX2V&#10;lF+zm1GwuNx/s2vdnOXPphj43WWHj32l1OvLsF6C8DT4p/jfvdNh/hwev4QDZPI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9iburBAAAA2wAAAA8AAAAAAAAAAAAAAAAAnwIA&#10;AGRycy9kb3ducmV2LnhtbFBLBQYAAAAABAAEAPcAAACNAwAAAAA=&#10;">
              <v:imagedata r:id="rId28" o:title=""/>
            </v:shape>
            <w10:wrap type="topAndBottom" anchorx="page" anchory="page"/>
          </v:group>
        </w:pict>
      </w:r>
      <w:r w:rsidR="00AF570B">
        <w:rPr>
          <w:noProof/>
          <w:lang w:eastAsia="es-MX"/>
        </w:rPr>
        <w:drawing>
          <wp:anchor distT="0" distB="0" distL="114300" distR="114300" simplePos="0" relativeHeight="251674112" behindDoc="0" locked="0" layoutInCell="1" allowOverlap="0">
            <wp:simplePos x="0" y="0"/>
            <wp:positionH relativeFrom="page">
              <wp:posOffset>31115</wp:posOffset>
            </wp:positionH>
            <wp:positionV relativeFrom="page">
              <wp:posOffset>2111375</wp:posOffset>
            </wp:positionV>
            <wp:extent cx="7747635" cy="7403465"/>
            <wp:effectExtent l="0" t="0" r="5715" b="6985"/>
            <wp:wrapTopAndBottom/>
            <wp:docPr id="4534" name="Picture 4534"/>
            <wp:cNvGraphicFramePr/>
            <a:graphic xmlns:a="http://schemas.openxmlformats.org/drawingml/2006/main">
              <a:graphicData uri="http://schemas.openxmlformats.org/drawingml/2006/picture">
                <pic:pic xmlns:pic="http://schemas.openxmlformats.org/drawingml/2006/picture">
                  <pic:nvPicPr>
                    <pic:cNvPr id="4534" name="Picture 4534"/>
                    <pic:cNvPicPr/>
                  </pic:nvPicPr>
                  <pic:blipFill>
                    <a:blip r:embed="rId32" cstate="print"/>
                    <a:stretch>
                      <a:fillRect/>
                    </a:stretch>
                  </pic:blipFill>
                  <pic:spPr>
                    <a:xfrm>
                      <a:off x="0" y="0"/>
                      <a:ext cx="7747635" cy="7403465"/>
                    </a:xfrm>
                    <a:prstGeom prst="rect">
                      <a:avLst/>
                    </a:prstGeom>
                  </pic:spPr>
                </pic:pic>
              </a:graphicData>
            </a:graphic>
          </wp:anchor>
        </w:drawing>
      </w:r>
    </w:p>
    <w:p w:rsidR="00C15BAA" w:rsidRDefault="00C15BAA" w:rsidP="00C40496">
      <w:pPr>
        <w:jc w:val="center"/>
        <w:rPr>
          <w:rFonts w:ascii="Arial" w:hAnsi="Arial" w:cs="Arial"/>
          <w:b/>
          <w:smallCaps/>
          <w:sz w:val="24"/>
          <w:szCs w:val="24"/>
        </w:rPr>
      </w:pPr>
    </w:p>
    <w:p w:rsidR="000D50F8" w:rsidRPr="00F9391B" w:rsidRDefault="00F9391B" w:rsidP="00C40496">
      <w:pPr>
        <w:jc w:val="center"/>
        <w:rPr>
          <w:rFonts w:ascii="Arial" w:hAnsi="Arial" w:cs="Arial"/>
          <w:b/>
          <w:smallCaps/>
          <w:sz w:val="24"/>
          <w:szCs w:val="24"/>
        </w:rPr>
      </w:pPr>
      <w:r>
        <w:rPr>
          <w:rFonts w:ascii="Arial" w:hAnsi="Arial" w:cs="Arial"/>
          <w:b/>
          <w:smallCaps/>
          <w:sz w:val="24"/>
          <w:szCs w:val="24"/>
        </w:rPr>
        <w:t>O</w:t>
      </w:r>
      <w:r w:rsidRPr="00F9391B">
        <w:rPr>
          <w:rFonts w:ascii="Arial" w:hAnsi="Arial" w:cs="Arial"/>
          <w:b/>
          <w:smallCaps/>
          <w:sz w:val="24"/>
          <w:szCs w:val="24"/>
        </w:rPr>
        <w:t>bjetivos, indicadores y metas</w:t>
      </w:r>
    </w:p>
    <w:p w:rsidR="00A02555" w:rsidRPr="002C0886" w:rsidRDefault="00A02555" w:rsidP="00A02555">
      <w:pPr>
        <w:rPr>
          <w:rFonts w:cstheme="minorHAnsi"/>
          <w:b/>
          <w:smallCaps/>
        </w:rPr>
      </w:pPr>
      <w:r w:rsidRPr="002C0886">
        <w:rPr>
          <w:rFonts w:cstheme="minorHAnsi"/>
          <w:b/>
          <w:smallCaps/>
          <w:color w:val="632423" w:themeColor="accent2" w:themeShade="80"/>
        </w:rPr>
        <w:t>Política 1.</w:t>
      </w:r>
      <w:r w:rsidRPr="002C0886">
        <w:rPr>
          <w:rFonts w:cstheme="minorHAnsi"/>
          <w:b/>
          <w:smallCaps/>
        </w:rPr>
        <w:t xml:space="preserve"> </w:t>
      </w:r>
      <w:r w:rsidRPr="002C0886">
        <w:rPr>
          <w:rFonts w:cstheme="minorHAnsi"/>
          <w:b/>
        </w:rPr>
        <w:t>INCLUSIÓN Y RESPETO DE LOS DERECHOS HUMANOS DE LAS MUJERES EN LAS POLÍTICAS PÚBLICAS DEL ESTADO.</w:t>
      </w:r>
    </w:p>
    <w:tbl>
      <w:tblPr>
        <w:tblStyle w:val="Tablaconcuadrcula"/>
        <w:tblW w:w="5000" w:type="pct"/>
        <w:tblLook w:val="04A0"/>
      </w:tblPr>
      <w:tblGrid>
        <w:gridCol w:w="6743"/>
        <w:gridCol w:w="884"/>
        <w:gridCol w:w="1427"/>
      </w:tblGrid>
      <w:tr w:rsidR="00494FD5" w:rsidRPr="002C0886" w:rsidTr="00494FD5">
        <w:trPr>
          <w:trHeight w:val="458"/>
        </w:trPr>
        <w:tc>
          <w:tcPr>
            <w:tcW w:w="5000" w:type="pct"/>
            <w:gridSpan w:val="3"/>
            <w:shd w:val="clear" w:color="auto" w:fill="auto"/>
            <w:vAlign w:val="center"/>
          </w:tcPr>
          <w:p w:rsidR="00494FD5" w:rsidRPr="002C0886" w:rsidRDefault="00494FD5" w:rsidP="00CB4F40">
            <w:pPr>
              <w:jc w:val="center"/>
              <w:rPr>
                <w:rFonts w:cstheme="minorHAnsi"/>
                <w:b/>
                <w:smallCaps/>
                <w:color w:val="943634" w:themeColor="accent2" w:themeShade="BF"/>
              </w:rPr>
            </w:pPr>
            <w:r w:rsidRPr="002C0886">
              <w:rPr>
                <w:rFonts w:cstheme="minorHAnsi"/>
                <w:b/>
                <w:smallCaps/>
                <w:color w:val="943634" w:themeColor="accent2" w:themeShade="BF"/>
              </w:rPr>
              <w:t>Instrumento 1.1</w:t>
            </w:r>
            <w:r w:rsidRPr="002C0886">
              <w:rPr>
                <w:rFonts w:cstheme="minorHAnsi"/>
                <w:b/>
                <w:smallCaps/>
              </w:rPr>
              <w:t xml:space="preserve"> Impulsar presupuestos públicos con perspectiva de género</w:t>
            </w:r>
          </w:p>
        </w:tc>
      </w:tr>
      <w:tr w:rsidR="00494FD5" w:rsidRPr="002C0886" w:rsidTr="00494FD5">
        <w:trPr>
          <w:trHeight w:val="458"/>
        </w:trPr>
        <w:tc>
          <w:tcPr>
            <w:tcW w:w="5000" w:type="pct"/>
            <w:gridSpan w:val="3"/>
            <w:shd w:val="clear" w:color="auto" w:fill="auto"/>
            <w:vAlign w:val="center"/>
          </w:tcPr>
          <w:p w:rsidR="00494FD5" w:rsidRPr="002C0886" w:rsidRDefault="00494FD5"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Alcanzar la igualdad sustantiva entre mujeres y hombres, así como promover un cambio cultural basado en el respeto a los derechos humanos de las mujeres.</w:t>
            </w:r>
          </w:p>
        </w:tc>
      </w:tr>
      <w:tr w:rsidR="00494FD5" w:rsidRPr="002C0886" w:rsidTr="002E48E7">
        <w:trPr>
          <w:trHeight w:val="458"/>
        </w:trPr>
        <w:tc>
          <w:tcPr>
            <w:tcW w:w="3724"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INDICADORES</w:t>
            </w:r>
          </w:p>
        </w:tc>
        <w:tc>
          <w:tcPr>
            <w:tcW w:w="488"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METAS</w:t>
            </w:r>
          </w:p>
        </w:tc>
        <w:tc>
          <w:tcPr>
            <w:tcW w:w="788" w:type="pct"/>
          </w:tcPr>
          <w:p w:rsidR="00494FD5" w:rsidRDefault="00494FD5" w:rsidP="00CB4F40">
            <w:pPr>
              <w:autoSpaceDE w:val="0"/>
              <w:autoSpaceDN w:val="0"/>
              <w:adjustRightInd w:val="0"/>
              <w:jc w:val="center"/>
              <w:rPr>
                <w:rFonts w:cstheme="minorHAnsi"/>
                <w:b/>
                <w:smallCaps/>
                <w:color w:val="0070C0"/>
              </w:rPr>
            </w:pPr>
            <w:r>
              <w:rPr>
                <w:rFonts w:cstheme="minorHAnsi"/>
                <w:b/>
                <w:smallCaps/>
                <w:color w:val="0070C0"/>
              </w:rPr>
              <w:t>Área</w:t>
            </w:r>
          </w:p>
          <w:p w:rsidR="00494FD5" w:rsidRPr="002C0886" w:rsidRDefault="00494FD5" w:rsidP="00CB4F40">
            <w:pPr>
              <w:autoSpaceDE w:val="0"/>
              <w:autoSpaceDN w:val="0"/>
              <w:adjustRightInd w:val="0"/>
              <w:jc w:val="center"/>
              <w:rPr>
                <w:rFonts w:cstheme="minorHAnsi"/>
                <w:b/>
                <w:smallCaps/>
                <w:color w:val="0070C0"/>
              </w:rPr>
            </w:pPr>
            <w:r>
              <w:rPr>
                <w:rFonts w:cstheme="minorHAnsi"/>
                <w:b/>
                <w:smallCaps/>
                <w:color w:val="0070C0"/>
              </w:rPr>
              <w:t>Responsable</w:t>
            </w:r>
          </w:p>
        </w:tc>
      </w:tr>
      <w:tr w:rsidR="00494FD5" w:rsidRPr="002C0886" w:rsidTr="002E48E7">
        <w:trPr>
          <w:trHeight w:val="458"/>
        </w:trPr>
        <w:tc>
          <w:tcPr>
            <w:tcW w:w="3724" w:type="pct"/>
            <w:shd w:val="clear" w:color="auto" w:fill="auto"/>
            <w:vAlign w:val="center"/>
          </w:tcPr>
          <w:p w:rsidR="00494FD5" w:rsidRPr="002C0886" w:rsidRDefault="00494FD5" w:rsidP="00CB4F40">
            <w:pPr>
              <w:jc w:val="both"/>
              <w:rPr>
                <w:rFonts w:cstheme="minorHAnsi"/>
              </w:rPr>
            </w:pPr>
            <w:r w:rsidRPr="002C0886">
              <w:rPr>
                <w:rFonts w:cstheme="minorHAnsi"/>
              </w:rPr>
              <w:t>Número de Cursos y talleres impartidos para fortalecer a las dependencias de gobierno en materia de presupuestos con perspectiva de género.</w:t>
            </w:r>
          </w:p>
        </w:tc>
        <w:tc>
          <w:tcPr>
            <w:tcW w:w="488" w:type="pct"/>
            <w:shd w:val="clear" w:color="auto" w:fill="auto"/>
            <w:vAlign w:val="center"/>
          </w:tcPr>
          <w:p w:rsidR="00494FD5" w:rsidRPr="002C0886" w:rsidRDefault="00494FD5" w:rsidP="00CB4F40">
            <w:pPr>
              <w:jc w:val="center"/>
              <w:rPr>
                <w:rFonts w:cstheme="minorHAnsi"/>
              </w:rPr>
            </w:pPr>
            <w:r w:rsidRPr="002C0886">
              <w:rPr>
                <w:rFonts w:cstheme="minorHAnsi"/>
              </w:rPr>
              <w:t>12</w:t>
            </w:r>
          </w:p>
        </w:tc>
        <w:tc>
          <w:tcPr>
            <w:tcW w:w="788" w:type="pct"/>
          </w:tcPr>
          <w:p w:rsidR="00494FD5" w:rsidRPr="002C0886" w:rsidRDefault="00494FD5" w:rsidP="00CB4F40">
            <w:pPr>
              <w:jc w:val="center"/>
              <w:rPr>
                <w:rFonts w:cstheme="minorHAnsi"/>
              </w:rPr>
            </w:pPr>
            <w:r>
              <w:rPr>
                <w:rFonts w:cstheme="minorHAnsi"/>
              </w:rPr>
              <w:t>Depto. De Investigación y Capacitación</w:t>
            </w:r>
          </w:p>
        </w:tc>
      </w:tr>
      <w:tr w:rsidR="00494FD5" w:rsidRPr="002C0886" w:rsidTr="002E48E7">
        <w:trPr>
          <w:trHeight w:val="458"/>
        </w:trPr>
        <w:tc>
          <w:tcPr>
            <w:tcW w:w="3724" w:type="pct"/>
            <w:shd w:val="clear" w:color="auto" w:fill="auto"/>
            <w:vAlign w:val="center"/>
          </w:tcPr>
          <w:p w:rsidR="00494FD5" w:rsidRPr="002C0886" w:rsidRDefault="00494FD5" w:rsidP="00CB4F40">
            <w:pPr>
              <w:jc w:val="both"/>
              <w:rPr>
                <w:rFonts w:cstheme="minorHAnsi"/>
              </w:rPr>
            </w:pPr>
            <w:r w:rsidRPr="002C0886">
              <w:rPr>
                <w:rFonts w:cstheme="minorHAnsi"/>
              </w:rPr>
              <w:t>Número de Cursos y talleres impartidos para fortalecer a las dependencias de gobierno en materia de presupuestos con perspectiva de género.</w:t>
            </w:r>
          </w:p>
        </w:tc>
        <w:tc>
          <w:tcPr>
            <w:tcW w:w="488" w:type="pct"/>
            <w:shd w:val="clear" w:color="auto" w:fill="auto"/>
            <w:vAlign w:val="center"/>
          </w:tcPr>
          <w:p w:rsidR="00494FD5" w:rsidRPr="002C0886" w:rsidRDefault="00494FD5" w:rsidP="00CB4F40">
            <w:pPr>
              <w:jc w:val="center"/>
              <w:rPr>
                <w:rFonts w:cstheme="minorHAnsi"/>
              </w:rPr>
            </w:pPr>
            <w:r w:rsidRPr="002C0886">
              <w:rPr>
                <w:rFonts w:cstheme="minorHAnsi"/>
              </w:rPr>
              <w:t>12</w:t>
            </w:r>
          </w:p>
        </w:tc>
        <w:tc>
          <w:tcPr>
            <w:tcW w:w="788" w:type="pct"/>
          </w:tcPr>
          <w:p w:rsidR="00494FD5" w:rsidRPr="002C0886" w:rsidRDefault="00494FD5" w:rsidP="00494FD5">
            <w:pPr>
              <w:jc w:val="center"/>
              <w:rPr>
                <w:rFonts w:cstheme="minorHAnsi"/>
              </w:rPr>
            </w:pPr>
            <w:r>
              <w:rPr>
                <w:rFonts w:cstheme="minorHAnsi"/>
              </w:rPr>
              <w:t>Depto. De Investigación y Capacitación</w:t>
            </w:r>
          </w:p>
        </w:tc>
      </w:tr>
      <w:tr w:rsidR="002E48E7" w:rsidRPr="002C0886" w:rsidTr="002E48E7">
        <w:trPr>
          <w:trHeight w:val="458"/>
        </w:trPr>
        <w:tc>
          <w:tcPr>
            <w:tcW w:w="5000" w:type="pct"/>
            <w:gridSpan w:val="3"/>
            <w:shd w:val="clear" w:color="auto" w:fill="auto"/>
            <w:vAlign w:val="center"/>
          </w:tcPr>
          <w:p w:rsidR="002E48E7" w:rsidRPr="002E48E7" w:rsidRDefault="002E48E7" w:rsidP="002E48E7">
            <w:pPr>
              <w:autoSpaceDE w:val="0"/>
              <w:autoSpaceDN w:val="0"/>
              <w:adjustRightInd w:val="0"/>
              <w:spacing w:after="0" w:line="240" w:lineRule="auto"/>
              <w:jc w:val="center"/>
              <w:rPr>
                <w:rFonts w:cstheme="minorHAnsi"/>
                <w:b/>
                <w:smallCaps/>
                <w:color w:val="000000"/>
                <w:szCs w:val="24"/>
              </w:rPr>
            </w:pPr>
            <w:r w:rsidRPr="00646A50">
              <w:rPr>
                <w:rFonts w:cstheme="minorHAnsi"/>
                <w:b/>
                <w:smallCaps/>
                <w:color w:val="943634" w:themeColor="accent2" w:themeShade="BF"/>
                <w:szCs w:val="24"/>
              </w:rPr>
              <w:t xml:space="preserve">Instrumento 1.2 </w:t>
            </w:r>
            <w:r w:rsidRPr="002E48E7">
              <w:rPr>
                <w:rFonts w:cstheme="minorHAnsi"/>
                <w:b/>
                <w:smallCaps/>
                <w:color w:val="000000"/>
                <w:szCs w:val="24"/>
              </w:rPr>
              <w:t>Coordinar esfuerzos y políticas públicas</w:t>
            </w:r>
          </w:p>
          <w:p w:rsidR="002E48E7" w:rsidRDefault="002E48E7" w:rsidP="002E48E7">
            <w:pPr>
              <w:pStyle w:val="Sinespaciado"/>
              <w:jc w:val="center"/>
              <w:rPr>
                <w:rFonts w:cstheme="minorHAnsi"/>
              </w:rPr>
            </w:pPr>
          </w:p>
        </w:tc>
      </w:tr>
      <w:tr w:rsidR="00494FD5" w:rsidRPr="002C0886" w:rsidTr="002E48E7">
        <w:trPr>
          <w:trHeight w:val="458"/>
        </w:trPr>
        <w:tc>
          <w:tcPr>
            <w:tcW w:w="3724" w:type="pct"/>
            <w:shd w:val="clear" w:color="auto" w:fill="auto"/>
            <w:vAlign w:val="center"/>
          </w:tcPr>
          <w:p w:rsidR="00494FD5" w:rsidRPr="002C0886" w:rsidRDefault="00494FD5" w:rsidP="00CB4F40">
            <w:pPr>
              <w:pStyle w:val="Sinespaciado"/>
              <w:jc w:val="both"/>
              <w:rPr>
                <w:rFonts w:cstheme="minorHAnsi"/>
              </w:rPr>
            </w:pPr>
            <w:r w:rsidRPr="002C0886">
              <w:rPr>
                <w:rFonts w:cstheme="minorHAnsi"/>
              </w:rPr>
              <w:t xml:space="preserve">Número de Sesiones del Sistemas Estatal de Igualdad entre Mujeres y Hombres del Estado de Sinaloa. </w:t>
            </w:r>
            <w:r w:rsidRPr="002C0886">
              <w:rPr>
                <w:rFonts w:cstheme="minorHAnsi"/>
              </w:rPr>
              <w:tab/>
            </w:r>
          </w:p>
        </w:tc>
        <w:tc>
          <w:tcPr>
            <w:tcW w:w="488" w:type="pct"/>
            <w:shd w:val="clear" w:color="auto" w:fill="auto"/>
            <w:vAlign w:val="center"/>
          </w:tcPr>
          <w:p w:rsidR="00494FD5" w:rsidRPr="002C0886" w:rsidRDefault="00494FD5" w:rsidP="00CB4F40">
            <w:pPr>
              <w:pStyle w:val="Sinespaciado"/>
              <w:jc w:val="center"/>
              <w:rPr>
                <w:rFonts w:cstheme="minorHAnsi"/>
              </w:rPr>
            </w:pPr>
            <w:r w:rsidRPr="002C0886">
              <w:rPr>
                <w:rFonts w:cstheme="minorHAnsi"/>
              </w:rPr>
              <w:t>8</w:t>
            </w:r>
          </w:p>
        </w:tc>
        <w:tc>
          <w:tcPr>
            <w:tcW w:w="788" w:type="pct"/>
          </w:tcPr>
          <w:p w:rsidR="00494FD5" w:rsidRPr="002C0886" w:rsidRDefault="00494FD5" w:rsidP="00CB4F40">
            <w:pPr>
              <w:pStyle w:val="Sinespaciado"/>
              <w:jc w:val="center"/>
              <w:rPr>
                <w:rFonts w:cstheme="minorHAnsi"/>
              </w:rPr>
            </w:pPr>
            <w:r>
              <w:rPr>
                <w:rFonts w:cstheme="minorHAnsi"/>
              </w:rPr>
              <w:t>Depto. De Estudios Jurídicos de Género</w:t>
            </w:r>
          </w:p>
        </w:tc>
      </w:tr>
      <w:tr w:rsidR="002E48E7" w:rsidRPr="002C0886" w:rsidTr="002E48E7">
        <w:trPr>
          <w:trHeight w:val="458"/>
        </w:trPr>
        <w:tc>
          <w:tcPr>
            <w:tcW w:w="5000" w:type="pct"/>
            <w:gridSpan w:val="3"/>
            <w:shd w:val="clear" w:color="auto" w:fill="auto"/>
            <w:vAlign w:val="center"/>
          </w:tcPr>
          <w:p w:rsidR="002E48E7" w:rsidRPr="002E48E7" w:rsidRDefault="002E48E7" w:rsidP="002E48E7">
            <w:pPr>
              <w:jc w:val="center"/>
              <w:rPr>
                <w:rFonts w:cstheme="minorHAnsi"/>
                <w:b/>
                <w:smallCaps/>
                <w:color w:val="000000"/>
                <w:szCs w:val="24"/>
              </w:rPr>
            </w:pPr>
            <w:r w:rsidRPr="00646A50">
              <w:rPr>
                <w:rFonts w:cstheme="minorHAnsi"/>
                <w:b/>
                <w:smallCaps/>
                <w:color w:val="943634" w:themeColor="accent2" w:themeShade="BF"/>
                <w:szCs w:val="24"/>
              </w:rPr>
              <w:t xml:space="preserve">Instrumento 1.3 </w:t>
            </w:r>
            <w:r w:rsidRPr="002E48E7">
              <w:rPr>
                <w:rFonts w:cstheme="minorHAnsi"/>
                <w:b/>
                <w:smallCaps/>
                <w:color w:val="000000"/>
                <w:szCs w:val="24"/>
              </w:rPr>
              <w:t>Promover la institucionalización de las políticas de igualdad</w:t>
            </w:r>
          </w:p>
          <w:p w:rsidR="002E48E7" w:rsidRDefault="002E48E7" w:rsidP="00CB4F40">
            <w:pPr>
              <w:pStyle w:val="Sinespaciado"/>
              <w:jc w:val="center"/>
              <w:rPr>
                <w:rFonts w:cstheme="minorHAnsi"/>
              </w:rPr>
            </w:pPr>
          </w:p>
        </w:tc>
      </w:tr>
      <w:tr w:rsidR="00494FD5" w:rsidRPr="002C0886" w:rsidTr="002E48E7">
        <w:trPr>
          <w:trHeight w:val="458"/>
        </w:trPr>
        <w:tc>
          <w:tcPr>
            <w:tcW w:w="3724" w:type="pct"/>
            <w:shd w:val="clear" w:color="auto" w:fill="auto"/>
            <w:vAlign w:val="center"/>
          </w:tcPr>
          <w:p w:rsidR="00494FD5" w:rsidRPr="002C0886" w:rsidRDefault="00494FD5" w:rsidP="00CB4F40">
            <w:pPr>
              <w:pStyle w:val="Sinespaciado"/>
              <w:jc w:val="both"/>
              <w:rPr>
                <w:rFonts w:cstheme="minorHAnsi"/>
              </w:rPr>
            </w:pPr>
            <w:r w:rsidRPr="002C0886">
              <w:rPr>
                <w:rFonts w:cstheme="minorHAnsi"/>
              </w:rPr>
              <w:t>Número de Programas Estatales de Igualdad entre Mujeres y Hombres Elaborados e implementados.</w:t>
            </w:r>
          </w:p>
        </w:tc>
        <w:tc>
          <w:tcPr>
            <w:tcW w:w="488" w:type="pct"/>
            <w:shd w:val="clear" w:color="auto" w:fill="auto"/>
            <w:vAlign w:val="center"/>
          </w:tcPr>
          <w:p w:rsidR="00494FD5" w:rsidRPr="002C0886" w:rsidRDefault="00494FD5" w:rsidP="00CB4F40">
            <w:pPr>
              <w:pStyle w:val="Sinespaciado"/>
              <w:jc w:val="center"/>
              <w:rPr>
                <w:rFonts w:cstheme="minorHAnsi"/>
              </w:rPr>
            </w:pPr>
            <w:r w:rsidRPr="002C0886">
              <w:rPr>
                <w:rFonts w:cstheme="minorHAnsi"/>
              </w:rPr>
              <w:t>1</w:t>
            </w:r>
          </w:p>
        </w:tc>
        <w:tc>
          <w:tcPr>
            <w:tcW w:w="788" w:type="pct"/>
          </w:tcPr>
          <w:p w:rsidR="00494FD5" w:rsidRPr="002C0886" w:rsidRDefault="003402CB" w:rsidP="00CB4F40">
            <w:pPr>
              <w:pStyle w:val="Sinespaciado"/>
              <w:jc w:val="center"/>
              <w:rPr>
                <w:rFonts w:cstheme="minorHAnsi"/>
              </w:rPr>
            </w:pPr>
            <w:r>
              <w:rPr>
                <w:rFonts w:cstheme="minorHAnsi"/>
              </w:rPr>
              <w:t>Depto. De Planeación</w:t>
            </w:r>
          </w:p>
        </w:tc>
      </w:tr>
      <w:tr w:rsidR="00494FD5" w:rsidRPr="002C0886" w:rsidTr="002E48E7">
        <w:trPr>
          <w:trHeight w:val="458"/>
        </w:trPr>
        <w:tc>
          <w:tcPr>
            <w:tcW w:w="3724" w:type="pct"/>
            <w:shd w:val="clear" w:color="auto" w:fill="auto"/>
            <w:vAlign w:val="center"/>
          </w:tcPr>
          <w:p w:rsidR="00494FD5" w:rsidRPr="002C0886" w:rsidRDefault="00494FD5" w:rsidP="00CB4F40">
            <w:pPr>
              <w:jc w:val="both"/>
              <w:rPr>
                <w:rFonts w:cstheme="minorHAnsi"/>
              </w:rPr>
            </w:pPr>
            <w:r w:rsidRPr="002C0886">
              <w:rPr>
                <w:rFonts w:cstheme="minorHAnsi"/>
              </w:rPr>
              <w:t>Número de Unidades de Género</w:t>
            </w:r>
            <w:r>
              <w:rPr>
                <w:rFonts w:cstheme="minorHAnsi"/>
              </w:rPr>
              <w:t>.</w:t>
            </w:r>
          </w:p>
        </w:tc>
        <w:tc>
          <w:tcPr>
            <w:tcW w:w="488" w:type="pct"/>
            <w:shd w:val="clear" w:color="auto" w:fill="auto"/>
            <w:vAlign w:val="center"/>
          </w:tcPr>
          <w:p w:rsidR="00494FD5" w:rsidRPr="002C0886" w:rsidRDefault="00B11B04" w:rsidP="00CB4F40">
            <w:pPr>
              <w:jc w:val="center"/>
              <w:rPr>
                <w:rFonts w:cstheme="minorHAnsi"/>
              </w:rPr>
            </w:pPr>
            <w:r>
              <w:rPr>
                <w:rFonts w:cstheme="minorHAnsi"/>
              </w:rPr>
              <w:t>13</w:t>
            </w:r>
          </w:p>
        </w:tc>
        <w:tc>
          <w:tcPr>
            <w:tcW w:w="788" w:type="pct"/>
          </w:tcPr>
          <w:p w:rsidR="00494FD5" w:rsidRPr="002C0886" w:rsidRDefault="00C15BAA" w:rsidP="00CB4F40">
            <w:pPr>
              <w:jc w:val="center"/>
              <w:rPr>
                <w:rFonts w:cstheme="minorHAnsi"/>
              </w:rPr>
            </w:pPr>
            <w:r>
              <w:rPr>
                <w:rFonts w:cstheme="minorHAnsi"/>
              </w:rPr>
              <w:t>Depto. De Estudios Jurídicos de Género</w:t>
            </w:r>
          </w:p>
        </w:tc>
      </w:tr>
      <w:tr w:rsidR="00494FD5" w:rsidRPr="002C0886" w:rsidTr="002E48E7">
        <w:trPr>
          <w:trHeight w:val="458"/>
        </w:trPr>
        <w:tc>
          <w:tcPr>
            <w:tcW w:w="3724" w:type="pct"/>
            <w:shd w:val="clear" w:color="auto" w:fill="auto"/>
            <w:vAlign w:val="center"/>
          </w:tcPr>
          <w:p w:rsidR="00494FD5" w:rsidRPr="002C0886" w:rsidRDefault="00494FD5" w:rsidP="00CB4F40">
            <w:pPr>
              <w:jc w:val="both"/>
              <w:rPr>
                <w:rFonts w:cstheme="minorHAnsi"/>
              </w:rPr>
            </w:pPr>
            <w:r w:rsidRPr="002C0886">
              <w:rPr>
                <w:rFonts w:cstheme="minorHAnsi"/>
              </w:rPr>
              <w:t>Número de cursos y talleres para brindar al personal de instituciones públicas y privadas los conocimientos y las herramientas teóricas metodológicas que les permita implementar la perspectiva de género.</w:t>
            </w:r>
          </w:p>
        </w:tc>
        <w:tc>
          <w:tcPr>
            <w:tcW w:w="488" w:type="pct"/>
            <w:shd w:val="clear" w:color="auto" w:fill="auto"/>
            <w:vAlign w:val="center"/>
          </w:tcPr>
          <w:p w:rsidR="00494FD5" w:rsidRPr="002C0886" w:rsidRDefault="00494FD5" w:rsidP="00CB4F40">
            <w:pPr>
              <w:jc w:val="center"/>
              <w:rPr>
                <w:rFonts w:cstheme="minorHAnsi"/>
              </w:rPr>
            </w:pPr>
            <w:r w:rsidRPr="002C0886">
              <w:rPr>
                <w:rFonts w:cstheme="minorHAnsi"/>
              </w:rPr>
              <w:t>40</w:t>
            </w:r>
          </w:p>
        </w:tc>
        <w:tc>
          <w:tcPr>
            <w:tcW w:w="788" w:type="pct"/>
          </w:tcPr>
          <w:p w:rsidR="00494FD5" w:rsidRPr="002C0886" w:rsidRDefault="00494FD5" w:rsidP="00CB4F40">
            <w:pPr>
              <w:jc w:val="center"/>
              <w:rPr>
                <w:rFonts w:cstheme="minorHAnsi"/>
              </w:rPr>
            </w:pPr>
            <w:r>
              <w:rPr>
                <w:rFonts w:cstheme="minorHAnsi"/>
              </w:rPr>
              <w:t>Depto. De Investigación y Capacitación</w:t>
            </w:r>
          </w:p>
        </w:tc>
      </w:tr>
    </w:tbl>
    <w:p w:rsidR="00A02555" w:rsidRDefault="00A02555" w:rsidP="00A02555">
      <w:pPr>
        <w:rPr>
          <w:rFonts w:cstheme="minorHAnsi"/>
        </w:rPr>
      </w:pPr>
    </w:p>
    <w:p w:rsidR="004F7362" w:rsidRDefault="004F7362" w:rsidP="00A02555">
      <w:pPr>
        <w:rPr>
          <w:rFonts w:cstheme="minorHAnsi"/>
        </w:rPr>
      </w:pPr>
    </w:p>
    <w:p w:rsidR="00A02555" w:rsidRDefault="00A02555" w:rsidP="00A02555">
      <w:pPr>
        <w:rPr>
          <w:rFonts w:cstheme="minorHAnsi"/>
        </w:rPr>
      </w:pPr>
      <w:r w:rsidRPr="002C0886">
        <w:rPr>
          <w:rFonts w:cstheme="minorHAnsi"/>
          <w:b/>
          <w:smallCaps/>
          <w:color w:val="632423" w:themeColor="accent2" w:themeShade="80"/>
        </w:rPr>
        <w:t>Política 2.</w:t>
      </w:r>
      <w:r w:rsidRPr="002C0886">
        <w:rPr>
          <w:rFonts w:cstheme="minorHAnsi"/>
          <w:b/>
          <w:smallCaps/>
        </w:rPr>
        <w:t xml:space="preserve"> </w:t>
      </w:r>
      <w:r w:rsidRPr="002C0886">
        <w:rPr>
          <w:rFonts w:cstheme="minorHAnsi"/>
          <w:b/>
        </w:rPr>
        <w:t>FORTALECIMIENTO DE LA IGUALDAD SUSTANTIVA.</w:t>
      </w:r>
    </w:p>
    <w:tbl>
      <w:tblPr>
        <w:tblStyle w:val="Tablaconcuadrcula"/>
        <w:tblW w:w="5000" w:type="pct"/>
        <w:tblLook w:val="04A0"/>
      </w:tblPr>
      <w:tblGrid>
        <w:gridCol w:w="6548"/>
        <w:gridCol w:w="938"/>
        <w:gridCol w:w="1568"/>
      </w:tblGrid>
      <w:tr w:rsidR="00494FD5" w:rsidRPr="002C0886" w:rsidTr="00494FD5">
        <w:trPr>
          <w:trHeight w:val="662"/>
        </w:trPr>
        <w:tc>
          <w:tcPr>
            <w:tcW w:w="5000" w:type="pct"/>
            <w:gridSpan w:val="3"/>
            <w:shd w:val="clear" w:color="auto" w:fill="auto"/>
            <w:vAlign w:val="center"/>
          </w:tcPr>
          <w:p w:rsidR="00494FD5" w:rsidRPr="002C0886" w:rsidRDefault="00494FD5" w:rsidP="00CB4F40">
            <w:pPr>
              <w:jc w:val="center"/>
              <w:rPr>
                <w:rFonts w:cstheme="minorHAnsi"/>
                <w:b/>
                <w:smallCaps/>
                <w:color w:val="943634" w:themeColor="accent2" w:themeShade="BF"/>
              </w:rPr>
            </w:pPr>
            <w:r w:rsidRPr="002C0886">
              <w:rPr>
                <w:rFonts w:cstheme="minorHAnsi"/>
                <w:b/>
                <w:smallCaps/>
                <w:color w:val="943634" w:themeColor="accent2" w:themeShade="BF"/>
              </w:rPr>
              <w:t>Instrumento 2.1</w:t>
            </w:r>
            <w:r w:rsidRPr="002C0886">
              <w:rPr>
                <w:rFonts w:cstheme="minorHAnsi"/>
                <w:b/>
                <w:smallCaps/>
              </w:rPr>
              <w:t xml:space="preserve"> promover la adopción de medidas especiales de carácter temporal</w:t>
            </w:r>
          </w:p>
        </w:tc>
      </w:tr>
      <w:tr w:rsidR="00494FD5" w:rsidRPr="002C0886" w:rsidTr="00494FD5">
        <w:trPr>
          <w:trHeight w:val="662"/>
        </w:trPr>
        <w:tc>
          <w:tcPr>
            <w:tcW w:w="5000" w:type="pct"/>
            <w:gridSpan w:val="3"/>
            <w:shd w:val="clear" w:color="auto" w:fill="auto"/>
            <w:vAlign w:val="center"/>
          </w:tcPr>
          <w:p w:rsidR="00494FD5" w:rsidRPr="002C0886" w:rsidRDefault="00494FD5"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Asegurar la integridad y los derechos humanos de las mujeres y niñas del estado de Sinaloa.</w:t>
            </w:r>
          </w:p>
        </w:tc>
      </w:tr>
      <w:tr w:rsidR="00494FD5" w:rsidRPr="002C0886" w:rsidTr="002E48E7">
        <w:trPr>
          <w:trHeight w:val="688"/>
        </w:trPr>
        <w:tc>
          <w:tcPr>
            <w:tcW w:w="3616" w:type="pct"/>
            <w:shd w:val="clear" w:color="auto" w:fill="auto"/>
            <w:vAlign w:val="center"/>
          </w:tcPr>
          <w:p w:rsidR="00494FD5" w:rsidRPr="002C0886" w:rsidRDefault="00494FD5" w:rsidP="00CB4F40">
            <w:pPr>
              <w:autoSpaceDE w:val="0"/>
              <w:autoSpaceDN w:val="0"/>
              <w:adjustRightInd w:val="0"/>
              <w:spacing w:before="240"/>
              <w:jc w:val="center"/>
              <w:rPr>
                <w:rFonts w:cstheme="minorHAnsi"/>
                <w:color w:val="000000" w:themeColor="text1"/>
              </w:rPr>
            </w:pPr>
            <w:r w:rsidRPr="002C0886">
              <w:rPr>
                <w:rFonts w:cstheme="minorHAnsi"/>
                <w:b/>
                <w:smallCaps/>
                <w:color w:val="0070C0"/>
              </w:rPr>
              <w:t>INDICADORES</w:t>
            </w:r>
          </w:p>
        </w:tc>
        <w:tc>
          <w:tcPr>
            <w:tcW w:w="518" w:type="pct"/>
            <w:shd w:val="clear" w:color="auto" w:fill="auto"/>
            <w:vAlign w:val="center"/>
          </w:tcPr>
          <w:p w:rsidR="00494FD5" w:rsidRPr="002C0886" w:rsidRDefault="00494FD5" w:rsidP="00CB4F40">
            <w:pPr>
              <w:autoSpaceDE w:val="0"/>
              <w:autoSpaceDN w:val="0"/>
              <w:adjustRightInd w:val="0"/>
              <w:spacing w:before="240"/>
              <w:jc w:val="center"/>
              <w:rPr>
                <w:rFonts w:cstheme="minorHAnsi"/>
                <w:color w:val="000000" w:themeColor="text1"/>
              </w:rPr>
            </w:pPr>
            <w:r w:rsidRPr="002C0886">
              <w:rPr>
                <w:rFonts w:cstheme="minorHAnsi"/>
                <w:b/>
                <w:smallCaps/>
                <w:color w:val="0070C0"/>
              </w:rPr>
              <w:t>METAS</w:t>
            </w:r>
          </w:p>
        </w:tc>
        <w:tc>
          <w:tcPr>
            <w:tcW w:w="866" w:type="pct"/>
          </w:tcPr>
          <w:p w:rsidR="00494FD5" w:rsidRDefault="00494FD5" w:rsidP="00494FD5">
            <w:pPr>
              <w:autoSpaceDE w:val="0"/>
              <w:autoSpaceDN w:val="0"/>
              <w:adjustRightInd w:val="0"/>
              <w:jc w:val="center"/>
              <w:rPr>
                <w:rFonts w:cstheme="minorHAnsi"/>
                <w:b/>
                <w:smallCaps/>
                <w:color w:val="0070C0"/>
              </w:rPr>
            </w:pPr>
            <w:r>
              <w:rPr>
                <w:rFonts w:cstheme="minorHAnsi"/>
                <w:b/>
                <w:smallCaps/>
                <w:color w:val="0070C0"/>
              </w:rPr>
              <w:t>Área</w:t>
            </w:r>
          </w:p>
          <w:p w:rsidR="00494FD5" w:rsidRPr="002C0886" w:rsidRDefault="00494FD5" w:rsidP="00494FD5">
            <w:pPr>
              <w:autoSpaceDE w:val="0"/>
              <w:autoSpaceDN w:val="0"/>
              <w:adjustRightInd w:val="0"/>
              <w:spacing w:before="240"/>
              <w:jc w:val="center"/>
              <w:rPr>
                <w:rFonts w:cstheme="minorHAnsi"/>
                <w:b/>
                <w:smallCaps/>
                <w:color w:val="0070C0"/>
              </w:rPr>
            </w:pPr>
            <w:r>
              <w:rPr>
                <w:rFonts w:cstheme="minorHAnsi"/>
                <w:b/>
                <w:smallCaps/>
                <w:color w:val="0070C0"/>
              </w:rPr>
              <w:t>Responsable</w:t>
            </w:r>
          </w:p>
        </w:tc>
      </w:tr>
      <w:tr w:rsidR="00494FD5" w:rsidRPr="002C0886" w:rsidTr="002E48E7">
        <w:trPr>
          <w:trHeight w:val="662"/>
        </w:trPr>
        <w:tc>
          <w:tcPr>
            <w:tcW w:w="3616" w:type="pct"/>
            <w:shd w:val="clear" w:color="auto" w:fill="auto"/>
            <w:vAlign w:val="center"/>
          </w:tcPr>
          <w:p w:rsidR="00494FD5" w:rsidRPr="002C0886" w:rsidRDefault="00494FD5" w:rsidP="00CB4F40">
            <w:pPr>
              <w:rPr>
                <w:rFonts w:cstheme="minorHAnsi"/>
              </w:rPr>
            </w:pPr>
            <w:r w:rsidRPr="002C0886">
              <w:rPr>
                <w:rFonts w:cstheme="minorHAnsi"/>
              </w:rPr>
              <w:t>Número de campañas permanentes de difusión de servicios y acciones; promoción de la igualdad y no discriminación por razones de género.</w:t>
            </w:r>
            <w:r w:rsidRPr="002C0886">
              <w:rPr>
                <w:rFonts w:cstheme="minorHAnsi"/>
              </w:rPr>
              <w:tab/>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4</w:t>
            </w:r>
          </w:p>
        </w:tc>
        <w:tc>
          <w:tcPr>
            <w:tcW w:w="866" w:type="pct"/>
          </w:tcPr>
          <w:p w:rsidR="00494FD5" w:rsidRPr="002C0886" w:rsidRDefault="00494FD5" w:rsidP="00CB4F40">
            <w:pPr>
              <w:jc w:val="center"/>
              <w:rPr>
                <w:rFonts w:cstheme="minorHAnsi"/>
              </w:rPr>
            </w:pPr>
            <w:r>
              <w:rPr>
                <w:rFonts w:cstheme="minorHAnsi"/>
              </w:rPr>
              <w:t>Depto. De Difusión y Comunicación</w:t>
            </w:r>
          </w:p>
        </w:tc>
      </w:tr>
      <w:tr w:rsidR="00494FD5" w:rsidRPr="002C0886" w:rsidTr="002E48E7">
        <w:trPr>
          <w:trHeight w:val="662"/>
        </w:trPr>
        <w:tc>
          <w:tcPr>
            <w:tcW w:w="3616" w:type="pct"/>
            <w:shd w:val="clear" w:color="auto" w:fill="auto"/>
            <w:vAlign w:val="center"/>
          </w:tcPr>
          <w:p w:rsidR="00494FD5" w:rsidRPr="002C0886" w:rsidRDefault="00494FD5" w:rsidP="00494FD5">
            <w:pPr>
              <w:rPr>
                <w:rFonts w:cstheme="minorHAnsi"/>
              </w:rPr>
            </w:pPr>
            <w:r w:rsidRPr="002C0886">
              <w:rPr>
                <w:rFonts w:cstheme="minorHAnsi"/>
              </w:rPr>
              <w:t xml:space="preserve">Cursos y talleres para concienciar al funcionariado y sociedad en general en el tema del derecho a la igualdad y no discriminación.  </w:t>
            </w:r>
          </w:p>
        </w:tc>
        <w:tc>
          <w:tcPr>
            <w:tcW w:w="518" w:type="pct"/>
            <w:shd w:val="clear" w:color="auto" w:fill="auto"/>
            <w:vAlign w:val="center"/>
          </w:tcPr>
          <w:p w:rsidR="00494FD5" w:rsidRPr="002C0886" w:rsidRDefault="00494FD5" w:rsidP="00494FD5">
            <w:pPr>
              <w:jc w:val="center"/>
              <w:rPr>
                <w:rFonts w:cstheme="minorHAnsi"/>
              </w:rPr>
            </w:pPr>
            <w:r w:rsidRPr="002C0886">
              <w:rPr>
                <w:rFonts w:cstheme="minorHAnsi"/>
              </w:rPr>
              <w:t>40</w:t>
            </w:r>
          </w:p>
        </w:tc>
        <w:tc>
          <w:tcPr>
            <w:tcW w:w="866" w:type="pct"/>
          </w:tcPr>
          <w:p w:rsidR="00494FD5" w:rsidRPr="002C0886" w:rsidRDefault="00494FD5" w:rsidP="00494FD5">
            <w:pPr>
              <w:jc w:val="center"/>
              <w:rPr>
                <w:rFonts w:cstheme="minorHAnsi"/>
              </w:rPr>
            </w:pPr>
            <w:r>
              <w:rPr>
                <w:rFonts w:cstheme="minorHAnsi"/>
              </w:rPr>
              <w:t>Depto. De Investigación y Capacitación</w:t>
            </w:r>
          </w:p>
        </w:tc>
      </w:tr>
      <w:tr w:rsidR="002E48E7" w:rsidRPr="002C0886" w:rsidTr="002E48E7">
        <w:trPr>
          <w:trHeight w:val="662"/>
        </w:trPr>
        <w:tc>
          <w:tcPr>
            <w:tcW w:w="5000" w:type="pct"/>
            <w:gridSpan w:val="3"/>
            <w:shd w:val="clear" w:color="auto" w:fill="auto"/>
            <w:vAlign w:val="center"/>
          </w:tcPr>
          <w:p w:rsidR="002E48E7" w:rsidRPr="002E48E7" w:rsidRDefault="002E48E7" w:rsidP="002E48E7">
            <w:pPr>
              <w:autoSpaceDE w:val="0"/>
              <w:autoSpaceDN w:val="0"/>
              <w:adjustRightInd w:val="0"/>
              <w:spacing w:after="0" w:line="240" w:lineRule="auto"/>
              <w:jc w:val="center"/>
              <w:rPr>
                <w:rFonts w:cstheme="minorHAnsi"/>
                <w:b/>
                <w:bCs/>
                <w:smallCaps/>
                <w:color w:val="000000"/>
                <w:szCs w:val="24"/>
              </w:rPr>
            </w:pPr>
            <w:r w:rsidRPr="00646A50">
              <w:rPr>
                <w:rFonts w:cstheme="minorHAnsi"/>
                <w:b/>
                <w:bCs/>
                <w:smallCaps/>
                <w:color w:val="943634" w:themeColor="accent2" w:themeShade="BF"/>
                <w:szCs w:val="24"/>
              </w:rPr>
              <w:t xml:space="preserve">Instrumento 2.2 </w:t>
            </w:r>
            <w:r w:rsidRPr="002E48E7">
              <w:rPr>
                <w:rFonts w:cstheme="minorHAnsi"/>
                <w:b/>
                <w:bCs/>
                <w:smallCaps/>
                <w:color w:val="000000"/>
                <w:szCs w:val="24"/>
              </w:rPr>
              <w:t>Coordinar acciones de actualización y armonización legislativa y normativa estatal y municipal</w:t>
            </w:r>
          </w:p>
          <w:p w:rsidR="002E48E7" w:rsidRDefault="002E48E7" w:rsidP="00494FD5">
            <w:pPr>
              <w:jc w:val="center"/>
              <w:rPr>
                <w:rFonts w:cstheme="minorHAnsi"/>
              </w:rPr>
            </w:pPr>
          </w:p>
        </w:tc>
      </w:tr>
      <w:tr w:rsidR="00494FD5" w:rsidRPr="002C0886" w:rsidTr="002E48E7">
        <w:trPr>
          <w:trHeight w:val="662"/>
        </w:trPr>
        <w:tc>
          <w:tcPr>
            <w:tcW w:w="3616" w:type="pct"/>
            <w:shd w:val="clear" w:color="auto" w:fill="auto"/>
            <w:vAlign w:val="center"/>
          </w:tcPr>
          <w:p w:rsidR="00494FD5" w:rsidRPr="002C0886" w:rsidRDefault="00494FD5" w:rsidP="00494FD5">
            <w:pPr>
              <w:rPr>
                <w:rFonts w:cstheme="minorHAnsi"/>
              </w:rPr>
            </w:pPr>
            <w:r w:rsidRPr="002C0886">
              <w:rPr>
                <w:rFonts w:cstheme="minorHAnsi"/>
              </w:rPr>
              <w:t>Número de propuestas para un marco jurídico armonizado desde un enfoque de género y derechos humanos de las mujeres.</w:t>
            </w:r>
          </w:p>
        </w:tc>
        <w:tc>
          <w:tcPr>
            <w:tcW w:w="518" w:type="pct"/>
            <w:shd w:val="clear" w:color="auto" w:fill="auto"/>
            <w:vAlign w:val="center"/>
          </w:tcPr>
          <w:p w:rsidR="00494FD5" w:rsidRPr="00366999" w:rsidRDefault="00494FD5" w:rsidP="00494FD5">
            <w:pPr>
              <w:jc w:val="center"/>
              <w:rPr>
                <w:rFonts w:cstheme="minorHAnsi"/>
              </w:rPr>
            </w:pPr>
            <w:r w:rsidRPr="00366999">
              <w:rPr>
                <w:rFonts w:cstheme="minorHAnsi"/>
              </w:rPr>
              <w:t>2</w:t>
            </w:r>
          </w:p>
        </w:tc>
        <w:tc>
          <w:tcPr>
            <w:tcW w:w="866" w:type="pct"/>
          </w:tcPr>
          <w:p w:rsidR="00494FD5" w:rsidRPr="00366999" w:rsidRDefault="00494FD5" w:rsidP="00494FD5">
            <w:pPr>
              <w:jc w:val="center"/>
              <w:rPr>
                <w:rFonts w:cstheme="minorHAnsi"/>
              </w:rPr>
            </w:pPr>
            <w:r>
              <w:rPr>
                <w:rFonts w:cstheme="minorHAnsi"/>
              </w:rPr>
              <w:t>Depto. De Estudios Jurídicos de Género</w:t>
            </w:r>
          </w:p>
        </w:tc>
      </w:tr>
      <w:tr w:rsidR="00494FD5" w:rsidRPr="002C0886" w:rsidTr="002E48E7">
        <w:trPr>
          <w:trHeight w:val="662"/>
        </w:trPr>
        <w:tc>
          <w:tcPr>
            <w:tcW w:w="3616" w:type="pct"/>
            <w:shd w:val="clear" w:color="auto" w:fill="auto"/>
            <w:vAlign w:val="center"/>
          </w:tcPr>
          <w:p w:rsidR="00494FD5" w:rsidRPr="002C0886" w:rsidRDefault="00494FD5" w:rsidP="00494FD5">
            <w:pPr>
              <w:rPr>
                <w:rFonts w:cstheme="minorHAnsi"/>
              </w:rPr>
            </w:pPr>
            <w:r w:rsidRPr="002C0886">
              <w:rPr>
                <w:rFonts w:cstheme="minorHAnsi"/>
              </w:rPr>
              <w:t>Actualización de los protocolos de prevención y atención a mujeres víctimas de violencia.</w:t>
            </w:r>
            <w:r w:rsidRPr="002C0886">
              <w:rPr>
                <w:rFonts w:cstheme="minorHAnsi"/>
              </w:rPr>
              <w:tab/>
            </w:r>
          </w:p>
        </w:tc>
        <w:tc>
          <w:tcPr>
            <w:tcW w:w="518" w:type="pct"/>
            <w:shd w:val="clear" w:color="auto" w:fill="auto"/>
            <w:vAlign w:val="center"/>
          </w:tcPr>
          <w:p w:rsidR="00494FD5" w:rsidRPr="00366999" w:rsidRDefault="00494FD5" w:rsidP="00494FD5">
            <w:pPr>
              <w:jc w:val="center"/>
              <w:rPr>
                <w:rFonts w:cstheme="minorHAnsi"/>
              </w:rPr>
            </w:pPr>
            <w:r w:rsidRPr="00366999">
              <w:rPr>
                <w:rFonts w:cstheme="minorHAnsi"/>
              </w:rPr>
              <w:t>2</w:t>
            </w:r>
          </w:p>
        </w:tc>
        <w:tc>
          <w:tcPr>
            <w:tcW w:w="866" w:type="pct"/>
          </w:tcPr>
          <w:p w:rsidR="00494FD5" w:rsidRPr="00366999" w:rsidRDefault="00494FD5" w:rsidP="00494FD5">
            <w:pPr>
              <w:jc w:val="center"/>
              <w:rPr>
                <w:rFonts w:cstheme="minorHAnsi"/>
              </w:rPr>
            </w:pPr>
            <w:r>
              <w:rPr>
                <w:rFonts w:cstheme="minorHAnsi"/>
              </w:rPr>
              <w:t>Depto. De Estudios Jurídicos de Género</w:t>
            </w:r>
          </w:p>
        </w:tc>
      </w:tr>
      <w:tr w:rsidR="00494FD5" w:rsidRPr="002C0886" w:rsidTr="002E48E7">
        <w:trPr>
          <w:trHeight w:val="662"/>
        </w:trPr>
        <w:tc>
          <w:tcPr>
            <w:tcW w:w="3616" w:type="pct"/>
            <w:shd w:val="clear" w:color="auto" w:fill="auto"/>
            <w:vAlign w:val="center"/>
          </w:tcPr>
          <w:p w:rsidR="00494FD5" w:rsidRPr="002C0886" w:rsidRDefault="00494FD5" w:rsidP="00494FD5">
            <w:pPr>
              <w:rPr>
                <w:rFonts w:cstheme="minorHAnsi"/>
              </w:rPr>
            </w:pPr>
            <w:r w:rsidRPr="002C0886">
              <w:rPr>
                <w:rFonts w:cstheme="minorHAnsi"/>
              </w:rPr>
              <w:t>Propuestas para impulsar los derechos de las mujeres adultas mayores a través de la normatividad estatal aplicable.</w:t>
            </w:r>
            <w:r w:rsidRPr="002C0886">
              <w:rPr>
                <w:rFonts w:cstheme="minorHAnsi"/>
              </w:rPr>
              <w:tab/>
            </w:r>
          </w:p>
        </w:tc>
        <w:tc>
          <w:tcPr>
            <w:tcW w:w="518" w:type="pct"/>
            <w:shd w:val="clear" w:color="auto" w:fill="auto"/>
            <w:vAlign w:val="center"/>
          </w:tcPr>
          <w:p w:rsidR="00494FD5" w:rsidRPr="00366999" w:rsidRDefault="00494FD5" w:rsidP="00494FD5">
            <w:pPr>
              <w:jc w:val="center"/>
              <w:rPr>
                <w:rFonts w:cstheme="minorHAnsi"/>
              </w:rPr>
            </w:pPr>
            <w:r w:rsidRPr="00366999">
              <w:rPr>
                <w:rFonts w:cstheme="minorHAnsi"/>
              </w:rPr>
              <w:t>1</w:t>
            </w:r>
          </w:p>
        </w:tc>
        <w:tc>
          <w:tcPr>
            <w:tcW w:w="866" w:type="pct"/>
          </w:tcPr>
          <w:p w:rsidR="00494FD5" w:rsidRPr="00366999" w:rsidRDefault="00494FD5" w:rsidP="00494FD5">
            <w:pPr>
              <w:jc w:val="center"/>
              <w:rPr>
                <w:rFonts w:cstheme="minorHAnsi"/>
              </w:rPr>
            </w:pPr>
            <w:r>
              <w:rPr>
                <w:rFonts w:cstheme="minorHAnsi"/>
              </w:rPr>
              <w:t>Depto. De Estudios Jurídicos de Género</w:t>
            </w:r>
          </w:p>
        </w:tc>
      </w:tr>
      <w:tr w:rsidR="00646A50" w:rsidRPr="002C0886" w:rsidTr="00646A50">
        <w:trPr>
          <w:trHeight w:val="662"/>
        </w:trPr>
        <w:tc>
          <w:tcPr>
            <w:tcW w:w="5000" w:type="pct"/>
            <w:gridSpan w:val="3"/>
            <w:shd w:val="clear" w:color="auto" w:fill="auto"/>
            <w:vAlign w:val="center"/>
          </w:tcPr>
          <w:p w:rsidR="00646A50" w:rsidRPr="00646A50" w:rsidRDefault="00646A50" w:rsidP="00646A50">
            <w:pPr>
              <w:autoSpaceDE w:val="0"/>
              <w:autoSpaceDN w:val="0"/>
              <w:adjustRightInd w:val="0"/>
              <w:spacing w:after="0" w:line="240" w:lineRule="auto"/>
              <w:jc w:val="center"/>
              <w:rPr>
                <w:rFonts w:cstheme="minorHAnsi"/>
                <w:b/>
                <w:smallCaps/>
                <w:color w:val="000000" w:themeColor="text1"/>
                <w:szCs w:val="24"/>
              </w:rPr>
            </w:pPr>
            <w:r w:rsidRPr="00646A50">
              <w:rPr>
                <w:rFonts w:cstheme="minorHAnsi"/>
                <w:b/>
                <w:smallCaps/>
                <w:color w:val="943634" w:themeColor="accent2" w:themeShade="BF"/>
                <w:szCs w:val="24"/>
              </w:rPr>
              <w:t xml:space="preserve">Instrumento 2.3 </w:t>
            </w:r>
            <w:r w:rsidRPr="00646A50">
              <w:rPr>
                <w:rFonts w:cstheme="minorHAnsi"/>
                <w:b/>
                <w:smallCaps/>
                <w:color w:val="000000" w:themeColor="text1"/>
                <w:szCs w:val="24"/>
              </w:rPr>
              <w:t>Fortalecer a las instancias de las mujeres en los 18 municipios</w:t>
            </w:r>
          </w:p>
          <w:p w:rsidR="00646A50" w:rsidRDefault="00646A50" w:rsidP="00494FD5">
            <w:pPr>
              <w:jc w:val="center"/>
              <w:rPr>
                <w:rFonts w:cstheme="minorHAnsi"/>
              </w:rPr>
            </w:pPr>
          </w:p>
        </w:tc>
      </w:tr>
      <w:tr w:rsidR="00494FD5" w:rsidRPr="002C0886" w:rsidTr="002E48E7">
        <w:trPr>
          <w:trHeight w:val="662"/>
        </w:trPr>
        <w:tc>
          <w:tcPr>
            <w:tcW w:w="3616" w:type="pct"/>
            <w:shd w:val="clear" w:color="auto" w:fill="auto"/>
            <w:vAlign w:val="center"/>
          </w:tcPr>
          <w:p w:rsidR="00494FD5" w:rsidRPr="002C0886" w:rsidRDefault="00494FD5" w:rsidP="00494FD5">
            <w:pPr>
              <w:rPr>
                <w:rFonts w:cstheme="minorHAnsi"/>
              </w:rPr>
            </w:pPr>
            <w:r w:rsidRPr="002C0886">
              <w:rPr>
                <w:rFonts w:cstheme="minorHAnsi"/>
              </w:rPr>
              <w:t>Número de cursos y talleres para potenciar el desarrollo de la profesionalización en materia de género e igualdad de las instancias municipales de las mujeres.</w:t>
            </w:r>
          </w:p>
        </w:tc>
        <w:tc>
          <w:tcPr>
            <w:tcW w:w="518" w:type="pct"/>
            <w:shd w:val="clear" w:color="auto" w:fill="auto"/>
            <w:vAlign w:val="center"/>
          </w:tcPr>
          <w:p w:rsidR="00494FD5" w:rsidRPr="002C0886" w:rsidRDefault="00494FD5" w:rsidP="00494FD5">
            <w:pPr>
              <w:jc w:val="center"/>
              <w:rPr>
                <w:rFonts w:cstheme="minorHAnsi"/>
              </w:rPr>
            </w:pPr>
            <w:r w:rsidRPr="002C0886">
              <w:rPr>
                <w:rFonts w:cstheme="minorHAnsi"/>
              </w:rPr>
              <w:t>24</w:t>
            </w:r>
          </w:p>
        </w:tc>
        <w:tc>
          <w:tcPr>
            <w:tcW w:w="866" w:type="pct"/>
          </w:tcPr>
          <w:p w:rsidR="00494FD5" w:rsidRPr="002C0886" w:rsidRDefault="00494FD5" w:rsidP="00494FD5">
            <w:pPr>
              <w:jc w:val="center"/>
              <w:rPr>
                <w:rFonts w:cstheme="minorHAnsi"/>
              </w:rPr>
            </w:pPr>
            <w:r>
              <w:rPr>
                <w:rFonts w:cstheme="minorHAnsi"/>
              </w:rPr>
              <w:t>Depto. De Investigación y Capacitación</w:t>
            </w:r>
          </w:p>
        </w:tc>
      </w:tr>
      <w:tr w:rsidR="00494FD5" w:rsidRPr="002C0886" w:rsidTr="002E48E7">
        <w:trPr>
          <w:trHeight w:val="662"/>
        </w:trPr>
        <w:tc>
          <w:tcPr>
            <w:tcW w:w="3616" w:type="pct"/>
            <w:shd w:val="clear" w:color="auto" w:fill="auto"/>
            <w:vAlign w:val="center"/>
          </w:tcPr>
          <w:p w:rsidR="00494FD5" w:rsidRPr="00F43661" w:rsidRDefault="00494FD5" w:rsidP="00494FD5">
            <w:pPr>
              <w:rPr>
                <w:rFonts w:cstheme="minorHAnsi"/>
                <w:highlight w:val="yellow"/>
              </w:rPr>
            </w:pPr>
            <w:r w:rsidRPr="003C5DD6">
              <w:rPr>
                <w:rFonts w:cstheme="minorHAnsi"/>
              </w:rPr>
              <w:t>Número de asesorías realizadas a las instancias municipales de las mujeres en Sinaloa, a fin de que se realicen gestiones en beneficio de las mujeres de sus entidades.</w:t>
            </w:r>
            <w:r w:rsidRPr="003C5DD6">
              <w:rPr>
                <w:rFonts w:cstheme="minorHAnsi"/>
              </w:rPr>
              <w:tab/>
            </w:r>
          </w:p>
        </w:tc>
        <w:tc>
          <w:tcPr>
            <w:tcW w:w="518" w:type="pct"/>
            <w:shd w:val="clear" w:color="auto" w:fill="auto"/>
            <w:vAlign w:val="center"/>
          </w:tcPr>
          <w:p w:rsidR="00494FD5" w:rsidRPr="002C0886" w:rsidRDefault="00494FD5" w:rsidP="00494FD5">
            <w:pPr>
              <w:jc w:val="center"/>
              <w:rPr>
                <w:rFonts w:cstheme="minorHAnsi"/>
              </w:rPr>
            </w:pPr>
            <w:r w:rsidRPr="003C5DD6">
              <w:rPr>
                <w:rFonts w:cstheme="minorHAnsi"/>
              </w:rPr>
              <w:t>16</w:t>
            </w:r>
            <w:r w:rsidR="000A725B">
              <w:rPr>
                <w:rFonts w:cstheme="minorHAnsi"/>
              </w:rPr>
              <w:t>2</w:t>
            </w:r>
          </w:p>
        </w:tc>
        <w:tc>
          <w:tcPr>
            <w:tcW w:w="866" w:type="pct"/>
          </w:tcPr>
          <w:p w:rsidR="00494FD5" w:rsidRPr="003C5DD6" w:rsidRDefault="00494FD5" w:rsidP="00494FD5">
            <w:pPr>
              <w:jc w:val="center"/>
              <w:rPr>
                <w:rFonts w:cstheme="minorHAnsi"/>
              </w:rPr>
            </w:pPr>
            <w:r>
              <w:rPr>
                <w:rFonts w:cstheme="minorHAnsi"/>
              </w:rPr>
              <w:t>Departamento de Vinculación</w:t>
            </w:r>
          </w:p>
        </w:tc>
      </w:tr>
    </w:tbl>
    <w:p w:rsidR="00A02555" w:rsidRDefault="00A02555" w:rsidP="00A02555">
      <w:pPr>
        <w:spacing w:before="240"/>
        <w:jc w:val="center"/>
        <w:rPr>
          <w:rFonts w:cstheme="minorHAnsi"/>
          <w:b/>
        </w:rPr>
      </w:pPr>
    </w:p>
    <w:p w:rsidR="00A02555" w:rsidRPr="002C0886" w:rsidRDefault="00A02555" w:rsidP="00A02555">
      <w:pPr>
        <w:jc w:val="both"/>
        <w:rPr>
          <w:rFonts w:cstheme="minorHAnsi"/>
          <w:b/>
        </w:rPr>
      </w:pPr>
      <w:r w:rsidRPr="002C0886">
        <w:rPr>
          <w:rFonts w:cstheme="minorHAnsi"/>
          <w:b/>
          <w:smallCaps/>
          <w:color w:val="632423" w:themeColor="accent2" w:themeShade="80"/>
        </w:rPr>
        <w:t>Política 3.</w:t>
      </w:r>
      <w:r w:rsidRPr="002C0886">
        <w:rPr>
          <w:rFonts w:cstheme="minorHAnsi"/>
          <w:b/>
          <w:smallCaps/>
        </w:rPr>
        <w:t xml:space="preserve"> </w:t>
      </w:r>
      <w:r w:rsidRPr="002C0886">
        <w:rPr>
          <w:rFonts w:cstheme="minorHAnsi"/>
          <w:b/>
        </w:rPr>
        <w:t>FORTALECIMIENTO DE MECANISMOS ESPECIALES PARA LA ERRADICACIÓN DE LA VIOLENCIA DE GÉNERO.</w:t>
      </w:r>
    </w:p>
    <w:tbl>
      <w:tblPr>
        <w:tblStyle w:val="Tablaconcuadrcula"/>
        <w:tblW w:w="5000" w:type="pct"/>
        <w:tblLook w:val="04A0"/>
      </w:tblPr>
      <w:tblGrid>
        <w:gridCol w:w="6548"/>
        <w:gridCol w:w="938"/>
        <w:gridCol w:w="1568"/>
      </w:tblGrid>
      <w:tr w:rsidR="00494FD5" w:rsidRPr="002C0886" w:rsidTr="00494FD5">
        <w:trPr>
          <w:trHeight w:val="454"/>
        </w:trPr>
        <w:tc>
          <w:tcPr>
            <w:tcW w:w="5000" w:type="pct"/>
            <w:gridSpan w:val="3"/>
            <w:shd w:val="clear" w:color="auto" w:fill="auto"/>
            <w:vAlign w:val="center"/>
          </w:tcPr>
          <w:p w:rsidR="00494FD5" w:rsidRPr="002C0886" w:rsidRDefault="00494FD5" w:rsidP="00CB4F40">
            <w:pPr>
              <w:jc w:val="center"/>
              <w:rPr>
                <w:rFonts w:cstheme="minorHAnsi"/>
                <w:b/>
                <w:smallCaps/>
                <w:color w:val="943634" w:themeColor="accent2" w:themeShade="BF"/>
              </w:rPr>
            </w:pPr>
            <w:r w:rsidRPr="002C0886">
              <w:rPr>
                <w:rFonts w:cstheme="minorHAnsi"/>
                <w:b/>
                <w:smallCaps/>
                <w:color w:val="943634" w:themeColor="accent2" w:themeShade="BF"/>
              </w:rPr>
              <w:t>Instrumento 3.1</w:t>
            </w:r>
            <w:r w:rsidRPr="002C0886">
              <w:rPr>
                <w:rFonts w:cstheme="minorHAnsi"/>
                <w:b/>
                <w:smallCaps/>
              </w:rPr>
              <w:t xml:space="preserve"> Establecer acciones integrales de prevención de la violencia</w:t>
            </w:r>
          </w:p>
        </w:tc>
      </w:tr>
      <w:tr w:rsidR="00494FD5" w:rsidRPr="002C0886" w:rsidTr="00494FD5">
        <w:trPr>
          <w:trHeight w:val="454"/>
        </w:trPr>
        <w:tc>
          <w:tcPr>
            <w:tcW w:w="5000" w:type="pct"/>
            <w:gridSpan w:val="3"/>
            <w:shd w:val="clear" w:color="auto" w:fill="auto"/>
            <w:vAlign w:val="center"/>
          </w:tcPr>
          <w:p w:rsidR="00494FD5" w:rsidRPr="002C0886" w:rsidRDefault="00494FD5"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Generar acciones afirmativas para garantizar el respeto de los derechos humanos de las mujeres.</w:t>
            </w:r>
          </w:p>
        </w:tc>
      </w:tr>
      <w:tr w:rsidR="00494FD5" w:rsidRPr="002C0886" w:rsidTr="00646A50">
        <w:trPr>
          <w:trHeight w:val="454"/>
        </w:trPr>
        <w:tc>
          <w:tcPr>
            <w:tcW w:w="3616"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INDICADORES</w:t>
            </w:r>
          </w:p>
        </w:tc>
        <w:tc>
          <w:tcPr>
            <w:tcW w:w="518"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METAS</w:t>
            </w:r>
          </w:p>
        </w:tc>
        <w:tc>
          <w:tcPr>
            <w:tcW w:w="866" w:type="pct"/>
          </w:tcPr>
          <w:p w:rsidR="00494FD5" w:rsidRDefault="00494FD5" w:rsidP="00494FD5">
            <w:pPr>
              <w:autoSpaceDE w:val="0"/>
              <w:autoSpaceDN w:val="0"/>
              <w:adjustRightInd w:val="0"/>
              <w:jc w:val="center"/>
              <w:rPr>
                <w:rFonts w:cstheme="minorHAnsi"/>
                <w:b/>
                <w:smallCaps/>
                <w:color w:val="0070C0"/>
              </w:rPr>
            </w:pPr>
            <w:r>
              <w:rPr>
                <w:rFonts w:cstheme="minorHAnsi"/>
                <w:b/>
                <w:smallCaps/>
                <w:color w:val="0070C0"/>
              </w:rPr>
              <w:t>Área</w:t>
            </w:r>
          </w:p>
          <w:p w:rsidR="00494FD5" w:rsidRPr="002C0886" w:rsidRDefault="00494FD5" w:rsidP="00494FD5">
            <w:pPr>
              <w:autoSpaceDE w:val="0"/>
              <w:autoSpaceDN w:val="0"/>
              <w:adjustRightInd w:val="0"/>
              <w:jc w:val="center"/>
              <w:rPr>
                <w:rFonts w:cstheme="minorHAnsi"/>
                <w:b/>
                <w:smallCaps/>
                <w:color w:val="0070C0"/>
              </w:rPr>
            </w:pPr>
            <w:r>
              <w:rPr>
                <w:rFonts w:cstheme="minorHAnsi"/>
                <w:b/>
                <w:smallCaps/>
                <w:color w:val="0070C0"/>
              </w:rPr>
              <w:t>Responsable</w:t>
            </w:r>
          </w:p>
        </w:tc>
      </w:tr>
      <w:tr w:rsidR="00494FD5" w:rsidRPr="002C0886" w:rsidTr="00646A50">
        <w:trPr>
          <w:trHeight w:val="454"/>
        </w:trPr>
        <w:tc>
          <w:tcPr>
            <w:tcW w:w="3616" w:type="pct"/>
            <w:shd w:val="clear" w:color="auto" w:fill="auto"/>
            <w:vAlign w:val="center"/>
          </w:tcPr>
          <w:p w:rsidR="00494FD5" w:rsidRPr="002C0886" w:rsidRDefault="00494FD5" w:rsidP="00CB4F40">
            <w:pPr>
              <w:autoSpaceDE w:val="0"/>
              <w:autoSpaceDN w:val="0"/>
              <w:adjustRightInd w:val="0"/>
              <w:jc w:val="both"/>
              <w:rPr>
                <w:rFonts w:cstheme="minorHAnsi"/>
                <w:color w:val="000000"/>
              </w:rPr>
            </w:pPr>
            <w:r w:rsidRPr="002C0886">
              <w:rPr>
                <w:rFonts w:cstheme="minorHAnsi"/>
              </w:rPr>
              <w:t>Número de cursos y talleres para prevenir el acoso escolar y violencia contra la</w:t>
            </w:r>
            <w:r>
              <w:rPr>
                <w:rFonts w:cstheme="minorHAnsi"/>
              </w:rPr>
              <w:t>s</w:t>
            </w:r>
            <w:r w:rsidRPr="002C0886">
              <w:rPr>
                <w:rFonts w:cstheme="minorHAnsi"/>
              </w:rPr>
              <w:t xml:space="preserve"> mujer</w:t>
            </w:r>
            <w:r>
              <w:rPr>
                <w:rFonts w:cstheme="minorHAnsi"/>
              </w:rPr>
              <w:t>es</w:t>
            </w:r>
            <w:r w:rsidRPr="002C0886">
              <w:rPr>
                <w:rFonts w:cstheme="minorHAnsi"/>
              </w:rPr>
              <w:t xml:space="preserve"> en las escuelas.</w:t>
            </w:r>
          </w:p>
        </w:tc>
        <w:tc>
          <w:tcPr>
            <w:tcW w:w="518" w:type="pct"/>
            <w:shd w:val="clear" w:color="auto" w:fill="auto"/>
            <w:vAlign w:val="center"/>
          </w:tcPr>
          <w:p w:rsidR="00494FD5" w:rsidRPr="002C0886" w:rsidRDefault="00494FD5" w:rsidP="00CB4F40">
            <w:pPr>
              <w:autoSpaceDE w:val="0"/>
              <w:autoSpaceDN w:val="0"/>
              <w:adjustRightInd w:val="0"/>
              <w:jc w:val="center"/>
              <w:rPr>
                <w:rFonts w:cstheme="minorHAnsi"/>
                <w:color w:val="000000"/>
              </w:rPr>
            </w:pPr>
            <w:r w:rsidRPr="002C0886">
              <w:rPr>
                <w:rFonts w:cstheme="minorHAnsi"/>
                <w:color w:val="000000"/>
              </w:rPr>
              <w:t>15</w:t>
            </w:r>
          </w:p>
        </w:tc>
        <w:tc>
          <w:tcPr>
            <w:tcW w:w="866" w:type="pct"/>
          </w:tcPr>
          <w:p w:rsidR="00494FD5" w:rsidRPr="002C0886" w:rsidRDefault="00494FD5" w:rsidP="00CB4F40">
            <w:pPr>
              <w:autoSpaceDE w:val="0"/>
              <w:autoSpaceDN w:val="0"/>
              <w:adjustRightInd w:val="0"/>
              <w:jc w:val="center"/>
              <w:rPr>
                <w:rFonts w:cstheme="minorHAnsi"/>
                <w:color w:val="000000"/>
              </w:rPr>
            </w:pPr>
            <w:r>
              <w:rPr>
                <w:rFonts w:cstheme="minorHAnsi"/>
              </w:rPr>
              <w:t>Depto. De Investigación y Capacitación</w:t>
            </w:r>
          </w:p>
        </w:tc>
      </w:tr>
      <w:tr w:rsidR="00494FD5" w:rsidRPr="002C0886" w:rsidTr="00646A50">
        <w:trPr>
          <w:trHeight w:val="454"/>
        </w:trPr>
        <w:tc>
          <w:tcPr>
            <w:tcW w:w="3616" w:type="pct"/>
            <w:shd w:val="clear" w:color="auto" w:fill="auto"/>
            <w:vAlign w:val="center"/>
          </w:tcPr>
          <w:p w:rsidR="00494FD5" w:rsidRPr="002C0886" w:rsidRDefault="00494FD5" w:rsidP="00CB4F40">
            <w:pPr>
              <w:autoSpaceDE w:val="0"/>
              <w:autoSpaceDN w:val="0"/>
              <w:adjustRightInd w:val="0"/>
              <w:jc w:val="both"/>
              <w:rPr>
                <w:rFonts w:cstheme="minorHAnsi"/>
                <w:highlight w:val="yellow"/>
              </w:rPr>
            </w:pPr>
            <w:r w:rsidRPr="002C0886">
              <w:rPr>
                <w:rFonts w:cstheme="minorHAnsi"/>
                <w:color w:val="000000"/>
              </w:rPr>
              <w:t>Número cursos y talleres educativos, sociales, culturales y deportivos para fortalecer el desarrollo integral de mujeres, niñas, niños y adolescentes.</w:t>
            </w:r>
          </w:p>
        </w:tc>
        <w:tc>
          <w:tcPr>
            <w:tcW w:w="518" w:type="pct"/>
            <w:shd w:val="clear" w:color="auto" w:fill="auto"/>
            <w:vAlign w:val="center"/>
          </w:tcPr>
          <w:p w:rsidR="00494FD5" w:rsidRPr="002C0886" w:rsidRDefault="00494FD5" w:rsidP="00CB4F40">
            <w:pPr>
              <w:autoSpaceDE w:val="0"/>
              <w:autoSpaceDN w:val="0"/>
              <w:adjustRightInd w:val="0"/>
              <w:jc w:val="center"/>
              <w:rPr>
                <w:rFonts w:cstheme="minorHAnsi"/>
                <w:color w:val="000000"/>
              </w:rPr>
            </w:pPr>
            <w:r w:rsidRPr="002C0886">
              <w:rPr>
                <w:rFonts w:cstheme="minorHAnsi"/>
                <w:color w:val="000000"/>
              </w:rPr>
              <w:t>80</w:t>
            </w:r>
          </w:p>
        </w:tc>
        <w:tc>
          <w:tcPr>
            <w:tcW w:w="866" w:type="pct"/>
          </w:tcPr>
          <w:p w:rsidR="00494FD5" w:rsidRPr="002C0886" w:rsidRDefault="00494FD5" w:rsidP="00D27F86">
            <w:pPr>
              <w:autoSpaceDE w:val="0"/>
              <w:autoSpaceDN w:val="0"/>
              <w:adjustRightInd w:val="0"/>
              <w:jc w:val="center"/>
              <w:rPr>
                <w:rFonts w:cstheme="minorHAnsi"/>
                <w:color w:val="000000"/>
              </w:rPr>
            </w:pPr>
            <w:r>
              <w:rPr>
                <w:rFonts w:cstheme="minorHAnsi"/>
              </w:rPr>
              <w:t xml:space="preserve">Depto. De </w:t>
            </w:r>
            <w:r w:rsidR="00D27F86">
              <w:rPr>
                <w:rFonts w:cstheme="minorHAnsi"/>
              </w:rPr>
              <w:t>Vinculación</w:t>
            </w:r>
          </w:p>
        </w:tc>
      </w:tr>
      <w:tr w:rsidR="00646A50" w:rsidRPr="002C0886" w:rsidTr="00646A50">
        <w:trPr>
          <w:trHeight w:val="454"/>
        </w:trPr>
        <w:tc>
          <w:tcPr>
            <w:tcW w:w="5000" w:type="pct"/>
            <w:gridSpan w:val="3"/>
            <w:shd w:val="clear" w:color="auto" w:fill="auto"/>
            <w:vAlign w:val="center"/>
          </w:tcPr>
          <w:p w:rsidR="00646A50" w:rsidRPr="00646A50" w:rsidRDefault="00646A50" w:rsidP="00646A50">
            <w:pPr>
              <w:autoSpaceDE w:val="0"/>
              <w:autoSpaceDN w:val="0"/>
              <w:adjustRightInd w:val="0"/>
              <w:spacing w:after="0" w:line="240" w:lineRule="auto"/>
              <w:jc w:val="center"/>
              <w:rPr>
                <w:rFonts w:cstheme="minorHAnsi"/>
                <w:b/>
                <w:smallCaps/>
                <w:color w:val="000000"/>
                <w:szCs w:val="24"/>
              </w:rPr>
            </w:pPr>
            <w:r w:rsidRPr="00646A50">
              <w:rPr>
                <w:rFonts w:cstheme="minorHAnsi"/>
                <w:b/>
                <w:smallCaps/>
                <w:color w:val="943634" w:themeColor="accent2" w:themeShade="BF"/>
                <w:szCs w:val="24"/>
              </w:rPr>
              <w:t xml:space="preserve">Instrumento 3.2 </w:t>
            </w:r>
            <w:r w:rsidRPr="00646A50">
              <w:rPr>
                <w:rFonts w:cstheme="minorHAnsi"/>
                <w:b/>
                <w:smallCaps/>
                <w:color w:val="000000"/>
                <w:szCs w:val="24"/>
              </w:rPr>
              <w:t>Impulsar la transformación cultural</w:t>
            </w:r>
          </w:p>
          <w:p w:rsidR="00646A50" w:rsidRDefault="00646A50" w:rsidP="00CB4F40">
            <w:pPr>
              <w:autoSpaceDE w:val="0"/>
              <w:autoSpaceDN w:val="0"/>
              <w:adjustRightInd w:val="0"/>
              <w:jc w:val="center"/>
              <w:rPr>
                <w:rFonts w:cstheme="minorHAnsi"/>
              </w:rPr>
            </w:pPr>
          </w:p>
        </w:tc>
      </w:tr>
      <w:tr w:rsidR="00494FD5" w:rsidRPr="002C0886" w:rsidTr="00646A50">
        <w:trPr>
          <w:trHeight w:val="454"/>
        </w:trPr>
        <w:tc>
          <w:tcPr>
            <w:tcW w:w="3616" w:type="pct"/>
            <w:shd w:val="clear" w:color="auto" w:fill="auto"/>
            <w:vAlign w:val="center"/>
          </w:tcPr>
          <w:p w:rsidR="00494FD5" w:rsidRPr="002C0886" w:rsidRDefault="00494FD5" w:rsidP="00CB4F40">
            <w:pPr>
              <w:autoSpaceDE w:val="0"/>
              <w:autoSpaceDN w:val="0"/>
              <w:adjustRightInd w:val="0"/>
              <w:jc w:val="both"/>
              <w:rPr>
                <w:rFonts w:cstheme="minorHAnsi"/>
                <w:color w:val="000000"/>
              </w:rPr>
            </w:pPr>
            <w:r w:rsidRPr="003C5DD6">
              <w:rPr>
                <w:rFonts w:cstheme="minorHAnsi"/>
              </w:rPr>
              <w:t>Número de campañas masivas enfocadas en aumentar la conciencia del público y la movilización social y de gobierno para prevenir la violencia contra las mujeres.</w:t>
            </w:r>
          </w:p>
        </w:tc>
        <w:tc>
          <w:tcPr>
            <w:tcW w:w="518" w:type="pct"/>
            <w:shd w:val="clear" w:color="auto" w:fill="auto"/>
            <w:vAlign w:val="center"/>
          </w:tcPr>
          <w:p w:rsidR="00494FD5" w:rsidRPr="002C0886" w:rsidRDefault="00494FD5" w:rsidP="00CB4F40">
            <w:pPr>
              <w:autoSpaceDE w:val="0"/>
              <w:autoSpaceDN w:val="0"/>
              <w:adjustRightInd w:val="0"/>
              <w:jc w:val="center"/>
              <w:rPr>
                <w:rFonts w:cstheme="minorHAnsi"/>
                <w:color w:val="000000"/>
              </w:rPr>
            </w:pPr>
            <w:r w:rsidRPr="002C0886">
              <w:rPr>
                <w:rFonts w:cstheme="minorHAnsi"/>
                <w:color w:val="000000"/>
              </w:rPr>
              <w:t>4</w:t>
            </w:r>
          </w:p>
        </w:tc>
        <w:tc>
          <w:tcPr>
            <w:tcW w:w="866" w:type="pct"/>
          </w:tcPr>
          <w:p w:rsidR="00494FD5" w:rsidRPr="002C0886" w:rsidRDefault="00494FD5" w:rsidP="00CB4F40">
            <w:pPr>
              <w:autoSpaceDE w:val="0"/>
              <w:autoSpaceDN w:val="0"/>
              <w:adjustRightInd w:val="0"/>
              <w:jc w:val="center"/>
              <w:rPr>
                <w:rFonts w:cstheme="minorHAnsi"/>
                <w:color w:val="000000"/>
              </w:rPr>
            </w:pPr>
            <w:r>
              <w:rPr>
                <w:rFonts w:cstheme="minorHAnsi"/>
              </w:rPr>
              <w:t>Depto. De Difusión y Comunicación</w:t>
            </w:r>
          </w:p>
        </w:tc>
      </w:tr>
      <w:tr w:rsidR="00494FD5" w:rsidRPr="002C0886" w:rsidTr="00646A50">
        <w:trPr>
          <w:trHeight w:val="454"/>
        </w:trPr>
        <w:tc>
          <w:tcPr>
            <w:tcW w:w="3616" w:type="pct"/>
            <w:shd w:val="clear" w:color="auto" w:fill="auto"/>
            <w:vAlign w:val="center"/>
          </w:tcPr>
          <w:p w:rsidR="00494FD5" w:rsidRPr="002C0886" w:rsidRDefault="00494FD5" w:rsidP="00CB4F40">
            <w:pPr>
              <w:jc w:val="both"/>
              <w:rPr>
                <w:rFonts w:cstheme="minorHAnsi"/>
              </w:rPr>
            </w:pPr>
            <w:r w:rsidRPr="002C0886">
              <w:rPr>
                <w:rFonts w:cstheme="minorHAnsi"/>
              </w:rPr>
              <w:t>Número de acciones para la difusión y capacitación para la inclusión y no discriminación hacia la población LGBTTQ, que asisten a las instituciones educativas media y superior.</w:t>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20</w:t>
            </w:r>
          </w:p>
        </w:tc>
        <w:tc>
          <w:tcPr>
            <w:tcW w:w="866" w:type="pct"/>
          </w:tcPr>
          <w:p w:rsidR="00494FD5" w:rsidRPr="002C0886" w:rsidRDefault="00494FD5" w:rsidP="00CB4F40">
            <w:pPr>
              <w:jc w:val="center"/>
              <w:rPr>
                <w:rFonts w:cstheme="minorHAnsi"/>
              </w:rPr>
            </w:pPr>
            <w:r>
              <w:rPr>
                <w:rFonts w:cstheme="minorHAnsi"/>
              </w:rPr>
              <w:t>Depto. De Investigación y Capacitación</w:t>
            </w:r>
          </w:p>
        </w:tc>
      </w:tr>
      <w:tr w:rsidR="00494FD5" w:rsidRPr="002C0886" w:rsidTr="00646A50">
        <w:trPr>
          <w:trHeight w:val="454"/>
        </w:trPr>
        <w:tc>
          <w:tcPr>
            <w:tcW w:w="3616" w:type="pct"/>
            <w:shd w:val="clear" w:color="auto" w:fill="auto"/>
            <w:vAlign w:val="center"/>
          </w:tcPr>
          <w:p w:rsidR="00494FD5" w:rsidRPr="002C0886" w:rsidRDefault="00494FD5" w:rsidP="00CB4F40">
            <w:pPr>
              <w:jc w:val="both"/>
              <w:rPr>
                <w:rFonts w:cstheme="minorHAnsi"/>
              </w:rPr>
            </w:pPr>
            <w:r w:rsidRPr="002C0886">
              <w:rPr>
                <w:rFonts w:cstheme="minorHAnsi"/>
              </w:rPr>
              <w:t>Número de convenios para la formalización de la vinculación interinstitucional.</w:t>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12</w:t>
            </w:r>
          </w:p>
        </w:tc>
        <w:tc>
          <w:tcPr>
            <w:tcW w:w="866" w:type="pct"/>
          </w:tcPr>
          <w:p w:rsidR="00494FD5" w:rsidRPr="002C0886" w:rsidRDefault="00494FD5" w:rsidP="00CB4F40">
            <w:pPr>
              <w:jc w:val="center"/>
              <w:rPr>
                <w:rFonts w:cstheme="minorHAnsi"/>
              </w:rPr>
            </w:pPr>
            <w:r>
              <w:rPr>
                <w:rFonts w:cstheme="minorHAnsi"/>
              </w:rPr>
              <w:t>Departamento de Vinculación</w:t>
            </w:r>
          </w:p>
        </w:tc>
      </w:tr>
      <w:tr w:rsidR="00494FD5" w:rsidRPr="002C0886" w:rsidTr="00646A50">
        <w:trPr>
          <w:trHeight w:val="454"/>
        </w:trPr>
        <w:tc>
          <w:tcPr>
            <w:tcW w:w="3616" w:type="pct"/>
            <w:shd w:val="clear" w:color="auto" w:fill="auto"/>
            <w:vAlign w:val="center"/>
          </w:tcPr>
          <w:p w:rsidR="00494FD5" w:rsidRPr="002C0886" w:rsidRDefault="00494FD5" w:rsidP="00CB4F40">
            <w:pPr>
              <w:jc w:val="both"/>
              <w:rPr>
                <w:rFonts w:cstheme="minorHAnsi"/>
              </w:rPr>
            </w:pPr>
            <w:r w:rsidRPr="002C0886">
              <w:rPr>
                <w:rFonts w:cstheme="minorHAnsi"/>
              </w:rPr>
              <w:t>Número de acciones para que los medios de comunicación eliminen estereotipos e imágenes denigrantes de las mujeres.</w:t>
            </w:r>
          </w:p>
        </w:tc>
        <w:tc>
          <w:tcPr>
            <w:tcW w:w="518" w:type="pct"/>
            <w:shd w:val="clear" w:color="auto" w:fill="auto"/>
            <w:vAlign w:val="center"/>
          </w:tcPr>
          <w:p w:rsidR="00494FD5" w:rsidRPr="002C0886" w:rsidRDefault="00D27F86" w:rsidP="00CB4F40">
            <w:pPr>
              <w:jc w:val="center"/>
              <w:rPr>
                <w:rFonts w:cstheme="minorHAnsi"/>
              </w:rPr>
            </w:pPr>
            <w:r>
              <w:rPr>
                <w:rFonts w:cstheme="minorHAnsi"/>
              </w:rPr>
              <w:t>1</w:t>
            </w:r>
          </w:p>
        </w:tc>
        <w:tc>
          <w:tcPr>
            <w:tcW w:w="866" w:type="pct"/>
          </w:tcPr>
          <w:p w:rsidR="00494FD5" w:rsidRPr="002C0886" w:rsidRDefault="00494FD5" w:rsidP="00CB4F40">
            <w:pPr>
              <w:jc w:val="center"/>
              <w:rPr>
                <w:rFonts w:cstheme="minorHAnsi"/>
              </w:rPr>
            </w:pPr>
            <w:r>
              <w:rPr>
                <w:rFonts w:cstheme="minorHAnsi"/>
              </w:rPr>
              <w:t>Depto. De Difusión y Comunicación</w:t>
            </w:r>
          </w:p>
        </w:tc>
      </w:tr>
      <w:tr w:rsidR="00494FD5" w:rsidRPr="002C0886" w:rsidTr="00646A50">
        <w:trPr>
          <w:trHeight w:val="454"/>
        </w:trPr>
        <w:tc>
          <w:tcPr>
            <w:tcW w:w="3616" w:type="pct"/>
            <w:shd w:val="clear" w:color="auto" w:fill="auto"/>
            <w:vAlign w:val="center"/>
          </w:tcPr>
          <w:p w:rsidR="00494FD5" w:rsidRPr="002C0886" w:rsidRDefault="00494FD5" w:rsidP="00CB4F40">
            <w:pPr>
              <w:jc w:val="both"/>
              <w:rPr>
                <w:rFonts w:cstheme="minorHAnsi"/>
              </w:rPr>
            </w:pPr>
            <w:r w:rsidRPr="002C0886">
              <w:rPr>
                <w:rFonts w:cstheme="minorHAnsi"/>
              </w:rPr>
              <w:t>Número de prestadoras/es de servicio social que complementan su formación educativa en materia de Perspectiva de Género.</w:t>
            </w:r>
            <w:r w:rsidRPr="002C0886">
              <w:rPr>
                <w:rFonts w:cstheme="minorHAnsi"/>
              </w:rPr>
              <w:tab/>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60</w:t>
            </w:r>
          </w:p>
        </w:tc>
        <w:tc>
          <w:tcPr>
            <w:tcW w:w="866" w:type="pct"/>
          </w:tcPr>
          <w:p w:rsidR="00494FD5" w:rsidRPr="002C0886" w:rsidRDefault="00494FD5" w:rsidP="00CB4F40">
            <w:pPr>
              <w:jc w:val="center"/>
              <w:rPr>
                <w:rFonts w:cstheme="minorHAnsi"/>
              </w:rPr>
            </w:pPr>
            <w:r>
              <w:rPr>
                <w:rFonts w:cstheme="minorHAnsi"/>
              </w:rPr>
              <w:t>Departamento de Vinculación</w:t>
            </w:r>
          </w:p>
        </w:tc>
      </w:tr>
      <w:tr w:rsidR="00646A50" w:rsidRPr="002C0886" w:rsidTr="00646A50">
        <w:trPr>
          <w:trHeight w:val="454"/>
        </w:trPr>
        <w:tc>
          <w:tcPr>
            <w:tcW w:w="5000" w:type="pct"/>
            <w:gridSpan w:val="3"/>
            <w:shd w:val="clear" w:color="auto" w:fill="auto"/>
            <w:vAlign w:val="center"/>
          </w:tcPr>
          <w:p w:rsidR="00646A50" w:rsidRPr="00646A50" w:rsidRDefault="00646A50" w:rsidP="00646A50">
            <w:pPr>
              <w:jc w:val="center"/>
              <w:rPr>
                <w:rFonts w:cstheme="minorHAnsi"/>
                <w:b/>
                <w:smallCaps/>
              </w:rPr>
            </w:pPr>
            <w:r w:rsidRPr="00646A50">
              <w:rPr>
                <w:rFonts w:cstheme="minorHAnsi"/>
                <w:b/>
                <w:smallCaps/>
                <w:color w:val="943634" w:themeColor="accent2" w:themeShade="BF"/>
              </w:rPr>
              <w:t xml:space="preserve">Instrumento 3.3 </w:t>
            </w:r>
            <w:r w:rsidRPr="00646A50">
              <w:rPr>
                <w:rFonts w:cstheme="minorHAnsi"/>
                <w:b/>
                <w:smallCaps/>
              </w:rPr>
              <w:t>Difundir los derechos de las mujeres</w:t>
            </w:r>
          </w:p>
          <w:p w:rsidR="00646A50" w:rsidRDefault="00646A50" w:rsidP="00CB4F40">
            <w:pPr>
              <w:jc w:val="center"/>
              <w:rPr>
                <w:rFonts w:cstheme="minorHAnsi"/>
              </w:rPr>
            </w:pPr>
          </w:p>
        </w:tc>
      </w:tr>
      <w:tr w:rsidR="00494FD5" w:rsidRPr="002C0886" w:rsidTr="00646A50">
        <w:trPr>
          <w:trHeight w:val="454"/>
        </w:trPr>
        <w:tc>
          <w:tcPr>
            <w:tcW w:w="3616" w:type="pct"/>
            <w:shd w:val="clear" w:color="auto" w:fill="auto"/>
            <w:vAlign w:val="center"/>
          </w:tcPr>
          <w:p w:rsidR="00494FD5" w:rsidRPr="002C0886" w:rsidRDefault="00494FD5" w:rsidP="00494FD5">
            <w:pPr>
              <w:autoSpaceDE w:val="0"/>
              <w:autoSpaceDN w:val="0"/>
              <w:adjustRightInd w:val="0"/>
              <w:jc w:val="both"/>
              <w:rPr>
                <w:rFonts w:cstheme="minorHAnsi"/>
              </w:rPr>
            </w:pPr>
            <w:r w:rsidRPr="002C0886">
              <w:rPr>
                <w:rFonts w:cstheme="minorHAnsi"/>
              </w:rPr>
              <w:t>Número de visitas realizadas a diferentes espacios públicos y privados para difundir programas y servicios que brinda gobierno para las mujeres en Sinaloa.</w:t>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400</w:t>
            </w:r>
          </w:p>
        </w:tc>
        <w:tc>
          <w:tcPr>
            <w:tcW w:w="866" w:type="pct"/>
          </w:tcPr>
          <w:p w:rsidR="00494FD5" w:rsidRPr="002C0886" w:rsidRDefault="00494FD5" w:rsidP="00CB4F40">
            <w:pPr>
              <w:jc w:val="center"/>
              <w:rPr>
                <w:rFonts w:cstheme="minorHAnsi"/>
              </w:rPr>
            </w:pPr>
            <w:r>
              <w:rPr>
                <w:rFonts w:cstheme="minorHAnsi"/>
              </w:rPr>
              <w:t>Departamento de Vinculación</w:t>
            </w:r>
          </w:p>
        </w:tc>
      </w:tr>
      <w:tr w:rsidR="00494FD5" w:rsidRPr="002C0886" w:rsidTr="00646A50">
        <w:trPr>
          <w:trHeight w:val="454"/>
        </w:trPr>
        <w:tc>
          <w:tcPr>
            <w:tcW w:w="3616" w:type="pct"/>
            <w:shd w:val="clear" w:color="auto" w:fill="auto"/>
            <w:vAlign w:val="center"/>
          </w:tcPr>
          <w:p w:rsidR="00494FD5" w:rsidRPr="002C0886" w:rsidRDefault="00494FD5" w:rsidP="00CB4F40">
            <w:pPr>
              <w:pStyle w:val="Sinespaciado"/>
              <w:jc w:val="both"/>
              <w:rPr>
                <w:rFonts w:cstheme="minorHAnsi"/>
              </w:rPr>
            </w:pPr>
            <w:r w:rsidRPr="002C0886">
              <w:rPr>
                <w:rFonts w:cstheme="minorHAnsi"/>
              </w:rPr>
              <w:t xml:space="preserve">Número de sesiones para la generación de espacios de reflexión dónde las usuarias compartan experiencias, sus fortalezas y esperanzas con el fin de generar una estrategia de reparación integral. </w:t>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6</w:t>
            </w:r>
          </w:p>
        </w:tc>
        <w:tc>
          <w:tcPr>
            <w:tcW w:w="866" w:type="pct"/>
          </w:tcPr>
          <w:p w:rsidR="00494FD5" w:rsidRPr="002C0886" w:rsidRDefault="00494FD5" w:rsidP="00CB4F40">
            <w:pPr>
              <w:jc w:val="center"/>
              <w:rPr>
                <w:rFonts w:cstheme="minorHAnsi"/>
              </w:rPr>
            </w:pPr>
            <w:r>
              <w:rPr>
                <w:rFonts w:cstheme="minorHAnsi"/>
              </w:rPr>
              <w:t>Depto. De Estudios Jurídicos de Género</w:t>
            </w:r>
          </w:p>
        </w:tc>
      </w:tr>
      <w:tr w:rsidR="00494FD5" w:rsidRPr="002C0886" w:rsidTr="00646A50">
        <w:trPr>
          <w:trHeight w:val="454"/>
        </w:trPr>
        <w:tc>
          <w:tcPr>
            <w:tcW w:w="3616" w:type="pct"/>
            <w:shd w:val="clear" w:color="auto" w:fill="auto"/>
            <w:vAlign w:val="center"/>
          </w:tcPr>
          <w:p w:rsidR="00494FD5" w:rsidRPr="002C0886" w:rsidRDefault="00494FD5" w:rsidP="00CB4F40">
            <w:pPr>
              <w:autoSpaceDE w:val="0"/>
              <w:autoSpaceDN w:val="0"/>
              <w:adjustRightInd w:val="0"/>
              <w:jc w:val="both"/>
              <w:rPr>
                <w:rFonts w:cstheme="minorHAnsi"/>
              </w:rPr>
            </w:pPr>
            <w:r w:rsidRPr="002C0886">
              <w:rPr>
                <w:rFonts w:cstheme="minorHAnsi"/>
              </w:rPr>
              <w:t>Número de cursos y talleres para promover el ejercicio de los derechos humanos y la cultura de paz en comunidades indígenas.</w:t>
            </w:r>
          </w:p>
        </w:tc>
        <w:tc>
          <w:tcPr>
            <w:tcW w:w="518" w:type="pct"/>
            <w:shd w:val="clear" w:color="auto" w:fill="auto"/>
            <w:vAlign w:val="center"/>
          </w:tcPr>
          <w:p w:rsidR="00494FD5" w:rsidRPr="002C0886" w:rsidRDefault="00494FD5" w:rsidP="00CB4F40">
            <w:pPr>
              <w:jc w:val="center"/>
              <w:rPr>
                <w:rFonts w:cstheme="minorHAnsi"/>
              </w:rPr>
            </w:pPr>
            <w:r w:rsidRPr="002C0886">
              <w:rPr>
                <w:rFonts w:cstheme="minorHAnsi"/>
              </w:rPr>
              <w:t>32</w:t>
            </w:r>
          </w:p>
        </w:tc>
        <w:tc>
          <w:tcPr>
            <w:tcW w:w="866" w:type="pct"/>
          </w:tcPr>
          <w:p w:rsidR="00494FD5" w:rsidRPr="002C0886" w:rsidRDefault="00494FD5" w:rsidP="00CB4F40">
            <w:pPr>
              <w:jc w:val="center"/>
              <w:rPr>
                <w:rFonts w:cstheme="minorHAnsi"/>
              </w:rPr>
            </w:pPr>
            <w:r>
              <w:rPr>
                <w:rFonts w:cstheme="minorHAnsi"/>
              </w:rPr>
              <w:t>Depto. De Investigación y Capacitación</w:t>
            </w:r>
          </w:p>
        </w:tc>
      </w:tr>
    </w:tbl>
    <w:p w:rsidR="00A02555" w:rsidRDefault="00A02555" w:rsidP="00A02555">
      <w:pPr>
        <w:jc w:val="both"/>
        <w:rPr>
          <w:rFonts w:cstheme="minorHAnsi"/>
          <w:b/>
          <w:smallCaps/>
          <w:color w:val="632423" w:themeColor="accent2" w:themeShade="80"/>
        </w:rPr>
      </w:pPr>
    </w:p>
    <w:p w:rsidR="00A02555" w:rsidRDefault="00A02555" w:rsidP="00A02555">
      <w:pPr>
        <w:jc w:val="both"/>
        <w:rPr>
          <w:rFonts w:cstheme="minorHAnsi"/>
          <w:b/>
          <w:smallCaps/>
          <w:color w:val="632423" w:themeColor="accent2" w:themeShade="80"/>
        </w:rPr>
      </w:pPr>
    </w:p>
    <w:p w:rsidR="00A02555" w:rsidRPr="002C0886" w:rsidRDefault="00A02555" w:rsidP="00A02555">
      <w:pPr>
        <w:jc w:val="both"/>
        <w:rPr>
          <w:rFonts w:cstheme="minorHAnsi"/>
          <w:b/>
        </w:rPr>
      </w:pPr>
      <w:r w:rsidRPr="002C0886">
        <w:rPr>
          <w:rFonts w:cstheme="minorHAnsi"/>
          <w:b/>
          <w:smallCaps/>
          <w:color w:val="632423" w:themeColor="accent2" w:themeShade="80"/>
        </w:rPr>
        <w:t>Política 4.</w:t>
      </w:r>
      <w:r w:rsidRPr="002C0886">
        <w:rPr>
          <w:rFonts w:cstheme="minorHAnsi"/>
          <w:b/>
          <w:smallCaps/>
        </w:rPr>
        <w:t xml:space="preserve"> </w:t>
      </w:r>
      <w:r w:rsidRPr="002C0886">
        <w:rPr>
          <w:rFonts w:cstheme="minorHAnsi"/>
          <w:b/>
        </w:rPr>
        <w:t>COORDINACIÓN DE LA POLÍTICA ESTATAL PARA LA ERRADICACIÓN DE LA VIOLENCIA CONTRA LAS MUJERES.</w:t>
      </w:r>
    </w:p>
    <w:tbl>
      <w:tblPr>
        <w:tblStyle w:val="Tablaconcuadrcula"/>
        <w:tblW w:w="5000" w:type="pct"/>
        <w:tblLook w:val="04A0"/>
      </w:tblPr>
      <w:tblGrid>
        <w:gridCol w:w="6785"/>
        <w:gridCol w:w="929"/>
        <w:gridCol w:w="1340"/>
      </w:tblGrid>
      <w:tr w:rsidR="00494FD5" w:rsidRPr="002C0886" w:rsidTr="00494FD5">
        <w:trPr>
          <w:trHeight w:val="454"/>
        </w:trPr>
        <w:tc>
          <w:tcPr>
            <w:tcW w:w="5000" w:type="pct"/>
            <w:gridSpan w:val="3"/>
            <w:vAlign w:val="center"/>
          </w:tcPr>
          <w:p w:rsidR="00494FD5" w:rsidRPr="002C0886" w:rsidRDefault="00494FD5" w:rsidP="00CB4F40">
            <w:pPr>
              <w:jc w:val="center"/>
              <w:rPr>
                <w:rFonts w:cstheme="minorHAnsi"/>
                <w:b/>
                <w:smallCaps/>
                <w:color w:val="943634" w:themeColor="accent2" w:themeShade="BF"/>
              </w:rPr>
            </w:pPr>
            <w:r w:rsidRPr="002C0886">
              <w:rPr>
                <w:rFonts w:cstheme="minorHAnsi"/>
                <w:b/>
                <w:smallCaps/>
                <w:color w:val="943634" w:themeColor="accent2" w:themeShade="BF"/>
              </w:rPr>
              <w:t>Instrumento 4.1</w:t>
            </w:r>
            <w:r w:rsidRPr="002C0886">
              <w:rPr>
                <w:rFonts w:cstheme="minorHAnsi"/>
                <w:b/>
                <w:smallCaps/>
              </w:rPr>
              <w:t xml:space="preserve"> promover el acceso a la justicia de las mujeres.</w:t>
            </w:r>
          </w:p>
        </w:tc>
      </w:tr>
      <w:tr w:rsidR="00494FD5" w:rsidRPr="002C0886" w:rsidTr="00494FD5">
        <w:trPr>
          <w:trHeight w:val="454"/>
        </w:trPr>
        <w:tc>
          <w:tcPr>
            <w:tcW w:w="5000" w:type="pct"/>
            <w:gridSpan w:val="3"/>
            <w:vAlign w:val="center"/>
          </w:tcPr>
          <w:p w:rsidR="00494FD5" w:rsidRPr="002C0886" w:rsidRDefault="00494FD5"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Fortalecer la prevención integral de la violencia y acceso a la justicia de las mujeres y niñas.</w:t>
            </w:r>
          </w:p>
        </w:tc>
      </w:tr>
      <w:tr w:rsidR="00494FD5" w:rsidRPr="002C0886" w:rsidTr="007B41E7">
        <w:trPr>
          <w:trHeight w:val="454"/>
        </w:trPr>
        <w:tc>
          <w:tcPr>
            <w:tcW w:w="3747"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INDICADORES</w:t>
            </w:r>
          </w:p>
        </w:tc>
        <w:tc>
          <w:tcPr>
            <w:tcW w:w="513" w:type="pct"/>
            <w:shd w:val="clear" w:color="auto" w:fill="auto"/>
            <w:vAlign w:val="center"/>
          </w:tcPr>
          <w:p w:rsidR="00494FD5" w:rsidRPr="002C0886" w:rsidRDefault="00494FD5" w:rsidP="00CB4F40">
            <w:pPr>
              <w:autoSpaceDE w:val="0"/>
              <w:autoSpaceDN w:val="0"/>
              <w:adjustRightInd w:val="0"/>
              <w:jc w:val="center"/>
              <w:rPr>
                <w:rFonts w:cstheme="minorHAnsi"/>
                <w:color w:val="000000" w:themeColor="text1"/>
              </w:rPr>
            </w:pPr>
            <w:r w:rsidRPr="002C0886">
              <w:rPr>
                <w:rFonts w:cstheme="minorHAnsi"/>
                <w:b/>
                <w:smallCaps/>
                <w:color w:val="0070C0"/>
              </w:rPr>
              <w:t>METAS</w:t>
            </w:r>
          </w:p>
        </w:tc>
        <w:tc>
          <w:tcPr>
            <w:tcW w:w="741" w:type="pct"/>
          </w:tcPr>
          <w:p w:rsidR="00494FD5" w:rsidRDefault="00494FD5" w:rsidP="00494FD5">
            <w:pPr>
              <w:autoSpaceDE w:val="0"/>
              <w:autoSpaceDN w:val="0"/>
              <w:adjustRightInd w:val="0"/>
              <w:jc w:val="center"/>
              <w:rPr>
                <w:rFonts w:cstheme="minorHAnsi"/>
                <w:b/>
                <w:smallCaps/>
                <w:color w:val="0070C0"/>
              </w:rPr>
            </w:pPr>
            <w:r>
              <w:rPr>
                <w:rFonts w:cstheme="minorHAnsi"/>
                <w:b/>
                <w:smallCaps/>
                <w:color w:val="0070C0"/>
              </w:rPr>
              <w:t>Área</w:t>
            </w:r>
          </w:p>
          <w:p w:rsidR="00494FD5" w:rsidRPr="002C0886" w:rsidRDefault="00494FD5" w:rsidP="00494FD5">
            <w:pPr>
              <w:autoSpaceDE w:val="0"/>
              <w:autoSpaceDN w:val="0"/>
              <w:adjustRightInd w:val="0"/>
              <w:jc w:val="center"/>
              <w:rPr>
                <w:rFonts w:cstheme="minorHAnsi"/>
                <w:b/>
                <w:smallCaps/>
                <w:color w:val="0070C0"/>
              </w:rPr>
            </w:pPr>
            <w:r>
              <w:rPr>
                <w:rFonts w:cstheme="minorHAnsi"/>
                <w:b/>
                <w:smallCaps/>
                <w:color w:val="0070C0"/>
              </w:rPr>
              <w:t>Responsable</w:t>
            </w: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Actualización de protocolos de acompañamiento y atención a mujeres víctimas de violencia. </w:t>
            </w:r>
          </w:p>
        </w:tc>
        <w:tc>
          <w:tcPr>
            <w:tcW w:w="513" w:type="pct"/>
            <w:shd w:val="clear" w:color="auto" w:fill="auto"/>
            <w:vAlign w:val="center"/>
          </w:tcPr>
          <w:p w:rsidR="00494FD5" w:rsidRPr="002C0886" w:rsidRDefault="00494FD5" w:rsidP="00CB4F40">
            <w:pPr>
              <w:jc w:val="center"/>
              <w:rPr>
                <w:rFonts w:cstheme="minorHAnsi"/>
              </w:rPr>
            </w:pPr>
            <w:r w:rsidRPr="002C0886">
              <w:rPr>
                <w:rFonts w:cstheme="minorHAnsi"/>
              </w:rPr>
              <w:t>2</w:t>
            </w:r>
          </w:p>
        </w:tc>
        <w:tc>
          <w:tcPr>
            <w:tcW w:w="741" w:type="pct"/>
          </w:tcPr>
          <w:p w:rsidR="00494FD5" w:rsidRPr="002C0886" w:rsidRDefault="00494FD5" w:rsidP="00CB4F40">
            <w:pPr>
              <w:jc w:val="center"/>
              <w:rPr>
                <w:rFonts w:cstheme="minorHAnsi"/>
              </w:rPr>
            </w:pPr>
            <w:r>
              <w:rPr>
                <w:rFonts w:cstheme="minorHAnsi"/>
              </w:rPr>
              <w:t>Depto. De Estudios Jurídicos de Género</w:t>
            </w: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Actualización de protocolo de tratamiento a agresores.  </w:t>
            </w:r>
          </w:p>
        </w:tc>
        <w:tc>
          <w:tcPr>
            <w:tcW w:w="513" w:type="pct"/>
            <w:shd w:val="clear" w:color="auto" w:fill="auto"/>
            <w:vAlign w:val="center"/>
          </w:tcPr>
          <w:p w:rsidR="00494FD5" w:rsidRPr="002C0886" w:rsidRDefault="00494FD5" w:rsidP="00CB4F40">
            <w:pPr>
              <w:jc w:val="center"/>
              <w:rPr>
                <w:rFonts w:cstheme="minorHAnsi"/>
              </w:rPr>
            </w:pPr>
            <w:r w:rsidRPr="002C0886">
              <w:rPr>
                <w:rFonts w:cstheme="minorHAnsi"/>
              </w:rPr>
              <w:t>1</w:t>
            </w:r>
          </w:p>
        </w:tc>
        <w:tc>
          <w:tcPr>
            <w:tcW w:w="741" w:type="pct"/>
          </w:tcPr>
          <w:p w:rsidR="00494FD5" w:rsidRPr="002C0886" w:rsidRDefault="00494FD5" w:rsidP="00CB4F40">
            <w:pPr>
              <w:jc w:val="center"/>
              <w:rPr>
                <w:rFonts w:cstheme="minorHAnsi"/>
              </w:rPr>
            </w:pPr>
            <w:r>
              <w:rPr>
                <w:rFonts w:cstheme="minorHAnsi"/>
              </w:rPr>
              <w:t>Depto. De Estudios Jurídicos de Género</w:t>
            </w:r>
          </w:p>
        </w:tc>
      </w:tr>
      <w:tr w:rsidR="007B41E7" w:rsidRPr="002C0886" w:rsidTr="007B41E7">
        <w:trPr>
          <w:trHeight w:val="454"/>
        </w:trPr>
        <w:tc>
          <w:tcPr>
            <w:tcW w:w="5000" w:type="pct"/>
            <w:gridSpan w:val="3"/>
            <w:shd w:val="clear" w:color="auto" w:fill="auto"/>
            <w:vAlign w:val="center"/>
          </w:tcPr>
          <w:p w:rsidR="007B41E7" w:rsidRPr="007B41E7" w:rsidRDefault="007B41E7" w:rsidP="007B41E7">
            <w:pPr>
              <w:autoSpaceDE w:val="0"/>
              <w:autoSpaceDN w:val="0"/>
              <w:adjustRightInd w:val="0"/>
              <w:spacing w:after="0" w:line="240" w:lineRule="auto"/>
              <w:jc w:val="center"/>
              <w:rPr>
                <w:rFonts w:cstheme="minorHAnsi"/>
                <w:b/>
                <w:smallCaps/>
                <w:color w:val="000000"/>
                <w:szCs w:val="24"/>
              </w:rPr>
            </w:pPr>
            <w:r w:rsidRPr="007B41E7">
              <w:rPr>
                <w:rFonts w:cstheme="minorHAnsi"/>
                <w:b/>
                <w:smallCaps/>
                <w:color w:val="943634" w:themeColor="accent2" w:themeShade="BF"/>
                <w:szCs w:val="24"/>
              </w:rPr>
              <w:t xml:space="preserve">Instrumento 4.2 </w:t>
            </w:r>
            <w:r w:rsidRPr="007B41E7">
              <w:rPr>
                <w:rFonts w:cstheme="minorHAnsi"/>
                <w:b/>
                <w:smallCaps/>
                <w:color w:val="000000"/>
                <w:szCs w:val="24"/>
              </w:rPr>
              <w:t>Coordinar acciones de actualización legislativa, normativa y de procuración de justicia</w:t>
            </w:r>
          </w:p>
          <w:p w:rsidR="007B41E7" w:rsidRDefault="007B41E7" w:rsidP="00CB4F40">
            <w:pPr>
              <w:jc w:val="center"/>
              <w:rPr>
                <w:rFonts w:cstheme="minorHAnsi"/>
              </w:rPr>
            </w:pP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Número de eventos que permitan hacer propuestas acerca de la situación jurídica de las mujeres, realizados.  </w:t>
            </w:r>
          </w:p>
        </w:tc>
        <w:tc>
          <w:tcPr>
            <w:tcW w:w="513" w:type="pct"/>
            <w:shd w:val="clear" w:color="auto" w:fill="auto"/>
            <w:vAlign w:val="center"/>
          </w:tcPr>
          <w:p w:rsidR="00494FD5" w:rsidRPr="002C0886" w:rsidRDefault="00E45093" w:rsidP="00CB4F40">
            <w:pPr>
              <w:jc w:val="center"/>
              <w:rPr>
                <w:rFonts w:cstheme="minorHAnsi"/>
              </w:rPr>
            </w:pPr>
            <w:r>
              <w:rPr>
                <w:rFonts w:cstheme="minorHAnsi"/>
              </w:rPr>
              <w:t>4</w:t>
            </w:r>
          </w:p>
        </w:tc>
        <w:tc>
          <w:tcPr>
            <w:tcW w:w="741" w:type="pct"/>
          </w:tcPr>
          <w:p w:rsidR="00494FD5" w:rsidRPr="002C0886" w:rsidRDefault="00494FD5" w:rsidP="00CB4F40">
            <w:pPr>
              <w:jc w:val="center"/>
              <w:rPr>
                <w:rFonts w:cstheme="minorHAnsi"/>
              </w:rPr>
            </w:pPr>
            <w:r>
              <w:rPr>
                <w:rFonts w:cstheme="minorHAnsi"/>
              </w:rPr>
              <w:t>Depto. De Estudios Jurídicos de Género</w:t>
            </w: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Número de sesiones del Sistema estatal para Prevenir, Atender, Sancionar y Erradicar la Violencia contra las Mujeres, realizadas.  </w:t>
            </w:r>
          </w:p>
        </w:tc>
        <w:tc>
          <w:tcPr>
            <w:tcW w:w="513" w:type="pct"/>
            <w:shd w:val="clear" w:color="auto" w:fill="auto"/>
            <w:vAlign w:val="center"/>
          </w:tcPr>
          <w:p w:rsidR="00494FD5" w:rsidRPr="002C0886" w:rsidRDefault="00681741" w:rsidP="00CB4F40">
            <w:pPr>
              <w:jc w:val="center"/>
              <w:rPr>
                <w:rFonts w:cstheme="minorHAnsi"/>
              </w:rPr>
            </w:pPr>
            <w:r>
              <w:rPr>
                <w:rFonts w:cstheme="minorHAnsi"/>
              </w:rPr>
              <w:t>8</w:t>
            </w:r>
          </w:p>
        </w:tc>
        <w:tc>
          <w:tcPr>
            <w:tcW w:w="741" w:type="pct"/>
          </w:tcPr>
          <w:p w:rsidR="00494FD5" w:rsidRDefault="00494FD5" w:rsidP="00CB4F40">
            <w:pPr>
              <w:jc w:val="center"/>
              <w:rPr>
                <w:rFonts w:cstheme="minorHAnsi"/>
              </w:rPr>
            </w:pPr>
            <w:r>
              <w:rPr>
                <w:rFonts w:cstheme="minorHAnsi"/>
              </w:rPr>
              <w:t>Depto. De Estudios Jurídicos de Género</w:t>
            </w:r>
          </w:p>
        </w:tc>
      </w:tr>
      <w:tr w:rsidR="007B41E7" w:rsidRPr="002C0886" w:rsidTr="007B41E7">
        <w:trPr>
          <w:trHeight w:val="454"/>
        </w:trPr>
        <w:tc>
          <w:tcPr>
            <w:tcW w:w="5000" w:type="pct"/>
            <w:gridSpan w:val="3"/>
            <w:shd w:val="clear" w:color="auto" w:fill="auto"/>
            <w:vAlign w:val="center"/>
          </w:tcPr>
          <w:p w:rsidR="007B41E7" w:rsidRDefault="007B41E7" w:rsidP="007B41E7">
            <w:pPr>
              <w:autoSpaceDE w:val="0"/>
              <w:autoSpaceDN w:val="0"/>
              <w:adjustRightInd w:val="0"/>
              <w:spacing w:after="0" w:line="240" w:lineRule="auto"/>
              <w:jc w:val="center"/>
              <w:rPr>
                <w:rFonts w:cstheme="minorHAnsi"/>
              </w:rPr>
            </w:pPr>
            <w:r w:rsidRPr="007B41E7">
              <w:rPr>
                <w:rFonts w:cstheme="minorHAnsi"/>
                <w:b/>
                <w:smallCaps/>
                <w:color w:val="943634" w:themeColor="accent2" w:themeShade="BF"/>
                <w:szCs w:val="24"/>
              </w:rPr>
              <w:t xml:space="preserve">Instrumento 4.3 </w:t>
            </w:r>
            <w:r w:rsidRPr="007B41E7">
              <w:rPr>
                <w:rFonts w:cstheme="minorHAnsi"/>
                <w:b/>
                <w:bCs/>
                <w:smallCaps/>
                <w:color w:val="000000"/>
                <w:szCs w:val="24"/>
              </w:rPr>
              <w:t>Fortalecer la coordinación institucional</w:t>
            </w: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Número de Reuniones de trabajo y de capacitación para los enlaces de las diversas dependencias que generan información en el Banco </w:t>
            </w:r>
            <w:r>
              <w:rPr>
                <w:rFonts w:cstheme="minorHAnsi"/>
              </w:rPr>
              <w:t xml:space="preserve">Estatal de Datos, realizadas. </w:t>
            </w:r>
          </w:p>
        </w:tc>
        <w:tc>
          <w:tcPr>
            <w:tcW w:w="513" w:type="pct"/>
            <w:shd w:val="clear" w:color="auto" w:fill="auto"/>
            <w:vAlign w:val="center"/>
          </w:tcPr>
          <w:p w:rsidR="00494FD5" w:rsidRPr="002C0886" w:rsidRDefault="0057358E" w:rsidP="00CB4F40">
            <w:pPr>
              <w:jc w:val="center"/>
              <w:rPr>
                <w:rFonts w:cstheme="minorHAnsi"/>
              </w:rPr>
            </w:pPr>
            <w:r>
              <w:rPr>
                <w:rFonts w:cstheme="minorHAnsi"/>
              </w:rPr>
              <w:t>5</w:t>
            </w:r>
          </w:p>
        </w:tc>
        <w:tc>
          <w:tcPr>
            <w:tcW w:w="741" w:type="pct"/>
          </w:tcPr>
          <w:p w:rsidR="00494FD5" w:rsidRDefault="00494FD5" w:rsidP="00CB4F40">
            <w:pPr>
              <w:jc w:val="center"/>
              <w:rPr>
                <w:rFonts w:cstheme="minorHAnsi"/>
              </w:rPr>
            </w:pPr>
            <w:r>
              <w:rPr>
                <w:rFonts w:cstheme="minorHAnsi"/>
              </w:rPr>
              <w:t>Banco de Datos</w:t>
            </w:r>
          </w:p>
        </w:tc>
      </w:tr>
      <w:tr w:rsidR="00494FD5" w:rsidRPr="002C0886" w:rsidTr="007B41E7">
        <w:trPr>
          <w:trHeight w:val="454"/>
        </w:trPr>
        <w:tc>
          <w:tcPr>
            <w:tcW w:w="3747" w:type="pct"/>
            <w:shd w:val="clear" w:color="auto" w:fill="auto"/>
            <w:vAlign w:val="center"/>
          </w:tcPr>
          <w:p w:rsidR="00494FD5" w:rsidRPr="002C0886" w:rsidRDefault="00655832" w:rsidP="00CB4F40">
            <w:pPr>
              <w:jc w:val="both"/>
              <w:rPr>
                <w:rFonts w:cstheme="minorHAnsi"/>
              </w:rPr>
            </w:pPr>
            <w:r>
              <w:rPr>
                <w:rFonts w:cstheme="minorHAnsi"/>
              </w:rPr>
              <w:t>Número de reportes sobre los casos de violencia registrados en el BANAVIM a fin de alimentar el semáforo de violencia contra las mujeres.</w:t>
            </w:r>
            <w:r w:rsidR="00494FD5">
              <w:rPr>
                <w:rFonts w:cstheme="minorHAnsi"/>
              </w:rPr>
              <w:t xml:space="preserve"> </w:t>
            </w:r>
          </w:p>
        </w:tc>
        <w:tc>
          <w:tcPr>
            <w:tcW w:w="513" w:type="pct"/>
            <w:shd w:val="clear" w:color="auto" w:fill="auto"/>
            <w:vAlign w:val="center"/>
          </w:tcPr>
          <w:p w:rsidR="00494FD5" w:rsidRPr="002C0886" w:rsidRDefault="00655832" w:rsidP="00CB4F40">
            <w:pPr>
              <w:jc w:val="center"/>
              <w:rPr>
                <w:rFonts w:cstheme="minorHAnsi"/>
              </w:rPr>
            </w:pPr>
            <w:r>
              <w:rPr>
                <w:rFonts w:cstheme="minorHAnsi"/>
              </w:rPr>
              <w:t>150</w:t>
            </w:r>
          </w:p>
        </w:tc>
        <w:tc>
          <w:tcPr>
            <w:tcW w:w="741" w:type="pct"/>
          </w:tcPr>
          <w:p w:rsidR="00494FD5" w:rsidRDefault="00494FD5" w:rsidP="00CB4F40">
            <w:pPr>
              <w:jc w:val="center"/>
              <w:rPr>
                <w:rFonts w:cstheme="minorHAnsi"/>
              </w:rPr>
            </w:pPr>
            <w:r>
              <w:rPr>
                <w:rFonts w:cstheme="minorHAnsi"/>
              </w:rPr>
              <w:t>Banco de Datos</w:t>
            </w:r>
          </w:p>
        </w:tc>
      </w:tr>
      <w:tr w:rsidR="00494FD5" w:rsidRPr="002C0886" w:rsidTr="007B41E7">
        <w:trPr>
          <w:trHeight w:val="454"/>
        </w:trPr>
        <w:tc>
          <w:tcPr>
            <w:tcW w:w="3747" w:type="pct"/>
            <w:shd w:val="clear" w:color="auto" w:fill="auto"/>
            <w:vAlign w:val="center"/>
          </w:tcPr>
          <w:p w:rsidR="00494FD5" w:rsidRPr="002C0886" w:rsidRDefault="00494FD5" w:rsidP="00CB4F40">
            <w:pPr>
              <w:jc w:val="both"/>
              <w:rPr>
                <w:rFonts w:cstheme="minorHAnsi"/>
              </w:rPr>
            </w:pPr>
            <w:r w:rsidRPr="002C0886">
              <w:rPr>
                <w:rFonts w:cstheme="minorHAnsi"/>
              </w:rPr>
              <w:t xml:space="preserve">Número de reportes de los registros capturados en el Banco </w:t>
            </w:r>
            <w:r>
              <w:rPr>
                <w:rFonts w:cstheme="minorHAnsi"/>
              </w:rPr>
              <w:t xml:space="preserve">Estatal de Datos, generados.  </w:t>
            </w:r>
          </w:p>
        </w:tc>
        <w:tc>
          <w:tcPr>
            <w:tcW w:w="513" w:type="pct"/>
            <w:shd w:val="clear" w:color="auto" w:fill="auto"/>
            <w:vAlign w:val="center"/>
          </w:tcPr>
          <w:p w:rsidR="00494FD5" w:rsidRPr="002C0886" w:rsidRDefault="00655832" w:rsidP="00CB4F40">
            <w:pPr>
              <w:jc w:val="center"/>
              <w:rPr>
                <w:rFonts w:cstheme="minorHAnsi"/>
              </w:rPr>
            </w:pPr>
            <w:r>
              <w:rPr>
                <w:rFonts w:cstheme="minorHAnsi"/>
              </w:rPr>
              <w:t>150</w:t>
            </w:r>
          </w:p>
        </w:tc>
        <w:tc>
          <w:tcPr>
            <w:tcW w:w="741" w:type="pct"/>
          </w:tcPr>
          <w:p w:rsidR="00494FD5" w:rsidRDefault="00494FD5" w:rsidP="00CB4F40">
            <w:pPr>
              <w:jc w:val="center"/>
              <w:rPr>
                <w:rFonts w:cstheme="minorHAnsi"/>
              </w:rPr>
            </w:pPr>
            <w:r>
              <w:rPr>
                <w:rFonts w:cstheme="minorHAnsi"/>
              </w:rPr>
              <w:t>Banco de Datos</w:t>
            </w:r>
          </w:p>
        </w:tc>
      </w:tr>
    </w:tbl>
    <w:p w:rsidR="00A02555" w:rsidRPr="002C0886" w:rsidRDefault="00A02555" w:rsidP="00A02555">
      <w:pPr>
        <w:jc w:val="both"/>
        <w:rPr>
          <w:rFonts w:cstheme="minorHAnsi"/>
          <w:b/>
        </w:rPr>
      </w:pPr>
      <w:r w:rsidRPr="002C0886">
        <w:rPr>
          <w:rFonts w:cstheme="minorHAnsi"/>
          <w:b/>
          <w:smallCaps/>
          <w:color w:val="632423" w:themeColor="accent2" w:themeShade="80"/>
        </w:rPr>
        <w:t>Política 5.</w:t>
      </w:r>
      <w:r w:rsidRPr="002C0886">
        <w:rPr>
          <w:rFonts w:cstheme="minorHAnsi"/>
          <w:b/>
          <w:smallCaps/>
        </w:rPr>
        <w:t xml:space="preserve"> FORTALECIMIENTO DE LOS SERVICIOS DE ATENCIÓN INTEGRAL.</w:t>
      </w:r>
    </w:p>
    <w:tbl>
      <w:tblPr>
        <w:tblStyle w:val="Tablaconcuadrcula"/>
        <w:tblW w:w="9054" w:type="dxa"/>
        <w:tblLook w:val="04A0"/>
      </w:tblPr>
      <w:tblGrid>
        <w:gridCol w:w="6577"/>
        <w:gridCol w:w="1086"/>
        <w:gridCol w:w="1391"/>
      </w:tblGrid>
      <w:tr w:rsidR="004E19E0" w:rsidRPr="002C0886" w:rsidTr="004E19E0">
        <w:trPr>
          <w:cantSplit/>
          <w:trHeight w:val="454"/>
        </w:trPr>
        <w:tc>
          <w:tcPr>
            <w:tcW w:w="9054" w:type="dxa"/>
            <w:gridSpan w:val="3"/>
            <w:vAlign w:val="center"/>
          </w:tcPr>
          <w:p w:rsidR="004E19E0" w:rsidRPr="002C0886" w:rsidRDefault="004E19E0" w:rsidP="00CB4F40">
            <w:pPr>
              <w:jc w:val="center"/>
              <w:rPr>
                <w:rFonts w:cstheme="minorHAnsi"/>
                <w:b/>
                <w:smallCaps/>
                <w:color w:val="943634" w:themeColor="accent2" w:themeShade="BF"/>
              </w:rPr>
            </w:pPr>
            <w:r w:rsidRPr="002C0886">
              <w:rPr>
                <w:rFonts w:cstheme="minorHAnsi"/>
                <w:b/>
                <w:smallCaps/>
                <w:color w:val="943634" w:themeColor="accent2" w:themeShade="BF"/>
              </w:rPr>
              <w:t>Instrumento 5.1</w:t>
            </w:r>
            <w:r w:rsidRPr="002C0886">
              <w:rPr>
                <w:rFonts w:cstheme="minorHAnsi"/>
                <w:b/>
                <w:smallCaps/>
              </w:rPr>
              <w:t xml:space="preserve"> impulsar el acceso a los servicios de atención integral.</w:t>
            </w:r>
            <w:r>
              <w:rPr>
                <w:rFonts w:cstheme="minorHAnsi"/>
                <w:b/>
                <w:smallCaps/>
              </w:rPr>
              <w:t xml:space="preserve"> </w:t>
            </w:r>
          </w:p>
        </w:tc>
      </w:tr>
      <w:tr w:rsidR="004E19E0" w:rsidRPr="002C0886" w:rsidTr="004E19E0">
        <w:trPr>
          <w:cantSplit/>
          <w:trHeight w:val="454"/>
        </w:trPr>
        <w:tc>
          <w:tcPr>
            <w:tcW w:w="9054" w:type="dxa"/>
            <w:gridSpan w:val="3"/>
            <w:vAlign w:val="center"/>
          </w:tcPr>
          <w:p w:rsidR="004E19E0" w:rsidRPr="002C0886" w:rsidRDefault="004E19E0"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Garantizar a las mujeres el acceso a una vida libre de violencia para favorecer su seguridad, desarrollo y bienestar.</w:t>
            </w:r>
          </w:p>
        </w:tc>
      </w:tr>
      <w:tr w:rsidR="004E19E0" w:rsidRPr="002C0886" w:rsidTr="000D1A85">
        <w:trPr>
          <w:cantSplit/>
          <w:trHeight w:val="454"/>
        </w:trPr>
        <w:tc>
          <w:tcPr>
            <w:tcW w:w="6577" w:type="dxa"/>
            <w:shd w:val="clear" w:color="auto" w:fill="auto"/>
            <w:vAlign w:val="center"/>
          </w:tcPr>
          <w:p w:rsidR="004E19E0" w:rsidRPr="002C0886" w:rsidRDefault="004E19E0" w:rsidP="00CB4F40">
            <w:pPr>
              <w:autoSpaceDE w:val="0"/>
              <w:autoSpaceDN w:val="0"/>
              <w:adjustRightInd w:val="0"/>
              <w:jc w:val="center"/>
              <w:rPr>
                <w:rFonts w:cstheme="minorHAnsi"/>
                <w:color w:val="000000" w:themeColor="text1"/>
              </w:rPr>
            </w:pPr>
            <w:r w:rsidRPr="002C0886">
              <w:rPr>
                <w:rFonts w:cstheme="minorHAnsi"/>
                <w:b/>
                <w:smallCaps/>
                <w:color w:val="0070C0"/>
              </w:rPr>
              <w:t>INDICADORES</w:t>
            </w:r>
          </w:p>
        </w:tc>
        <w:tc>
          <w:tcPr>
            <w:tcW w:w="1086" w:type="dxa"/>
            <w:shd w:val="clear" w:color="auto" w:fill="auto"/>
            <w:vAlign w:val="center"/>
          </w:tcPr>
          <w:p w:rsidR="004E19E0" w:rsidRPr="002C0886" w:rsidRDefault="004E19E0" w:rsidP="00CB4F40">
            <w:pPr>
              <w:autoSpaceDE w:val="0"/>
              <w:autoSpaceDN w:val="0"/>
              <w:adjustRightInd w:val="0"/>
              <w:jc w:val="center"/>
              <w:rPr>
                <w:rFonts w:cstheme="minorHAnsi"/>
                <w:color w:val="000000" w:themeColor="text1"/>
              </w:rPr>
            </w:pPr>
            <w:r w:rsidRPr="002C0886">
              <w:rPr>
                <w:rFonts w:cstheme="minorHAnsi"/>
                <w:b/>
                <w:smallCaps/>
                <w:color w:val="0070C0"/>
              </w:rPr>
              <w:t>METAS</w:t>
            </w:r>
          </w:p>
        </w:tc>
        <w:tc>
          <w:tcPr>
            <w:tcW w:w="1391" w:type="dxa"/>
          </w:tcPr>
          <w:p w:rsidR="004E19E0" w:rsidRDefault="004E19E0" w:rsidP="004E19E0">
            <w:pPr>
              <w:autoSpaceDE w:val="0"/>
              <w:autoSpaceDN w:val="0"/>
              <w:adjustRightInd w:val="0"/>
              <w:jc w:val="center"/>
              <w:rPr>
                <w:rFonts w:cstheme="minorHAnsi"/>
                <w:b/>
                <w:smallCaps/>
                <w:color w:val="0070C0"/>
              </w:rPr>
            </w:pPr>
            <w:r>
              <w:rPr>
                <w:rFonts w:cstheme="minorHAnsi"/>
                <w:b/>
                <w:smallCaps/>
                <w:color w:val="0070C0"/>
              </w:rPr>
              <w:t>Área</w:t>
            </w:r>
          </w:p>
          <w:p w:rsidR="004E19E0" w:rsidRPr="002C0886" w:rsidRDefault="004E19E0" w:rsidP="004E19E0">
            <w:pPr>
              <w:autoSpaceDE w:val="0"/>
              <w:autoSpaceDN w:val="0"/>
              <w:adjustRightInd w:val="0"/>
              <w:jc w:val="center"/>
              <w:rPr>
                <w:rFonts w:cstheme="minorHAnsi"/>
                <w:b/>
                <w:smallCaps/>
                <w:color w:val="0070C0"/>
              </w:rPr>
            </w:pPr>
            <w:r>
              <w:rPr>
                <w:rFonts w:cstheme="minorHAnsi"/>
                <w:b/>
                <w:smallCaps/>
                <w:color w:val="0070C0"/>
              </w:rPr>
              <w:t>Responsable</w:t>
            </w:r>
          </w:p>
        </w:tc>
      </w:tr>
      <w:tr w:rsidR="004E19E0" w:rsidRPr="002C0886" w:rsidTr="000D1A85">
        <w:trPr>
          <w:cantSplit/>
          <w:trHeight w:val="454"/>
        </w:trPr>
        <w:tc>
          <w:tcPr>
            <w:tcW w:w="6577" w:type="dxa"/>
            <w:vAlign w:val="center"/>
          </w:tcPr>
          <w:p w:rsidR="004E19E0" w:rsidRPr="002C0886" w:rsidRDefault="004E19E0" w:rsidP="00CB4F40">
            <w:pPr>
              <w:rPr>
                <w:rFonts w:cstheme="minorHAnsi"/>
              </w:rPr>
            </w:pPr>
            <w:r>
              <w:rPr>
                <w:rFonts w:cstheme="minorHAnsi"/>
              </w:rPr>
              <w:t xml:space="preserve">Número de atenciones </w:t>
            </w:r>
            <w:r w:rsidRPr="002C0886">
              <w:rPr>
                <w:rFonts w:cstheme="minorHAnsi"/>
              </w:rPr>
              <w:t xml:space="preserve">realizadas para a través de chat y agenda electrónica. </w:t>
            </w:r>
          </w:p>
        </w:tc>
        <w:tc>
          <w:tcPr>
            <w:tcW w:w="1086" w:type="dxa"/>
            <w:vAlign w:val="center"/>
          </w:tcPr>
          <w:p w:rsidR="004E19E0" w:rsidRPr="002C0886" w:rsidRDefault="004E19E0" w:rsidP="00CB4F40">
            <w:pPr>
              <w:jc w:val="center"/>
              <w:rPr>
                <w:rFonts w:cstheme="minorHAnsi"/>
              </w:rPr>
            </w:pPr>
            <w:r w:rsidRPr="002C0886">
              <w:rPr>
                <w:rFonts w:cstheme="minorHAnsi"/>
              </w:rPr>
              <w:t>1000</w:t>
            </w:r>
          </w:p>
        </w:tc>
        <w:tc>
          <w:tcPr>
            <w:tcW w:w="1391" w:type="dxa"/>
          </w:tcPr>
          <w:p w:rsidR="004E19E0" w:rsidRPr="002C0886" w:rsidRDefault="00006CDC" w:rsidP="00CB4F40">
            <w:pPr>
              <w:jc w:val="center"/>
              <w:rPr>
                <w:rFonts w:cstheme="minorHAnsi"/>
              </w:rPr>
            </w:pPr>
            <w:r>
              <w:rPr>
                <w:rFonts w:cstheme="minorHAnsi"/>
              </w:rPr>
              <w:t>Depto. De Estudios Jurídicos de Género</w:t>
            </w:r>
          </w:p>
        </w:tc>
      </w:tr>
      <w:tr w:rsidR="004E19E0" w:rsidRPr="002C0886" w:rsidTr="000D1A85">
        <w:trPr>
          <w:cantSplit/>
          <w:trHeight w:val="454"/>
        </w:trPr>
        <w:tc>
          <w:tcPr>
            <w:tcW w:w="6577" w:type="dxa"/>
            <w:vAlign w:val="center"/>
          </w:tcPr>
          <w:p w:rsidR="004E19E0" w:rsidRPr="002C0886" w:rsidRDefault="004E19E0" w:rsidP="00CB4F40">
            <w:pPr>
              <w:rPr>
                <w:rFonts w:cstheme="minorHAnsi"/>
              </w:rPr>
            </w:pPr>
            <w:r w:rsidRPr="002C0886">
              <w:rPr>
                <w:rFonts w:cstheme="minorHAnsi"/>
              </w:rPr>
              <w:t xml:space="preserve">Número de cursos y talleres realizados para promover el ejercicio de los derechos humanos y la prevención de la violencia de género. </w:t>
            </w:r>
          </w:p>
        </w:tc>
        <w:tc>
          <w:tcPr>
            <w:tcW w:w="1086" w:type="dxa"/>
            <w:vAlign w:val="center"/>
          </w:tcPr>
          <w:p w:rsidR="004E19E0" w:rsidRPr="002C0886" w:rsidRDefault="004E19E0" w:rsidP="00CB4F40">
            <w:pPr>
              <w:jc w:val="center"/>
              <w:rPr>
                <w:rFonts w:cstheme="minorHAnsi"/>
              </w:rPr>
            </w:pPr>
            <w:r w:rsidRPr="002C0886">
              <w:rPr>
                <w:rFonts w:cstheme="minorHAnsi"/>
              </w:rPr>
              <w:t>32</w:t>
            </w:r>
          </w:p>
        </w:tc>
        <w:tc>
          <w:tcPr>
            <w:tcW w:w="1391" w:type="dxa"/>
          </w:tcPr>
          <w:p w:rsidR="004E19E0" w:rsidRPr="002C0886" w:rsidRDefault="00006CDC" w:rsidP="00CB4F40">
            <w:pPr>
              <w:jc w:val="center"/>
              <w:rPr>
                <w:rFonts w:cstheme="minorHAnsi"/>
              </w:rPr>
            </w:pPr>
            <w:r>
              <w:rPr>
                <w:rFonts w:cstheme="minorHAnsi"/>
              </w:rPr>
              <w:t>Depto. De Investigación y Capacitación</w:t>
            </w:r>
          </w:p>
        </w:tc>
      </w:tr>
      <w:tr w:rsidR="004E19E0" w:rsidRPr="002C0886" w:rsidTr="000D1A85">
        <w:trPr>
          <w:cantSplit/>
          <w:trHeight w:val="454"/>
        </w:trPr>
        <w:tc>
          <w:tcPr>
            <w:tcW w:w="6577" w:type="dxa"/>
            <w:vAlign w:val="center"/>
          </w:tcPr>
          <w:p w:rsidR="004E19E0" w:rsidRPr="002C0886" w:rsidRDefault="004E19E0" w:rsidP="00CB4F40">
            <w:pPr>
              <w:rPr>
                <w:rFonts w:cstheme="minorHAnsi"/>
              </w:rPr>
            </w:pPr>
            <w:r w:rsidRPr="00A02555">
              <w:rPr>
                <w:rFonts w:cstheme="minorHAnsi"/>
              </w:rPr>
              <w:t>Atención integral a mujeres en situación en situación de violencia.</w:t>
            </w:r>
          </w:p>
        </w:tc>
        <w:tc>
          <w:tcPr>
            <w:tcW w:w="1086" w:type="dxa"/>
            <w:vAlign w:val="center"/>
          </w:tcPr>
          <w:p w:rsidR="004E19E0" w:rsidRPr="002C0886" w:rsidRDefault="004E19E0" w:rsidP="00CB4F40">
            <w:pPr>
              <w:jc w:val="center"/>
              <w:rPr>
                <w:rFonts w:cstheme="minorHAnsi"/>
              </w:rPr>
            </w:pPr>
            <w:r>
              <w:rPr>
                <w:rFonts w:cstheme="minorHAnsi"/>
              </w:rPr>
              <w:t>4000</w:t>
            </w:r>
          </w:p>
        </w:tc>
        <w:tc>
          <w:tcPr>
            <w:tcW w:w="1391" w:type="dxa"/>
          </w:tcPr>
          <w:p w:rsidR="004E19E0" w:rsidRDefault="00006CDC" w:rsidP="00CB4F40">
            <w:pPr>
              <w:jc w:val="center"/>
              <w:rPr>
                <w:rFonts w:cstheme="minorHAnsi"/>
              </w:rPr>
            </w:pPr>
            <w:r>
              <w:rPr>
                <w:rFonts w:cstheme="minorHAnsi"/>
              </w:rPr>
              <w:t>Depto. De Estudios Jurídicos de Género</w:t>
            </w:r>
          </w:p>
        </w:tc>
      </w:tr>
      <w:tr w:rsidR="000D1A85" w:rsidRPr="002C0886" w:rsidTr="00FC1FE2">
        <w:trPr>
          <w:cantSplit/>
          <w:trHeight w:val="454"/>
        </w:trPr>
        <w:tc>
          <w:tcPr>
            <w:tcW w:w="9054" w:type="dxa"/>
            <w:gridSpan w:val="3"/>
            <w:vAlign w:val="center"/>
          </w:tcPr>
          <w:p w:rsidR="000D1A85" w:rsidRDefault="000D1A85" w:rsidP="000D1A85">
            <w:pPr>
              <w:autoSpaceDE w:val="0"/>
              <w:autoSpaceDN w:val="0"/>
              <w:adjustRightInd w:val="0"/>
              <w:jc w:val="center"/>
              <w:rPr>
                <w:rFonts w:cstheme="minorHAnsi"/>
              </w:rPr>
            </w:pPr>
            <w:r w:rsidRPr="000D1A85">
              <w:rPr>
                <w:rFonts w:cstheme="minorHAnsi"/>
                <w:b/>
                <w:smallCaps/>
                <w:color w:val="943634" w:themeColor="accent2" w:themeShade="BF"/>
                <w:szCs w:val="24"/>
              </w:rPr>
              <w:t xml:space="preserve">instrumento 5.2 </w:t>
            </w:r>
            <w:r w:rsidRPr="000D1A85">
              <w:rPr>
                <w:rFonts w:cstheme="minorHAnsi"/>
                <w:b/>
                <w:smallCaps/>
                <w:szCs w:val="24"/>
              </w:rPr>
              <w:t>promover acciones integrales para la erradicación de la violencia de género en los centros de trabajo</w:t>
            </w:r>
          </w:p>
        </w:tc>
      </w:tr>
      <w:tr w:rsidR="004E19E0" w:rsidRPr="002C0886" w:rsidTr="000D1A85">
        <w:trPr>
          <w:cantSplit/>
          <w:trHeight w:val="454"/>
        </w:trPr>
        <w:tc>
          <w:tcPr>
            <w:tcW w:w="6577" w:type="dxa"/>
            <w:vAlign w:val="center"/>
          </w:tcPr>
          <w:p w:rsidR="004E19E0" w:rsidRPr="002C0886" w:rsidRDefault="004E19E0" w:rsidP="00CB4F40">
            <w:pPr>
              <w:rPr>
                <w:rFonts w:cstheme="minorHAnsi"/>
              </w:rPr>
            </w:pPr>
            <w:r w:rsidRPr="003C5DD6">
              <w:rPr>
                <w:rFonts w:cstheme="minorHAnsi"/>
              </w:rPr>
              <w:t>Número de unidades de atención a mujeres, fortalecidas.</w:t>
            </w:r>
          </w:p>
        </w:tc>
        <w:tc>
          <w:tcPr>
            <w:tcW w:w="1086" w:type="dxa"/>
            <w:vAlign w:val="center"/>
          </w:tcPr>
          <w:p w:rsidR="004E19E0" w:rsidRPr="002C0886" w:rsidRDefault="00A07CE6" w:rsidP="00CB4F40">
            <w:pPr>
              <w:jc w:val="center"/>
              <w:rPr>
                <w:rFonts w:cstheme="minorHAnsi"/>
              </w:rPr>
            </w:pPr>
            <w:r>
              <w:rPr>
                <w:rFonts w:cstheme="minorHAnsi"/>
              </w:rPr>
              <w:t>18</w:t>
            </w:r>
          </w:p>
        </w:tc>
        <w:tc>
          <w:tcPr>
            <w:tcW w:w="1391" w:type="dxa"/>
          </w:tcPr>
          <w:p w:rsidR="004E19E0" w:rsidRPr="002C0886" w:rsidRDefault="00006CDC" w:rsidP="00CB4F40">
            <w:pPr>
              <w:jc w:val="center"/>
              <w:rPr>
                <w:rFonts w:cstheme="minorHAnsi"/>
              </w:rPr>
            </w:pPr>
            <w:r>
              <w:rPr>
                <w:rFonts w:cstheme="minorHAnsi"/>
              </w:rPr>
              <w:t>Depto. De Estudios Jurídicos de Género</w:t>
            </w:r>
          </w:p>
        </w:tc>
      </w:tr>
      <w:tr w:rsidR="004E19E0" w:rsidRPr="002C0886" w:rsidTr="000D1A85">
        <w:trPr>
          <w:cantSplit/>
          <w:trHeight w:val="454"/>
        </w:trPr>
        <w:tc>
          <w:tcPr>
            <w:tcW w:w="6577" w:type="dxa"/>
            <w:vAlign w:val="center"/>
          </w:tcPr>
          <w:p w:rsidR="004E19E0" w:rsidRPr="002C0886" w:rsidRDefault="004E19E0" w:rsidP="00CB4F40">
            <w:pPr>
              <w:rPr>
                <w:rFonts w:cstheme="minorHAnsi"/>
                <w:color w:val="000000"/>
              </w:rPr>
            </w:pPr>
            <w:r w:rsidRPr="002C0886">
              <w:rPr>
                <w:rFonts w:cstheme="minorHAnsi"/>
                <w:color w:val="000000"/>
              </w:rPr>
              <w:t xml:space="preserve">Número de cursos y talleres realizados para la promoción la Norma Mexicana NMX-R-025-SCFI-2015 en Igualdad Laboral y No Discriminación. </w:t>
            </w:r>
          </w:p>
        </w:tc>
        <w:tc>
          <w:tcPr>
            <w:tcW w:w="1086" w:type="dxa"/>
            <w:vAlign w:val="center"/>
          </w:tcPr>
          <w:p w:rsidR="004E19E0" w:rsidRPr="002C0886" w:rsidRDefault="004E19E0" w:rsidP="00CB4F40">
            <w:pPr>
              <w:tabs>
                <w:tab w:val="left" w:pos="2430"/>
              </w:tabs>
              <w:autoSpaceDE w:val="0"/>
              <w:autoSpaceDN w:val="0"/>
              <w:adjustRightInd w:val="0"/>
              <w:jc w:val="center"/>
              <w:rPr>
                <w:rFonts w:cstheme="minorHAnsi"/>
                <w:color w:val="000000"/>
              </w:rPr>
            </w:pPr>
            <w:r w:rsidRPr="002C0886">
              <w:rPr>
                <w:rFonts w:cstheme="minorHAnsi"/>
                <w:color w:val="000000"/>
              </w:rPr>
              <w:t>72</w:t>
            </w:r>
          </w:p>
        </w:tc>
        <w:tc>
          <w:tcPr>
            <w:tcW w:w="1391" w:type="dxa"/>
          </w:tcPr>
          <w:p w:rsidR="004E19E0" w:rsidRPr="002C0886" w:rsidRDefault="00006CDC" w:rsidP="00CB4F40">
            <w:pPr>
              <w:tabs>
                <w:tab w:val="left" w:pos="2430"/>
              </w:tabs>
              <w:autoSpaceDE w:val="0"/>
              <w:autoSpaceDN w:val="0"/>
              <w:adjustRightInd w:val="0"/>
              <w:jc w:val="center"/>
              <w:rPr>
                <w:rFonts w:cstheme="minorHAnsi"/>
                <w:color w:val="000000"/>
              </w:rPr>
            </w:pPr>
            <w:r>
              <w:rPr>
                <w:rFonts w:cstheme="minorHAnsi"/>
              </w:rPr>
              <w:t>Depto. De Investigación y Capacitación</w:t>
            </w:r>
          </w:p>
        </w:tc>
      </w:tr>
      <w:tr w:rsidR="000D1A85" w:rsidRPr="002C0886" w:rsidTr="00FC1FE2">
        <w:trPr>
          <w:cantSplit/>
          <w:trHeight w:val="454"/>
        </w:trPr>
        <w:tc>
          <w:tcPr>
            <w:tcW w:w="9054" w:type="dxa"/>
            <w:gridSpan w:val="3"/>
            <w:vAlign w:val="center"/>
          </w:tcPr>
          <w:p w:rsidR="000D1A85" w:rsidRDefault="000D1A85" w:rsidP="000D1A85">
            <w:pPr>
              <w:jc w:val="center"/>
              <w:rPr>
                <w:rFonts w:cstheme="minorHAnsi"/>
              </w:rPr>
            </w:pPr>
            <w:r w:rsidRPr="000D1A85">
              <w:rPr>
                <w:rFonts w:cstheme="minorHAnsi"/>
                <w:b/>
                <w:smallCaps/>
                <w:color w:val="943634" w:themeColor="accent2" w:themeShade="BF"/>
                <w:szCs w:val="24"/>
              </w:rPr>
              <w:t xml:space="preserve">Instrumento 5.3 </w:t>
            </w:r>
            <w:r w:rsidRPr="000D1A85">
              <w:rPr>
                <w:rFonts w:cstheme="minorHAnsi"/>
                <w:b/>
                <w:smallCaps/>
                <w:szCs w:val="24"/>
              </w:rPr>
              <w:t>Impulsar la correcta aplicación de la norma de salud 046SSA2-2005.</w:t>
            </w:r>
          </w:p>
        </w:tc>
      </w:tr>
      <w:tr w:rsidR="004E19E0" w:rsidRPr="002C0886" w:rsidTr="000D1A85">
        <w:trPr>
          <w:cantSplit/>
          <w:trHeight w:val="454"/>
        </w:trPr>
        <w:tc>
          <w:tcPr>
            <w:tcW w:w="6577" w:type="dxa"/>
            <w:vAlign w:val="center"/>
          </w:tcPr>
          <w:p w:rsidR="004E19E0" w:rsidRPr="002C0886" w:rsidRDefault="004E19E0" w:rsidP="00CB4F40">
            <w:pPr>
              <w:autoSpaceDE w:val="0"/>
              <w:autoSpaceDN w:val="0"/>
              <w:adjustRightInd w:val="0"/>
              <w:jc w:val="both"/>
              <w:rPr>
                <w:rFonts w:cstheme="minorHAnsi"/>
                <w:color w:val="000000"/>
              </w:rPr>
            </w:pPr>
            <w:r w:rsidRPr="002C0886">
              <w:rPr>
                <w:rFonts w:cstheme="minorHAnsi"/>
                <w:color w:val="000000"/>
              </w:rPr>
              <w:t>Número de acciones de capacitación realizadas sobre prevención de la violencia y la aplicación de la norma de salud</w:t>
            </w:r>
            <w:r>
              <w:rPr>
                <w:rFonts w:cstheme="minorHAnsi"/>
                <w:color w:val="000000"/>
              </w:rPr>
              <w:t xml:space="preserve"> NOM </w:t>
            </w:r>
            <w:r w:rsidRPr="002C0886">
              <w:rPr>
                <w:rFonts w:cstheme="minorHAnsi"/>
                <w:color w:val="000000"/>
              </w:rPr>
              <w:t xml:space="preserve">046SSA2-2005, dirigidas personas que atienden directamente a Mujeres en situación de Violencia de la Secretaría de Salud del Estado de Sinaloa. </w:t>
            </w:r>
          </w:p>
        </w:tc>
        <w:tc>
          <w:tcPr>
            <w:tcW w:w="1086" w:type="dxa"/>
            <w:vAlign w:val="center"/>
          </w:tcPr>
          <w:p w:rsidR="004E19E0" w:rsidRPr="002C0886" w:rsidRDefault="004E19E0" w:rsidP="00CB4F40">
            <w:pPr>
              <w:autoSpaceDE w:val="0"/>
              <w:autoSpaceDN w:val="0"/>
              <w:adjustRightInd w:val="0"/>
              <w:jc w:val="center"/>
              <w:rPr>
                <w:rFonts w:cstheme="minorHAnsi"/>
                <w:color w:val="000000"/>
              </w:rPr>
            </w:pPr>
            <w:r w:rsidRPr="002C0886">
              <w:rPr>
                <w:rFonts w:cstheme="minorHAnsi"/>
                <w:color w:val="000000"/>
              </w:rPr>
              <w:t>8</w:t>
            </w:r>
          </w:p>
        </w:tc>
        <w:tc>
          <w:tcPr>
            <w:tcW w:w="1391" w:type="dxa"/>
          </w:tcPr>
          <w:p w:rsidR="004E19E0" w:rsidRPr="002C0886" w:rsidRDefault="00006CDC" w:rsidP="00CB4F40">
            <w:pPr>
              <w:autoSpaceDE w:val="0"/>
              <w:autoSpaceDN w:val="0"/>
              <w:adjustRightInd w:val="0"/>
              <w:jc w:val="center"/>
              <w:rPr>
                <w:rFonts w:cstheme="minorHAnsi"/>
                <w:color w:val="000000"/>
              </w:rPr>
            </w:pPr>
            <w:r>
              <w:rPr>
                <w:rFonts w:cstheme="minorHAnsi"/>
              </w:rPr>
              <w:t>Depto. De Investigación y Capacitación</w:t>
            </w:r>
          </w:p>
        </w:tc>
      </w:tr>
    </w:tbl>
    <w:p w:rsidR="00A02555" w:rsidRDefault="00A02555" w:rsidP="00A02555">
      <w:pPr>
        <w:jc w:val="both"/>
        <w:rPr>
          <w:rFonts w:cstheme="minorHAnsi"/>
          <w:b/>
          <w:smallCaps/>
          <w:color w:val="632423" w:themeColor="accent2" w:themeShade="80"/>
        </w:rPr>
      </w:pPr>
    </w:p>
    <w:p w:rsidR="003973CC" w:rsidRDefault="003973CC" w:rsidP="00A02555">
      <w:pPr>
        <w:jc w:val="both"/>
        <w:rPr>
          <w:rFonts w:cstheme="minorHAnsi"/>
          <w:b/>
          <w:smallCaps/>
          <w:color w:val="632423" w:themeColor="accent2" w:themeShade="80"/>
        </w:rPr>
      </w:pPr>
    </w:p>
    <w:p w:rsidR="00A02555" w:rsidRPr="002C0886" w:rsidRDefault="00A02555" w:rsidP="00A02555">
      <w:pPr>
        <w:jc w:val="both"/>
        <w:rPr>
          <w:rFonts w:cstheme="minorHAnsi"/>
          <w:b/>
        </w:rPr>
      </w:pPr>
      <w:r w:rsidRPr="002C0886">
        <w:rPr>
          <w:rFonts w:cstheme="minorHAnsi"/>
          <w:b/>
          <w:smallCaps/>
          <w:color w:val="632423" w:themeColor="accent2" w:themeShade="80"/>
        </w:rPr>
        <w:t>Política 6.</w:t>
      </w:r>
      <w:r w:rsidRPr="002C0886">
        <w:rPr>
          <w:rFonts w:cstheme="minorHAnsi"/>
          <w:b/>
          <w:smallCaps/>
        </w:rPr>
        <w:t xml:space="preserve"> EMPODERAMIENTO DE LAS MUJERES PARA SU DESARROLLO.</w:t>
      </w:r>
    </w:p>
    <w:tbl>
      <w:tblPr>
        <w:tblStyle w:val="Tablaconcuadrcula"/>
        <w:tblW w:w="9054" w:type="dxa"/>
        <w:tblLook w:val="04A0"/>
      </w:tblPr>
      <w:tblGrid>
        <w:gridCol w:w="6445"/>
        <w:gridCol w:w="1080"/>
        <w:gridCol w:w="1529"/>
      </w:tblGrid>
      <w:tr w:rsidR="00006CDC" w:rsidRPr="002C0886" w:rsidTr="004F7362">
        <w:trPr>
          <w:trHeight w:val="454"/>
        </w:trPr>
        <w:tc>
          <w:tcPr>
            <w:tcW w:w="9054" w:type="dxa"/>
            <w:gridSpan w:val="3"/>
            <w:vAlign w:val="center"/>
          </w:tcPr>
          <w:p w:rsidR="00006CDC" w:rsidRPr="00B7274C" w:rsidRDefault="00006CDC" w:rsidP="00CB4F40">
            <w:pPr>
              <w:jc w:val="center"/>
              <w:rPr>
                <w:rFonts w:cstheme="minorHAnsi"/>
                <w:b/>
                <w:smallCaps/>
                <w:color w:val="943634" w:themeColor="accent2" w:themeShade="BF"/>
              </w:rPr>
            </w:pPr>
            <w:r w:rsidRPr="00B7274C">
              <w:rPr>
                <w:rFonts w:cstheme="minorHAnsi"/>
                <w:b/>
                <w:smallCaps/>
                <w:color w:val="943634" w:themeColor="accent2" w:themeShade="BF"/>
              </w:rPr>
              <w:t>Instrumento 6.1</w:t>
            </w:r>
            <w:r w:rsidRPr="00B7274C">
              <w:rPr>
                <w:rFonts w:cstheme="minorHAnsi"/>
                <w:b/>
                <w:smallCaps/>
              </w:rPr>
              <w:t xml:space="preserve"> Impulsar la participación de las mujeres en el mercado laboral.</w:t>
            </w:r>
          </w:p>
        </w:tc>
      </w:tr>
      <w:tr w:rsidR="00006CDC" w:rsidRPr="002C0886" w:rsidTr="004F7362">
        <w:trPr>
          <w:trHeight w:val="454"/>
        </w:trPr>
        <w:tc>
          <w:tcPr>
            <w:tcW w:w="9054" w:type="dxa"/>
            <w:gridSpan w:val="3"/>
            <w:vAlign w:val="center"/>
          </w:tcPr>
          <w:p w:rsidR="00006CDC" w:rsidRPr="002C0886" w:rsidRDefault="00006CDC"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Fortalecer las capacidades y las oportunidades para el acceso de las mujeres al desarrollo económico y social que les permita alcanzar el bienestar.</w:t>
            </w:r>
          </w:p>
        </w:tc>
      </w:tr>
      <w:tr w:rsidR="00006CDC" w:rsidRPr="002C0886" w:rsidTr="00006CDC">
        <w:trPr>
          <w:trHeight w:val="454"/>
        </w:trPr>
        <w:tc>
          <w:tcPr>
            <w:tcW w:w="6445" w:type="dxa"/>
            <w:shd w:val="clear" w:color="auto" w:fill="auto"/>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b/>
                <w:smallCaps/>
                <w:color w:val="0070C0"/>
              </w:rPr>
              <w:t>INDICADORES</w:t>
            </w:r>
          </w:p>
        </w:tc>
        <w:tc>
          <w:tcPr>
            <w:tcW w:w="1080" w:type="dxa"/>
            <w:shd w:val="clear" w:color="auto" w:fill="auto"/>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b/>
                <w:smallCaps/>
                <w:color w:val="0070C0"/>
              </w:rPr>
              <w:t>METAS</w:t>
            </w:r>
          </w:p>
        </w:tc>
        <w:tc>
          <w:tcPr>
            <w:tcW w:w="1529" w:type="dxa"/>
          </w:tcPr>
          <w:p w:rsidR="00006CDC" w:rsidRDefault="00006CDC" w:rsidP="00006CDC">
            <w:pPr>
              <w:autoSpaceDE w:val="0"/>
              <w:autoSpaceDN w:val="0"/>
              <w:adjustRightInd w:val="0"/>
              <w:jc w:val="center"/>
              <w:rPr>
                <w:rFonts w:cstheme="minorHAnsi"/>
                <w:b/>
                <w:smallCaps/>
                <w:color w:val="0070C0"/>
              </w:rPr>
            </w:pPr>
            <w:r>
              <w:rPr>
                <w:rFonts w:cstheme="minorHAnsi"/>
                <w:b/>
                <w:smallCaps/>
                <w:color w:val="0070C0"/>
              </w:rPr>
              <w:t>Área</w:t>
            </w:r>
          </w:p>
          <w:p w:rsidR="00006CDC" w:rsidRPr="002C0886" w:rsidRDefault="00006CDC" w:rsidP="00006CDC">
            <w:pPr>
              <w:autoSpaceDE w:val="0"/>
              <w:autoSpaceDN w:val="0"/>
              <w:adjustRightInd w:val="0"/>
              <w:jc w:val="center"/>
              <w:rPr>
                <w:rFonts w:cstheme="minorHAnsi"/>
                <w:b/>
                <w:smallCaps/>
                <w:color w:val="0070C0"/>
              </w:rPr>
            </w:pPr>
            <w:r>
              <w:rPr>
                <w:rFonts w:cstheme="minorHAnsi"/>
                <w:b/>
                <w:smallCaps/>
                <w:color w:val="0070C0"/>
              </w:rPr>
              <w:t>Responsable</w:t>
            </w:r>
          </w:p>
        </w:tc>
      </w:tr>
      <w:tr w:rsidR="00006CDC" w:rsidRPr="002C0886" w:rsidTr="00006CDC">
        <w:trPr>
          <w:trHeight w:val="454"/>
        </w:trPr>
        <w:tc>
          <w:tcPr>
            <w:tcW w:w="6445" w:type="dxa"/>
            <w:vAlign w:val="center"/>
          </w:tcPr>
          <w:p w:rsidR="00006CDC" w:rsidRPr="002C0886" w:rsidRDefault="00006CDC" w:rsidP="00CB4F40">
            <w:pPr>
              <w:ind w:left="62"/>
              <w:jc w:val="both"/>
              <w:rPr>
                <w:rFonts w:cstheme="minorHAnsi"/>
                <w:color w:val="000000" w:themeColor="text1"/>
              </w:rPr>
            </w:pPr>
            <w:r w:rsidRPr="002C0886">
              <w:rPr>
                <w:rFonts w:cstheme="minorHAnsi"/>
                <w:color w:val="000000" w:themeColor="text1"/>
              </w:rPr>
              <w:t>Número de ferias del empleo para mujeres en Sinaloa, realizadas.</w:t>
            </w:r>
          </w:p>
        </w:tc>
        <w:tc>
          <w:tcPr>
            <w:tcW w:w="1080" w:type="dxa"/>
            <w:vAlign w:val="center"/>
          </w:tcPr>
          <w:p w:rsidR="00006CDC" w:rsidRPr="002C0886" w:rsidRDefault="00006CDC" w:rsidP="00CB4F40">
            <w:pPr>
              <w:jc w:val="center"/>
              <w:rPr>
                <w:rFonts w:cstheme="minorHAnsi"/>
                <w:color w:val="000000" w:themeColor="text1"/>
              </w:rPr>
            </w:pPr>
            <w:r w:rsidRPr="002C0886">
              <w:rPr>
                <w:rFonts w:cstheme="minorHAnsi"/>
                <w:color w:val="000000" w:themeColor="text1"/>
              </w:rPr>
              <w:t>12</w:t>
            </w:r>
          </w:p>
        </w:tc>
        <w:tc>
          <w:tcPr>
            <w:tcW w:w="1529" w:type="dxa"/>
          </w:tcPr>
          <w:p w:rsidR="00006CDC" w:rsidRPr="002C0886" w:rsidRDefault="00006CDC" w:rsidP="00CB4F40">
            <w:pPr>
              <w:jc w:val="center"/>
              <w:rPr>
                <w:rFonts w:cstheme="minorHAnsi"/>
                <w:color w:val="000000" w:themeColor="text1"/>
              </w:rPr>
            </w:pPr>
            <w:r>
              <w:rPr>
                <w:rFonts w:cstheme="minorHAnsi"/>
              </w:rPr>
              <w:t>Departamento de Vinculación</w:t>
            </w:r>
          </w:p>
        </w:tc>
      </w:tr>
      <w:tr w:rsidR="00006CDC" w:rsidRPr="002C0886" w:rsidTr="00006CDC">
        <w:trPr>
          <w:trHeight w:val="454"/>
        </w:trPr>
        <w:tc>
          <w:tcPr>
            <w:tcW w:w="6445" w:type="dxa"/>
            <w:vAlign w:val="center"/>
          </w:tcPr>
          <w:p w:rsidR="00006CDC" w:rsidRPr="002C0886" w:rsidRDefault="00006CDC" w:rsidP="00CB4F40">
            <w:pPr>
              <w:ind w:left="62"/>
              <w:jc w:val="both"/>
              <w:rPr>
                <w:rFonts w:cstheme="minorHAnsi"/>
                <w:color w:val="000000" w:themeColor="text1"/>
              </w:rPr>
            </w:pPr>
            <w:r w:rsidRPr="002C0886">
              <w:rPr>
                <w:rFonts w:cstheme="minorHAnsi"/>
                <w:color w:val="000000" w:themeColor="text1"/>
              </w:rPr>
              <w:t xml:space="preserve">Número ofertas de empleo brindado a mujeres en Sinaloa. </w:t>
            </w:r>
          </w:p>
        </w:tc>
        <w:tc>
          <w:tcPr>
            <w:tcW w:w="1080" w:type="dxa"/>
            <w:vAlign w:val="center"/>
          </w:tcPr>
          <w:p w:rsidR="00006CDC" w:rsidRPr="002C0886" w:rsidRDefault="00006CDC" w:rsidP="00CB4F40">
            <w:pPr>
              <w:jc w:val="center"/>
              <w:rPr>
                <w:rFonts w:cstheme="minorHAnsi"/>
                <w:color w:val="000000" w:themeColor="text1"/>
              </w:rPr>
            </w:pPr>
            <w:r w:rsidRPr="002C0886">
              <w:rPr>
                <w:rFonts w:cstheme="minorHAnsi"/>
                <w:color w:val="000000" w:themeColor="text1"/>
              </w:rPr>
              <w:t>2000</w:t>
            </w:r>
          </w:p>
        </w:tc>
        <w:tc>
          <w:tcPr>
            <w:tcW w:w="1529" w:type="dxa"/>
          </w:tcPr>
          <w:p w:rsidR="00006CDC" w:rsidRPr="002C0886" w:rsidRDefault="00006CDC" w:rsidP="00CB4F40">
            <w:pPr>
              <w:jc w:val="center"/>
              <w:rPr>
                <w:rFonts w:cstheme="minorHAnsi"/>
                <w:color w:val="000000" w:themeColor="text1"/>
              </w:rPr>
            </w:pPr>
            <w:r>
              <w:rPr>
                <w:rFonts w:cstheme="minorHAnsi"/>
              </w:rPr>
              <w:t>Departamento de Vinculación</w:t>
            </w:r>
          </w:p>
        </w:tc>
      </w:tr>
      <w:tr w:rsidR="0073725E" w:rsidRPr="002C0886" w:rsidTr="00FC1FE2">
        <w:trPr>
          <w:trHeight w:val="454"/>
        </w:trPr>
        <w:tc>
          <w:tcPr>
            <w:tcW w:w="9054" w:type="dxa"/>
            <w:gridSpan w:val="3"/>
            <w:vAlign w:val="center"/>
          </w:tcPr>
          <w:p w:rsidR="0073725E" w:rsidRDefault="0073725E" w:rsidP="0073725E">
            <w:pPr>
              <w:autoSpaceDE w:val="0"/>
              <w:autoSpaceDN w:val="0"/>
              <w:adjustRightInd w:val="0"/>
              <w:spacing w:after="0" w:line="276" w:lineRule="auto"/>
              <w:jc w:val="center"/>
              <w:rPr>
                <w:rFonts w:cstheme="minorHAnsi"/>
              </w:rPr>
            </w:pPr>
            <w:r w:rsidRPr="0073725E">
              <w:rPr>
                <w:rFonts w:eastAsia="Microsoft JhengHei Light" w:cstheme="minorHAnsi"/>
                <w:b/>
                <w:smallCaps/>
                <w:color w:val="943634" w:themeColor="accent2" w:themeShade="BF"/>
              </w:rPr>
              <w:t xml:space="preserve">Instrumento 6.2 </w:t>
            </w:r>
            <w:r w:rsidRPr="0073725E">
              <w:rPr>
                <w:rFonts w:cstheme="minorHAnsi"/>
                <w:b/>
                <w:smallCaps/>
              </w:rPr>
              <w:t>Generar condiciones para el acceso de las mujeres a los recursos productivos</w:t>
            </w:r>
          </w:p>
        </w:tc>
      </w:tr>
      <w:tr w:rsidR="00006CDC" w:rsidRPr="002C0886" w:rsidTr="00006CDC">
        <w:trPr>
          <w:trHeight w:val="454"/>
        </w:trPr>
        <w:tc>
          <w:tcPr>
            <w:tcW w:w="6445" w:type="dxa"/>
            <w:vAlign w:val="center"/>
          </w:tcPr>
          <w:p w:rsidR="00006CDC" w:rsidRPr="002C0886" w:rsidRDefault="00006CDC" w:rsidP="00CB4F40">
            <w:pPr>
              <w:ind w:left="62"/>
              <w:jc w:val="both"/>
              <w:rPr>
                <w:rFonts w:cstheme="minorHAnsi"/>
              </w:rPr>
            </w:pPr>
            <w:r w:rsidRPr="002C0886">
              <w:rPr>
                <w:rFonts w:cstheme="minorHAnsi"/>
              </w:rPr>
              <w:t xml:space="preserve">Número de catálogos de programas de proyectos productivos en el estado, dirigidos a mujeres, realizados. </w:t>
            </w:r>
          </w:p>
        </w:tc>
        <w:tc>
          <w:tcPr>
            <w:tcW w:w="1080" w:type="dxa"/>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color w:val="000000" w:themeColor="text1"/>
              </w:rPr>
              <w:t>4</w:t>
            </w:r>
          </w:p>
        </w:tc>
        <w:tc>
          <w:tcPr>
            <w:tcW w:w="1529" w:type="dxa"/>
          </w:tcPr>
          <w:p w:rsidR="00006CDC" w:rsidRPr="002C0886" w:rsidRDefault="00006CDC" w:rsidP="00CB4F40">
            <w:pPr>
              <w:autoSpaceDE w:val="0"/>
              <w:autoSpaceDN w:val="0"/>
              <w:adjustRightInd w:val="0"/>
              <w:jc w:val="center"/>
              <w:rPr>
                <w:rFonts w:cstheme="minorHAnsi"/>
                <w:color w:val="000000" w:themeColor="text1"/>
              </w:rPr>
            </w:pPr>
            <w:r>
              <w:rPr>
                <w:rFonts w:cstheme="minorHAnsi"/>
              </w:rPr>
              <w:t>Departamento de Vinculación</w:t>
            </w:r>
          </w:p>
        </w:tc>
      </w:tr>
      <w:tr w:rsidR="00006CDC" w:rsidRPr="002C0886" w:rsidTr="00006CDC">
        <w:trPr>
          <w:trHeight w:val="454"/>
        </w:trPr>
        <w:tc>
          <w:tcPr>
            <w:tcW w:w="6445" w:type="dxa"/>
            <w:vAlign w:val="center"/>
          </w:tcPr>
          <w:p w:rsidR="00006CDC" w:rsidRPr="002C0886" w:rsidRDefault="00006CDC" w:rsidP="00CB4F40">
            <w:pPr>
              <w:autoSpaceDE w:val="0"/>
              <w:autoSpaceDN w:val="0"/>
              <w:adjustRightInd w:val="0"/>
              <w:jc w:val="both"/>
              <w:rPr>
                <w:rFonts w:cstheme="minorHAnsi"/>
                <w:color w:val="000000" w:themeColor="text1"/>
              </w:rPr>
            </w:pPr>
            <w:r w:rsidRPr="002C0886">
              <w:rPr>
                <w:rFonts w:cstheme="minorHAnsi"/>
              </w:rPr>
              <w:t xml:space="preserve">Número de gestiones de capacitación para el trabajo, que contribuyan a disminuir el rezago ocupacional de las mujeres. </w:t>
            </w:r>
          </w:p>
        </w:tc>
        <w:tc>
          <w:tcPr>
            <w:tcW w:w="1080" w:type="dxa"/>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color w:val="000000" w:themeColor="text1"/>
              </w:rPr>
              <w:t>720</w:t>
            </w:r>
          </w:p>
        </w:tc>
        <w:tc>
          <w:tcPr>
            <w:tcW w:w="1529" w:type="dxa"/>
          </w:tcPr>
          <w:p w:rsidR="00006CDC" w:rsidRPr="002C0886" w:rsidRDefault="00006CDC" w:rsidP="00CB4F40">
            <w:pPr>
              <w:autoSpaceDE w:val="0"/>
              <w:autoSpaceDN w:val="0"/>
              <w:adjustRightInd w:val="0"/>
              <w:jc w:val="center"/>
              <w:rPr>
                <w:rFonts w:cstheme="minorHAnsi"/>
                <w:color w:val="000000" w:themeColor="text1"/>
              </w:rPr>
            </w:pPr>
            <w:r>
              <w:rPr>
                <w:rFonts w:cstheme="minorHAnsi"/>
              </w:rPr>
              <w:t>Departamento de Vinculación</w:t>
            </w:r>
          </w:p>
        </w:tc>
      </w:tr>
      <w:tr w:rsidR="0073725E" w:rsidRPr="002C0886" w:rsidTr="00FC1FE2">
        <w:trPr>
          <w:trHeight w:val="454"/>
        </w:trPr>
        <w:tc>
          <w:tcPr>
            <w:tcW w:w="9054" w:type="dxa"/>
            <w:gridSpan w:val="3"/>
            <w:vAlign w:val="center"/>
          </w:tcPr>
          <w:p w:rsidR="0073725E" w:rsidRDefault="0073725E" w:rsidP="0073725E">
            <w:pPr>
              <w:autoSpaceDE w:val="0"/>
              <w:autoSpaceDN w:val="0"/>
              <w:adjustRightInd w:val="0"/>
              <w:spacing w:after="0" w:line="240" w:lineRule="auto"/>
              <w:jc w:val="center"/>
              <w:rPr>
                <w:rFonts w:cstheme="minorHAnsi"/>
              </w:rPr>
            </w:pPr>
            <w:r w:rsidRPr="0073725E">
              <w:rPr>
                <w:rFonts w:eastAsia="Microsoft JhengHei Light" w:cstheme="minorHAnsi"/>
                <w:b/>
                <w:smallCaps/>
                <w:color w:val="943634" w:themeColor="accent2" w:themeShade="BF"/>
                <w:szCs w:val="24"/>
              </w:rPr>
              <w:t xml:space="preserve">Instrumento 6.3 </w:t>
            </w:r>
            <w:r w:rsidRPr="0073725E">
              <w:rPr>
                <w:rFonts w:cstheme="minorHAnsi"/>
                <w:b/>
                <w:smallCaps/>
                <w:szCs w:val="24"/>
              </w:rPr>
              <w:t>Fortalecer el desarrollo de las mujeres jefas de familia</w:t>
            </w:r>
          </w:p>
        </w:tc>
      </w:tr>
      <w:tr w:rsidR="00006CDC" w:rsidRPr="002C0886" w:rsidTr="00006CDC">
        <w:trPr>
          <w:trHeight w:val="454"/>
        </w:trPr>
        <w:tc>
          <w:tcPr>
            <w:tcW w:w="6445" w:type="dxa"/>
            <w:vAlign w:val="center"/>
          </w:tcPr>
          <w:p w:rsidR="00006CDC" w:rsidRPr="002C0886" w:rsidRDefault="00006CDC" w:rsidP="00006CDC">
            <w:pPr>
              <w:autoSpaceDE w:val="0"/>
              <w:autoSpaceDN w:val="0"/>
              <w:adjustRightInd w:val="0"/>
              <w:jc w:val="both"/>
              <w:rPr>
                <w:rFonts w:cstheme="minorHAnsi"/>
              </w:rPr>
            </w:pPr>
            <w:r w:rsidRPr="002C0886">
              <w:rPr>
                <w:rFonts w:cstheme="minorHAnsi"/>
              </w:rPr>
              <w:t>Número de gestiones de seguros de vida para mujeres con hijas e hijos en edad escolar realizadas.</w:t>
            </w:r>
          </w:p>
        </w:tc>
        <w:tc>
          <w:tcPr>
            <w:tcW w:w="1080" w:type="dxa"/>
            <w:vAlign w:val="center"/>
          </w:tcPr>
          <w:p w:rsidR="00006CDC" w:rsidRPr="002C0886" w:rsidRDefault="00006CDC" w:rsidP="00006CDC">
            <w:pPr>
              <w:autoSpaceDE w:val="0"/>
              <w:autoSpaceDN w:val="0"/>
              <w:adjustRightInd w:val="0"/>
              <w:jc w:val="center"/>
              <w:rPr>
                <w:rFonts w:cstheme="minorHAnsi"/>
                <w:color w:val="000000" w:themeColor="text1"/>
              </w:rPr>
            </w:pPr>
            <w:r w:rsidRPr="002C0886">
              <w:rPr>
                <w:rFonts w:cstheme="minorHAnsi"/>
                <w:color w:val="000000" w:themeColor="text1"/>
              </w:rPr>
              <w:t>400</w:t>
            </w:r>
          </w:p>
        </w:tc>
        <w:tc>
          <w:tcPr>
            <w:tcW w:w="1529" w:type="dxa"/>
          </w:tcPr>
          <w:p w:rsidR="00006CDC" w:rsidRDefault="00006CDC" w:rsidP="00006CDC">
            <w:r w:rsidRPr="002E5BCF">
              <w:rPr>
                <w:rFonts w:cstheme="minorHAnsi"/>
              </w:rPr>
              <w:t>Departamento de Vinculación</w:t>
            </w:r>
          </w:p>
        </w:tc>
      </w:tr>
      <w:tr w:rsidR="0073725E" w:rsidRPr="002C0886" w:rsidTr="00FC1FE2">
        <w:trPr>
          <w:trHeight w:val="454"/>
        </w:trPr>
        <w:tc>
          <w:tcPr>
            <w:tcW w:w="9054" w:type="dxa"/>
            <w:gridSpan w:val="3"/>
            <w:vAlign w:val="center"/>
          </w:tcPr>
          <w:p w:rsidR="0073725E" w:rsidRPr="002E5BCF" w:rsidRDefault="0073725E" w:rsidP="0073725E">
            <w:pPr>
              <w:autoSpaceDE w:val="0"/>
              <w:autoSpaceDN w:val="0"/>
              <w:adjustRightInd w:val="0"/>
              <w:spacing w:after="0" w:line="240" w:lineRule="auto"/>
              <w:jc w:val="center"/>
              <w:rPr>
                <w:rFonts w:cstheme="minorHAnsi"/>
              </w:rPr>
            </w:pPr>
            <w:r w:rsidRPr="0073725E">
              <w:rPr>
                <w:rFonts w:eastAsia="Microsoft JhengHei Light" w:cstheme="minorHAnsi"/>
                <w:b/>
                <w:smallCaps/>
                <w:color w:val="943634" w:themeColor="accent2" w:themeShade="BF"/>
                <w:szCs w:val="24"/>
              </w:rPr>
              <w:t xml:space="preserve">Instrumento 6.4 </w:t>
            </w:r>
            <w:r w:rsidRPr="0073725E">
              <w:rPr>
                <w:rFonts w:cstheme="minorHAnsi"/>
                <w:b/>
                <w:smallCaps/>
                <w:szCs w:val="24"/>
                <w:shd w:val="clear" w:color="auto" w:fill="FFFFFF"/>
              </w:rPr>
              <w:t>Gestionar presupuesto para programas dirigidos a mujeres emprendedoras</w:t>
            </w:r>
          </w:p>
        </w:tc>
      </w:tr>
      <w:tr w:rsidR="00006CDC" w:rsidRPr="002C0886" w:rsidTr="00006CDC">
        <w:trPr>
          <w:trHeight w:val="454"/>
        </w:trPr>
        <w:tc>
          <w:tcPr>
            <w:tcW w:w="6445" w:type="dxa"/>
            <w:vAlign w:val="center"/>
          </w:tcPr>
          <w:p w:rsidR="00006CDC" w:rsidRPr="002C0886" w:rsidRDefault="00006CDC" w:rsidP="00006CDC">
            <w:pPr>
              <w:jc w:val="both"/>
              <w:rPr>
                <w:rFonts w:cstheme="minorHAnsi"/>
                <w:color w:val="000000" w:themeColor="text1"/>
              </w:rPr>
            </w:pPr>
            <w:r w:rsidRPr="002C0886">
              <w:rPr>
                <w:rFonts w:cstheme="minorHAnsi"/>
                <w:color w:val="000000" w:themeColor="text1"/>
              </w:rPr>
              <w:t xml:space="preserve">Número de gestiones para proyectos productivos que promueven diversas dependencias e instituciones de Gobierno realizadas, con el fin de incentivar el fortalecimiento económico de las mujeres. </w:t>
            </w:r>
          </w:p>
        </w:tc>
        <w:tc>
          <w:tcPr>
            <w:tcW w:w="1080" w:type="dxa"/>
            <w:vAlign w:val="center"/>
          </w:tcPr>
          <w:p w:rsidR="00006CDC" w:rsidRPr="002C0886" w:rsidRDefault="00006CDC" w:rsidP="00006CDC">
            <w:pPr>
              <w:jc w:val="center"/>
              <w:rPr>
                <w:rFonts w:cstheme="minorHAnsi"/>
                <w:color w:val="000000" w:themeColor="text1"/>
              </w:rPr>
            </w:pPr>
            <w:r w:rsidRPr="002C0886">
              <w:rPr>
                <w:rFonts w:cstheme="minorHAnsi"/>
                <w:color w:val="000000" w:themeColor="text1"/>
              </w:rPr>
              <w:t>480</w:t>
            </w:r>
          </w:p>
        </w:tc>
        <w:tc>
          <w:tcPr>
            <w:tcW w:w="1529" w:type="dxa"/>
          </w:tcPr>
          <w:p w:rsidR="00006CDC" w:rsidRDefault="00006CDC" w:rsidP="00006CDC">
            <w:r w:rsidRPr="002E5BCF">
              <w:rPr>
                <w:rFonts w:cstheme="minorHAnsi"/>
              </w:rPr>
              <w:t>Departamento de Vinculación</w:t>
            </w:r>
          </w:p>
        </w:tc>
      </w:tr>
    </w:tbl>
    <w:p w:rsidR="003973CC" w:rsidRDefault="003973CC" w:rsidP="00A02555">
      <w:pPr>
        <w:jc w:val="both"/>
        <w:rPr>
          <w:rFonts w:cstheme="minorHAnsi"/>
          <w:b/>
          <w:smallCaps/>
          <w:color w:val="632423" w:themeColor="accent2" w:themeShade="80"/>
        </w:rPr>
      </w:pPr>
    </w:p>
    <w:p w:rsidR="00A02555" w:rsidRPr="002C0886" w:rsidRDefault="00A02555" w:rsidP="00A02555">
      <w:pPr>
        <w:jc w:val="both"/>
        <w:rPr>
          <w:rFonts w:cstheme="minorHAnsi"/>
          <w:b/>
        </w:rPr>
      </w:pPr>
      <w:r w:rsidRPr="002C0886">
        <w:rPr>
          <w:rFonts w:cstheme="minorHAnsi"/>
          <w:b/>
          <w:smallCaps/>
          <w:color w:val="632423" w:themeColor="accent2" w:themeShade="80"/>
        </w:rPr>
        <w:t xml:space="preserve">Política 7. </w:t>
      </w:r>
      <w:r w:rsidRPr="002C0886">
        <w:rPr>
          <w:rFonts w:cstheme="minorHAnsi"/>
          <w:b/>
          <w:smallCaps/>
        </w:rPr>
        <w:t>FORTALECIMIENTO DE LA PARTICIPACIÓN DE LAS MUJERES EN IGUALDAD DE CONDICIONES</w:t>
      </w:r>
    </w:p>
    <w:tbl>
      <w:tblPr>
        <w:tblStyle w:val="Tablaconcuadrcula"/>
        <w:tblW w:w="9054" w:type="dxa"/>
        <w:tblLook w:val="04A0"/>
      </w:tblPr>
      <w:tblGrid>
        <w:gridCol w:w="6446"/>
        <w:gridCol w:w="1079"/>
        <w:gridCol w:w="1529"/>
      </w:tblGrid>
      <w:tr w:rsidR="00006CDC" w:rsidRPr="002C0886" w:rsidTr="004F7362">
        <w:trPr>
          <w:trHeight w:val="454"/>
        </w:trPr>
        <w:tc>
          <w:tcPr>
            <w:tcW w:w="9054" w:type="dxa"/>
            <w:gridSpan w:val="3"/>
            <w:vAlign w:val="center"/>
          </w:tcPr>
          <w:p w:rsidR="00006CDC" w:rsidRPr="002C0886" w:rsidRDefault="00006CDC" w:rsidP="00CB4F40">
            <w:pPr>
              <w:jc w:val="center"/>
              <w:rPr>
                <w:rFonts w:cstheme="minorHAnsi"/>
                <w:b/>
                <w:smallCaps/>
                <w:color w:val="943634" w:themeColor="accent2" w:themeShade="BF"/>
              </w:rPr>
            </w:pPr>
            <w:r w:rsidRPr="002C0886">
              <w:rPr>
                <w:rFonts w:cstheme="minorHAnsi"/>
                <w:b/>
                <w:smallCaps/>
                <w:color w:val="943634" w:themeColor="accent2" w:themeShade="BF"/>
              </w:rPr>
              <w:t>Instrumento 7.1</w:t>
            </w:r>
            <w:r w:rsidRPr="002C0886">
              <w:rPr>
                <w:rFonts w:cstheme="minorHAnsi"/>
                <w:b/>
                <w:smallCaps/>
              </w:rPr>
              <w:t xml:space="preserve"> </w:t>
            </w:r>
            <w:r w:rsidRPr="002C0886">
              <w:rPr>
                <w:rFonts w:cstheme="minorHAnsi"/>
                <w:b/>
                <w:smallCaps/>
                <w:color w:val="000000" w:themeColor="text1"/>
              </w:rPr>
              <w:t>Desarrollar acciones especiales de carácter temporal.</w:t>
            </w:r>
          </w:p>
        </w:tc>
      </w:tr>
      <w:tr w:rsidR="00006CDC" w:rsidRPr="002C0886" w:rsidTr="004F7362">
        <w:trPr>
          <w:trHeight w:val="454"/>
        </w:trPr>
        <w:tc>
          <w:tcPr>
            <w:tcW w:w="9054" w:type="dxa"/>
            <w:gridSpan w:val="3"/>
            <w:vAlign w:val="center"/>
          </w:tcPr>
          <w:p w:rsidR="00006CDC" w:rsidRPr="002C0886" w:rsidRDefault="00006CDC"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color w:val="000000" w:themeColor="text1"/>
              </w:rPr>
              <w:t>Establecer estrategias para el empoderamiento de las mujeres en los ámbitos laboral, de salud y educación.</w:t>
            </w:r>
          </w:p>
        </w:tc>
      </w:tr>
      <w:tr w:rsidR="00006CDC" w:rsidRPr="002C0886" w:rsidTr="0032441B">
        <w:trPr>
          <w:trHeight w:val="454"/>
        </w:trPr>
        <w:tc>
          <w:tcPr>
            <w:tcW w:w="6446" w:type="dxa"/>
            <w:shd w:val="clear" w:color="auto" w:fill="auto"/>
            <w:vAlign w:val="center"/>
          </w:tcPr>
          <w:p w:rsidR="00006CDC" w:rsidRPr="002C0886" w:rsidRDefault="00006CDC" w:rsidP="00CB4F40">
            <w:pPr>
              <w:autoSpaceDE w:val="0"/>
              <w:autoSpaceDN w:val="0"/>
              <w:adjustRightInd w:val="0"/>
              <w:spacing w:before="240"/>
              <w:jc w:val="center"/>
              <w:rPr>
                <w:rFonts w:cstheme="minorHAnsi"/>
                <w:color w:val="000000" w:themeColor="text1"/>
              </w:rPr>
            </w:pPr>
            <w:r w:rsidRPr="002C0886">
              <w:rPr>
                <w:rFonts w:cstheme="minorHAnsi"/>
                <w:b/>
                <w:smallCaps/>
                <w:color w:val="0070C0"/>
              </w:rPr>
              <w:t>INDICADORES</w:t>
            </w:r>
          </w:p>
        </w:tc>
        <w:tc>
          <w:tcPr>
            <w:tcW w:w="1079" w:type="dxa"/>
            <w:shd w:val="clear" w:color="auto" w:fill="auto"/>
            <w:vAlign w:val="center"/>
          </w:tcPr>
          <w:p w:rsidR="00006CDC" w:rsidRPr="002C0886" w:rsidRDefault="00006CDC" w:rsidP="00CB4F40">
            <w:pPr>
              <w:autoSpaceDE w:val="0"/>
              <w:autoSpaceDN w:val="0"/>
              <w:adjustRightInd w:val="0"/>
              <w:spacing w:before="240"/>
              <w:jc w:val="center"/>
              <w:rPr>
                <w:rFonts w:cstheme="minorHAnsi"/>
                <w:color w:val="000000" w:themeColor="text1"/>
              </w:rPr>
            </w:pPr>
            <w:r w:rsidRPr="002C0886">
              <w:rPr>
                <w:rFonts w:cstheme="minorHAnsi"/>
                <w:b/>
                <w:smallCaps/>
                <w:color w:val="0070C0"/>
              </w:rPr>
              <w:t>METAS</w:t>
            </w:r>
          </w:p>
        </w:tc>
        <w:tc>
          <w:tcPr>
            <w:tcW w:w="1529" w:type="dxa"/>
          </w:tcPr>
          <w:p w:rsidR="00006CDC" w:rsidRDefault="00006CDC" w:rsidP="00006CDC">
            <w:pPr>
              <w:autoSpaceDE w:val="0"/>
              <w:autoSpaceDN w:val="0"/>
              <w:adjustRightInd w:val="0"/>
              <w:jc w:val="center"/>
              <w:rPr>
                <w:rFonts w:cstheme="minorHAnsi"/>
                <w:b/>
                <w:smallCaps/>
                <w:color w:val="0070C0"/>
              </w:rPr>
            </w:pPr>
            <w:r>
              <w:rPr>
                <w:rFonts w:cstheme="minorHAnsi"/>
                <w:b/>
                <w:smallCaps/>
                <w:color w:val="0070C0"/>
              </w:rPr>
              <w:t>Área</w:t>
            </w:r>
          </w:p>
          <w:p w:rsidR="00006CDC" w:rsidRPr="002C0886" w:rsidRDefault="00006CDC" w:rsidP="00006CDC">
            <w:pPr>
              <w:autoSpaceDE w:val="0"/>
              <w:autoSpaceDN w:val="0"/>
              <w:adjustRightInd w:val="0"/>
              <w:spacing w:before="240"/>
              <w:jc w:val="center"/>
              <w:rPr>
                <w:rFonts w:cstheme="minorHAnsi"/>
                <w:b/>
                <w:smallCaps/>
                <w:color w:val="0070C0"/>
              </w:rPr>
            </w:pPr>
            <w:r>
              <w:rPr>
                <w:rFonts w:cstheme="minorHAnsi"/>
                <w:b/>
                <w:smallCaps/>
                <w:color w:val="0070C0"/>
              </w:rPr>
              <w:t>Responsable</w:t>
            </w:r>
          </w:p>
        </w:tc>
      </w:tr>
      <w:tr w:rsidR="00006CDC" w:rsidRPr="002C0886" w:rsidTr="0032441B">
        <w:trPr>
          <w:trHeight w:val="454"/>
        </w:trPr>
        <w:tc>
          <w:tcPr>
            <w:tcW w:w="6446" w:type="dxa"/>
            <w:vAlign w:val="center"/>
          </w:tcPr>
          <w:p w:rsidR="00006CDC" w:rsidRPr="003F54EC" w:rsidRDefault="00006CDC" w:rsidP="00CB4F40">
            <w:pPr>
              <w:jc w:val="both"/>
              <w:rPr>
                <w:rFonts w:cstheme="minorHAnsi"/>
              </w:rPr>
            </w:pPr>
            <w:r w:rsidRPr="003F54EC">
              <w:rPr>
                <w:rFonts w:cstheme="minorHAnsi"/>
              </w:rPr>
              <w:t>Número de gestiones de becas académicas realizadas para impulsar la permanencia en la educación de madres jóvenes o jóvenes embarazadas.</w:t>
            </w:r>
          </w:p>
        </w:tc>
        <w:tc>
          <w:tcPr>
            <w:tcW w:w="1079" w:type="dxa"/>
            <w:vAlign w:val="center"/>
          </w:tcPr>
          <w:p w:rsidR="00006CDC" w:rsidRPr="002C0886" w:rsidRDefault="00B11B04" w:rsidP="00CB4F40">
            <w:pPr>
              <w:jc w:val="center"/>
              <w:rPr>
                <w:rFonts w:cstheme="minorHAnsi"/>
              </w:rPr>
            </w:pPr>
            <w:r>
              <w:rPr>
                <w:rFonts w:cstheme="minorHAnsi"/>
              </w:rPr>
              <w:t>150</w:t>
            </w:r>
          </w:p>
        </w:tc>
        <w:tc>
          <w:tcPr>
            <w:tcW w:w="1529" w:type="dxa"/>
          </w:tcPr>
          <w:p w:rsidR="00006CDC" w:rsidRPr="002C0886" w:rsidRDefault="00006CDC" w:rsidP="00CB4F40">
            <w:pPr>
              <w:jc w:val="center"/>
              <w:rPr>
                <w:rFonts w:cstheme="minorHAnsi"/>
              </w:rPr>
            </w:pPr>
            <w:r w:rsidRPr="002E5BCF">
              <w:rPr>
                <w:rFonts w:cstheme="minorHAnsi"/>
              </w:rPr>
              <w:t>Departamento de Vinculación</w:t>
            </w:r>
          </w:p>
        </w:tc>
      </w:tr>
      <w:tr w:rsidR="0032441B" w:rsidRPr="002C0886" w:rsidTr="00FC1FE2">
        <w:trPr>
          <w:trHeight w:val="454"/>
        </w:trPr>
        <w:tc>
          <w:tcPr>
            <w:tcW w:w="9054" w:type="dxa"/>
            <w:gridSpan w:val="3"/>
            <w:vAlign w:val="center"/>
          </w:tcPr>
          <w:p w:rsidR="0032441B" w:rsidRPr="002E5BCF" w:rsidRDefault="0032441B" w:rsidP="0032441B">
            <w:pPr>
              <w:autoSpaceDE w:val="0"/>
              <w:autoSpaceDN w:val="0"/>
              <w:adjustRightInd w:val="0"/>
              <w:spacing w:after="0" w:line="240" w:lineRule="auto"/>
              <w:jc w:val="center"/>
              <w:rPr>
                <w:rFonts w:cstheme="minorHAnsi"/>
              </w:rPr>
            </w:pPr>
            <w:r w:rsidRPr="0032441B">
              <w:rPr>
                <w:rFonts w:eastAsia="Microsoft JhengHei Light" w:cstheme="minorHAnsi"/>
                <w:b/>
                <w:smallCaps/>
                <w:color w:val="943634" w:themeColor="accent2" w:themeShade="BF"/>
                <w:szCs w:val="24"/>
              </w:rPr>
              <w:t xml:space="preserve">Instrumento 7.2 </w:t>
            </w:r>
            <w:r w:rsidRPr="0032441B">
              <w:rPr>
                <w:rFonts w:cstheme="minorHAnsi"/>
                <w:b/>
                <w:smallCaps/>
                <w:color w:val="000000"/>
                <w:szCs w:val="24"/>
              </w:rPr>
              <w:t>Promover la participación efectiva de las mujeres</w:t>
            </w:r>
          </w:p>
        </w:tc>
      </w:tr>
      <w:tr w:rsidR="0032441B" w:rsidRPr="002C0886" w:rsidTr="0032441B">
        <w:trPr>
          <w:trHeight w:val="454"/>
        </w:trPr>
        <w:tc>
          <w:tcPr>
            <w:tcW w:w="6446" w:type="dxa"/>
            <w:vAlign w:val="center"/>
          </w:tcPr>
          <w:p w:rsidR="0032441B" w:rsidRPr="003F54EC" w:rsidRDefault="0032441B" w:rsidP="00CB4F40">
            <w:pPr>
              <w:autoSpaceDE w:val="0"/>
              <w:autoSpaceDN w:val="0"/>
              <w:adjustRightInd w:val="0"/>
              <w:jc w:val="both"/>
              <w:rPr>
                <w:rFonts w:cstheme="minorHAnsi"/>
                <w:color w:val="000000" w:themeColor="text1"/>
              </w:rPr>
            </w:pPr>
            <w:r>
              <w:rPr>
                <w:rFonts w:cstheme="minorHAnsi"/>
                <w:color w:val="000000" w:themeColor="text1"/>
              </w:rPr>
              <w:t>Instalación del Observatorio Político Electoral</w:t>
            </w:r>
          </w:p>
        </w:tc>
        <w:tc>
          <w:tcPr>
            <w:tcW w:w="1079" w:type="dxa"/>
            <w:vAlign w:val="center"/>
          </w:tcPr>
          <w:p w:rsidR="0032441B" w:rsidRPr="002C0886" w:rsidRDefault="0032441B" w:rsidP="00CB4F40">
            <w:pPr>
              <w:autoSpaceDE w:val="0"/>
              <w:autoSpaceDN w:val="0"/>
              <w:adjustRightInd w:val="0"/>
              <w:jc w:val="center"/>
              <w:rPr>
                <w:rFonts w:cstheme="minorHAnsi"/>
                <w:color w:val="000000" w:themeColor="text1"/>
              </w:rPr>
            </w:pPr>
            <w:r>
              <w:rPr>
                <w:rFonts w:cstheme="minorHAnsi"/>
                <w:color w:val="000000" w:themeColor="text1"/>
              </w:rPr>
              <w:t>1</w:t>
            </w:r>
          </w:p>
        </w:tc>
        <w:tc>
          <w:tcPr>
            <w:tcW w:w="1529" w:type="dxa"/>
          </w:tcPr>
          <w:p w:rsidR="0032441B" w:rsidRDefault="0032441B" w:rsidP="00CB4F40">
            <w:pPr>
              <w:autoSpaceDE w:val="0"/>
              <w:autoSpaceDN w:val="0"/>
              <w:adjustRightInd w:val="0"/>
              <w:jc w:val="center"/>
              <w:rPr>
                <w:rFonts w:cstheme="minorHAnsi"/>
              </w:rPr>
            </w:pPr>
            <w:r>
              <w:rPr>
                <w:rFonts w:cstheme="minorHAnsi"/>
              </w:rPr>
              <w:t>Depto. De Estudios Jurídicos de Género</w:t>
            </w:r>
          </w:p>
        </w:tc>
      </w:tr>
      <w:tr w:rsidR="00006CDC" w:rsidRPr="002C0886" w:rsidTr="0032441B">
        <w:trPr>
          <w:trHeight w:val="454"/>
        </w:trPr>
        <w:tc>
          <w:tcPr>
            <w:tcW w:w="6446" w:type="dxa"/>
            <w:vAlign w:val="center"/>
          </w:tcPr>
          <w:p w:rsidR="00006CDC" w:rsidRPr="003F54EC" w:rsidRDefault="00006CDC" w:rsidP="00CB4F40">
            <w:pPr>
              <w:autoSpaceDE w:val="0"/>
              <w:autoSpaceDN w:val="0"/>
              <w:adjustRightInd w:val="0"/>
              <w:jc w:val="both"/>
              <w:rPr>
                <w:rFonts w:cstheme="minorHAnsi"/>
                <w:color w:val="000000" w:themeColor="text1"/>
              </w:rPr>
            </w:pPr>
            <w:r w:rsidRPr="003F54EC">
              <w:rPr>
                <w:rFonts w:cstheme="minorHAnsi"/>
                <w:color w:val="000000" w:themeColor="text1"/>
              </w:rPr>
              <w:t>Número de acciones de capacitación realizadas para impulsar la participación política de las mujeres, dirigido a mujeres políticas del Estado de Sinaloa.</w:t>
            </w:r>
            <w:r w:rsidRPr="003F54EC">
              <w:rPr>
                <w:rFonts w:cstheme="minorHAnsi"/>
                <w:color w:val="000000" w:themeColor="text1"/>
              </w:rPr>
              <w:tab/>
            </w:r>
            <w:r w:rsidRPr="003F54EC">
              <w:rPr>
                <w:rFonts w:cstheme="minorHAnsi"/>
              </w:rPr>
              <w:t xml:space="preserve"> </w:t>
            </w:r>
          </w:p>
        </w:tc>
        <w:tc>
          <w:tcPr>
            <w:tcW w:w="1079" w:type="dxa"/>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color w:val="000000" w:themeColor="text1"/>
              </w:rPr>
              <w:t>8</w:t>
            </w:r>
          </w:p>
        </w:tc>
        <w:tc>
          <w:tcPr>
            <w:tcW w:w="1529" w:type="dxa"/>
          </w:tcPr>
          <w:p w:rsidR="00006CDC" w:rsidRPr="002C0886" w:rsidRDefault="00006CDC" w:rsidP="00CB4F40">
            <w:pPr>
              <w:autoSpaceDE w:val="0"/>
              <w:autoSpaceDN w:val="0"/>
              <w:adjustRightInd w:val="0"/>
              <w:jc w:val="center"/>
              <w:rPr>
                <w:rFonts w:cstheme="minorHAnsi"/>
                <w:color w:val="000000" w:themeColor="text1"/>
              </w:rPr>
            </w:pPr>
            <w:r>
              <w:rPr>
                <w:rFonts w:cstheme="minorHAnsi"/>
              </w:rPr>
              <w:t>Depto. De Investigación y Capacitación</w:t>
            </w:r>
          </w:p>
        </w:tc>
      </w:tr>
      <w:tr w:rsidR="00006CDC" w:rsidRPr="002C0886" w:rsidTr="0032441B">
        <w:trPr>
          <w:trHeight w:val="454"/>
        </w:trPr>
        <w:tc>
          <w:tcPr>
            <w:tcW w:w="6446" w:type="dxa"/>
            <w:vAlign w:val="center"/>
          </w:tcPr>
          <w:p w:rsidR="00006CDC" w:rsidRPr="003F54EC" w:rsidRDefault="00006CDC" w:rsidP="00CB4F40">
            <w:pPr>
              <w:autoSpaceDE w:val="0"/>
              <w:autoSpaceDN w:val="0"/>
              <w:adjustRightInd w:val="0"/>
              <w:jc w:val="both"/>
              <w:rPr>
                <w:rFonts w:cstheme="minorHAnsi"/>
                <w:color w:val="000000" w:themeColor="text1"/>
              </w:rPr>
            </w:pPr>
            <w:r w:rsidRPr="003F54EC">
              <w:rPr>
                <w:rFonts w:cstheme="minorHAnsi"/>
              </w:rPr>
              <w:t xml:space="preserve">Número de acciones de capacitación sobre género, liderazgo y participación de las Mujeres en la toma de decisiones. </w:t>
            </w:r>
          </w:p>
        </w:tc>
        <w:tc>
          <w:tcPr>
            <w:tcW w:w="1079" w:type="dxa"/>
            <w:vAlign w:val="center"/>
          </w:tcPr>
          <w:p w:rsidR="00006CDC" w:rsidRPr="002C0886" w:rsidRDefault="00006CDC" w:rsidP="00CB4F40">
            <w:pPr>
              <w:autoSpaceDE w:val="0"/>
              <w:autoSpaceDN w:val="0"/>
              <w:adjustRightInd w:val="0"/>
              <w:jc w:val="center"/>
              <w:rPr>
                <w:rFonts w:cstheme="minorHAnsi"/>
                <w:color w:val="000000" w:themeColor="text1"/>
              </w:rPr>
            </w:pPr>
            <w:r w:rsidRPr="002C0886">
              <w:rPr>
                <w:rFonts w:cstheme="minorHAnsi"/>
              </w:rPr>
              <w:t>6</w:t>
            </w:r>
          </w:p>
        </w:tc>
        <w:tc>
          <w:tcPr>
            <w:tcW w:w="1529" w:type="dxa"/>
          </w:tcPr>
          <w:p w:rsidR="00006CDC" w:rsidRPr="002C0886" w:rsidRDefault="00006CDC" w:rsidP="00CB4F40">
            <w:pPr>
              <w:autoSpaceDE w:val="0"/>
              <w:autoSpaceDN w:val="0"/>
              <w:adjustRightInd w:val="0"/>
              <w:jc w:val="center"/>
              <w:rPr>
                <w:rFonts w:cstheme="minorHAnsi"/>
              </w:rPr>
            </w:pPr>
            <w:r>
              <w:rPr>
                <w:rFonts w:cstheme="minorHAnsi"/>
              </w:rPr>
              <w:t>Depto. De Investigación y Capacitación</w:t>
            </w:r>
          </w:p>
        </w:tc>
      </w:tr>
      <w:tr w:rsidR="00006CDC" w:rsidRPr="002C0886" w:rsidTr="0032441B">
        <w:trPr>
          <w:trHeight w:val="454"/>
        </w:trPr>
        <w:tc>
          <w:tcPr>
            <w:tcW w:w="6446" w:type="dxa"/>
            <w:vAlign w:val="center"/>
          </w:tcPr>
          <w:p w:rsidR="00006CDC" w:rsidRPr="002C0886" w:rsidRDefault="00006CDC" w:rsidP="00CB4F40">
            <w:pPr>
              <w:jc w:val="both"/>
              <w:rPr>
                <w:rFonts w:cstheme="minorHAnsi"/>
              </w:rPr>
            </w:pPr>
            <w:r w:rsidRPr="002C0886">
              <w:rPr>
                <w:rFonts w:cstheme="minorHAnsi"/>
              </w:rPr>
              <w:t>Número de cursos y talleres para potenciar el desarrollo del autorrespeto y autoestima para fomentar el empoderamiento de las mujeres en los municipios del Estado.</w:t>
            </w:r>
          </w:p>
        </w:tc>
        <w:tc>
          <w:tcPr>
            <w:tcW w:w="1079" w:type="dxa"/>
            <w:vAlign w:val="center"/>
          </w:tcPr>
          <w:p w:rsidR="00006CDC" w:rsidRPr="002C0886" w:rsidRDefault="00006CDC" w:rsidP="00CB4F40">
            <w:pPr>
              <w:jc w:val="center"/>
              <w:rPr>
                <w:rFonts w:cstheme="minorHAnsi"/>
              </w:rPr>
            </w:pPr>
            <w:r w:rsidRPr="002C0886">
              <w:rPr>
                <w:rFonts w:cstheme="minorHAnsi"/>
              </w:rPr>
              <w:t>40</w:t>
            </w:r>
          </w:p>
        </w:tc>
        <w:tc>
          <w:tcPr>
            <w:tcW w:w="1529" w:type="dxa"/>
          </w:tcPr>
          <w:p w:rsidR="00006CDC" w:rsidRPr="002C0886" w:rsidRDefault="00006CDC" w:rsidP="00CB4F40">
            <w:pPr>
              <w:jc w:val="center"/>
              <w:rPr>
                <w:rFonts w:cstheme="minorHAnsi"/>
              </w:rPr>
            </w:pPr>
            <w:r>
              <w:rPr>
                <w:rFonts w:cstheme="minorHAnsi"/>
              </w:rPr>
              <w:t>Depto. De Investigación y Capacitación</w:t>
            </w:r>
          </w:p>
        </w:tc>
      </w:tr>
      <w:tr w:rsidR="0032441B" w:rsidRPr="002C0886" w:rsidTr="00FC1FE2">
        <w:trPr>
          <w:trHeight w:val="454"/>
        </w:trPr>
        <w:tc>
          <w:tcPr>
            <w:tcW w:w="9054" w:type="dxa"/>
            <w:gridSpan w:val="3"/>
            <w:vAlign w:val="center"/>
          </w:tcPr>
          <w:p w:rsidR="0032441B" w:rsidRDefault="0032441B" w:rsidP="0032441B">
            <w:pPr>
              <w:autoSpaceDE w:val="0"/>
              <w:autoSpaceDN w:val="0"/>
              <w:adjustRightInd w:val="0"/>
              <w:spacing w:after="0" w:line="240" w:lineRule="auto"/>
              <w:jc w:val="center"/>
              <w:rPr>
                <w:rFonts w:cstheme="minorHAnsi"/>
              </w:rPr>
            </w:pPr>
            <w:r w:rsidRPr="0032441B">
              <w:rPr>
                <w:rFonts w:eastAsia="Microsoft JhengHei Light" w:cstheme="minorHAnsi"/>
                <w:b/>
                <w:smallCaps/>
                <w:color w:val="943634" w:themeColor="accent2" w:themeShade="BF"/>
              </w:rPr>
              <w:t xml:space="preserve">Instrumento 7.3 </w:t>
            </w:r>
            <w:r w:rsidRPr="0032441B">
              <w:rPr>
                <w:rFonts w:cstheme="minorHAnsi"/>
                <w:b/>
                <w:smallCaps/>
                <w:color w:val="000000"/>
              </w:rPr>
              <w:t>Impulsar el acceso de las mujeres a los servicios de salud integral</w:t>
            </w:r>
          </w:p>
        </w:tc>
      </w:tr>
      <w:tr w:rsidR="0032441B" w:rsidRPr="002C0886" w:rsidTr="0032441B">
        <w:trPr>
          <w:trHeight w:val="454"/>
        </w:trPr>
        <w:tc>
          <w:tcPr>
            <w:tcW w:w="6446" w:type="dxa"/>
            <w:vAlign w:val="center"/>
          </w:tcPr>
          <w:p w:rsidR="0032441B" w:rsidRPr="002C0886" w:rsidRDefault="0032441B" w:rsidP="00CB4F40">
            <w:pPr>
              <w:jc w:val="both"/>
              <w:rPr>
                <w:rFonts w:cstheme="minorHAnsi"/>
              </w:rPr>
            </w:pPr>
            <w:r>
              <w:rPr>
                <w:rFonts w:cstheme="minorHAnsi"/>
              </w:rPr>
              <w:t>Instalación del Grupo Estatal para la Prevención de Embarazos en Adolescentes.</w:t>
            </w:r>
          </w:p>
        </w:tc>
        <w:tc>
          <w:tcPr>
            <w:tcW w:w="1079" w:type="dxa"/>
            <w:vAlign w:val="center"/>
          </w:tcPr>
          <w:p w:rsidR="0032441B" w:rsidRPr="002C0886" w:rsidRDefault="0032441B" w:rsidP="00CB4F40">
            <w:pPr>
              <w:jc w:val="center"/>
              <w:rPr>
                <w:rFonts w:cstheme="minorHAnsi"/>
              </w:rPr>
            </w:pPr>
            <w:r>
              <w:rPr>
                <w:rFonts w:cstheme="minorHAnsi"/>
              </w:rPr>
              <w:t>1</w:t>
            </w:r>
          </w:p>
        </w:tc>
        <w:tc>
          <w:tcPr>
            <w:tcW w:w="1529" w:type="dxa"/>
          </w:tcPr>
          <w:p w:rsidR="0032441B" w:rsidRDefault="009457F4" w:rsidP="00CB4F40">
            <w:pPr>
              <w:jc w:val="center"/>
              <w:rPr>
                <w:rFonts w:cstheme="minorHAnsi"/>
              </w:rPr>
            </w:pPr>
            <w:r>
              <w:rPr>
                <w:rFonts w:cstheme="minorHAnsi"/>
              </w:rPr>
              <w:t>Área Proyectos Federales</w:t>
            </w:r>
          </w:p>
        </w:tc>
      </w:tr>
      <w:tr w:rsidR="0032441B" w:rsidRPr="002C0886" w:rsidTr="0032441B">
        <w:trPr>
          <w:trHeight w:val="454"/>
        </w:trPr>
        <w:tc>
          <w:tcPr>
            <w:tcW w:w="6446" w:type="dxa"/>
            <w:vAlign w:val="center"/>
          </w:tcPr>
          <w:p w:rsidR="0032441B" w:rsidRPr="002C0886" w:rsidRDefault="0032441B" w:rsidP="00CB4F40">
            <w:pPr>
              <w:jc w:val="both"/>
              <w:rPr>
                <w:rFonts w:cstheme="minorHAnsi"/>
              </w:rPr>
            </w:pPr>
            <w:r>
              <w:rPr>
                <w:rFonts w:cstheme="minorHAnsi"/>
              </w:rPr>
              <w:t>Cursos, pláticas y/o talleres para sensibilizar a las y los adolescentes sobre los riesgos del embarazo a temprana edad.</w:t>
            </w:r>
          </w:p>
        </w:tc>
        <w:tc>
          <w:tcPr>
            <w:tcW w:w="1079" w:type="dxa"/>
            <w:vAlign w:val="center"/>
          </w:tcPr>
          <w:p w:rsidR="0032441B" w:rsidRPr="002C0886" w:rsidRDefault="0032441B" w:rsidP="00CB4F40">
            <w:pPr>
              <w:jc w:val="center"/>
              <w:rPr>
                <w:rFonts w:cstheme="minorHAnsi"/>
              </w:rPr>
            </w:pPr>
            <w:r>
              <w:rPr>
                <w:rFonts w:cstheme="minorHAnsi"/>
              </w:rPr>
              <w:t>300</w:t>
            </w:r>
          </w:p>
        </w:tc>
        <w:tc>
          <w:tcPr>
            <w:tcW w:w="1529" w:type="dxa"/>
          </w:tcPr>
          <w:p w:rsidR="0032441B" w:rsidRDefault="009457F4" w:rsidP="009457F4">
            <w:pPr>
              <w:jc w:val="center"/>
              <w:rPr>
                <w:rFonts w:cstheme="minorHAnsi"/>
              </w:rPr>
            </w:pPr>
            <w:r>
              <w:rPr>
                <w:rFonts w:cstheme="minorHAnsi"/>
              </w:rPr>
              <w:t>Depto. de Investigación y Capacitación</w:t>
            </w:r>
          </w:p>
        </w:tc>
      </w:tr>
      <w:tr w:rsidR="0032441B" w:rsidRPr="002C0886" w:rsidTr="0032441B">
        <w:trPr>
          <w:trHeight w:val="454"/>
        </w:trPr>
        <w:tc>
          <w:tcPr>
            <w:tcW w:w="6446" w:type="dxa"/>
            <w:vAlign w:val="center"/>
          </w:tcPr>
          <w:p w:rsidR="0032441B" w:rsidRDefault="0032441B" w:rsidP="00CB4F40">
            <w:pPr>
              <w:jc w:val="both"/>
              <w:rPr>
                <w:rFonts w:cstheme="minorHAnsi"/>
              </w:rPr>
            </w:pPr>
            <w:r>
              <w:rPr>
                <w:rFonts w:cstheme="minorHAnsi"/>
              </w:rPr>
              <w:t>Cursos para la profesionalización de los integrantes del Grupo Estatal para la Prevención de Embarazos en Adolescentes.</w:t>
            </w:r>
          </w:p>
        </w:tc>
        <w:tc>
          <w:tcPr>
            <w:tcW w:w="1079" w:type="dxa"/>
            <w:vAlign w:val="center"/>
          </w:tcPr>
          <w:p w:rsidR="0032441B" w:rsidRDefault="0032441B" w:rsidP="00CB4F40">
            <w:pPr>
              <w:jc w:val="center"/>
              <w:rPr>
                <w:rFonts w:cstheme="minorHAnsi"/>
              </w:rPr>
            </w:pPr>
            <w:r>
              <w:rPr>
                <w:rFonts w:cstheme="minorHAnsi"/>
              </w:rPr>
              <w:t>6</w:t>
            </w:r>
          </w:p>
        </w:tc>
        <w:tc>
          <w:tcPr>
            <w:tcW w:w="1529" w:type="dxa"/>
          </w:tcPr>
          <w:p w:rsidR="0032441B" w:rsidRDefault="009457F4" w:rsidP="009457F4">
            <w:pPr>
              <w:jc w:val="center"/>
              <w:rPr>
                <w:rFonts w:cstheme="minorHAnsi"/>
              </w:rPr>
            </w:pPr>
            <w:r>
              <w:rPr>
                <w:rFonts w:cstheme="minorHAnsi"/>
              </w:rPr>
              <w:t>Área Proyectos Federales</w:t>
            </w:r>
          </w:p>
        </w:tc>
      </w:tr>
      <w:tr w:rsidR="0032441B" w:rsidRPr="002C0886" w:rsidTr="0032441B">
        <w:trPr>
          <w:trHeight w:val="454"/>
        </w:trPr>
        <w:tc>
          <w:tcPr>
            <w:tcW w:w="6446" w:type="dxa"/>
            <w:vAlign w:val="center"/>
          </w:tcPr>
          <w:p w:rsidR="0032441B" w:rsidRDefault="0032441B" w:rsidP="00CB4F40">
            <w:pPr>
              <w:jc w:val="both"/>
              <w:rPr>
                <w:rFonts w:cstheme="minorHAnsi"/>
              </w:rPr>
            </w:pPr>
            <w:r>
              <w:rPr>
                <w:rFonts w:cstheme="minorHAnsi"/>
              </w:rPr>
              <w:t>Realizar una campaña de difusión sobre los derechos sexuales y reproductivos de las y los adolescentes.</w:t>
            </w:r>
          </w:p>
        </w:tc>
        <w:tc>
          <w:tcPr>
            <w:tcW w:w="1079" w:type="dxa"/>
            <w:vAlign w:val="center"/>
          </w:tcPr>
          <w:p w:rsidR="0032441B" w:rsidRDefault="0032441B" w:rsidP="00CB4F40">
            <w:pPr>
              <w:jc w:val="center"/>
              <w:rPr>
                <w:rFonts w:cstheme="minorHAnsi"/>
              </w:rPr>
            </w:pPr>
            <w:r>
              <w:rPr>
                <w:rFonts w:cstheme="minorHAnsi"/>
              </w:rPr>
              <w:t>1</w:t>
            </w:r>
          </w:p>
        </w:tc>
        <w:tc>
          <w:tcPr>
            <w:tcW w:w="1529" w:type="dxa"/>
          </w:tcPr>
          <w:p w:rsidR="0032441B" w:rsidRDefault="0032441B" w:rsidP="00CB4F40">
            <w:pPr>
              <w:jc w:val="center"/>
              <w:rPr>
                <w:rFonts w:cstheme="minorHAnsi"/>
              </w:rPr>
            </w:pPr>
            <w:r>
              <w:rPr>
                <w:rFonts w:cstheme="minorHAnsi"/>
              </w:rPr>
              <w:t>Departamento de Difusión y Comunicación</w:t>
            </w:r>
          </w:p>
        </w:tc>
      </w:tr>
    </w:tbl>
    <w:p w:rsidR="000D50F8" w:rsidRPr="00EC5836" w:rsidRDefault="000D50F8" w:rsidP="000D50F8">
      <w:pPr>
        <w:rPr>
          <w:rFonts w:ascii="Arial" w:hAnsi="Arial" w:cs="Arial"/>
          <w:b/>
          <w:sz w:val="24"/>
          <w:szCs w:val="24"/>
        </w:rPr>
      </w:pPr>
    </w:p>
    <w:p w:rsidR="003973CC" w:rsidRPr="000661DE" w:rsidRDefault="00FC1FE2" w:rsidP="00FC1FE2">
      <w:pPr>
        <w:jc w:val="center"/>
        <w:rPr>
          <w:rFonts w:cs="Arial"/>
          <w:b/>
          <w:sz w:val="24"/>
          <w:szCs w:val="24"/>
        </w:rPr>
      </w:pPr>
      <w:r w:rsidRPr="000661DE">
        <w:rPr>
          <w:rFonts w:cs="Arial"/>
          <w:b/>
          <w:sz w:val="24"/>
          <w:szCs w:val="24"/>
        </w:rPr>
        <w:t>FICHA TÉCNICA DE LOS INDICADORES</w:t>
      </w:r>
    </w:p>
    <w:p w:rsidR="009457F4" w:rsidRPr="000661DE" w:rsidRDefault="009457F4" w:rsidP="009457F4">
      <w:pPr>
        <w:rPr>
          <w:rFonts w:cstheme="minorHAnsi"/>
          <w:sz w:val="24"/>
          <w:szCs w:val="24"/>
        </w:rPr>
      </w:pPr>
      <w:r w:rsidRPr="000661DE">
        <w:rPr>
          <w:rFonts w:cstheme="minorHAnsi"/>
          <w:b/>
          <w:smallCaps/>
          <w:color w:val="C00000"/>
          <w:sz w:val="24"/>
          <w:szCs w:val="24"/>
        </w:rPr>
        <w:t>Objetivo 1:</w:t>
      </w:r>
      <w:r w:rsidRPr="000661DE">
        <w:rPr>
          <w:rFonts w:cstheme="minorHAnsi"/>
          <w:sz w:val="24"/>
          <w:szCs w:val="24"/>
        </w:rPr>
        <w:t xml:space="preserve"> Alcanzar la igualdad sustantiva entre mujeres y hombres, así como promover un cambio cultural basado en el respeto a los derechos humanos de las mujeres.</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Cs/>
                <w:color w:val="000000"/>
                <w:sz w:val="24"/>
                <w:szCs w:val="24"/>
                <w:lang w:eastAsia="es-MX"/>
              </w:rPr>
              <w:t>Cursos y talleres impartidos para fortalecer a las dependencias de gobierno en materia de presupuestos con perspectiva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 xml:space="preserve">Número de </w:t>
            </w:r>
            <w:r w:rsidRPr="000661DE">
              <w:rPr>
                <w:rFonts w:eastAsia="Times New Roman" w:cs="Arial"/>
                <w:bCs/>
                <w:color w:val="000000"/>
                <w:sz w:val="24"/>
                <w:szCs w:val="24"/>
                <w:lang w:eastAsia="es-MX"/>
              </w:rPr>
              <w:t>Cursos y talleres impartidos para fortalecer a las dependencias de gobierno en materia de presupuestos con perspectiva de género.</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12</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Cs/>
                <w:color w:val="000000"/>
                <w:sz w:val="24"/>
                <w:szCs w:val="24"/>
                <w:lang w:eastAsia="es-MX"/>
              </w:rPr>
              <w:t>Sesiones del Sistemas Estatal de Igualdad entre Mujeres y Hombres del Estado de Sinaloa.</w:t>
            </w:r>
            <w:r w:rsidRPr="000661DE">
              <w:rPr>
                <w:rFonts w:cstheme="minorHAnsi"/>
                <w:sz w:val="24"/>
                <w:szCs w:val="24"/>
              </w:rPr>
              <w:t xml:space="preserve"> </w:t>
            </w:r>
            <w:r w:rsidRPr="000661DE">
              <w:rPr>
                <w:rFonts w:cstheme="minorHAnsi"/>
                <w:sz w:val="24"/>
                <w:szCs w:val="24"/>
              </w:rPr>
              <w:tab/>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Cs/>
                <w:color w:val="000000"/>
                <w:sz w:val="24"/>
                <w:szCs w:val="24"/>
                <w:lang w:eastAsia="es-MX"/>
              </w:rPr>
              <w:t>Número de Sesiones del Sistemas Estatal de Igualdad entre Mujeres y Hombres del Estado de Sinaloa.</w:t>
            </w:r>
            <w:r w:rsidRPr="000661DE">
              <w:rPr>
                <w:rFonts w:cstheme="minorHAnsi"/>
                <w:sz w:val="24"/>
                <w:szCs w:val="24"/>
              </w:rPr>
              <w:t xml:space="preserve"> </w:t>
            </w:r>
            <w:r w:rsidRPr="000661DE">
              <w:rPr>
                <w:rFonts w:cstheme="minorHAnsi"/>
                <w:sz w:val="24"/>
                <w:szCs w:val="24"/>
              </w:rPr>
              <w:tab/>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8</w:t>
            </w:r>
          </w:p>
        </w:tc>
      </w:tr>
    </w:tbl>
    <w:p w:rsidR="009457F4" w:rsidRPr="000661DE" w:rsidRDefault="009457F4" w:rsidP="009457F4">
      <w:pPr>
        <w:rPr>
          <w:rFonts w:cs="Arial"/>
          <w:b/>
          <w:sz w:val="24"/>
          <w:szCs w:val="24"/>
        </w:rPr>
      </w:pPr>
    </w:p>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Programas Estatales de Igualdad entre Mujeres y Hombres Elaborados e implementados.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Número de Programas Estatales de Igualdad entre Mujeres y Hombres Elaborados e implementados.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8B57F1" w:rsidRPr="000661DE">
              <w:rPr>
                <w:rFonts w:eastAsia="Times New Roman" w:cs="Arial"/>
                <w:b/>
                <w:bCs/>
                <w:color w:val="000000"/>
                <w:sz w:val="24"/>
                <w:szCs w:val="24"/>
                <w:lang w:eastAsia="es-MX"/>
              </w:rPr>
              <w:t>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8B57F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Unidades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Unidades de Género</w:t>
            </w:r>
            <w:r w:rsidR="000E467F" w:rsidRPr="000661DE">
              <w:rPr>
                <w:rFonts w:cs="Arial"/>
                <w:sz w:val="24"/>
                <w:szCs w:val="24"/>
              </w:rPr>
              <w:t xml:space="preserve"> creadas</w:t>
            </w:r>
            <w:r w:rsidRPr="000661DE">
              <w:rPr>
                <w:rFonts w:cs="Arial"/>
                <w:sz w:val="24"/>
                <w:szCs w:val="24"/>
              </w:rPr>
              <w:t>.</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13</w:t>
            </w:r>
          </w:p>
        </w:tc>
      </w:tr>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y talleres para brindar al personal de instituciones públicas y privadas los conocimientos y las herramientas teóricas metodológicas que les permita implementar la perspectiva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cursos y talleres para brindar al personal de instituciones públicas y privadas los conocimientos y las herramientas teóricas metodológicas que les permita implementar la perspectiva de género.</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40</w:t>
            </w:r>
          </w:p>
        </w:tc>
      </w:tr>
    </w:tbl>
    <w:p w:rsidR="009457F4" w:rsidRDefault="009457F4" w:rsidP="009457F4">
      <w:pPr>
        <w:rPr>
          <w:rFonts w:cs="Arial"/>
          <w:b/>
          <w:sz w:val="24"/>
          <w:szCs w:val="24"/>
        </w:rPr>
      </w:pPr>
    </w:p>
    <w:p w:rsidR="000661DE" w:rsidRDefault="000661DE" w:rsidP="009457F4">
      <w:pPr>
        <w:rPr>
          <w:rFonts w:cs="Arial"/>
          <w:b/>
          <w:sz w:val="24"/>
          <w:szCs w:val="24"/>
        </w:rPr>
      </w:pPr>
    </w:p>
    <w:p w:rsidR="000661DE" w:rsidRDefault="000661DE" w:rsidP="009457F4">
      <w:pPr>
        <w:rPr>
          <w:rFonts w:cs="Arial"/>
          <w:b/>
          <w:sz w:val="24"/>
          <w:szCs w:val="24"/>
        </w:rPr>
      </w:pPr>
    </w:p>
    <w:p w:rsidR="000661DE" w:rsidRPr="000661DE" w:rsidRDefault="000661DE" w:rsidP="009457F4">
      <w:pPr>
        <w:rPr>
          <w:rFonts w:cs="Arial"/>
          <w:b/>
          <w:sz w:val="24"/>
          <w:szCs w:val="24"/>
        </w:rPr>
      </w:pPr>
    </w:p>
    <w:p w:rsidR="009457F4" w:rsidRPr="000661DE" w:rsidRDefault="009457F4" w:rsidP="009457F4">
      <w:pPr>
        <w:rPr>
          <w:rFonts w:cs="Arial"/>
          <w:b/>
          <w:sz w:val="24"/>
          <w:szCs w:val="24"/>
        </w:rPr>
      </w:pPr>
      <w:r w:rsidRPr="000661DE">
        <w:rPr>
          <w:rFonts w:cstheme="minorHAnsi"/>
          <w:b/>
          <w:smallCaps/>
          <w:color w:val="C00000"/>
          <w:sz w:val="24"/>
          <w:szCs w:val="24"/>
        </w:rPr>
        <w:t>Objetivo 2:</w:t>
      </w:r>
      <w:r w:rsidRPr="000661DE">
        <w:rPr>
          <w:rFonts w:cstheme="minorHAnsi"/>
          <w:sz w:val="24"/>
          <w:szCs w:val="24"/>
        </w:rPr>
        <w:t xml:space="preserve"> Asegurar la integridad y los derechos humanos de las mujeres y niñas del estado de Sinaloa.</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Campañas permanentes de difusión de servicios y acciones; promoción de la igualdad y no discriminación por razones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campañas permanentes de difusión de servicios y acciones; promoción de la igualdad y no discriminación por razones de género.</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6F2821" w:rsidRPr="000661DE">
              <w:rPr>
                <w:rFonts w:eastAsia="Times New Roman" w:cs="Arial"/>
                <w:b/>
                <w:bCs/>
                <w:color w:val="000000"/>
                <w:sz w:val="24"/>
                <w:szCs w:val="24"/>
                <w:lang w:eastAsia="es-MX"/>
              </w:rPr>
              <w:t>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6F282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 xml:space="preserve">Concienciar al funcionariado y sociedad en general en el tema del derecho a la igualdad y no discriminación.  </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 xml:space="preserve">Cursos y talleres para concienciar al funcionariado y sociedad en general en el tema del derecho a la igualdad y no discriminación.  </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40</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Propuestas para un marco jurídico armonizado desde un enfoque de género y derechos humanos de las mujeres.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propuestas para un marco jurídico armonizado desde un enfoque de género y derechos humanos de las mujeres.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r>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Protocolos de prevención y atención a mujeres víctimas de violencia.</w:t>
            </w:r>
            <w:r w:rsidRPr="000661DE">
              <w:rPr>
                <w:rFonts w:cs="Arial"/>
                <w:sz w:val="24"/>
                <w:szCs w:val="24"/>
              </w:rPr>
              <w:tab/>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Actualización de los protocolos de prevención y atención a mujeres víctimas de violencia.</w:t>
            </w:r>
            <w:r w:rsidRPr="000661DE">
              <w:rPr>
                <w:rFonts w:cs="Arial"/>
                <w:sz w:val="24"/>
                <w:szCs w:val="24"/>
              </w:rPr>
              <w:tab/>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6F2821" w:rsidRPr="000661DE">
              <w:rPr>
                <w:rFonts w:eastAsia="Times New Roman" w:cs="Arial"/>
                <w:b/>
                <w:bCs/>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6F282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r>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Impulsar los derechos de las mujeres adultas mayores a través de la normatividad estatal aplicable.</w:t>
            </w:r>
            <w:r w:rsidRPr="000661DE">
              <w:rPr>
                <w:rFonts w:eastAsia="Times New Roman" w:cs="Arial"/>
                <w:color w:val="000000"/>
                <w:sz w:val="24"/>
                <w:szCs w:val="24"/>
                <w:lang w:eastAsia="es-MX"/>
              </w:rPr>
              <w:tab/>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Propuestas para impulsar los derechos de las mujeres adultas mayores a través de la normatividad estatal aplicable.</w:t>
            </w:r>
            <w:r w:rsidRPr="000661DE">
              <w:rPr>
                <w:rFonts w:eastAsia="Times New Roman" w:cs="Arial"/>
                <w:color w:val="000000"/>
                <w:sz w:val="24"/>
                <w:szCs w:val="24"/>
                <w:lang w:eastAsia="es-MX"/>
              </w:rPr>
              <w:tab/>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r>
    </w:tbl>
    <w:tbl>
      <w:tblPr>
        <w:tblpPr w:leftFromText="141" w:rightFromText="141" w:vertAnchor="text" w:horzAnchor="margin" w:tblpY="-372"/>
        <w:tblW w:w="0" w:type="auto"/>
        <w:shd w:val="clear" w:color="auto" w:fill="FFFFFF"/>
        <w:tblCellMar>
          <w:top w:w="15" w:type="dxa"/>
          <w:left w:w="15" w:type="dxa"/>
          <w:bottom w:w="15" w:type="dxa"/>
          <w:right w:w="15" w:type="dxa"/>
        </w:tblCellMar>
        <w:tblLook w:val="04A0"/>
      </w:tblPr>
      <w:tblGrid>
        <w:gridCol w:w="2264"/>
        <w:gridCol w:w="2334"/>
        <w:gridCol w:w="4152"/>
      </w:tblGrid>
      <w:tr w:rsidR="007A2E42" w:rsidRPr="000661DE" w:rsidTr="007A2E42">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Cursos y talleres para potenciar el desarrollo de la profesionalización en materia de género e igualdad de las instancias municipales de las mujeres.</w:t>
            </w:r>
          </w:p>
        </w:tc>
      </w:tr>
      <w:tr w:rsidR="007A2E42" w:rsidRPr="000661DE" w:rsidTr="007A2E42">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Número de cursos y talleres para potenciar el desarrollo de la profesionalización en materia de género e igualdad de las instancias municipales de las mujeres.</w:t>
            </w:r>
          </w:p>
        </w:tc>
      </w:tr>
      <w:tr w:rsidR="007A2E42" w:rsidRPr="000661DE" w:rsidTr="007A2E42">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7A2E42" w:rsidRPr="000661DE" w:rsidTr="007A2E42">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7A2E42" w:rsidRPr="000661DE" w:rsidTr="007A2E42">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7A2E42" w:rsidRPr="000661DE" w:rsidTr="007A2E42">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24</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Asesorías realizadas a las instancias municipales de las mujeres en Sinaloa, a fin de que se realicen gestiones en beneficio de las mujeres de sus entidades.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asesorías realizadas a las instancias municipales de las mujeres en Sinaloa, a fin de que se realicen gestiones en beneficio de las mujeres de sus entidades.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25</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16</w:t>
            </w:r>
            <w:r w:rsidR="001F2A64" w:rsidRPr="000661DE">
              <w:rPr>
                <w:rFonts w:eastAsia="Times New Roman" w:cs="Arial"/>
                <w:color w:val="000000"/>
                <w:sz w:val="24"/>
                <w:szCs w:val="24"/>
                <w:lang w:eastAsia="es-MX"/>
              </w:rPr>
              <w:t>2</w:t>
            </w:r>
          </w:p>
        </w:tc>
      </w:tr>
    </w:tbl>
    <w:p w:rsidR="009457F4" w:rsidRPr="000661DE" w:rsidRDefault="009457F4" w:rsidP="009457F4">
      <w:pPr>
        <w:rPr>
          <w:sz w:val="24"/>
          <w:szCs w:val="24"/>
        </w:rPr>
      </w:pPr>
    </w:p>
    <w:p w:rsidR="009457F4" w:rsidRPr="000661DE" w:rsidRDefault="009457F4" w:rsidP="009457F4">
      <w:pPr>
        <w:rPr>
          <w:sz w:val="24"/>
          <w:szCs w:val="24"/>
        </w:rPr>
      </w:pPr>
      <w:r w:rsidRPr="000661DE">
        <w:rPr>
          <w:rFonts w:cstheme="minorHAnsi"/>
          <w:b/>
          <w:smallCaps/>
          <w:color w:val="C00000"/>
          <w:sz w:val="24"/>
          <w:szCs w:val="24"/>
        </w:rPr>
        <w:t>Objetivo 3:</w:t>
      </w:r>
      <w:r w:rsidRPr="000661DE">
        <w:rPr>
          <w:rFonts w:cstheme="minorHAnsi"/>
          <w:sz w:val="24"/>
          <w:szCs w:val="24"/>
        </w:rPr>
        <w:t xml:space="preserve"> Generar acciones afirmativas para garantizar el respeto de los derechos humanos de las mujeres.</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y talleres para prevenir el acoso escolar y violencia contra las mujeres en las escuelas.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cursos y talleres para prevenir el acoso escolar y violencia contra las mujeres en las escuelas.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D27F86" w:rsidRPr="000661DE">
              <w:rPr>
                <w:rFonts w:eastAsia="Times New Roman" w:cs="Arial"/>
                <w:b/>
                <w:bCs/>
                <w:color w:val="000000"/>
                <w:sz w:val="24"/>
                <w:szCs w:val="24"/>
                <w:lang w:eastAsia="es-MX"/>
              </w:rPr>
              <w:t>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037C04" w:rsidP="00037C04">
            <w:pPr>
              <w:spacing w:after="48" w:line="240" w:lineRule="auto"/>
              <w:jc w:val="center"/>
              <w:rPr>
                <w:rFonts w:eastAsia="Times New Roman" w:cs="Arial"/>
                <w:color w:val="000000"/>
                <w:sz w:val="24"/>
                <w:szCs w:val="24"/>
                <w:lang w:eastAsia="es-MX"/>
              </w:rPr>
            </w:pPr>
            <w:r w:rsidRPr="000661DE">
              <w:rPr>
                <w:rFonts w:eastAsia="Times New Roman" w:cs="Arial"/>
                <w:sz w:val="24"/>
                <w:szCs w:val="24"/>
                <w:lang w:eastAsia="es-MX"/>
              </w:rPr>
              <w:t>4</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15</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sz w:val="24"/>
                <w:szCs w:val="24"/>
              </w:rPr>
              <w:t>Cursos y talleres educativos, sociales, culturales y deportivos para fortalecer el desarrollo integral de mujeres, niñas, niños y adolescentes.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sz w:val="24"/>
                <w:szCs w:val="24"/>
              </w:rPr>
              <w:t>Número cursos y talleres educativos, sociales, culturales y deportivos para fortalecer el desarrollo integral de mujeres, niñas, niños y adolescentes.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80</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Campañas masivas enfocadas en aumentar la conciencia del público y la movilización social y de gobierno para prevenir la violencia contra las mujeres.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campañas masivas enfocadas en aumentar la conciencia del público y la movilización social y de gobierno para prevenir la violencia contra las mujeres.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w:t>
            </w:r>
          </w:p>
        </w:tc>
      </w:tr>
    </w:tbl>
    <w:p w:rsidR="009457F4" w:rsidRPr="000661DE" w:rsidRDefault="009457F4" w:rsidP="009457F4">
      <w:pPr>
        <w:rPr>
          <w:rFonts w:cs="Arial"/>
          <w:b/>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Acciones para la difusión y capacitación para la inclusión y no discriminación hacia la población LGBTTQ, que asisten a las instituciones educativas media y superior.</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acciones para la difusión y capacitación para la inclusión y no discriminación hacia la población LGBTTQ, que asisten a las instituciones educativas media y superior.</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20</w:t>
            </w:r>
          </w:p>
        </w:tc>
      </w:tr>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Convenios para la formalización de la vinculación interinstitucional.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convenios para la formalización de la vinculación interinstitucional.</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theme="minorHAnsi"/>
                <w:sz w:val="24"/>
                <w:szCs w:val="24"/>
              </w:rPr>
              <w:t>12</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Acciones para que los medios de comunicación eliminen estereotipos e imágenes denigrantes de las mujeres.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acciones para que los medios de comunicación eliminen estereotipos e imágenes denigrantes de las mujeres.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C84618" w:rsidP="00037C04">
            <w:pPr>
              <w:spacing w:after="48" w:line="240" w:lineRule="auto"/>
              <w:jc w:val="center"/>
              <w:rPr>
                <w:rFonts w:eastAsia="Times New Roman" w:cs="Arial"/>
                <w:color w:val="000000"/>
                <w:sz w:val="24"/>
                <w:szCs w:val="24"/>
                <w:lang w:eastAsia="es-MX"/>
              </w:rPr>
            </w:pPr>
            <w:r w:rsidRPr="000661DE">
              <w:rPr>
                <w:rFonts w:cs="Arial"/>
                <w:sz w:val="24"/>
                <w:szCs w:val="24"/>
              </w:rPr>
              <w:t>1</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Prestadoras/es de servicio social que complementan su formación educativa en materia de Perspectiva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prestadoras/es de servicio social que complementan su formación educativa en materia de Perspectiva de Género.</w:t>
            </w:r>
            <w:r w:rsidRPr="000661DE">
              <w:rPr>
                <w:rFonts w:cs="Arial"/>
                <w:sz w:val="24"/>
                <w:szCs w:val="24"/>
              </w:rPr>
              <w:tab/>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60</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Visitas realizadas a diferentes espacios públicos y privados para difundir programas y servicios que brinda gobierno para las mujeres en Sinaloa.</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visitas realizadas a diferentes espacios públicos y privados para difundir programas y servicios que brinda gobierno para las mujeres en Sinaloa.</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400</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Sesiones para la generación de espacios de reflexión dónde las usuarias compartan experiencias, sus fortalezas y esperanzas con el fin de generar una estrategia de reparación integral.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sesiones para la generación de espacios de reflexión dónde las usuarias compartan experiencias, sus fortalezas y esperanzas con el fin de generar una estrategia de reparación integral.</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6</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y talleres para promover el ejercicio de los derechos humanos y la cultura de paz en comunidades indígenas.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cursos y talleres para promover el ejercicio de los derechos humanos y la cultura de paz en comunidades indígenas.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32</w:t>
            </w:r>
          </w:p>
        </w:tc>
      </w:tr>
    </w:tbl>
    <w:p w:rsidR="009457F4" w:rsidRPr="000661DE" w:rsidRDefault="009457F4" w:rsidP="009457F4">
      <w:pPr>
        <w:rPr>
          <w:sz w:val="24"/>
          <w:szCs w:val="24"/>
        </w:rPr>
      </w:pPr>
    </w:p>
    <w:p w:rsidR="009457F4" w:rsidRPr="000661DE" w:rsidRDefault="009457F4" w:rsidP="009457F4">
      <w:pPr>
        <w:rPr>
          <w:sz w:val="24"/>
          <w:szCs w:val="24"/>
        </w:rPr>
      </w:pPr>
      <w:r w:rsidRPr="000661DE">
        <w:rPr>
          <w:rFonts w:cstheme="minorHAnsi"/>
          <w:b/>
          <w:smallCaps/>
          <w:color w:val="C00000"/>
          <w:sz w:val="24"/>
          <w:szCs w:val="24"/>
        </w:rPr>
        <w:t>Objetivo 4:</w:t>
      </w:r>
      <w:r w:rsidRPr="000661DE">
        <w:rPr>
          <w:rFonts w:cstheme="minorHAnsi"/>
          <w:sz w:val="24"/>
          <w:szCs w:val="24"/>
        </w:rPr>
        <w:t xml:space="preserve"> Fortalecer la prevención integral de la violencia y acceso a la justicia de las mujeres y niñas.</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Protocolos de acompañamiento y atención a mujeres víctimas de violencia.</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Actualización de protocolos de acompañamiento y atención a mujeres víctimas de violencia.</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9C799B" w:rsidRPr="000661DE">
              <w:rPr>
                <w:rFonts w:eastAsia="Times New Roman" w:cs="Arial"/>
                <w:b/>
                <w:bCs/>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C799B" w:rsidP="009C799B">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2</w:t>
            </w:r>
          </w:p>
        </w:tc>
      </w:tr>
    </w:tbl>
    <w:p w:rsidR="009457F4" w:rsidRPr="000661DE" w:rsidRDefault="009457F4" w:rsidP="009457F4">
      <w:pPr>
        <w:rPr>
          <w:rFonts w:cs="Arial"/>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Protocolo de tratamiento a agresores.  </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Actualización de protocolo de tratamiento a agresores.  </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9C799B" w:rsidRPr="000661DE">
              <w:rPr>
                <w:rFonts w:eastAsia="Times New Roman" w:cs="Arial"/>
                <w:b/>
                <w:bCs/>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C799B"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Eventos que permitan hacer propuestas acerca de la situación jurídica de las mujeres, realizados.  </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Número de eventos que permitan hacer propuestas acerca de la situación jurídica de las mujeres, realizados.  </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EE0E99" w:rsidP="00037C04">
            <w:pPr>
              <w:spacing w:after="48" w:line="240" w:lineRule="auto"/>
              <w:jc w:val="center"/>
              <w:rPr>
                <w:rFonts w:eastAsia="Times New Roman" w:cs="Arial"/>
                <w:color w:val="000000"/>
                <w:sz w:val="24"/>
                <w:szCs w:val="24"/>
                <w:lang w:eastAsia="es-MX"/>
              </w:rPr>
            </w:pPr>
            <w:r w:rsidRPr="000661DE">
              <w:rPr>
                <w:rFonts w:cstheme="minorHAnsi"/>
                <w:sz w:val="24"/>
                <w:szCs w:val="24"/>
              </w:rPr>
              <w:t>4</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Sesiones del Sistema estatal para Prevenir, Atender, Sancionar y Erradicar la Violencia contra las Mujeres, realizadas.  </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Número de sesiones del Sistema estatal para Prevenir, Atender, Sancionar y Erradicar la Violencia contra las Mujeres, realizadas.  </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8</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Reuniones de trabajo y de capacitación para los enlaces de las diversas dependencias que generan información en el Banco Estatal de Datos, realizadas.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Reuniones de trabajo y de capacitación para los enlaces de las diversas dependencias que generan información en el Banco Estatal de Datos, realizadas.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1938F1" w:rsidRPr="000661DE">
              <w:rPr>
                <w:rFonts w:eastAsia="Times New Roman" w:cs="Arial"/>
                <w:b/>
                <w:bCs/>
                <w:color w:val="000000"/>
                <w:sz w:val="24"/>
                <w:szCs w:val="24"/>
                <w:lang w:eastAsia="es-MX"/>
              </w:rPr>
              <w:t>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1938F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B47155"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Reportes </w:t>
            </w:r>
            <w:r w:rsidR="001938F1" w:rsidRPr="000661DE">
              <w:rPr>
                <w:rFonts w:cs="Arial"/>
                <w:sz w:val="24"/>
                <w:szCs w:val="24"/>
              </w:rPr>
              <w:t>sobre los casos de violencia registrados en el BANAVIM.</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1938F1" w:rsidP="001938F1">
            <w:pPr>
              <w:spacing w:after="48" w:line="240" w:lineRule="auto"/>
              <w:jc w:val="both"/>
              <w:rPr>
                <w:rFonts w:eastAsia="Times New Roman" w:cs="Arial"/>
                <w:color w:val="000000"/>
                <w:sz w:val="24"/>
                <w:szCs w:val="24"/>
                <w:lang w:eastAsia="es-MX"/>
              </w:rPr>
            </w:pPr>
            <w:r w:rsidRPr="000661DE">
              <w:rPr>
                <w:rFonts w:cs="Arial"/>
                <w:sz w:val="24"/>
                <w:szCs w:val="24"/>
              </w:rPr>
              <w:t>Número de reportes  sobre los casos de violencia registrados en el BANAVIM</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1938F1"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1938F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1938F1"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150</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Reportes de los registros capturados en el Banco Estatal de Datos, generados.  </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 xml:space="preserve">Número de reportes de los registros capturados en el Banco Estatal de Datos, generados.  </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0E467F"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0E467F"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24</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BD4FC6" w:rsidP="00037C04">
            <w:pPr>
              <w:spacing w:after="48" w:line="240" w:lineRule="auto"/>
              <w:jc w:val="center"/>
              <w:rPr>
                <w:rFonts w:eastAsia="Times New Roman" w:cs="Arial"/>
                <w:color w:val="000000"/>
                <w:sz w:val="24"/>
                <w:szCs w:val="24"/>
                <w:lang w:eastAsia="es-MX"/>
              </w:rPr>
            </w:pPr>
            <w:r w:rsidRPr="000661DE">
              <w:rPr>
                <w:rFonts w:cs="Arial"/>
                <w:sz w:val="24"/>
                <w:szCs w:val="24"/>
              </w:rPr>
              <w:t>150</w:t>
            </w:r>
          </w:p>
        </w:tc>
      </w:tr>
    </w:tbl>
    <w:p w:rsidR="009457F4" w:rsidRPr="000661DE" w:rsidRDefault="009457F4" w:rsidP="009457F4">
      <w:pPr>
        <w:jc w:val="center"/>
        <w:rPr>
          <w:sz w:val="24"/>
          <w:szCs w:val="24"/>
        </w:rPr>
      </w:pPr>
    </w:p>
    <w:p w:rsidR="009457F4" w:rsidRPr="000661DE" w:rsidRDefault="009457F4" w:rsidP="009457F4">
      <w:pPr>
        <w:rPr>
          <w:sz w:val="24"/>
          <w:szCs w:val="24"/>
        </w:rPr>
      </w:pPr>
      <w:r w:rsidRPr="000661DE">
        <w:rPr>
          <w:rFonts w:cstheme="minorHAnsi"/>
          <w:b/>
          <w:smallCaps/>
          <w:color w:val="C00000"/>
          <w:sz w:val="24"/>
          <w:szCs w:val="24"/>
        </w:rPr>
        <w:t>Objetivo 5:</w:t>
      </w:r>
      <w:r w:rsidRPr="000661DE">
        <w:rPr>
          <w:rFonts w:cstheme="minorHAnsi"/>
          <w:sz w:val="24"/>
          <w:szCs w:val="24"/>
        </w:rPr>
        <w:t xml:space="preserve"> Garantizar a las mujeres el acceso a una vida libre de violencia para favorecer su seguridad, desarrollo y bienestar.</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Atenciones realizadas para a través de chat y agenda electrónica.</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atenciones realizadas para a través de chat y agenda electrónica.</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100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1000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y talleres realizados para promover el ejercicio de los derechos humanos y la prevención de la violencia de género.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cursos y talleres realizados para promover el ejercicio de los derechos humanos y la prevención de la violencia de género.</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32</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Atención integral a mujeres en situación en situación de violencia.</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Atención integral a mujeres en situación en situación de violencia.</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1100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4000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Unidades de atención a mujeres, fortalecidas.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unidades de atención a mujeres, fortalecidas.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A07CE6" w:rsidRPr="000661DE">
              <w:rPr>
                <w:rFonts w:eastAsia="Times New Roman" w:cs="Arial"/>
                <w:b/>
                <w:bCs/>
                <w:color w:val="000000"/>
                <w:sz w:val="24"/>
                <w:szCs w:val="24"/>
                <w:lang w:eastAsia="es-MX"/>
              </w:rPr>
              <w:t>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A07CE6"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A07CE6" w:rsidP="00037C04">
            <w:pPr>
              <w:spacing w:after="48" w:line="240" w:lineRule="auto"/>
              <w:jc w:val="center"/>
              <w:rPr>
                <w:rFonts w:eastAsia="Times New Roman" w:cs="Arial"/>
                <w:color w:val="000000"/>
                <w:sz w:val="24"/>
                <w:szCs w:val="24"/>
                <w:lang w:eastAsia="es-MX"/>
              </w:rPr>
            </w:pPr>
            <w:r w:rsidRPr="000661DE">
              <w:rPr>
                <w:rFonts w:cs="Arial"/>
                <w:sz w:val="24"/>
                <w:szCs w:val="24"/>
              </w:rPr>
              <w:t>18</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sz w:val="24"/>
                <w:szCs w:val="24"/>
              </w:rPr>
              <w:t>Cursos y talleres realizados para la promoción la Norma Mexicana NMX-R-025-SCFI-2015 en Igualdad Laboral y No Discriminación.</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sz w:val="24"/>
                <w:szCs w:val="24"/>
              </w:rPr>
              <w:t>Número de cursos y talleres realizados para la promoción la Norma Mexicana NMX-R-025-SCFI-2015 en Igualdad Laboral y No Discriminación.</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sz w:val="24"/>
                <w:szCs w:val="24"/>
              </w:rPr>
              <w:t>72</w:t>
            </w:r>
          </w:p>
        </w:tc>
      </w:tr>
    </w:tbl>
    <w:p w:rsidR="009457F4" w:rsidRPr="000661DE" w:rsidRDefault="009457F4" w:rsidP="009457F4">
      <w:pPr>
        <w:jc w:val="center"/>
        <w:rPr>
          <w:sz w:val="24"/>
          <w:szCs w:val="24"/>
        </w:rPr>
      </w:pPr>
    </w:p>
    <w:tbl>
      <w:tblPr>
        <w:tblpPr w:leftFromText="141" w:rightFromText="141" w:vertAnchor="text" w:horzAnchor="margin" w:tblpY="-53"/>
        <w:tblW w:w="0" w:type="auto"/>
        <w:shd w:val="clear" w:color="auto" w:fill="FFFFFF"/>
        <w:tblCellMar>
          <w:top w:w="15" w:type="dxa"/>
          <w:left w:w="15" w:type="dxa"/>
          <w:bottom w:w="15" w:type="dxa"/>
          <w:right w:w="15" w:type="dxa"/>
        </w:tblCellMar>
        <w:tblLook w:val="04A0"/>
      </w:tblPr>
      <w:tblGrid>
        <w:gridCol w:w="2264"/>
        <w:gridCol w:w="2334"/>
        <w:gridCol w:w="4152"/>
      </w:tblGrid>
      <w:tr w:rsidR="007A2E42" w:rsidRPr="000661DE" w:rsidTr="007A2E42">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cs="Arial"/>
                <w:color w:val="000000"/>
                <w:sz w:val="24"/>
                <w:szCs w:val="24"/>
              </w:rPr>
              <w:t>Acciones de capacitación realizadas sobre prevención de la violencia y la aplicación de la norma de salud NOM 046SSA2-2005, dirigidas personas que atienden directamente a Mujeres en situación de Violencia de la Secretaría de Salud del Estado de Sinaloa.</w:t>
            </w:r>
          </w:p>
        </w:tc>
      </w:tr>
      <w:tr w:rsidR="007A2E42" w:rsidRPr="000661DE" w:rsidTr="007A2E42">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cs="Arial"/>
                <w:color w:val="000000"/>
                <w:sz w:val="24"/>
                <w:szCs w:val="24"/>
              </w:rPr>
              <w:t>Número de acciones de capacitación realizadas sobre prevención de la violencia y la aplicación de la norma de salud NOM 046SSA2-2005, dirigidas personas que atienden directamente a Mujeres en situación de Violencia de la Secretaría de Salud del Estado de Sinaloa.</w:t>
            </w:r>
          </w:p>
        </w:tc>
      </w:tr>
      <w:tr w:rsidR="007A2E42" w:rsidRPr="000661DE" w:rsidTr="007A2E42">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7A2E42" w:rsidRPr="000661DE" w:rsidTr="007A2E42">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7A2E42" w:rsidRPr="000661DE" w:rsidTr="007A2E42">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7A2E42" w:rsidRPr="000661DE" w:rsidTr="007A2E42">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7A2E42" w:rsidRPr="000661DE" w:rsidRDefault="007A2E42" w:rsidP="007A2E42">
            <w:pPr>
              <w:spacing w:after="48" w:line="240" w:lineRule="auto"/>
              <w:jc w:val="center"/>
              <w:rPr>
                <w:rFonts w:eastAsia="Times New Roman" w:cs="Arial"/>
                <w:color w:val="000000"/>
                <w:sz w:val="24"/>
                <w:szCs w:val="24"/>
                <w:lang w:eastAsia="es-MX"/>
              </w:rPr>
            </w:pPr>
            <w:r w:rsidRPr="000661DE">
              <w:rPr>
                <w:rFonts w:cs="Arial"/>
                <w:color w:val="000000"/>
                <w:sz w:val="24"/>
                <w:szCs w:val="24"/>
              </w:rPr>
              <w:t>8</w:t>
            </w:r>
          </w:p>
        </w:tc>
      </w:tr>
    </w:tbl>
    <w:p w:rsidR="009457F4" w:rsidRPr="000661DE" w:rsidRDefault="009457F4" w:rsidP="009457F4">
      <w:pPr>
        <w:rPr>
          <w:rFonts w:cstheme="minorHAnsi"/>
          <w:b/>
          <w:smallCaps/>
          <w:color w:val="C00000"/>
          <w:sz w:val="24"/>
          <w:szCs w:val="24"/>
        </w:rPr>
      </w:pPr>
    </w:p>
    <w:p w:rsidR="009457F4" w:rsidRPr="000661DE" w:rsidRDefault="009457F4" w:rsidP="009457F4">
      <w:pPr>
        <w:rPr>
          <w:sz w:val="24"/>
          <w:szCs w:val="24"/>
        </w:rPr>
      </w:pPr>
      <w:r w:rsidRPr="000661DE">
        <w:rPr>
          <w:rFonts w:cstheme="minorHAnsi"/>
          <w:b/>
          <w:smallCaps/>
          <w:color w:val="C00000"/>
          <w:sz w:val="24"/>
          <w:szCs w:val="24"/>
        </w:rPr>
        <w:t>Objetivo 6:</w:t>
      </w:r>
      <w:r w:rsidRPr="000661DE">
        <w:rPr>
          <w:rFonts w:cstheme="minorHAnsi"/>
          <w:sz w:val="24"/>
          <w:szCs w:val="24"/>
        </w:rPr>
        <w:t xml:space="preserve"> </w:t>
      </w:r>
      <w:r w:rsidRPr="000661DE">
        <w:rPr>
          <w:rFonts w:cstheme="minorHAnsi"/>
          <w:bCs/>
          <w:color w:val="000000" w:themeColor="text1"/>
          <w:sz w:val="24"/>
          <w:szCs w:val="24"/>
        </w:rPr>
        <w:t>Fortalecer las capacidades y las oportunidades para el acceso de las mujeres al desarrollo económico y social que les permita alcanzar el bienestar.</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Ferias del empleo para mujeres en Sinaloa, realizadas.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Número de ferias del empleo para mujeres en Sinaloa, realizadas.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12</w:t>
            </w:r>
          </w:p>
        </w:tc>
      </w:tr>
    </w:tbl>
    <w:p w:rsidR="009457F4" w:rsidRPr="000661DE" w:rsidRDefault="009457F4" w:rsidP="009457F4">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Ofertas de empleo brindado a mujeres en Sinaloa.</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Número ofertas de empleo brindado a mujeres en Sinaloa.</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500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2000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Catálogos de programas de proyectos productivos en el estado, dirigidos a mujeres, realizados.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catálogos de programas de proyectos productivos en el estado, dirigidos a mujeres, realizados.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1C53BB" w:rsidRPr="000661DE">
              <w:rPr>
                <w:rFonts w:eastAsia="Times New Roman" w:cs="Arial"/>
                <w:b/>
                <w:bCs/>
                <w:color w:val="000000"/>
                <w:sz w:val="24"/>
                <w:szCs w:val="24"/>
                <w:lang w:eastAsia="es-MX"/>
              </w:rPr>
              <w:t>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1C53BB"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4</w:t>
            </w:r>
          </w:p>
        </w:tc>
      </w:tr>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Gestiones de capacitación para el trabajo, que contribuyan a disminuir el rezago ocupacional de las mujeres.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gestiones de capacitación para el trabajo, que contribuyan a disminuir el rezago ocupacional de las mujeres.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27680"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27680"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100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720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Gestiones de seguros de vida para mujeres con hijas e hijos en edad escolar realizadas.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gestiones de seguros de vida para mujeres con hijas e hijos en edad escolar realizadas.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100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400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Número de gestiones para proyectos productivos que promueven diversas dependencias e instituciones de Gobierno realizadas, con el fin de incentivar el fortalecimiento económico de las mujeres.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Gestiones para proyectos productivos que promueven diversas dependencias e instituciones de Gobierno realizadas, con el fin de incentivar el fortalecimiento económico de las mujeres.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250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480</w:t>
            </w:r>
          </w:p>
        </w:tc>
      </w:tr>
    </w:tbl>
    <w:p w:rsidR="009457F4" w:rsidRPr="000661DE" w:rsidRDefault="009457F4" w:rsidP="009457F4">
      <w:pPr>
        <w:rPr>
          <w:rFonts w:cstheme="minorHAnsi"/>
          <w:b/>
          <w:smallCaps/>
          <w:color w:val="C00000"/>
          <w:sz w:val="24"/>
          <w:szCs w:val="24"/>
        </w:rPr>
      </w:pPr>
    </w:p>
    <w:p w:rsidR="009457F4" w:rsidRPr="000661DE" w:rsidRDefault="009457F4" w:rsidP="009457F4">
      <w:pPr>
        <w:rPr>
          <w:rFonts w:cstheme="minorHAnsi"/>
          <w:color w:val="000000" w:themeColor="text1"/>
          <w:sz w:val="24"/>
          <w:szCs w:val="24"/>
        </w:rPr>
      </w:pPr>
      <w:r w:rsidRPr="000661DE">
        <w:rPr>
          <w:rFonts w:cstheme="minorHAnsi"/>
          <w:b/>
          <w:smallCaps/>
          <w:color w:val="C00000"/>
          <w:sz w:val="24"/>
          <w:szCs w:val="24"/>
        </w:rPr>
        <w:t>Objetivo 7:</w:t>
      </w:r>
      <w:r w:rsidRPr="000661DE">
        <w:rPr>
          <w:rFonts w:cstheme="minorHAnsi"/>
          <w:sz w:val="24"/>
          <w:szCs w:val="24"/>
        </w:rPr>
        <w:t xml:space="preserve"> </w:t>
      </w:r>
      <w:r w:rsidRPr="000661DE">
        <w:rPr>
          <w:rFonts w:cstheme="minorHAnsi"/>
          <w:color w:val="000000" w:themeColor="text1"/>
          <w:sz w:val="24"/>
          <w:szCs w:val="24"/>
        </w:rPr>
        <w:t>Establecer estrategias para el empoderamiento de las mujeres en los ámbitos laboral, de salud y educación.</w:t>
      </w: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Gestiones de becas académicas realizadas para impulsar la permanencia en la educación de madres jóvenes o jóvenes embarazadas.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gestiones de becas académicas realizadas para impulsar la permanencia en la educación de madres jóvenes o jóvenes embarazadas.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62642D"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62642D"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150</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150</w:t>
            </w:r>
          </w:p>
        </w:tc>
      </w:tr>
    </w:tbl>
    <w:p w:rsidR="009457F4" w:rsidRPr="000661DE" w:rsidRDefault="009457F4" w:rsidP="007A2E42">
      <w:pP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Observatorio Político Electoral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Instalación del Observatorio Político Electoral</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34248F" w:rsidRPr="000661DE">
              <w:rPr>
                <w:rFonts w:eastAsia="Times New Roman" w:cs="Arial"/>
                <w:b/>
                <w:bCs/>
                <w:color w:val="000000"/>
                <w:sz w:val="24"/>
                <w:szCs w:val="24"/>
                <w:lang w:eastAsia="es-MX"/>
              </w:rPr>
              <w:t>8</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34248F"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Acciones de capacitación realizadas para impulsar la participación política de las mujeres, dirigido a mujeres políticas del Estado de Sinaloa.</w:t>
            </w:r>
            <w:r w:rsidRPr="000661DE">
              <w:rPr>
                <w:rFonts w:cs="Arial"/>
                <w:color w:val="000000" w:themeColor="text1"/>
                <w:sz w:val="24"/>
                <w:szCs w:val="24"/>
              </w:rPr>
              <w:tab/>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color w:val="000000" w:themeColor="text1"/>
                <w:sz w:val="24"/>
                <w:szCs w:val="24"/>
              </w:rPr>
              <w:t>Número de acciones de capacitación realizadas para impulsar la participación política de las mujeres, dirigido a mujeres políticas del Estado de Sinaloa.</w:t>
            </w:r>
            <w:r w:rsidRPr="000661DE">
              <w:rPr>
                <w:rFonts w:cs="Arial"/>
                <w:color w:val="000000" w:themeColor="text1"/>
                <w:sz w:val="24"/>
                <w:szCs w:val="24"/>
              </w:rPr>
              <w:tab/>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6A1DED" w:rsidRPr="000661DE">
              <w:rPr>
                <w:rFonts w:eastAsia="Times New Roman" w:cs="Arial"/>
                <w:b/>
                <w:bCs/>
                <w:color w:val="000000"/>
                <w:sz w:val="24"/>
                <w:szCs w:val="24"/>
                <w:lang w:eastAsia="es-MX"/>
              </w:rPr>
              <w:t>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6A1DED"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1</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color w:val="000000" w:themeColor="text1"/>
                <w:sz w:val="24"/>
                <w:szCs w:val="24"/>
              </w:rPr>
              <w:t>8</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Acciones de capacitación sobre género, liderazgo y participación de las Mujeres en la toma de decisiones.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acciones de capacitación sobre género, liderazgo y participación de las Mujeres en la toma de decisiones.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w:t>
            </w:r>
            <w:r w:rsidR="008C0937" w:rsidRPr="000661DE">
              <w:rPr>
                <w:rFonts w:eastAsia="Times New Roman" w:cs="Arial"/>
                <w:b/>
                <w:bCs/>
                <w:color w:val="000000"/>
                <w:sz w:val="24"/>
                <w:szCs w:val="24"/>
                <w:lang w:eastAsia="es-MX"/>
              </w:rPr>
              <w:t>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8C0937"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3</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6</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y talleres para potenciar el desarrollo del auto respeto y autoestima para fomentar el empoderamiento de las mujeres en los municipios del Estado.</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Número de cursos y talleres para potenciar el desarrollo del auto respeto y autoestima para fomentar el empoderamiento de las mujeres en los municipios del Estado.</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40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Grupo Estatal para la Prevención de Embarazos en Adolescentes.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Instalación del Grupo Estatal para la Prevención de Embarazos en Adolescentes.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1</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Sensibilizar a las y los adolescentes sobre los riesgos del embarazo a temprana edad.</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pláticas y/o talleres para sensibilizar a las y los adolescentes sobre los riesgos del embarazo a temprana edad.</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2016</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25</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300</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Profesionalización de los integrantes del Grupo Estatal para la Prevención de Embarazos en Adolescentes.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Cursos para la profesionalización de los integrantes del Grupo Estatal para la Prevención de Embarazos en Adolescentes.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Arial"/>
                <w:sz w:val="24"/>
                <w:szCs w:val="24"/>
              </w:rPr>
              <w:t>6</w:t>
            </w:r>
          </w:p>
        </w:tc>
      </w:tr>
    </w:tbl>
    <w:p w:rsidR="009457F4" w:rsidRPr="000661DE" w:rsidRDefault="009457F4" w:rsidP="009457F4">
      <w:pPr>
        <w:jc w:val="center"/>
        <w:rPr>
          <w:sz w:val="24"/>
          <w:szCs w:val="24"/>
        </w:rPr>
      </w:pPr>
    </w:p>
    <w:tbl>
      <w:tblPr>
        <w:tblW w:w="0" w:type="auto"/>
        <w:tblInd w:w="72" w:type="dxa"/>
        <w:shd w:val="clear" w:color="auto" w:fill="FFFFFF"/>
        <w:tblCellMar>
          <w:top w:w="15" w:type="dxa"/>
          <w:left w:w="15" w:type="dxa"/>
          <w:bottom w:w="15" w:type="dxa"/>
          <w:right w:w="15" w:type="dxa"/>
        </w:tblCellMar>
        <w:tblLook w:val="04A0"/>
      </w:tblPr>
      <w:tblGrid>
        <w:gridCol w:w="2264"/>
        <w:gridCol w:w="2334"/>
        <w:gridCol w:w="4152"/>
      </w:tblGrid>
      <w:tr w:rsidR="009457F4" w:rsidRPr="000661DE" w:rsidTr="00037C04">
        <w:trPr>
          <w:trHeight w:val="299"/>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Indicador:</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Campaña de difusión sobre los derechos sexuales y reproductivos de las y los adolescentes.</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Descripción general:</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cs="Arial"/>
                <w:sz w:val="24"/>
                <w:szCs w:val="24"/>
              </w:rPr>
              <w:t>Realizar una campaña de difusión sobre los derechos sexuales y reproductivos de las y los adolescentes.</w:t>
            </w:r>
          </w:p>
        </w:tc>
      </w:tr>
      <w:tr w:rsidR="009457F4" w:rsidRPr="000661DE" w:rsidTr="00037C04">
        <w:trPr>
          <w:trHeight w:val="284"/>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Periodicidad:</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Anual.</w:t>
            </w:r>
          </w:p>
        </w:tc>
      </w:tr>
      <w:tr w:rsidR="009457F4" w:rsidRPr="000661DE" w:rsidTr="00037C04">
        <w:trPr>
          <w:trHeight w:val="500"/>
        </w:trPr>
        <w:tc>
          <w:tcPr>
            <w:tcW w:w="226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b/>
                <w:bCs/>
                <w:color w:val="000000"/>
                <w:sz w:val="24"/>
                <w:szCs w:val="24"/>
                <w:lang w:eastAsia="es-MX"/>
              </w:rPr>
              <w:t>Fuente:</w:t>
            </w:r>
          </w:p>
        </w:tc>
        <w:tc>
          <w:tcPr>
            <w:tcW w:w="6486"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both"/>
              <w:rPr>
                <w:rFonts w:eastAsia="Times New Roman" w:cs="Arial"/>
                <w:color w:val="000000"/>
                <w:sz w:val="24"/>
                <w:szCs w:val="24"/>
                <w:lang w:eastAsia="es-MX"/>
              </w:rPr>
            </w:pPr>
            <w:r w:rsidRPr="000661DE">
              <w:rPr>
                <w:rFonts w:eastAsia="Times New Roman" w:cs="Arial"/>
                <w:color w:val="000000"/>
                <w:sz w:val="24"/>
                <w:szCs w:val="24"/>
                <w:lang w:eastAsia="es-MX"/>
              </w:rPr>
              <w:t>Registros administrativos del Instituto Sinaloense de las Mujeres.</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Línea base 2017</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b/>
                <w:bCs/>
                <w:color w:val="000000"/>
                <w:sz w:val="24"/>
                <w:szCs w:val="24"/>
                <w:lang w:eastAsia="es-MX"/>
              </w:rPr>
              <w:t>Meta 2021</w:t>
            </w:r>
          </w:p>
        </w:tc>
      </w:tr>
      <w:tr w:rsidR="009457F4" w:rsidRPr="000661DE" w:rsidTr="00037C04">
        <w:trPr>
          <w:trHeight w:val="284"/>
        </w:trPr>
        <w:tc>
          <w:tcPr>
            <w:tcW w:w="4598" w:type="dxa"/>
            <w:gridSpan w:val="2"/>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eastAsia="Times New Roman" w:cs="Arial"/>
                <w:color w:val="000000"/>
                <w:sz w:val="24"/>
                <w:szCs w:val="24"/>
                <w:lang w:eastAsia="es-MX"/>
              </w:rPr>
              <w:t>-</w:t>
            </w:r>
          </w:p>
        </w:tc>
        <w:tc>
          <w:tcPr>
            <w:tcW w:w="4152" w:type="dxa"/>
            <w:tcBorders>
              <w:top w:val="single" w:sz="6" w:space="0" w:color="000000"/>
              <w:left w:val="single" w:sz="6" w:space="0" w:color="000000"/>
              <w:bottom w:val="single" w:sz="6" w:space="0" w:color="000000"/>
              <w:right w:val="single" w:sz="6" w:space="0" w:color="000000"/>
            </w:tcBorders>
            <w:shd w:val="clear" w:color="auto" w:fill="FFFFFF"/>
            <w:tcMar>
              <w:top w:w="15" w:type="dxa"/>
              <w:left w:w="70" w:type="dxa"/>
              <w:bottom w:w="15" w:type="dxa"/>
              <w:right w:w="70" w:type="dxa"/>
            </w:tcMar>
            <w:vAlign w:val="center"/>
            <w:hideMark/>
          </w:tcPr>
          <w:p w:rsidR="009457F4" w:rsidRPr="000661DE" w:rsidRDefault="009457F4" w:rsidP="00037C04">
            <w:pPr>
              <w:spacing w:after="48" w:line="240" w:lineRule="auto"/>
              <w:jc w:val="center"/>
              <w:rPr>
                <w:rFonts w:eastAsia="Times New Roman" w:cs="Arial"/>
                <w:color w:val="000000"/>
                <w:sz w:val="24"/>
                <w:szCs w:val="24"/>
                <w:lang w:eastAsia="es-MX"/>
              </w:rPr>
            </w:pPr>
            <w:r w:rsidRPr="000661DE">
              <w:rPr>
                <w:rFonts w:cstheme="minorHAnsi"/>
                <w:sz w:val="24"/>
                <w:szCs w:val="24"/>
              </w:rPr>
              <w:t>1</w:t>
            </w:r>
          </w:p>
        </w:tc>
      </w:tr>
    </w:tbl>
    <w:p w:rsidR="009457F4" w:rsidRDefault="009457F4" w:rsidP="009457F4">
      <w:pPr>
        <w:jc w:val="center"/>
      </w:pPr>
    </w:p>
    <w:p w:rsidR="003973CC" w:rsidRDefault="003973CC" w:rsidP="000D50F8">
      <w:pPr>
        <w:rPr>
          <w:rFonts w:ascii="Arial" w:hAnsi="Arial" w:cs="Arial"/>
          <w:b/>
          <w:sz w:val="24"/>
          <w:szCs w:val="24"/>
        </w:rPr>
      </w:pPr>
    </w:p>
    <w:p w:rsidR="000661DE" w:rsidRDefault="000661DE" w:rsidP="000D50F8">
      <w:pPr>
        <w:rPr>
          <w:rFonts w:ascii="Arial" w:hAnsi="Arial" w:cs="Arial"/>
          <w:b/>
          <w:sz w:val="24"/>
          <w:szCs w:val="24"/>
        </w:rPr>
      </w:pPr>
    </w:p>
    <w:p w:rsidR="000661DE" w:rsidRDefault="000661DE" w:rsidP="000D50F8">
      <w:pPr>
        <w:rPr>
          <w:rFonts w:ascii="Arial" w:hAnsi="Arial" w:cs="Arial"/>
          <w:b/>
          <w:sz w:val="24"/>
          <w:szCs w:val="24"/>
        </w:rPr>
      </w:pPr>
    </w:p>
    <w:p w:rsidR="000661DE" w:rsidRDefault="000661DE" w:rsidP="000D50F8">
      <w:pPr>
        <w:rPr>
          <w:rFonts w:ascii="Arial" w:hAnsi="Arial" w:cs="Arial"/>
          <w:b/>
          <w:sz w:val="24"/>
          <w:szCs w:val="24"/>
        </w:rPr>
      </w:pPr>
    </w:p>
    <w:p w:rsidR="001F5C93" w:rsidRPr="002C0886" w:rsidRDefault="001F5C93" w:rsidP="001F5C93">
      <w:pPr>
        <w:spacing w:before="240"/>
        <w:jc w:val="center"/>
        <w:rPr>
          <w:rFonts w:cstheme="minorHAnsi"/>
          <w:b/>
        </w:rPr>
      </w:pPr>
      <w:r w:rsidRPr="002C0886">
        <w:rPr>
          <w:rFonts w:cstheme="minorHAnsi"/>
          <w:b/>
        </w:rPr>
        <w:t>ESTRATEGIAS Y LÍNEAS DE ACCIÓN</w:t>
      </w:r>
    </w:p>
    <w:p w:rsidR="001F5C93" w:rsidRPr="002C0886" w:rsidRDefault="001F5C93" w:rsidP="001F5C93">
      <w:pPr>
        <w:jc w:val="both"/>
        <w:rPr>
          <w:rFonts w:cstheme="minorHAnsi"/>
          <w:b/>
        </w:rPr>
      </w:pPr>
      <w:r w:rsidRPr="002C0886">
        <w:rPr>
          <w:rFonts w:cstheme="minorHAnsi"/>
          <w:b/>
          <w:smallCaps/>
          <w:color w:val="632423" w:themeColor="accent2" w:themeShade="80"/>
        </w:rPr>
        <w:t>Política 1.</w:t>
      </w:r>
      <w:r w:rsidRPr="002C0886">
        <w:rPr>
          <w:rFonts w:cstheme="minorHAnsi"/>
          <w:b/>
          <w:smallCaps/>
        </w:rPr>
        <w:t xml:space="preserve"> </w:t>
      </w:r>
      <w:r w:rsidRPr="002C0886">
        <w:rPr>
          <w:rFonts w:cstheme="minorHAnsi"/>
          <w:b/>
        </w:rPr>
        <w:t>INCLUSIÓN Y RESPETO DE LOS DERECHOS HUMANOS DE LAS MUJERES EN LAS POLÍTICAS PÚBLICAS DEL ESTADO.</w:t>
      </w:r>
    </w:p>
    <w:tbl>
      <w:tblPr>
        <w:tblStyle w:val="Tablaconcuadrcula"/>
        <w:tblW w:w="5000" w:type="pct"/>
        <w:tblLook w:val="04A0"/>
      </w:tblPr>
      <w:tblGrid>
        <w:gridCol w:w="9054"/>
      </w:tblGrid>
      <w:tr w:rsidR="001F5C93" w:rsidRPr="002C0886" w:rsidTr="00CB4F40">
        <w:trPr>
          <w:trHeight w:val="454"/>
        </w:trPr>
        <w:tc>
          <w:tcPr>
            <w:tcW w:w="5000" w:type="pct"/>
            <w:vAlign w:val="center"/>
          </w:tcPr>
          <w:p w:rsidR="001F5C93" w:rsidRPr="002C0886" w:rsidRDefault="001F5C93" w:rsidP="00CB4F40">
            <w:pPr>
              <w:jc w:val="both"/>
              <w:rPr>
                <w:rFonts w:cstheme="minorHAnsi"/>
                <w:b/>
                <w:smallCaps/>
                <w:color w:val="943634" w:themeColor="accent2" w:themeShade="BF"/>
                <w:highlight w:val="yellow"/>
              </w:rPr>
            </w:pPr>
            <w:r w:rsidRPr="002C0886">
              <w:rPr>
                <w:rFonts w:cstheme="minorHAnsi"/>
                <w:b/>
                <w:smallCaps/>
                <w:color w:val="943634" w:themeColor="accent2" w:themeShade="BF"/>
              </w:rPr>
              <w:t>Instrumento 1.1</w:t>
            </w:r>
            <w:r w:rsidRPr="002C0886">
              <w:rPr>
                <w:rFonts w:cstheme="minorHAnsi"/>
                <w:b/>
                <w:smallCaps/>
              </w:rPr>
              <w:t xml:space="preserve"> Impulsar presupuestos públicos con perspectiva de género</w:t>
            </w:r>
          </w:p>
        </w:tc>
      </w:tr>
      <w:tr w:rsidR="001F5C93" w:rsidRPr="002C0886" w:rsidTr="00CB4F40">
        <w:trPr>
          <w:trHeight w:val="454"/>
        </w:trPr>
        <w:tc>
          <w:tcPr>
            <w:tcW w:w="5000" w:type="pct"/>
            <w:vAlign w:val="center"/>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Alcanzar la igualdad sustantiva entre mujeres y hombres, así como promover un cambio cultural basado en el respeto a los derechos humanos de las mujeres.</w:t>
            </w:r>
          </w:p>
        </w:tc>
      </w:tr>
      <w:tr w:rsidR="001F5C93" w:rsidRPr="002C0886" w:rsidTr="00CB4F40">
        <w:trPr>
          <w:trHeight w:val="454"/>
        </w:trPr>
        <w:tc>
          <w:tcPr>
            <w:tcW w:w="5000" w:type="pct"/>
            <w:vAlign w:val="center"/>
          </w:tcPr>
          <w:p w:rsidR="001F5C93" w:rsidRPr="002C0886" w:rsidRDefault="001F5C93" w:rsidP="00CB4F40">
            <w:pPr>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Promover la adopción de presupuestos etiquetados para la Igualdad de género en el estado y los municipios.</w:t>
            </w:r>
          </w:p>
        </w:tc>
      </w:tr>
      <w:tr w:rsidR="001F5C93" w:rsidRPr="002C0886" w:rsidTr="00CB4F40">
        <w:trPr>
          <w:cantSplit/>
          <w:trHeight w:val="454"/>
        </w:trPr>
        <w:tc>
          <w:tcPr>
            <w:tcW w:w="5000" w:type="pct"/>
            <w:vAlign w:val="center"/>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454"/>
        </w:trPr>
        <w:tc>
          <w:tcPr>
            <w:tcW w:w="5000" w:type="pct"/>
            <w:vAlign w:val="center"/>
          </w:tcPr>
          <w:p w:rsidR="001F5C93" w:rsidRPr="002C0886" w:rsidRDefault="001F5C93" w:rsidP="001F5C93">
            <w:pPr>
              <w:pStyle w:val="Prrafodelista"/>
              <w:numPr>
                <w:ilvl w:val="0"/>
                <w:numId w:val="14"/>
              </w:numPr>
              <w:spacing w:after="0" w:line="240" w:lineRule="auto"/>
              <w:rPr>
                <w:rFonts w:cstheme="minorHAnsi"/>
              </w:rPr>
            </w:pPr>
            <w:r w:rsidRPr="002C0886">
              <w:rPr>
                <w:rFonts w:cstheme="minorHAnsi"/>
              </w:rPr>
              <w:t>Promover la transparencia y rendición de cuentas en el ejercicio de los recursos para la igualdad.</w:t>
            </w:r>
          </w:p>
          <w:p w:rsidR="001F5C93" w:rsidRPr="002C0886" w:rsidRDefault="001F5C93" w:rsidP="001F5C93">
            <w:pPr>
              <w:pStyle w:val="Prrafodelista"/>
              <w:numPr>
                <w:ilvl w:val="0"/>
                <w:numId w:val="14"/>
              </w:numPr>
              <w:spacing w:after="0" w:line="240" w:lineRule="auto"/>
              <w:rPr>
                <w:rFonts w:cstheme="minorHAnsi"/>
              </w:rPr>
            </w:pPr>
            <w:r w:rsidRPr="002C0886">
              <w:rPr>
                <w:rFonts w:cstheme="minorHAnsi"/>
              </w:rPr>
              <w:t xml:space="preserve">Promover la profesionalización en materia de género de los actores involucrados en la programación presupuestal.  </w:t>
            </w:r>
          </w:p>
        </w:tc>
      </w:tr>
      <w:tr w:rsidR="001F5C93" w:rsidRPr="002C0886" w:rsidTr="00CB4F40">
        <w:trPr>
          <w:trHeight w:val="454"/>
        </w:trPr>
        <w:tc>
          <w:tcPr>
            <w:tcW w:w="5000" w:type="pct"/>
            <w:vAlign w:val="center"/>
          </w:tcPr>
          <w:p w:rsidR="001F5C93" w:rsidRPr="002C0886" w:rsidRDefault="001F5C93" w:rsidP="00CB4F40">
            <w:pPr>
              <w:autoSpaceDE w:val="0"/>
              <w:autoSpaceDN w:val="0"/>
              <w:adjustRightInd w:val="0"/>
              <w:jc w:val="both"/>
              <w:rPr>
                <w:rFonts w:cstheme="minorHAnsi"/>
                <w:b/>
                <w:smallCaps/>
                <w:color w:val="943634" w:themeColor="accent2" w:themeShade="BF"/>
                <w:highlight w:val="yellow"/>
              </w:rPr>
            </w:pPr>
            <w:r w:rsidRPr="002C0886">
              <w:rPr>
                <w:rFonts w:cstheme="minorHAnsi"/>
                <w:b/>
                <w:smallCaps/>
                <w:color w:val="943634" w:themeColor="accent2" w:themeShade="BF"/>
              </w:rPr>
              <w:t xml:space="preserve">Instrumento 1.2 </w:t>
            </w:r>
            <w:r w:rsidRPr="002C0886">
              <w:rPr>
                <w:rFonts w:cstheme="minorHAnsi"/>
                <w:b/>
                <w:smallCaps/>
                <w:color w:val="000000"/>
              </w:rPr>
              <w:t>Coordinar esfuerzos y políticas públicas</w:t>
            </w:r>
          </w:p>
        </w:tc>
      </w:tr>
      <w:tr w:rsidR="001F5C93" w:rsidRPr="002C0886" w:rsidTr="00CB4F40">
        <w:trPr>
          <w:trHeight w:val="454"/>
        </w:trPr>
        <w:tc>
          <w:tcPr>
            <w:tcW w:w="5000" w:type="pct"/>
            <w:vAlign w:val="center"/>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Alcanzar la igualdad sustantiva entre mujeres y hombres, así como promover un cambio cultural basado en el respeto a los derechos humanos de las mujeres.</w:t>
            </w:r>
          </w:p>
        </w:tc>
      </w:tr>
      <w:tr w:rsidR="001F5C93" w:rsidRPr="002C0886" w:rsidTr="00CB4F40">
        <w:trPr>
          <w:trHeight w:val="454"/>
        </w:trPr>
        <w:tc>
          <w:tcPr>
            <w:tcW w:w="5000" w:type="pct"/>
            <w:vAlign w:val="center"/>
          </w:tcPr>
          <w:p w:rsidR="001F5C93" w:rsidRPr="002C0886" w:rsidRDefault="001F5C93" w:rsidP="00CB4F40">
            <w:pPr>
              <w:autoSpaceDE w:val="0"/>
              <w:autoSpaceDN w:val="0"/>
              <w:adjustRightInd w:val="0"/>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Fortalecer la operatividad del Sistema Estatal para la Igualdad entre Mujeres y Hombres, para incidir de una manera integral en la igualdad en el Estado de Sinaloa.</w:t>
            </w:r>
          </w:p>
        </w:tc>
      </w:tr>
      <w:tr w:rsidR="001F5C93" w:rsidRPr="002C0886" w:rsidTr="00CB4F40">
        <w:trPr>
          <w:trHeight w:val="454"/>
        </w:trPr>
        <w:tc>
          <w:tcPr>
            <w:tcW w:w="5000" w:type="pct"/>
            <w:vAlign w:val="center"/>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454"/>
        </w:trPr>
        <w:tc>
          <w:tcPr>
            <w:tcW w:w="5000" w:type="pct"/>
            <w:vMerge w:val="restart"/>
            <w:vAlign w:val="center"/>
          </w:tcPr>
          <w:p w:rsidR="001F5C93" w:rsidRPr="002C0886" w:rsidRDefault="001F5C93" w:rsidP="001F5C93">
            <w:pPr>
              <w:pStyle w:val="Prrafodelista"/>
              <w:numPr>
                <w:ilvl w:val="0"/>
                <w:numId w:val="28"/>
              </w:numPr>
              <w:spacing w:after="0" w:line="240" w:lineRule="auto"/>
              <w:rPr>
                <w:rFonts w:cstheme="minorHAnsi"/>
                <w:b/>
                <w:smallCaps/>
                <w:color w:val="00B050"/>
              </w:rPr>
            </w:pPr>
            <w:r w:rsidRPr="002C0886">
              <w:rPr>
                <w:rFonts w:cstheme="minorHAnsi"/>
              </w:rPr>
              <w:t>Promover la profesionalización en materia de género al funcionariado estatal y municipal.</w:t>
            </w:r>
          </w:p>
          <w:p w:rsidR="001F5C93" w:rsidRPr="002C0886" w:rsidRDefault="001F5C93" w:rsidP="001F5C93">
            <w:pPr>
              <w:pStyle w:val="Prrafodelista"/>
              <w:numPr>
                <w:ilvl w:val="0"/>
                <w:numId w:val="28"/>
              </w:numPr>
              <w:spacing w:after="0" w:line="240" w:lineRule="auto"/>
              <w:rPr>
                <w:rFonts w:cstheme="minorHAnsi"/>
                <w:b/>
                <w:smallCaps/>
                <w:color w:val="00B050"/>
              </w:rPr>
            </w:pPr>
            <w:r w:rsidRPr="002C0886">
              <w:rPr>
                <w:rFonts w:cstheme="minorHAnsi"/>
              </w:rPr>
              <w:t>Promover la generación de una agenda estatal por la igualdad de entre mujeres y hombres.</w:t>
            </w:r>
          </w:p>
        </w:tc>
      </w:tr>
      <w:tr w:rsidR="001F5C93" w:rsidRPr="002C0886" w:rsidTr="00CB4F40">
        <w:trPr>
          <w:trHeight w:val="454"/>
        </w:trPr>
        <w:tc>
          <w:tcPr>
            <w:tcW w:w="5000" w:type="pct"/>
            <w:vMerge/>
            <w:vAlign w:val="center"/>
          </w:tcPr>
          <w:p w:rsidR="001F5C93" w:rsidRPr="002C0886" w:rsidRDefault="001F5C93" w:rsidP="001F5C93">
            <w:pPr>
              <w:pStyle w:val="Prrafodelista"/>
              <w:numPr>
                <w:ilvl w:val="0"/>
                <w:numId w:val="28"/>
              </w:numPr>
              <w:spacing w:after="0" w:line="240" w:lineRule="auto"/>
              <w:rPr>
                <w:rFonts w:cstheme="minorHAnsi"/>
              </w:rPr>
            </w:pPr>
          </w:p>
        </w:tc>
      </w:tr>
      <w:tr w:rsidR="001F5C93" w:rsidRPr="002C0886" w:rsidTr="00CB4F40">
        <w:trPr>
          <w:trHeight w:val="454"/>
        </w:trPr>
        <w:tc>
          <w:tcPr>
            <w:tcW w:w="5000" w:type="pct"/>
            <w:vAlign w:val="center"/>
          </w:tcPr>
          <w:p w:rsidR="001F5C93" w:rsidRPr="002C0886" w:rsidRDefault="001F5C93" w:rsidP="00CB4F40">
            <w:pPr>
              <w:pStyle w:val="Sinespaciado"/>
              <w:ind w:left="720"/>
              <w:jc w:val="both"/>
              <w:rPr>
                <w:rFonts w:cstheme="minorHAnsi"/>
                <w:b/>
                <w:smallCaps/>
                <w:color w:val="943634" w:themeColor="accent2" w:themeShade="BF"/>
                <w:highlight w:val="yellow"/>
              </w:rPr>
            </w:pPr>
            <w:r w:rsidRPr="002C0886">
              <w:rPr>
                <w:rFonts w:cstheme="minorHAnsi"/>
                <w:b/>
                <w:smallCaps/>
                <w:color w:val="943634" w:themeColor="accent2" w:themeShade="BF"/>
              </w:rPr>
              <w:t xml:space="preserve">Instrumento 1.3 </w:t>
            </w:r>
            <w:r w:rsidRPr="002C0886">
              <w:rPr>
                <w:rFonts w:cstheme="minorHAnsi"/>
                <w:b/>
                <w:smallCaps/>
                <w:color w:val="000000"/>
              </w:rPr>
              <w:t>Promover la institucionalización de las políticas de igualdad</w:t>
            </w:r>
          </w:p>
        </w:tc>
      </w:tr>
      <w:tr w:rsidR="001F5C93" w:rsidRPr="002C0886" w:rsidTr="00CB4F40">
        <w:trPr>
          <w:trHeight w:val="454"/>
        </w:trPr>
        <w:tc>
          <w:tcPr>
            <w:tcW w:w="5000" w:type="pct"/>
            <w:vAlign w:val="center"/>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Alcanzar la igualdad sustantiva entre mujeres y hombres, así como promover un cambio cultural basado en el respeto a los derechos humanos de las mujeres.</w:t>
            </w:r>
          </w:p>
        </w:tc>
      </w:tr>
      <w:tr w:rsidR="001F5C93" w:rsidRPr="002C0886" w:rsidTr="00CB4F40">
        <w:trPr>
          <w:trHeight w:val="454"/>
        </w:trPr>
        <w:tc>
          <w:tcPr>
            <w:tcW w:w="5000" w:type="pct"/>
            <w:vAlign w:val="center"/>
          </w:tcPr>
          <w:p w:rsidR="001F5C93" w:rsidRPr="002C0886" w:rsidRDefault="001F5C93" w:rsidP="00CB4F40">
            <w:pPr>
              <w:pStyle w:val="Sinespaciado"/>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shd w:val="clear" w:color="auto" w:fill="FFFFFF"/>
              </w:rPr>
              <w:t xml:space="preserve">Lograr la transversalización e institucionalización de la perspectiva y de género en </w:t>
            </w:r>
            <w:r>
              <w:rPr>
                <w:rFonts w:cstheme="minorHAnsi"/>
                <w:shd w:val="clear" w:color="auto" w:fill="FFFFFF"/>
              </w:rPr>
              <w:t>el estado y municipios.</w:t>
            </w:r>
          </w:p>
        </w:tc>
      </w:tr>
      <w:tr w:rsidR="001F5C93" w:rsidRPr="002C0886" w:rsidTr="00CB4F40">
        <w:trPr>
          <w:trHeight w:val="454"/>
        </w:trPr>
        <w:tc>
          <w:tcPr>
            <w:tcW w:w="5000" w:type="pct"/>
            <w:vAlign w:val="center"/>
          </w:tcPr>
          <w:p w:rsidR="001F5C93" w:rsidRPr="002C0886" w:rsidRDefault="001F5C93" w:rsidP="00CB4F40">
            <w:pPr>
              <w:pStyle w:val="Sinespaciado"/>
              <w:jc w:val="center"/>
              <w:rPr>
                <w:rFonts w:cstheme="minorHAnsi"/>
                <w:b/>
                <w:smallCaps/>
                <w:color w:val="00B050"/>
              </w:rPr>
            </w:pPr>
            <w:r w:rsidRPr="002C0886">
              <w:rPr>
                <w:rFonts w:cstheme="minorHAnsi"/>
                <w:b/>
                <w:smallCaps/>
                <w:color w:val="00B050"/>
              </w:rPr>
              <w:t>Líneas de Acción</w:t>
            </w:r>
          </w:p>
        </w:tc>
      </w:tr>
      <w:tr w:rsidR="001F5C93" w:rsidRPr="002C0886" w:rsidTr="00CB4F40">
        <w:trPr>
          <w:trHeight w:val="454"/>
        </w:trPr>
        <w:tc>
          <w:tcPr>
            <w:tcW w:w="5000" w:type="pct"/>
            <w:vMerge w:val="restart"/>
            <w:vAlign w:val="center"/>
          </w:tcPr>
          <w:p w:rsidR="001F5C93" w:rsidRPr="002C0886" w:rsidRDefault="001F5C93" w:rsidP="001F5C93">
            <w:pPr>
              <w:pStyle w:val="Prrafodelista"/>
              <w:numPr>
                <w:ilvl w:val="0"/>
                <w:numId w:val="15"/>
              </w:numPr>
              <w:spacing w:after="0" w:line="240" w:lineRule="auto"/>
              <w:jc w:val="both"/>
              <w:rPr>
                <w:rFonts w:cstheme="minorHAnsi"/>
                <w:b/>
                <w:smallCaps/>
              </w:rPr>
            </w:pPr>
            <w:r w:rsidRPr="002C0886">
              <w:rPr>
                <w:rFonts w:cstheme="minorHAnsi"/>
              </w:rPr>
              <w:t>Creación de las Unidades de Género en las Secretarías de Estado.</w:t>
            </w:r>
          </w:p>
          <w:p w:rsidR="001F5C93" w:rsidRPr="002C0886" w:rsidRDefault="001F5C93" w:rsidP="001F5C93">
            <w:pPr>
              <w:pStyle w:val="Prrafodelista"/>
              <w:numPr>
                <w:ilvl w:val="0"/>
                <w:numId w:val="15"/>
              </w:numPr>
              <w:spacing w:after="0" w:line="240" w:lineRule="auto"/>
              <w:jc w:val="both"/>
              <w:rPr>
                <w:rFonts w:cstheme="minorHAnsi"/>
                <w:b/>
                <w:smallCaps/>
              </w:rPr>
            </w:pPr>
            <w:r w:rsidRPr="002C0886">
              <w:rPr>
                <w:rFonts w:cstheme="minorHAnsi"/>
              </w:rPr>
              <w:t>Ejecutar acciones de difusión y promoción de políticas para la igualdad en el estado y los municipios.</w:t>
            </w:r>
          </w:p>
        </w:tc>
      </w:tr>
      <w:tr w:rsidR="001F5C93" w:rsidRPr="002C0886" w:rsidTr="00CB4F40">
        <w:trPr>
          <w:trHeight w:val="454"/>
        </w:trPr>
        <w:tc>
          <w:tcPr>
            <w:tcW w:w="5000" w:type="pct"/>
            <w:vMerge/>
            <w:vAlign w:val="center"/>
          </w:tcPr>
          <w:p w:rsidR="001F5C93" w:rsidRPr="002C0886" w:rsidRDefault="001F5C93" w:rsidP="001F5C93">
            <w:pPr>
              <w:pStyle w:val="Prrafodelista"/>
              <w:numPr>
                <w:ilvl w:val="0"/>
                <w:numId w:val="15"/>
              </w:numPr>
              <w:spacing w:after="0" w:line="240" w:lineRule="auto"/>
              <w:jc w:val="both"/>
              <w:rPr>
                <w:rFonts w:cstheme="minorHAnsi"/>
              </w:rPr>
            </w:pPr>
          </w:p>
        </w:tc>
      </w:tr>
    </w:tbl>
    <w:p w:rsidR="001F5C93" w:rsidRDefault="001F5C93" w:rsidP="001F5C93">
      <w:pPr>
        <w:spacing w:before="240"/>
        <w:jc w:val="center"/>
        <w:rPr>
          <w:rFonts w:cstheme="minorHAnsi"/>
          <w:b/>
        </w:rPr>
      </w:pPr>
    </w:p>
    <w:p w:rsidR="001F5C93" w:rsidRPr="002C0886" w:rsidRDefault="001F5C93" w:rsidP="001F5C93">
      <w:pPr>
        <w:spacing w:before="240"/>
        <w:jc w:val="center"/>
        <w:rPr>
          <w:rFonts w:cstheme="minorHAnsi"/>
          <w:b/>
        </w:rPr>
      </w:pPr>
    </w:p>
    <w:p w:rsidR="001F5C93" w:rsidRPr="002C0886" w:rsidRDefault="001F5C93" w:rsidP="001F5C93">
      <w:pPr>
        <w:jc w:val="both"/>
        <w:rPr>
          <w:rFonts w:cstheme="minorHAnsi"/>
          <w:b/>
        </w:rPr>
      </w:pPr>
      <w:r w:rsidRPr="002C0886">
        <w:rPr>
          <w:rFonts w:cstheme="minorHAnsi"/>
          <w:b/>
          <w:smallCaps/>
          <w:color w:val="632423" w:themeColor="accent2" w:themeShade="80"/>
        </w:rPr>
        <w:t>Política 2.</w:t>
      </w:r>
      <w:r w:rsidRPr="002C0886">
        <w:rPr>
          <w:rFonts w:cstheme="minorHAnsi"/>
          <w:b/>
          <w:smallCaps/>
        </w:rPr>
        <w:t xml:space="preserve"> </w:t>
      </w:r>
      <w:r w:rsidRPr="002C0886">
        <w:rPr>
          <w:rFonts w:cstheme="minorHAnsi"/>
          <w:b/>
        </w:rPr>
        <w:t>FORTALECIMIENTO DE LA IGUALDAD SUSTANTIVA.</w:t>
      </w:r>
    </w:p>
    <w:tbl>
      <w:tblPr>
        <w:tblStyle w:val="Tablaconcuadrcula"/>
        <w:tblW w:w="0" w:type="auto"/>
        <w:tblLook w:val="04A0"/>
      </w:tblPr>
      <w:tblGrid>
        <w:gridCol w:w="9054"/>
      </w:tblGrid>
      <w:tr w:rsidR="001F5C93" w:rsidRPr="002C0886" w:rsidTr="00CB4F40">
        <w:tc>
          <w:tcPr>
            <w:tcW w:w="0" w:type="auto"/>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2.1</w:t>
            </w:r>
            <w:r w:rsidRPr="002C0886">
              <w:rPr>
                <w:rFonts w:cstheme="minorHAnsi"/>
                <w:b/>
                <w:smallCaps/>
              </w:rPr>
              <w:t xml:space="preserve"> promover la adopción de medidas especiales de carácter temporal</w:t>
            </w:r>
          </w:p>
        </w:tc>
      </w:tr>
      <w:tr w:rsidR="001F5C93" w:rsidRPr="002C0886" w:rsidTr="00CB4F40">
        <w:tc>
          <w:tcPr>
            <w:tcW w:w="0" w:type="auto"/>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Asegurar la integridad y los derechos humanos de las mujeres y niñas del estado de Sinaloa.</w:t>
            </w:r>
          </w:p>
        </w:tc>
      </w:tr>
      <w:tr w:rsidR="001F5C93" w:rsidRPr="002C0886" w:rsidTr="00CB4F40">
        <w:tc>
          <w:tcPr>
            <w:tcW w:w="0" w:type="auto"/>
          </w:tcPr>
          <w:p w:rsidR="001F5C93" w:rsidRPr="002C0886" w:rsidRDefault="001F5C93" w:rsidP="00CB4F40">
            <w:pPr>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Promover programas de capacitación y promoción al funcionariado y sociedad en general.</w:t>
            </w:r>
          </w:p>
        </w:tc>
      </w:tr>
      <w:tr w:rsidR="001F5C93" w:rsidRPr="002C0886" w:rsidTr="00CB4F40">
        <w:tc>
          <w:tcPr>
            <w:tcW w:w="0" w:type="auto"/>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780"/>
        </w:trPr>
        <w:tc>
          <w:tcPr>
            <w:tcW w:w="0" w:type="auto"/>
            <w:vMerge w:val="restart"/>
          </w:tcPr>
          <w:p w:rsidR="001F5C93" w:rsidRPr="002C0886" w:rsidRDefault="001F5C93" w:rsidP="001F5C93">
            <w:pPr>
              <w:pStyle w:val="Prrafodelista"/>
              <w:numPr>
                <w:ilvl w:val="0"/>
                <w:numId w:val="14"/>
              </w:numPr>
              <w:spacing w:after="0" w:line="240" w:lineRule="auto"/>
              <w:rPr>
                <w:rFonts w:cstheme="minorHAnsi"/>
              </w:rPr>
            </w:pPr>
            <w:r w:rsidRPr="002C0886">
              <w:rPr>
                <w:rFonts w:cstheme="minorHAnsi"/>
              </w:rPr>
              <w:t>Emprender en medios masivos, una campaña permanente de igualdad y no discriminación por razones de género entre mujeres y hombres.</w:t>
            </w:r>
          </w:p>
          <w:p w:rsidR="001F5C93" w:rsidRPr="002C0886" w:rsidRDefault="001F5C93" w:rsidP="001F5C93">
            <w:pPr>
              <w:pStyle w:val="Prrafodelista"/>
              <w:numPr>
                <w:ilvl w:val="0"/>
                <w:numId w:val="14"/>
              </w:numPr>
              <w:spacing w:after="0" w:line="240" w:lineRule="auto"/>
              <w:rPr>
                <w:rFonts w:cstheme="minorHAnsi"/>
              </w:rPr>
            </w:pPr>
            <w:r w:rsidRPr="002C0886">
              <w:rPr>
                <w:rFonts w:cstheme="minorHAnsi"/>
              </w:rPr>
              <w:t xml:space="preserve">Acciones de sensibilización y capacitación dirigidas a integrantes del servicio público y sociedad civil para combatir actitudes discriminatorias.  </w:t>
            </w:r>
          </w:p>
        </w:tc>
      </w:tr>
      <w:tr w:rsidR="001F5C93" w:rsidRPr="002C0886" w:rsidTr="00CB4F40">
        <w:trPr>
          <w:trHeight w:val="780"/>
        </w:trPr>
        <w:tc>
          <w:tcPr>
            <w:tcW w:w="0" w:type="auto"/>
            <w:vMerge/>
          </w:tcPr>
          <w:p w:rsidR="001F5C93" w:rsidRPr="002C0886" w:rsidRDefault="001F5C93" w:rsidP="001F5C93">
            <w:pPr>
              <w:pStyle w:val="Prrafodelista"/>
              <w:numPr>
                <w:ilvl w:val="0"/>
                <w:numId w:val="14"/>
              </w:numPr>
              <w:spacing w:after="0" w:line="240" w:lineRule="auto"/>
              <w:rPr>
                <w:rFonts w:cstheme="minorHAnsi"/>
              </w:rPr>
            </w:pPr>
          </w:p>
        </w:tc>
      </w:tr>
      <w:tr w:rsidR="001F5C93" w:rsidRPr="002C0886" w:rsidTr="00CB4F40">
        <w:trPr>
          <w:trHeight w:val="414"/>
        </w:trPr>
        <w:tc>
          <w:tcPr>
            <w:tcW w:w="0" w:type="auto"/>
          </w:tcPr>
          <w:p w:rsidR="001F5C93" w:rsidRPr="002C0886" w:rsidRDefault="001F5C93" w:rsidP="00CB4F40">
            <w:pPr>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 xml:space="preserve">Instrumento 2.2 </w:t>
            </w:r>
            <w:r w:rsidRPr="002C0886">
              <w:rPr>
                <w:rFonts w:cstheme="minorHAnsi"/>
                <w:b/>
                <w:smallCaps/>
                <w:color w:val="000000"/>
              </w:rPr>
              <w:t xml:space="preserve">coordinar acciones de actualización y armonización legislativa y normativa estatal y municipal </w:t>
            </w:r>
          </w:p>
        </w:tc>
      </w:tr>
      <w:tr w:rsidR="001F5C93" w:rsidRPr="002C0886" w:rsidTr="00CB4F40">
        <w:tc>
          <w:tcPr>
            <w:tcW w:w="0" w:type="auto"/>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Asegurar la integridad y los derechos humanos de las mujeres y niñas del estado de Sinaloa.</w:t>
            </w:r>
          </w:p>
        </w:tc>
      </w:tr>
      <w:tr w:rsidR="001F5C93" w:rsidRPr="002C0886" w:rsidTr="00CB4F40">
        <w:trPr>
          <w:trHeight w:val="615"/>
        </w:trPr>
        <w:tc>
          <w:tcPr>
            <w:tcW w:w="0" w:type="auto"/>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 xml:space="preserve">Impulsar la Armonización Legislativa Estatal y Municipal conforme a los tratados y convenciones Internacionales en materia de Derechos Humanos de las Mujeres, en coordinación con los Poderes Ejecutivo, Legislativo y Judicial, así como con los municipios del Estado y representantes de los sectores públicos y privados de la Entidad. </w:t>
            </w:r>
          </w:p>
        </w:tc>
      </w:tr>
      <w:tr w:rsidR="001F5C93" w:rsidRPr="002C0886" w:rsidTr="00CB4F40">
        <w:tc>
          <w:tcPr>
            <w:tcW w:w="0" w:type="auto"/>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846"/>
        </w:trPr>
        <w:tc>
          <w:tcPr>
            <w:tcW w:w="0" w:type="auto"/>
            <w:vMerge w:val="restart"/>
          </w:tcPr>
          <w:p w:rsidR="001F5C93" w:rsidRPr="002C0886" w:rsidRDefault="001F5C93" w:rsidP="001F5C93">
            <w:pPr>
              <w:pStyle w:val="Prrafodelista"/>
              <w:numPr>
                <w:ilvl w:val="0"/>
                <w:numId w:val="16"/>
              </w:numPr>
              <w:spacing w:after="0" w:line="240" w:lineRule="auto"/>
              <w:jc w:val="both"/>
              <w:rPr>
                <w:rFonts w:cstheme="minorHAnsi"/>
              </w:rPr>
            </w:pPr>
            <w:r w:rsidRPr="002C0886">
              <w:rPr>
                <w:rFonts w:cstheme="minorHAnsi"/>
              </w:rPr>
              <w:t>Promover en las empresas públicas y privadas acciones afirmativas para incrementar la participación e integración de las mujeres en la vida política, económica y social.</w:t>
            </w:r>
          </w:p>
          <w:p w:rsidR="001F5C93" w:rsidRPr="002C0886" w:rsidRDefault="001F5C93" w:rsidP="001F5C93">
            <w:pPr>
              <w:pStyle w:val="Prrafodelista"/>
              <w:numPr>
                <w:ilvl w:val="0"/>
                <w:numId w:val="16"/>
              </w:numPr>
              <w:spacing w:after="0" w:line="240" w:lineRule="auto"/>
              <w:jc w:val="both"/>
              <w:rPr>
                <w:rFonts w:cstheme="minorHAnsi"/>
                <w:b/>
                <w:smallCaps/>
                <w:color w:val="00B050"/>
              </w:rPr>
            </w:pPr>
            <w:r w:rsidRPr="002C0886">
              <w:rPr>
                <w:rFonts w:cstheme="minorHAnsi"/>
              </w:rPr>
              <w:t>Armonizar el marco jurídico de las entidades, así como cumplir y hacer cumplir los acuerdos del Sistema Estatal para la I</w:t>
            </w:r>
            <w:r>
              <w:rPr>
                <w:rFonts w:cstheme="minorHAnsi"/>
              </w:rPr>
              <w:t>gualdad entre Mujeres y Hombres</w:t>
            </w:r>
          </w:p>
        </w:tc>
      </w:tr>
      <w:tr w:rsidR="001F5C93" w:rsidRPr="002C0886" w:rsidTr="00CB4F40">
        <w:trPr>
          <w:trHeight w:val="483"/>
        </w:trPr>
        <w:tc>
          <w:tcPr>
            <w:tcW w:w="0" w:type="auto"/>
            <w:vMerge/>
          </w:tcPr>
          <w:p w:rsidR="001F5C93" w:rsidRPr="002C0886" w:rsidRDefault="001F5C93" w:rsidP="001F5C93">
            <w:pPr>
              <w:pStyle w:val="Prrafodelista"/>
              <w:numPr>
                <w:ilvl w:val="0"/>
                <w:numId w:val="16"/>
              </w:numPr>
              <w:spacing w:after="0" w:line="240" w:lineRule="auto"/>
              <w:rPr>
                <w:rFonts w:cstheme="minorHAnsi"/>
              </w:rPr>
            </w:pPr>
          </w:p>
        </w:tc>
      </w:tr>
      <w:tr w:rsidR="001F5C93" w:rsidRPr="002C0886" w:rsidTr="00CB4F40">
        <w:trPr>
          <w:trHeight w:val="269"/>
        </w:trPr>
        <w:tc>
          <w:tcPr>
            <w:tcW w:w="0" w:type="auto"/>
            <w:vMerge/>
          </w:tcPr>
          <w:p w:rsidR="001F5C93" w:rsidRPr="002C0886" w:rsidRDefault="001F5C93" w:rsidP="001F5C93">
            <w:pPr>
              <w:pStyle w:val="Prrafodelista"/>
              <w:numPr>
                <w:ilvl w:val="0"/>
                <w:numId w:val="16"/>
              </w:numPr>
              <w:spacing w:after="0" w:line="240" w:lineRule="auto"/>
              <w:rPr>
                <w:rFonts w:cstheme="minorHAnsi"/>
              </w:rPr>
            </w:pPr>
          </w:p>
        </w:tc>
      </w:tr>
      <w:tr w:rsidR="001F5C93" w:rsidRPr="002C0886" w:rsidTr="00CB4F40">
        <w:tc>
          <w:tcPr>
            <w:tcW w:w="0" w:type="auto"/>
          </w:tcPr>
          <w:p w:rsidR="001F5C93" w:rsidRPr="002C0886" w:rsidRDefault="001F5C93" w:rsidP="00CB4F40">
            <w:pPr>
              <w:pStyle w:val="Sinespaciado"/>
              <w:ind w:left="720"/>
              <w:jc w:val="center"/>
              <w:rPr>
                <w:rFonts w:cstheme="minorHAnsi"/>
                <w:b/>
                <w:smallCaps/>
                <w:color w:val="943634" w:themeColor="accent2" w:themeShade="BF"/>
              </w:rPr>
            </w:pPr>
            <w:r w:rsidRPr="002C0886">
              <w:rPr>
                <w:rFonts w:cstheme="minorHAnsi"/>
                <w:b/>
                <w:smallCaps/>
                <w:color w:val="943634" w:themeColor="accent2" w:themeShade="BF"/>
              </w:rPr>
              <w:t xml:space="preserve">Instrumento 2.3 </w:t>
            </w:r>
            <w:r w:rsidRPr="002C0886">
              <w:rPr>
                <w:rFonts w:cstheme="minorHAnsi"/>
                <w:b/>
                <w:smallCaps/>
                <w:color w:val="000000"/>
              </w:rPr>
              <w:t>fortalecer a las instancias de las mujeres en los 18 municipios</w:t>
            </w:r>
          </w:p>
        </w:tc>
      </w:tr>
      <w:tr w:rsidR="001F5C93" w:rsidRPr="002C0886" w:rsidTr="00CB4F40">
        <w:tc>
          <w:tcPr>
            <w:tcW w:w="0" w:type="auto"/>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Asegurar la integridad y los derechos humanos de las mujeres y niñas del estado de Sinaloa.</w:t>
            </w:r>
          </w:p>
        </w:tc>
      </w:tr>
      <w:tr w:rsidR="001F5C93" w:rsidRPr="002C0886" w:rsidTr="00CB4F40">
        <w:tc>
          <w:tcPr>
            <w:tcW w:w="0" w:type="auto"/>
          </w:tcPr>
          <w:p w:rsidR="001F5C93" w:rsidRPr="002C0886" w:rsidRDefault="001F5C93" w:rsidP="00CB4F40">
            <w:pPr>
              <w:pStyle w:val="Sinespaciado"/>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shd w:val="clear" w:color="auto" w:fill="FFFFFF"/>
              </w:rPr>
              <w:t>Mantener estrecha relación de coordinación y vinculación con los institutos municipales y coordinaciones de las mujeres con el propósito de dar seguimiento a planes estatales.</w:t>
            </w:r>
          </w:p>
        </w:tc>
      </w:tr>
      <w:tr w:rsidR="001F5C93" w:rsidRPr="002C0886" w:rsidTr="00CB4F40">
        <w:tc>
          <w:tcPr>
            <w:tcW w:w="0" w:type="auto"/>
          </w:tcPr>
          <w:p w:rsidR="001F5C93" w:rsidRPr="002C0886" w:rsidRDefault="001F5C93" w:rsidP="00CB4F40">
            <w:pPr>
              <w:pStyle w:val="Sinespaciado"/>
              <w:jc w:val="center"/>
              <w:rPr>
                <w:rFonts w:cstheme="minorHAnsi"/>
                <w:b/>
                <w:smallCaps/>
                <w:color w:val="00B050"/>
              </w:rPr>
            </w:pPr>
            <w:r w:rsidRPr="002C0886">
              <w:rPr>
                <w:rFonts w:cstheme="minorHAnsi"/>
                <w:b/>
                <w:smallCaps/>
                <w:color w:val="00B050"/>
              </w:rPr>
              <w:t>Líneas de Acción</w:t>
            </w:r>
          </w:p>
        </w:tc>
      </w:tr>
      <w:tr w:rsidR="001F5C93" w:rsidRPr="002C0886" w:rsidTr="00CB4F40">
        <w:trPr>
          <w:trHeight w:val="463"/>
        </w:trPr>
        <w:tc>
          <w:tcPr>
            <w:tcW w:w="0" w:type="auto"/>
            <w:vMerge w:val="restart"/>
          </w:tcPr>
          <w:p w:rsidR="001F5C93" w:rsidRPr="002C0886" w:rsidRDefault="001F5C93" w:rsidP="001F5C93">
            <w:pPr>
              <w:pStyle w:val="Prrafodelista"/>
              <w:numPr>
                <w:ilvl w:val="0"/>
                <w:numId w:val="15"/>
              </w:numPr>
              <w:spacing w:after="0" w:line="240" w:lineRule="auto"/>
              <w:jc w:val="both"/>
              <w:rPr>
                <w:rFonts w:cstheme="minorHAnsi"/>
                <w:b/>
                <w:smallCaps/>
              </w:rPr>
            </w:pPr>
            <w:r w:rsidRPr="002C0886">
              <w:rPr>
                <w:rFonts w:cstheme="minorHAnsi"/>
              </w:rPr>
              <w:t>Brindar acompañamiento permanente a las directoras y coordinadoras municipales, así como proporcionar el fortalecimiento mediante unidades de prevención y atención para mujeres y niñas.</w:t>
            </w:r>
          </w:p>
        </w:tc>
      </w:tr>
      <w:tr w:rsidR="001F5C93" w:rsidRPr="002C0886" w:rsidTr="00CB4F40">
        <w:trPr>
          <w:trHeight w:val="463"/>
        </w:trPr>
        <w:tc>
          <w:tcPr>
            <w:tcW w:w="0" w:type="auto"/>
            <w:vMerge/>
            <w:shd w:val="clear" w:color="auto" w:fill="FFFF00"/>
          </w:tcPr>
          <w:p w:rsidR="001F5C93" w:rsidRPr="002C0886" w:rsidRDefault="001F5C93" w:rsidP="001F5C93">
            <w:pPr>
              <w:pStyle w:val="Prrafodelista"/>
              <w:numPr>
                <w:ilvl w:val="0"/>
                <w:numId w:val="15"/>
              </w:numPr>
              <w:spacing w:after="0" w:line="240" w:lineRule="auto"/>
              <w:jc w:val="both"/>
              <w:rPr>
                <w:rFonts w:cstheme="minorHAnsi"/>
              </w:rPr>
            </w:pPr>
          </w:p>
        </w:tc>
      </w:tr>
    </w:tbl>
    <w:p w:rsidR="001F5C93" w:rsidRPr="007A2E42" w:rsidRDefault="001F5C93" w:rsidP="001F5C93">
      <w:pPr>
        <w:jc w:val="both"/>
        <w:rPr>
          <w:rFonts w:cstheme="minorHAnsi"/>
          <w:b/>
          <w:smallCaps/>
          <w:color w:val="632423" w:themeColor="accent2" w:themeShade="80"/>
          <w:sz w:val="2"/>
        </w:rPr>
      </w:pPr>
    </w:p>
    <w:p w:rsidR="001F5C93" w:rsidRPr="002C0886" w:rsidRDefault="001F5C93" w:rsidP="001F5C93">
      <w:pPr>
        <w:jc w:val="both"/>
        <w:rPr>
          <w:rFonts w:cstheme="minorHAnsi"/>
          <w:b/>
        </w:rPr>
      </w:pPr>
      <w:r w:rsidRPr="002C0886">
        <w:rPr>
          <w:rFonts w:cstheme="minorHAnsi"/>
          <w:b/>
          <w:smallCaps/>
          <w:color w:val="632423" w:themeColor="accent2" w:themeShade="80"/>
        </w:rPr>
        <w:t>Política 3.</w:t>
      </w:r>
      <w:r w:rsidRPr="002C0886">
        <w:rPr>
          <w:rFonts w:cstheme="minorHAnsi"/>
          <w:b/>
          <w:smallCaps/>
        </w:rPr>
        <w:t xml:space="preserve"> </w:t>
      </w:r>
      <w:r w:rsidRPr="002C0886">
        <w:rPr>
          <w:rFonts w:cstheme="minorHAnsi"/>
          <w:b/>
        </w:rPr>
        <w:t>FORTALECIMIENTO DE MECANISMOS ESPECIALES PARA LA ERRADICACIÓN DE LA VIOLENCIA DE GÉNERO.</w:t>
      </w:r>
    </w:p>
    <w:tbl>
      <w:tblPr>
        <w:tblStyle w:val="Tablaconcuadrcula"/>
        <w:tblW w:w="5000" w:type="pct"/>
        <w:tblLook w:val="04A0"/>
      </w:tblPr>
      <w:tblGrid>
        <w:gridCol w:w="9054"/>
      </w:tblGrid>
      <w:tr w:rsidR="001F5C93" w:rsidRPr="002C0886" w:rsidTr="00CB4F40">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3.1</w:t>
            </w:r>
            <w:r w:rsidRPr="002C0886">
              <w:rPr>
                <w:rFonts w:cstheme="minorHAnsi"/>
                <w:b/>
                <w:smallCaps/>
              </w:rPr>
              <w:t xml:space="preserve"> Establecer acciones integrales de prevención de la violencia</w:t>
            </w:r>
          </w:p>
        </w:tc>
      </w:tr>
      <w:tr w:rsidR="001F5C93" w:rsidRPr="002C0886" w:rsidTr="00CB4F40">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Generar acciones afirmativas para garantizar el respeto de los derechos humanos de las mujeres.</w:t>
            </w:r>
          </w:p>
        </w:tc>
      </w:tr>
      <w:tr w:rsidR="001F5C93" w:rsidRPr="002C0886" w:rsidTr="00CB4F40">
        <w:tc>
          <w:tcPr>
            <w:tcW w:w="5000" w:type="pct"/>
          </w:tcPr>
          <w:p w:rsidR="001F5C93" w:rsidRPr="002C0886" w:rsidRDefault="001F5C93" w:rsidP="00CB4F40">
            <w:pPr>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Establecer acuerdos para la creación de mecanismos para la prevención de la violencia contra las mujeres y las niñas en el sector educativo.</w:t>
            </w:r>
          </w:p>
        </w:tc>
      </w:tr>
      <w:tr w:rsidR="001F5C93" w:rsidRPr="002C0886" w:rsidTr="00CB4F40">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555"/>
        </w:trPr>
        <w:tc>
          <w:tcPr>
            <w:tcW w:w="5000" w:type="pct"/>
            <w:vMerge w:val="restart"/>
          </w:tcPr>
          <w:p w:rsidR="001F5C93" w:rsidRPr="002C0886" w:rsidRDefault="001F5C93" w:rsidP="001F5C93">
            <w:pPr>
              <w:pStyle w:val="Prrafodelista"/>
              <w:numPr>
                <w:ilvl w:val="0"/>
                <w:numId w:val="15"/>
              </w:numPr>
              <w:autoSpaceDE w:val="0"/>
              <w:autoSpaceDN w:val="0"/>
              <w:adjustRightInd w:val="0"/>
              <w:spacing w:after="0" w:line="240" w:lineRule="auto"/>
              <w:jc w:val="both"/>
              <w:rPr>
                <w:rFonts w:cstheme="minorHAnsi"/>
                <w:color w:val="000000"/>
              </w:rPr>
            </w:pPr>
            <w:r w:rsidRPr="002C0886">
              <w:rPr>
                <w:rFonts w:cstheme="minorHAnsi"/>
                <w:color w:val="000000"/>
              </w:rPr>
              <w:t>Promover la implementación y evaluación de protocolos con perspectiva de género para la atención de la violencia escolar.</w:t>
            </w:r>
          </w:p>
          <w:p w:rsidR="001F5C93" w:rsidRPr="002C0886" w:rsidRDefault="001F5C93" w:rsidP="001F5C93">
            <w:pPr>
              <w:pStyle w:val="Prrafodelista"/>
              <w:numPr>
                <w:ilvl w:val="0"/>
                <w:numId w:val="15"/>
              </w:numPr>
              <w:spacing w:after="0" w:line="240" w:lineRule="auto"/>
              <w:jc w:val="both"/>
              <w:rPr>
                <w:rFonts w:cstheme="minorHAnsi"/>
                <w:color w:val="000000" w:themeColor="text1"/>
              </w:rPr>
            </w:pPr>
            <w:r w:rsidRPr="002C0886">
              <w:rPr>
                <w:rFonts w:cstheme="minorHAnsi"/>
                <w:color w:val="000000" w:themeColor="text1"/>
              </w:rPr>
              <w:t>Promover la inclusión de los temas de derechos humanos de las mujeres en los planes de estudio de todos los niveles educativos.</w:t>
            </w:r>
          </w:p>
          <w:p w:rsidR="001F5C93" w:rsidRPr="002C0886" w:rsidRDefault="001F5C93" w:rsidP="001F5C93">
            <w:pPr>
              <w:pStyle w:val="Prrafodelista"/>
              <w:numPr>
                <w:ilvl w:val="0"/>
                <w:numId w:val="15"/>
              </w:numPr>
              <w:autoSpaceDE w:val="0"/>
              <w:autoSpaceDN w:val="0"/>
              <w:adjustRightInd w:val="0"/>
              <w:spacing w:after="0" w:line="240" w:lineRule="auto"/>
              <w:jc w:val="both"/>
              <w:rPr>
                <w:rFonts w:cstheme="minorHAnsi"/>
                <w:color w:val="000000"/>
              </w:rPr>
            </w:pPr>
            <w:r w:rsidRPr="002C0886">
              <w:rPr>
                <w:rFonts w:cstheme="minorHAnsi"/>
                <w:color w:val="000000" w:themeColor="text1"/>
              </w:rPr>
              <w:t>Promover campañas efectivas de sana convivencia e integración entre el alumnado.</w:t>
            </w:r>
          </w:p>
        </w:tc>
      </w:tr>
      <w:tr w:rsidR="001F5C93" w:rsidRPr="002C0886" w:rsidTr="00CB4F40">
        <w:trPr>
          <w:trHeight w:val="845"/>
        </w:trPr>
        <w:tc>
          <w:tcPr>
            <w:tcW w:w="5000" w:type="pct"/>
            <w:vMerge/>
          </w:tcPr>
          <w:p w:rsidR="001F5C93" w:rsidRPr="002C0886" w:rsidRDefault="001F5C93" w:rsidP="001F5C93">
            <w:pPr>
              <w:pStyle w:val="Prrafodelista"/>
              <w:numPr>
                <w:ilvl w:val="0"/>
                <w:numId w:val="15"/>
              </w:numPr>
              <w:autoSpaceDE w:val="0"/>
              <w:autoSpaceDN w:val="0"/>
              <w:adjustRightInd w:val="0"/>
              <w:spacing w:after="0" w:line="240" w:lineRule="auto"/>
              <w:rPr>
                <w:rFonts w:cstheme="minorHAnsi"/>
                <w:color w:val="000000"/>
              </w:rPr>
            </w:pPr>
          </w:p>
        </w:tc>
      </w:tr>
      <w:tr w:rsidR="001F5C93" w:rsidRPr="002C0886" w:rsidTr="00CB4F40">
        <w:trPr>
          <w:trHeight w:val="414"/>
        </w:trPr>
        <w:tc>
          <w:tcPr>
            <w:tcW w:w="5000" w:type="pct"/>
          </w:tcPr>
          <w:p w:rsidR="001F5C93" w:rsidRPr="002C0886" w:rsidRDefault="001F5C93" w:rsidP="00CB4F40">
            <w:pPr>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 xml:space="preserve">Instrumento 3.2 </w:t>
            </w:r>
            <w:r w:rsidRPr="002C0886">
              <w:rPr>
                <w:rFonts w:cstheme="minorHAnsi"/>
                <w:b/>
                <w:smallCaps/>
              </w:rPr>
              <w:t>Impulsar la transformación cultural</w:t>
            </w:r>
          </w:p>
        </w:tc>
      </w:tr>
      <w:tr w:rsidR="001F5C93" w:rsidRPr="002C0886" w:rsidTr="00CB4F40">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Generar acciones afirmativas para garantizar el respeto de los derechos humanos de las mujeres.</w:t>
            </w:r>
          </w:p>
        </w:tc>
      </w:tr>
      <w:tr w:rsidR="001F5C93" w:rsidRPr="002C0886" w:rsidTr="00CB4F40">
        <w:trPr>
          <w:trHeight w:val="277"/>
        </w:trPr>
        <w:tc>
          <w:tcPr>
            <w:tcW w:w="5000" w:type="pct"/>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1C08E9">
              <w:rPr>
                <w:rFonts w:cstheme="minorHAnsi"/>
              </w:rPr>
              <w:t>Contribuir a la erradicación de todo tipo de violencia contra las mujeres</w:t>
            </w:r>
            <w:r>
              <w:rPr>
                <w:rFonts w:cstheme="minorHAnsi"/>
              </w:rPr>
              <w:t>.</w:t>
            </w:r>
          </w:p>
        </w:tc>
      </w:tr>
      <w:tr w:rsidR="001F5C93" w:rsidRPr="002C0886" w:rsidTr="00CB4F40">
        <w:trPr>
          <w:trHeight w:val="118"/>
        </w:trPr>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489"/>
        </w:trPr>
        <w:tc>
          <w:tcPr>
            <w:tcW w:w="5000" w:type="pct"/>
            <w:vMerge w:val="restart"/>
          </w:tcPr>
          <w:p w:rsidR="001F5C93" w:rsidRDefault="001F5C93" w:rsidP="001F5C93">
            <w:pPr>
              <w:pStyle w:val="Prrafodelista"/>
              <w:numPr>
                <w:ilvl w:val="0"/>
                <w:numId w:val="17"/>
              </w:numPr>
              <w:spacing w:after="0" w:line="240" w:lineRule="auto"/>
              <w:jc w:val="both"/>
              <w:rPr>
                <w:rFonts w:cstheme="minorHAnsi"/>
              </w:rPr>
            </w:pPr>
            <w:r w:rsidRPr="001C08E9">
              <w:rPr>
                <w:rFonts w:cstheme="minorHAnsi"/>
              </w:rPr>
              <w:t>Eliminar la exhibición o tolerancia de la violencia hacia las mujeres en los medios de comunicación impresos y audiovisuales.</w:t>
            </w:r>
          </w:p>
          <w:p w:rsidR="001F5C93" w:rsidRPr="001C08E9" w:rsidRDefault="001F5C93" w:rsidP="001F5C93">
            <w:pPr>
              <w:pStyle w:val="Prrafodelista"/>
              <w:numPr>
                <w:ilvl w:val="0"/>
                <w:numId w:val="17"/>
              </w:numPr>
              <w:spacing w:after="0" w:line="240" w:lineRule="auto"/>
              <w:jc w:val="both"/>
              <w:rPr>
                <w:rFonts w:cstheme="minorHAnsi"/>
              </w:rPr>
            </w:pPr>
            <w:r>
              <w:t>Sensibilizar a la población a fin de prevenir y eliminar toda forma de violencia contra las mujeres y niñas.</w:t>
            </w:r>
          </w:p>
          <w:p w:rsidR="001F5C93" w:rsidRPr="002C0886" w:rsidRDefault="001F5C93" w:rsidP="001F5C93">
            <w:pPr>
              <w:pStyle w:val="Prrafodelista"/>
              <w:numPr>
                <w:ilvl w:val="0"/>
                <w:numId w:val="17"/>
              </w:numPr>
              <w:spacing w:after="0" w:line="240" w:lineRule="auto"/>
              <w:jc w:val="both"/>
              <w:rPr>
                <w:rFonts w:cstheme="minorHAnsi"/>
              </w:rPr>
            </w:pPr>
            <w:r w:rsidRPr="002C0886">
              <w:rPr>
                <w:rFonts w:cstheme="minorHAnsi"/>
              </w:rPr>
              <w:t>Desarrollar lineamientos y códigos de conducta para que los medios de comunicación eliminen estereotipos e imágenes denigrantes de las mujeres.</w:t>
            </w:r>
          </w:p>
          <w:p w:rsidR="001F5C93" w:rsidRPr="002C0886" w:rsidRDefault="001F5C93" w:rsidP="001F5C93">
            <w:pPr>
              <w:pStyle w:val="Prrafodelista"/>
              <w:numPr>
                <w:ilvl w:val="0"/>
                <w:numId w:val="17"/>
              </w:numPr>
              <w:spacing w:after="0" w:line="240" w:lineRule="auto"/>
              <w:jc w:val="both"/>
              <w:rPr>
                <w:rFonts w:cstheme="minorHAnsi"/>
                <w:b/>
                <w:smallCaps/>
                <w:color w:val="00B050"/>
              </w:rPr>
            </w:pPr>
            <w:r w:rsidRPr="002C0886">
              <w:rPr>
                <w:rFonts w:cstheme="minorHAnsi"/>
              </w:rPr>
              <w:t>Celebración de convenios de colaboración interinstitucionales que permitan a las mujeres transitar en el disfrute de sus derechos humanos.</w:t>
            </w:r>
          </w:p>
        </w:tc>
      </w:tr>
      <w:tr w:rsidR="001F5C93" w:rsidRPr="002C0886" w:rsidTr="00CB4F40">
        <w:trPr>
          <w:trHeight w:val="488"/>
        </w:trPr>
        <w:tc>
          <w:tcPr>
            <w:tcW w:w="5000" w:type="pct"/>
            <w:vMerge/>
          </w:tcPr>
          <w:p w:rsidR="001F5C93" w:rsidRPr="002C0886" w:rsidRDefault="001F5C93" w:rsidP="001F5C93">
            <w:pPr>
              <w:pStyle w:val="Prrafodelista"/>
              <w:numPr>
                <w:ilvl w:val="0"/>
                <w:numId w:val="17"/>
              </w:numPr>
              <w:spacing w:after="0" w:line="240" w:lineRule="auto"/>
              <w:rPr>
                <w:rFonts w:cstheme="minorHAnsi"/>
              </w:rPr>
            </w:pPr>
          </w:p>
        </w:tc>
      </w:tr>
      <w:tr w:rsidR="001F5C93" w:rsidRPr="002C0886" w:rsidTr="00CB4F40">
        <w:trPr>
          <w:trHeight w:val="555"/>
        </w:trPr>
        <w:tc>
          <w:tcPr>
            <w:tcW w:w="5000" w:type="pct"/>
            <w:vMerge/>
          </w:tcPr>
          <w:p w:rsidR="001F5C93" w:rsidRPr="002C0886" w:rsidRDefault="001F5C93" w:rsidP="001F5C93">
            <w:pPr>
              <w:pStyle w:val="Prrafodelista"/>
              <w:numPr>
                <w:ilvl w:val="0"/>
                <w:numId w:val="17"/>
              </w:numPr>
              <w:spacing w:after="0" w:line="240" w:lineRule="auto"/>
              <w:rPr>
                <w:rFonts w:cstheme="minorHAnsi"/>
              </w:rPr>
            </w:pPr>
          </w:p>
        </w:tc>
      </w:tr>
      <w:tr w:rsidR="001F5C93" w:rsidRPr="002C0886" w:rsidTr="00CB4F40">
        <w:trPr>
          <w:trHeight w:val="681"/>
        </w:trPr>
        <w:tc>
          <w:tcPr>
            <w:tcW w:w="5000" w:type="pct"/>
            <w:vMerge/>
          </w:tcPr>
          <w:p w:rsidR="001F5C93" w:rsidRPr="002C0886" w:rsidRDefault="001F5C93" w:rsidP="001F5C93">
            <w:pPr>
              <w:pStyle w:val="Prrafodelista"/>
              <w:numPr>
                <w:ilvl w:val="0"/>
                <w:numId w:val="17"/>
              </w:numPr>
              <w:spacing w:after="0" w:line="240" w:lineRule="auto"/>
              <w:rPr>
                <w:rFonts w:cstheme="minorHAnsi"/>
              </w:rPr>
            </w:pPr>
          </w:p>
        </w:tc>
      </w:tr>
      <w:tr w:rsidR="001F5C93" w:rsidRPr="002C0886" w:rsidTr="00CB4F40">
        <w:trPr>
          <w:trHeight w:val="269"/>
        </w:trPr>
        <w:tc>
          <w:tcPr>
            <w:tcW w:w="5000" w:type="pct"/>
            <w:vMerge/>
          </w:tcPr>
          <w:p w:rsidR="001F5C93" w:rsidRPr="002C0886" w:rsidRDefault="001F5C93" w:rsidP="001F5C93">
            <w:pPr>
              <w:pStyle w:val="Prrafodelista"/>
              <w:numPr>
                <w:ilvl w:val="0"/>
                <w:numId w:val="17"/>
              </w:numPr>
              <w:spacing w:after="0" w:line="240" w:lineRule="auto"/>
              <w:rPr>
                <w:rFonts w:cstheme="minorHAnsi"/>
              </w:rPr>
            </w:pPr>
          </w:p>
        </w:tc>
      </w:tr>
      <w:tr w:rsidR="001F5C93" w:rsidRPr="002C0886" w:rsidTr="00CB4F40">
        <w:tc>
          <w:tcPr>
            <w:tcW w:w="5000" w:type="pct"/>
          </w:tcPr>
          <w:p w:rsidR="001F5C93" w:rsidRPr="002C0886" w:rsidRDefault="001F5C93" w:rsidP="00CB4F40">
            <w:pPr>
              <w:pStyle w:val="Sinespaciado"/>
              <w:ind w:left="720"/>
              <w:jc w:val="center"/>
              <w:rPr>
                <w:rFonts w:cstheme="minorHAnsi"/>
                <w:b/>
                <w:smallCaps/>
                <w:color w:val="943634" w:themeColor="accent2" w:themeShade="BF"/>
              </w:rPr>
            </w:pPr>
            <w:r w:rsidRPr="002C0886">
              <w:rPr>
                <w:rFonts w:cstheme="minorHAnsi"/>
                <w:b/>
                <w:smallCaps/>
                <w:color w:val="943634" w:themeColor="accent2" w:themeShade="BF"/>
              </w:rPr>
              <w:t xml:space="preserve">Instrumento 3.3 </w:t>
            </w:r>
            <w:r w:rsidRPr="002C0886">
              <w:rPr>
                <w:rFonts w:cstheme="minorHAnsi"/>
                <w:b/>
                <w:smallCaps/>
              </w:rPr>
              <w:t xml:space="preserve"> difundir los derechos de las mujeres</w:t>
            </w:r>
          </w:p>
        </w:tc>
      </w:tr>
      <w:tr w:rsidR="001F5C93" w:rsidRPr="002C0886" w:rsidTr="00CB4F40">
        <w:trPr>
          <w:trHeight w:val="304"/>
        </w:trPr>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Generar acciones afirmativas para garantizar el respeto de los derechos humanos de las mujeres.</w:t>
            </w:r>
          </w:p>
        </w:tc>
      </w:tr>
      <w:tr w:rsidR="001F5C93" w:rsidRPr="002C0886" w:rsidTr="00CB4F40">
        <w:tc>
          <w:tcPr>
            <w:tcW w:w="5000" w:type="pct"/>
          </w:tcPr>
          <w:p w:rsidR="001F5C93" w:rsidRPr="002C0886" w:rsidRDefault="001F5C93" w:rsidP="001F5C93">
            <w:pPr>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Coordinar la vinculación interinstitucional a través de compromisos de cooperación mutua, para desarrollar acciones de prevención de la violencia en pro de las mujeres y niñas del Estado.</w:t>
            </w:r>
          </w:p>
        </w:tc>
      </w:tr>
      <w:tr w:rsidR="001F5C93" w:rsidRPr="002C0886" w:rsidTr="00CB4F40">
        <w:tc>
          <w:tcPr>
            <w:tcW w:w="5000" w:type="pct"/>
          </w:tcPr>
          <w:p w:rsidR="001F5C93" w:rsidRPr="002C0886" w:rsidRDefault="001F5C93" w:rsidP="00CB4F40">
            <w:pPr>
              <w:pStyle w:val="Sinespaciado"/>
              <w:jc w:val="center"/>
              <w:rPr>
                <w:rFonts w:cstheme="minorHAnsi"/>
                <w:b/>
                <w:smallCaps/>
                <w:color w:val="00B050"/>
              </w:rPr>
            </w:pPr>
            <w:r w:rsidRPr="002C0886">
              <w:rPr>
                <w:rFonts w:cstheme="minorHAnsi"/>
                <w:b/>
                <w:smallCaps/>
                <w:color w:val="00B050"/>
              </w:rPr>
              <w:t>Líneas de Acción</w:t>
            </w:r>
          </w:p>
        </w:tc>
      </w:tr>
      <w:tr w:rsidR="001F5C93" w:rsidRPr="002C0886" w:rsidTr="00CB4F40">
        <w:trPr>
          <w:trHeight w:val="1143"/>
        </w:trPr>
        <w:tc>
          <w:tcPr>
            <w:tcW w:w="5000" w:type="pct"/>
            <w:vMerge w:val="restart"/>
          </w:tcPr>
          <w:p w:rsidR="001F5C93" w:rsidRPr="002C0886" w:rsidRDefault="001F5C93" w:rsidP="001F5C93">
            <w:pPr>
              <w:pStyle w:val="Prrafodelista"/>
              <w:numPr>
                <w:ilvl w:val="0"/>
                <w:numId w:val="18"/>
              </w:numPr>
              <w:spacing w:after="0" w:line="240" w:lineRule="auto"/>
              <w:jc w:val="both"/>
              <w:rPr>
                <w:rFonts w:cstheme="minorHAnsi"/>
              </w:rPr>
            </w:pPr>
            <w:r w:rsidRPr="002C0886">
              <w:rPr>
                <w:rFonts w:cstheme="minorHAnsi"/>
              </w:rPr>
              <w:t>Realizar enlace con asociaciones civiles y dependencias de gobierno y privadas para implementar programas de capacitación para la prevención de la violencia de género.</w:t>
            </w:r>
          </w:p>
          <w:p w:rsidR="001F5C93" w:rsidRPr="002C0886" w:rsidRDefault="001F5C93" w:rsidP="001F5C93">
            <w:pPr>
              <w:pStyle w:val="Prrafodelista"/>
              <w:numPr>
                <w:ilvl w:val="0"/>
                <w:numId w:val="18"/>
              </w:numPr>
              <w:spacing w:after="0" w:line="240" w:lineRule="auto"/>
              <w:jc w:val="both"/>
              <w:rPr>
                <w:rFonts w:cstheme="minorHAnsi"/>
              </w:rPr>
            </w:pPr>
            <w:r w:rsidRPr="002C0886">
              <w:rPr>
                <w:rFonts w:cstheme="minorHAnsi"/>
                <w:color w:val="000000" w:themeColor="text1"/>
              </w:rPr>
              <w:t>Ampliar el conocimiento de las mujeres indígenas para utilizar en su beneficio los instrumentos de defensa de sus derechos humanos.</w:t>
            </w:r>
          </w:p>
          <w:p w:rsidR="001F5C93" w:rsidRPr="002C0886" w:rsidRDefault="001F5C93" w:rsidP="001F5C93">
            <w:pPr>
              <w:pStyle w:val="Prrafodelista"/>
              <w:numPr>
                <w:ilvl w:val="0"/>
                <w:numId w:val="18"/>
              </w:numPr>
              <w:spacing w:after="0" w:line="240" w:lineRule="auto"/>
              <w:jc w:val="both"/>
              <w:rPr>
                <w:rFonts w:cstheme="minorHAnsi"/>
              </w:rPr>
            </w:pPr>
            <w:r w:rsidRPr="002C0886">
              <w:rPr>
                <w:rFonts w:cstheme="minorHAnsi"/>
              </w:rPr>
              <w:t>Desarrollar campañas y acciones para difundir entre las familias las consecuencias del maltrato y la violencia familiar.</w:t>
            </w:r>
          </w:p>
          <w:p w:rsidR="001F5C93" w:rsidRPr="002C0886" w:rsidRDefault="001F5C93" w:rsidP="001F5C93">
            <w:pPr>
              <w:pStyle w:val="Prrafodelista"/>
              <w:numPr>
                <w:ilvl w:val="0"/>
                <w:numId w:val="15"/>
              </w:numPr>
              <w:spacing w:after="0" w:line="240" w:lineRule="auto"/>
              <w:jc w:val="both"/>
              <w:rPr>
                <w:rFonts w:cstheme="minorHAnsi"/>
                <w:b/>
                <w:smallCaps/>
              </w:rPr>
            </w:pPr>
            <w:r w:rsidRPr="002C0886">
              <w:rPr>
                <w:rFonts w:cstheme="minorHAnsi"/>
              </w:rPr>
              <w:t>Difundir los derechos de las mujeres víctimas de violencia, para denuncia</w:t>
            </w:r>
            <w:r>
              <w:rPr>
                <w:rFonts w:cstheme="minorHAnsi"/>
              </w:rPr>
              <w:t>r y prevenir futuras agresiones.</w:t>
            </w:r>
          </w:p>
        </w:tc>
      </w:tr>
      <w:tr w:rsidR="001F5C93" w:rsidRPr="002C0886" w:rsidTr="00CB4F40">
        <w:trPr>
          <w:trHeight w:val="1143"/>
        </w:trPr>
        <w:tc>
          <w:tcPr>
            <w:tcW w:w="5000" w:type="pct"/>
            <w:vMerge/>
          </w:tcPr>
          <w:p w:rsidR="001F5C93" w:rsidRPr="002C0886" w:rsidRDefault="001F5C93" w:rsidP="001F5C93">
            <w:pPr>
              <w:pStyle w:val="Prrafodelista"/>
              <w:numPr>
                <w:ilvl w:val="0"/>
                <w:numId w:val="18"/>
              </w:numPr>
              <w:spacing w:after="0" w:line="240" w:lineRule="auto"/>
              <w:rPr>
                <w:rFonts w:cstheme="minorHAnsi"/>
              </w:rPr>
            </w:pPr>
          </w:p>
        </w:tc>
      </w:tr>
      <w:tr w:rsidR="001F5C93" w:rsidRPr="002C0886" w:rsidTr="00CB4F40">
        <w:trPr>
          <w:trHeight w:val="269"/>
        </w:trPr>
        <w:tc>
          <w:tcPr>
            <w:tcW w:w="5000" w:type="pct"/>
            <w:vMerge/>
          </w:tcPr>
          <w:p w:rsidR="001F5C93" w:rsidRPr="002C0886" w:rsidRDefault="001F5C93" w:rsidP="001F5C93">
            <w:pPr>
              <w:pStyle w:val="Prrafodelista"/>
              <w:numPr>
                <w:ilvl w:val="0"/>
                <w:numId w:val="18"/>
              </w:numPr>
              <w:spacing w:after="0" w:line="240" w:lineRule="auto"/>
              <w:rPr>
                <w:rFonts w:cstheme="minorHAnsi"/>
              </w:rPr>
            </w:pPr>
          </w:p>
        </w:tc>
      </w:tr>
    </w:tbl>
    <w:p w:rsidR="001F5C93" w:rsidRDefault="001F5C93" w:rsidP="001F5C93">
      <w:pPr>
        <w:jc w:val="both"/>
        <w:rPr>
          <w:rFonts w:cstheme="minorHAnsi"/>
          <w:b/>
          <w:smallCaps/>
          <w:color w:val="632423" w:themeColor="accent2" w:themeShade="80"/>
        </w:rPr>
      </w:pPr>
    </w:p>
    <w:p w:rsidR="001F5C93" w:rsidRPr="002C0886" w:rsidRDefault="001F5C93" w:rsidP="001F5C93">
      <w:pPr>
        <w:jc w:val="both"/>
        <w:rPr>
          <w:rFonts w:cstheme="minorHAnsi"/>
          <w:b/>
        </w:rPr>
      </w:pPr>
      <w:r w:rsidRPr="002C0886">
        <w:rPr>
          <w:rFonts w:cstheme="minorHAnsi"/>
          <w:b/>
          <w:smallCaps/>
          <w:color w:val="632423" w:themeColor="accent2" w:themeShade="80"/>
        </w:rPr>
        <w:t>Política 4.</w:t>
      </w:r>
      <w:r w:rsidRPr="002C0886">
        <w:rPr>
          <w:rFonts w:cstheme="minorHAnsi"/>
          <w:b/>
          <w:smallCaps/>
        </w:rPr>
        <w:t xml:space="preserve"> </w:t>
      </w:r>
      <w:r w:rsidRPr="002C0886">
        <w:rPr>
          <w:rFonts w:cstheme="minorHAnsi"/>
          <w:b/>
        </w:rPr>
        <w:t>COORDINACIÓN DE LA POLÍTICA ESTATAL PARA LA ERRADICACIÓN DE LA VIOLENCIA CONTRA LAS MUJERES.</w:t>
      </w:r>
    </w:p>
    <w:tbl>
      <w:tblPr>
        <w:tblStyle w:val="Tablaconcuadrcula"/>
        <w:tblW w:w="0" w:type="auto"/>
        <w:tblLook w:val="04A0"/>
      </w:tblPr>
      <w:tblGrid>
        <w:gridCol w:w="9054"/>
      </w:tblGrid>
      <w:tr w:rsidR="001F5C93" w:rsidRPr="002C0886" w:rsidTr="00CB4F40">
        <w:tc>
          <w:tcPr>
            <w:tcW w:w="0" w:type="auto"/>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4.1</w:t>
            </w:r>
            <w:r w:rsidRPr="002C0886">
              <w:rPr>
                <w:rFonts w:cstheme="minorHAnsi"/>
                <w:b/>
                <w:smallCaps/>
              </w:rPr>
              <w:t xml:space="preserve"> promover el acceso a la justicia de las mujeres.</w:t>
            </w:r>
          </w:p>
        </w:tc>
      </w:tr>
      <w:tr w:rsidR="001F5C93" w:rsidRPr="002C0886" w:rsidTr="00CB4F40">
        <w:tc>
          <w:tcPr>
            <w:tcW w:w="0" w:type="auto"/>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Fortalecer la prevención integral de la violencia y acceso a la justicia de las mujeres y niñas.</w:t>
            </w:r>
          </w:p>
        </w:tc>
      </w:tr>
      <w:tr w:rsidR="001F5C93" w:rsidRPr="002C0886" w:rsidTr="00CB4F40">
        <w:tc>
          <w:tcPr>
            <w:tcW w:w="0" w:type="auto"/>
          </w:tcPr>
          <w:p w:rsidR="001F5C93" w:rsidRPr="002C0886" w:rsidRDefault="001F5C93" w:rsidP="00CB4F40">
            <w:pPr>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Alcanzar el acceso a la justicia para las mujeres mediante la aplicación de la debida diligencia en el proceso y la reparación del daño.</w:t>
            </w:r>
          </w:p>
        </w:tc>
      </w:tr>
      <w:tr w:rsidR="001F5C93" w:rsidRPr="002C0886" w:rsidTr="00CB4F40">
        <w:tc>
          <w:tcPr>
            <w:tcW w:w="0" w:type="auto"/>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703"/>
        </w:trPr>
        <w:tc>
          <w:tcPr>
            <w:tcW w:w="0" w:type="auto"/>
            <w:vMerge w:val="restart"/>
          </w:tcPr>
          <w:p w:rsidR="001F5C93" w:rsidRPr="002C0886" w:rsidRDefault="001F5C93" w:rsidP="001F5C93">
            <w:pPr>
              <w:pStyle w:val="Sinespaciado"/>
              <w:numPr>
                <w:ilvl w:val="0"/>
                <w:numId w:val="15"/>
              </w:numPr>
              <w:rPr>
                <w:rFonts w:cstheme="minorHAnsi"/>
              </w:rPr>
            </w:pPr>
            <w:r w:rsidRPr="002C0886">
              <w:rPr>
                <w:rFonts w:cstheme="minorHAnsi"/>
              </w:rPr>
              <w:t>Revisión de los mecanismos de impartición de justicia para su evaluación y reestructuración.</w:t>
            </w:r>
          </w:p>
          <w:p w:rsidR="001F5C93" w:rsidRPr="002C0886" w:rsidRDefault="001F5C93" w:rsidP="001F5C93">
            <w:pPr>
              <w:pStyle w:val="Sinespaciado"/>
              <w:numPr>
                <w:ilvl w:val="0"/>
                <w:numId w:val="15"/>
              </w:numPr>
              <w:rPr>
                <w:rFonts w:cstheme="minorHAnsi"/>
              </w:rPr>
            </w:pPr>
            <w:r w:rsidRPr="002C0886">
              <w:rPr>
                <w:rFonts w:cstheme="minorHAnsi"/>
              </w:rPr>
              <w:t>Reforzamiento del sistema de información pública sobre estadísticas desagregadas por sexo.</w:t>
            </w:r>
          </w:p>
          <w:p w:rsidR="001F5C93" w:rsidRPr="002C0886" w:rsidRDefault="001F5C93" w:rsidP="001F5C93">
            <w:pPr>
              <w:pStyle w:val="Prrafodelista"/>
              <w:numPr>
                <w:ilvl w:val="0"/>
                <w:numId w:val="15"/>
              </w:numPr>
              <w:autoSpaceDE w:val="0"/>
              <w:autoSpaceDN w:val="0"/>
              <w:adjustRightInd w:val="0"/>
              <w:spacing w:after="0" w:line="240" w:lineRule="auto"/>
              <w:rPr>
                <w:rFonts w:cstheme="minorHAnsi"/>
                <w:color w:val="000000"/>
              </w:rPr>
            </w:pPr>
            <w:r w:rsidRPr="002C0886">
              <w:rPr>
                <w:rFonts w:cstheme="minorHAnsi"/>
              </w:rPr>
              <w:t>Establecer y aplicar protocolo para juzgar con perspectiva de género en el estado de Sinaloa.</w:t>
            </w:r>
          </w:p>
        </w:tc>
      </w:tr>
      <w:tr w:rsidR="001F5C93" w:rsidRPr="002C0886" w:rsidTr="00CB4F40">
        <w:trPr>
          <w:trHeight w:val="277"/>
        </w:trPr>
        <w:tc>
          <w:tcPr>
            <w:tcW w:w="0" w:type="auto"/>
            <w:vMerge/>
          </w:tcPr>
          <w:p w:rsidR="001F5C93" w:rsidRPr="002C0886" w:rsidRDefault="001F5C93" w:rsidP="001F5C93">
            <w:pPr>
              <w:pStyle w:val="Sinespaciado"/>
              <w:numPr>
                <w:ilvl w:val="0"/>
                <w:numId w:val="15"/>
              </w:numPr>
              <w:rPr>
                <w:rFonts w:cstheme="minorHAnsi"/>
              </w:rPr>
            </w:pPr>
          </w:p>
        </w:tc>
      </w:tr>
      <w:tr w:rsidR="001F5C93" w:rsidRPr="002C0886" w:rsidTr="00CB4F40">
        <w:trPr>
          <w:trHeight w:val="414"/>
        </w:trPr>
        <w:tc>
          <w:tcPr>
            <w:tcW w:w="0" w:type="auto"/>
          </w:tcPr>
          <w:p w:rsidR="001F5C93" w:rsidRPr="002C0886" w:rsidRDefault="001F5C93" w:rsidP="00CB4F40">
            <w:pPr>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 xml:space="preserve">Instrumento 4.2 </w:t>
            </w:r>
            <w:r w:rsidRPr="002C0886">
              <w:rPr>
                <w:rFonts w:cstheme="minorHAnsi"/>
                <w:b/>
                <w:smallCaps/>
              </w:rPr>
              <w:t>Coordinar acciones de actualización legislativa, normativa y de procuración de justicia</w:t>
            </w:r>
          </w:p>
        </w:tc>
      </w:tr>
      <w:tr w:rsidR="001F5C93" w:rsidRPr="002C0886" w:rsidTr="00CB4F40">
        <w:tc>
          <w:tcPr>
            <w:tcW w:w="0" w:type="auto"/>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Fortalecer la prevención integral de la violencia y acceso a la justicia de las mujeres y niñas.</w:t>
            </w:r>
          </w:p>
        </w:tc>
      </w:tr>
      <w:tr w:rsidR="001F5C93" w:rsidRPr="002C0886" w:rsidTr="00CB4F40">
        <w:trPr>
          <w:trHeight w:val="229"/>
        </w:trPr>
        <w:tc>
          <w:tcPr>
            <w:tcW w:w="0" w:type="auto"/>
          </w:tcPr>
          <w:p w:rsidR="001F5C93" w:rsidRPr="002C0886" w:rsidRDefault="001F5C93" w:rsidP="00CB4F40">
            <w:pPr>
              <w:pStyle w:val="Sinespaciado"/>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rPr>
              <w:t>Promover las reformas y modificaciones correspondientes a la legislación en materia de prevenir la violencia contra las mujeres.</w:t>
            </w:r>
          </w:p>
        </w:tc>
      </w:tr>
      <w:tr w:rsidR="001F5C93" w:rsidRPr="002C0886" w:rsidTr="00CB4F40">
        <w:trPr>
          <w:trHeight w:val="118"/>
        </w:trPr>
        <w:tc>
          <w:tcPr>
            <w:tcW w:w="0" w:type="auto"/>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c>
          <w:tcPr>
            <w:tcW w:w="0" w:type="auto"/>
          </w:tcPr>
          <w:p w:rsidR="001F5C93" w:rsidRPr="002C0886" w:rsidRDefault="001F5C93" w:rsidP="001F5C93">
            <w:pPr>
              <w:pStyle w:val="Prrafodelista"/>
              <w:numPr>
                <w:ilvl w:val="0"/>
                <w:numId w:val="19"/>
              </w:numPr>
              <w:spacing w:after="0" w:line="240" w:lineRule="auto"/>
              <w:rPr>
                <w:rFonts w:cstheme="minorHAnsi"/>
              </w:rPr>
            </w:pPr>
            <w:r w:rsidRPr="002C0886">
              <w:rPr>
                <w:rFonts w:cstheme="minorHAnsi"/>
              </w:rPr>
              <w:t xml:space="preserve">Promover la armonización de los marcos jurídicos y normativos estatal y municipales. </w:t>
            </w:r>
          </w:p>
        </w:tc>
      </w:tr>
      <w:tr w:rsidR="001F5C93" w:rsidRPr="002C0886" w:rsidTr="00CB4F40">
        <w:tc>
          <w:tcPr>
            <w:tcW w:w="0" w:type="auto"/>
          </w:tcPr>
          <w:p w:rsidR="001F5C93" w:rsidRPr="002C0886" w:rsidRDefault="001F5C93" w:rsidP="00CB4F40">
            <w:pPr>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 xml:space="preserve">Instrumento 4.3 </w:t>
            </w:r>
            <w:r w:rsidRPr="002C0886">
              <w:rPr>
                <w:rFonts w:cstheme="minorHAnsi"/>
                <w:b/>
                <w:smallCaps/>
              </w:rPr>
              <w:t>fortalecer la coordinación institucional.</w:t>
            </w:r>
          </w:p>
        </w:tc>
      </w:tr>
      <w:tr w:rsidR="001F5C93" w:rsidRPr="002C0886" w:rsidTr="00CB4F40">
        <w:tc>
          <w:tcPr>
            <w:tcW w:w="0" w:type="auto"/>
          </w:tcPr>
          <w:p w:rsidR="001F5C93" w:rsidRPr="002C0886" w:rsidRDefault="001F5C93" w:rsidP="001F5C93">
            <w:pPr>
              <w:jc w:val="both"/>
              <w:rPr>
                <w:rFonts w:cstheme="minorHAnsi"/>
                <w:b/>
                <w:smallCaps/>
                <w:color w:val="C00000"/>
              </w:rPr>
            </w:pPr>
            <w:r w:rsidRPr="002C0886">
              <w:rPr>
                <w:rFonts w:cstheme="minorHAnsi"/>
                <w:b/>
                <w:smallCaps/>
                <w:color w:val="C00000"/>
              </w:rPr>
              <w:t xml:space="preserve">Objetivo 4.3.1: </w:t>
            </w:r>
            <w:r w:rsidRPr="002C0886">
              <w:rPr>
                <w:rFonts w:cstheme="minorHAnsi"/>
              </w:rPr>
              <w:t xml:space="preserve">Fortalecer la prevención integral de la violencia y acceso a la justicia de las mujeres y niñas. </w:t>
            </w:r>
          </w:p>
        </w:tc>
      </w:tr>
      <w:tr w:rsidR="001F5C93" w:rsidRPr="002C0886" w:rsidTr="00CB4F40">
        <w:tc>
          <w:tcPr>
            <w:tcW w:w="0" w:type="auto"/>
          </w:tcPr>
          <w:p w:rsidR="001F5C93" w:rsidRPr="002C0886" w:rsidRDefault="001F5C93" w:rsidP="00CB4F40">
            <w:pPr>
              <w:pStyle w:val="Sinespaciado"/>
              <w:rPr>
                <w:rFonts w:cstheme="minorHAnsi"/>
                <w:b/>
                <w:smallCaps/>
                <w:color w:val="0070C0"/>
              </w:rPr>
            </w:pPr>
            <w:r w:rsidRPr="002C0886">
              <w:rPr>
                <w:rFonts w:cstheme="minorHAnsi"/>
                <w:b/>
                <w:smallCaps/>
                <w:color w:val="0070C0"/>
              </w:rPr>
              <w:t>Estrategia 4.3.1:</w:t>
            </w:r>
            <w:r w:rsidRPr="002C0886">
              <w:rPr>
                <w:rFonts w:cstheme="minorHAnsi"/>
                <w:b/>
              </w:rPr>
              <w:t xml:space="preserve"> </w:t>
            </w:r>
            <w:r w:rsidRPr="002C0886">
              <w:rPr>
                <w:rFonts w:cstheme="minorHAnsi"/>
              </w:rPr>
              <w:t xml:space="preserve">Emprender acciones institucionales coordinadas para la prevención, atención, sanción, y erradicación de la violencia de género y contra las mujeres. </w:t>
            </w:r>
          </w:p>
        </w:tc>
      </w:tr>
      <w:tr w:rsidR="001F5C93" w:rsidRPr="002C0886" w:rsidTr="00CB4F40">
        <w:tc>
          <w:tcPr>
            <w:tcW w:w="0" w:type="auto"/>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1013"/>
        </w:trPr>
        <w:tc>
          <w:tcPr>
            <w:tcW w:w="0" w:type="auto"/>
            <w:vMerge w:val="restart"/>
          </w:tcPr>
          <w:p w:rsidR="001F5C93" w:rsidRPr="002C0886" w:rsidRDefault="001F5C93" w:rsidP="001F5C93">
            <w:pPr>
              <w:pStyle w:val="Prrafodelista"/>
              <w:numPr>
                <w:ilvl w:val="0"/>
                <w:numId w:val="20"/>
              </w:numPr>
              <w:spacing w:after="0" w:line="240" w:lineRule="auto"/>
              <w:jc w:val="both"/>
              <w:rPr>
                <w:rFonts w:cstheme="minorHAnsi"/>
                <w:b/>
                <w:smallCaps/>
                <w:color w:val="00B050"/>
              </w:rPr>
            </w:pPr>
            <w:r w:rsidRPr="002C0886">
              <w:rPr>
                <w:rFonts w:cstheme="minorHAnsi"/>
              </w:rPr>
              <w:t>Integrar el Sistema Estatal para Prevenir, Atender, Sancionar y Erradicar la Violencia contra las Mujeres.</w:t>
            </w:r>
          </w:p>
          <w:p w:rsidR="001F5C93" w:rsidRPr="002C0886" w:rsidRDefault="001F5C93" w:rsidP="001F5C93">
            <w:pPr>
              <w:pStyle w:val="Prrafodelista"/>
              <w:numPr>
                <w:ilvl w:val="0"/>
                <w:numId w:val="20"/>
              </w:numPr>
              <w:spacing w:after="0" w:line="240" w:lineRule="auto"/>
              <w:jc w:val="both"/>
              <w:rPr>
                <w:rFonts w:cstheme="minorHAnsi"/>
                <w:b/>
                <w:smallCaps/>
                <w:color w:val="00B050"/>
              </w:rPr>
            </w:pPr>
            <w:r w:rsidRPr="002C0886">
              <w:rPr>
                <w:rFonts w:cstheme="minorHAnsi"/>
              </w:rPr>
              <w:t>Operar y Administrar el Banco Estatal de Datos para proveer de información clara, confiable, oportuna y suficiente a las instancias involucradas para la elaboración de programas y políticas en materia de prevención y atención de la violencia contra las mujeres.</w:t>
            </w:r>
          </w:p>
          <w:p w:rsidR="001F5C93" w:rsidRPr="002C0886" w:rsidRDefault="001F5C93" w:rsidP="001F5C93">
            <w:pPr>
              <w:pStyle w:val="Prrafodelista"/>
              <w:numPr>
                <w:ilvl w:val="0"/>
                <w:numId w:val="20"/>
              </w:numPr>
              <w:spacing w:after="0" w:line="240" w:lineRule="auto"/>
              <w:jc w:val="both"/>
              <w:rPr>
                <w:rFonts w:cstheme="minorHAnsi"/>
                <w:b/>
                <w:smallCaps/>
                <w:color w:val="00B050"/>
              </w:rPr>
            </w:pPr>
            <w:r w:rsidRPr="002C0886">
              <w:rPr>
                <w:rFonts w:cstheme="minorHAnsi"/>
                <w:bCs/>
              </w:rPr>
              <w:t>Generar información confiable y oportuna a las dependencias y organizaciones que lo requieran para el combate y erradicación de la violencia contra las mujeres.</w:t>
            </w:r>
          </w:p>
        </w:tc>
      </w:tr>
      <w:tr w:rsidR="001F5C93" w:rsidRPr="002C0886" w:rsidTr="00CB4F40">
        <w:trPr>
          <w:trHeight w:val="269"/>
        </w:trPr>
        <w:tc>
          <w:tcPr>
            <w:tcW w:w="0" w:type="auto"/>
            <w:vMerge/>
          </w:tcPr>
          <w:p w:rsidR="001F5C93" w:rsidRPr="002C0886" w:rsidRDefault="001F5C93" w:rsidP="001F5C93">
            <w:pPr>
              <w:pStyle w:val="Prrafodelista"/>
              <w:numPr>
                <w:ilvl w:val="0"/>
                <w:numId w:val="20"/>
              </w:numPr>
              <w:spacing w:after="0" w:line="240" w:lineRule="auto"/>
              <w:rPr>
                <w:rFonts w:cstheme="minorHAnsi"/>
              </w:rPr>
            </w:pPr>
          </w:p>
        </w:tc>
      </w:tr>
      <w:tr w:rsidR="001F5C93" w:rsidRPr="002C0886" w:rsidTr="00CB4F40">
        <w:trPr>
          <w:trHeight w:val="376"/>
        </w:trPr>
        <w:tc>
          <w:tcPr>
            <w:tcW w:w="0" w:type="auto"/>
            <w:vMerge/>
          </w:tcPr>
          <w:p w:rsidR="001F5C93" w:rsidRPr="002C0886" w:rsidRDefault="001F5C93" w:rsidP="001F5C93">
            <w:pPr>
              <w:pStyle w:val="Prrafodelista"/>
              <w:numPr>
                <w:ilvl w:val="0"/>
                <w:numId w:val="20"/>
              </w:numPr>
              <w:spacing w:after="0" w:line="240" w:lineRule="auto"/>
              <w:rPr>
                <w:rFonts w:cstheme="minorHAnsi"/>
              </w:rPr>
            </w:pPr>
          </w:p>
        </w:tc>
      </w:tr>
      <w:tr w:rsidR="001F5C93" w:rsidRPr="002C0886" w:rsidTr="00CB4F40">
        <w:trPr>
          <w:trHeight w:val="269"/>
        </w:trPr>
        <w:tc>
          <w:tcPr>
            <w:tcW w:w="0" w:type="auto"/>
            <w:vMerge/>
          </w:tcPr>
          <w:p w:rsidR="001F5C93" w:rsidRPr="002C0886" w:rsidRDefault="001F5C93" w:rsidP="001F5C93">
            <w:pPr>
              <w:pStyle w:val="Prrafodelista"/>
              <w:numPr>
                <w:ilvl w:val="0"/>
                <w:numId w:val="20"/>
              </w:numPr>
              <w:spacing w:after="0" w:line="240" w:lineRule="auto"/>
              <w:rPr>
                <w:rFonts w:cstheme="minorHAnsi"/>
              </w:rPr>
            </w:pPr>
          </w:p>
        </w:tc>
      </w:tr>
    </w:tbl>
    <w:p w:rsidR="001F5C93" w:rsidRDefault="001F5C93" w:rsidP="001F5C93">
      <w:pPr>
        <w:jc w:val="both"/>
        <w:rPr>
          <w:rFonts w:cstheme="minorHAnsi"/>
          <w:b/>
          <w:smallCaps/>
          <w:color w:val="632423" w:themeColor="accent2" w:themeShade="80"/>
        </w:rPr>
      </w:pPr>
    </w:p>
    <w:p w:rsidR="001F5C93" w:rsidRPr="002C0886" w:rsidRDefault="001F5C93" w:rsidP="001F5C93">
      <w:pPr>
        <w:jc w:val="both"/>
        <w:rPr>
          <w:rFonts w:cstheme="minorHAnsi"/>
          <w:b/>
        </w:rPr>
      </w:pPr>
      <w:r w:rsidRPr="002C0886">
        <w:rPr>
          <w:rFonts w:cstheme="minorHAnsi"/>
          <w:b/>
          <w:smallCaps/>
          <w:color w:val="632423" w:themeColor="accent2" w:themeShade="80"/>
        </w:rPr>
        <w:t>Política 5.</w:t>
      </w:r>
      <w:r w:rsidRPr="002C0886">
        <w:rPr>
          <w:rFonts w:cstheme="minorHAnsi"/>
          <w:b/>
          <w:smallCaps/>
        </w:rPr>
        <w:t xml:space="preserve"> FORTALECIMIENTO DE LOS SERVICIOS DE ATENCIÓN INTEGRAL.</w:t>
      </w:r>
    </w:p>
    <w:tbl>
      <w:tblPr>
        <w:tblStyle w:val="Tablaconcuadrcula"/>
        <w:tblW w:w="5000" w:type="pct"/>
        <w:tblLook w:val="04A0"/>
      </w:tblPr>
      <w:tblGrid>
        <w:gridCol w:w="9054"/>
      </w:tblGrid>
      <w:tr w:rsidR="001F5C93" w:rsidRPr="002C0886" w:rsidTr="00CB4F40">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5.1</w:t>
            </w:r>
            <w:r w:rsidRPr="002C0886">
              <w:rPr>
                <w:rFonts w:cstheme="minorHAnsi"/>
                <w:b/>
                <w:smallCaps/>
              </w:rPr>
              <w:t xml:space="preserve"> impulsar el acceso a los servicios de atención integral.</w:t>
            </w:r>
          </w:p>
        </w:tc>
      </w:tr>
      <w:tr w:rsidR="001F5C93" w:rsidRPr="002C0886" w:rsidTr="00CB4F40">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Garantizar a las mujeres el acceso a una vida libre de violencia para favorecer su seguridad, desarrollo y bienestar.</w:t>
            </w:r>
          </w:p>
        </w:tc>
      </w:tr>
      <w:tr w:rsidR="001F5C93" w:rsidRPr="002C0886" w:rsidTr="00CB4F40">
        <w:tc>
          <w:tcPr>
            <w:tcW w:w="5000" w:type="pct"/>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 5.1.1:</w:t>
            </w:r>
            <w:r w:rsidRPr="002C0886">
              <w:rPr>
                <w:rFonts w:cstheme="minorHAnsi"/>
                <w:b/>
              </w:rPr>
              <w:t xml:space="preserve"> </w:t>
            </w:r>
            <w:r w:rsidRPr="002C0886">
              <w:rPr>
                <w:rFonts w:cstheme="minorHAnsi"/>
                <w:color w:val="000000"/>
              </w:rPr>
              <w:t xml:space="preserve">Proporcionar el acceso a los servicios de atención integral a mujeres y niñas víctimas de violencia, mediante la coordinación interinstitucional. </w:t>
            </w:r>
          </w:p>
        </w:tc>
      </w:tr>
      <w:tr w:rsidR="001F5C93" w:rsidRPr="002C0886" w:rsidTr="00CB4F40">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rPr>
          <w:trHeight w:val="937"/>
        </w:trPr>
        <w:tc>
          <w:tcPr>
            <w:tcW w:w="5000" w:type="pct"/>
            <w:vMerge w:val="restart"/>
          </w:tcPr>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rPr>
              <w:t>Brindar atenciones jurídicas oportunas, que permitan acceder de forma ágil y sencilla a la justicia a las mujeres.</w:t>
            </w:r>
          </w:p>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rPr>
              <w:t>Impulsar la aplicación, revisión y seguimiento de protocolos te atención con perspectiva de género.</w:t>
            </w:r>
          </w:p>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rPr>
              <w:t>Brindar atenciones y asesorías jurídicas, psicológicas, de trabajo social y médicas para las mujeres sinaloenses de forma oportuna.</w:t>
            </w:r>
          </w:p>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rPr>
              <w:t>Implementar</w:t>
            </w:r>
            <w:r w:rsidRPr="002C0886">
              <w:rPr>
                <w:rFonts w:cstheme="minorHAnsi"/>
                <w:b/>
              </w:rPr>
              <w:t xml:space="preserve"> </w:t>
            </w:r>
            <w:r w:rsidRPr="002C0886">
              <w:rPr>
                <w:rFonts w:cstheme="minorHAnsi"/>
              </w:rPr>
              <w:t>vías de atención que hagan posible la oportuna asesoría y orientación en materia jurídica para las mujeres sinaloenses, a través de chat y agenda electrónica.</w:t>
            </w:r>
          </w:p>
        </w:tc>
      </w:tr>
      <w:tr w:rsidR="001F5C93" w:rsidRPr="002C0886" w:rsidTr="00CB4F40">
        <w:trPr>
          <w:trHeight w:val="937"/>
        </w:trPr>
        <w:tc>
          <w:tcPr>
            <w:tcW w:w="5000" w:type="pct"/>
            <w:vMerge/>
          </w:tcPr>
          <w:p w:rsidR="001F5C93" w:rsidRPr="002C0886" w:rsidRDefault="001F5C93" w:rsidP="001F5C93">
            <w:pPr>
              <w:pStyle w:val="Prrafodelista"/>
              <w:numPr>
                <w:ilvl w:val="0"/>
                <w:numId w:val="21"/>
              </w:numPr>
              <w:spacing w:after="0" w:line="240" w:lineRule="auto"/>
              <w:rPr>
                <w:rFonts w:cstheme="minorHAnsi"/>
              </w:rPr>
            </w:pPr>
          </w:p>
        </w:tc>
      </w:tr>
      <w:tr w:rsidR="001F5C93" w:rsidRPr="002C0886" w:rsidTr="00CB4F40">
        <w:trPr>
          <w:trHeight w:val="937"/>
        </w:trPr>
        <w:tc>
          <w:tcPr>
            <w:tcW w:w="5000" w:type="pct"/>
            <w:vMerge/>
          </w:tcPr>
          <w:p w:rsidR="001F5C93" w:rsidRPr="002C0886" w:rsidRDefault="001F5C93" w:rsidP="001F5C93">
            <w:pPr>
              <w:pStyle w:val="Prrafodelista"/>
              <w:numPr>
                <w:ilvl w:val="0"/>
                <w:numId w:val="21"/>
              </w:numPr>
              <w:spacing w:after="0" w:line="240" w:lineRule="auto"/>
              <w:rPr>
                <w:rFonts w:cstheme="minorHAnsi"/>
              </w:rPr>
            </w:pPr>
          </w:p>
        </w:tc>
      </w:tr>
      <w:tr w:rsidR="001F5C93" w:rsidRPr="002C0886" w:rsidTr="00CB4F40">
        <w:trPr>
          <w:trHeight w:val="414"/>
        </w:trPr>
        <w:tc>
          <w:tcPr>
            <w:tcW w:w="5000" w:type="pct"/>
          </w:tcPr>
          <w:p w:rsidR="001F5C93" w:rsidRPr="002C0886" w:rsidRDefault="001F5C93" w:rsidP="00CB4F40">
            <w:pPr>
              <w:pStyle w:val="Sinespaciado"/>
              <w:rPr>
                <w:rFonts w:cstheme="minorHAnsi"/>
                <w:b/>
                <w:smallCaps/>
                <w:color w:val="0070C0"/>
              </w:rPr>
            </w:pPr>
            <w:r w:rsidRPr="002C0886">
              <w:rPr>
                <w:rFonts w:cstheme="minorHAnsi"/>
                <w:b/>
                <w:smallCaps/>
                <w:color w:val="0070C0"/>
              </w:rPr>
              <w:t>Estrategia 5.1.2:</w:t>
            </w:r>
            <w:r w:rsidRPr="002C0886">
              <w:rPr>
                <w:rFonts w:cstheme="minorHAnsi"/>
                <w:color w:val="000000"/>
              </w:rPr>
              <w:t xml:space="preserve"> Proporcionar a las víctimas el tratamiento requerido, canalizando a los servicios idóneos para facilitarles la atención e información necesarias.</w:t>
            </w:r>
          </w:p>
        </w:tc>
      </w:tr>
      <w:tr w:rsidR="001F5C93" w:rsidRPr="002C0886" w:rsidTr="00CB4F40">
        <w:trPr>
          <w:trHeight w:val="118"/>
        </w:trPr>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c>
          <w:tcPr>
            <w:tcW w:w="5000" w:type="pct"/>
          </w:tcPr>
          <w:p w:rsidR="001F5C93" w:rsidRPr="002C0886" w:rsidRDefault="001F5C93" w:rsidP="001F5C93">
            <w:pPr>
              <w:pStyle w:val="Prrafodelista"/>
              <w:numPr>
                <w:ilvl w:val="0"/>
                <w:numId w:val="22"/>
              </w:numPr>
              <w:spacing w:after="0" w:line="240" w:lineRule="auto"/>
              <w:jc w:val="both"/>
              <w:rPr>
                <w:rFonts w:cstheme="minorHAnsi"/>
                <w:b/>
                <w:smallCaps/>
                <w:color w:val="00B050"/>
              </w:rPr>
            </w:pPr>
            <w:r w:rsidRPr="002C0886">
              <w:rPr>
                <w:rFonts w:cstheme="minorHAnsi"/>
              </w:rPr>
              <w:t>Difundir los servicios que ofrece Gobierno del Estado y realizar catálogo de servicios institucionales.</w:t>
            </w:r>
          </w:p>
          <w:p w:rsidR="001F5C93" w:rsidRPr="002C0886" w:rsidRDefault="001F5C93" w:rsidP="001F5C93">
            <w:pPr>
              <w:pStyle w:val="Prrafodelista"/>
              <w:numPr>
                <w:ilvl w:val="0"/>
                <w:numId w:val="22"/>
              </w:numPr>
              <w:spacing w:after="0" w:line="240" w:lineRule="auto"/>
              <w:jc w:val="both"/>
              <w:rPr>
                <w:rFonts w:cstheme="minorHAnsi"/>
                <w:b/>
                <w:smallCaps/>
                <w:color w:val="00B050"/>
              </w:rPr>
            </w:pPr>
            <w:r w:rsidRPr="002C0886">
              <w:rPr>
                <w:rFonts w:cstheme="minorHAnsi"/>
                <w:color w:val="000000"/>
              </w:rPr>
              <w:t>Fortalecer estructuralmente las instancias que proporcionan atención de la violencia contra las mujeres.</w:t>
            </w:r>
          </w:p>
        </w:tc>
      </w:tr>
      <w:tr w:rsidR="001F5C93" w:rsidRPr="002C0886" w:rsidTr="00CB4F40">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 xml:space="preserve">Instrumento 5.2 </w:t>
            </w:r>
            <w:r w:rsidRPr="002C0886">
              <w:rPr>
                <w:rFonts w:cstheme="minorHAnsi"/>
                <w:b/>
                <w:smallCaps/>
              </w:rPr>
              <w:t>Promover acciones integrales para la erradicación de la violencia de género en los centros de trabajo.</w:t>
            </w:r>
          </w:p>
        </w:tc>
      </w:tr>
      <w:tr w:rsidR="001F5C93" w:rsidRPr="002C0886" w:rsidTr="00CB4F40">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CB4F40">
        <w:tc>
          <w:tcPr>
            <w:tcW w:w="5000" w:type="pct"/>
          </w:tcPr>
          <w:p w:rsidR="001F5C93" w:rsidRPr="002C0886" w:rsidRDefault="001F5C93" w:rsidP="001F5C93">
            <w:pPr>
              <w:pStyle w:val="Prrafodelista"/>
              <w:numPr>
                <w:ilvl w:val="0"/>
                <w:numId w:val="23"/>
              </w:numPr>
              <w:tabs>
                <w:tab w:val="left" w:pos="2430"/>
              </w:tabs>
              <w:autoSpaceDE w:val="0"/>
              <w:autoSpaceDN w:val="0"/>
              <w:adjustRightInd w:val="0"/>
              <w:spacing w:after="0" w:line="240" w:lineRule="auto"/>
              <w:jc w:val="both"/>
              <w:rPr>
                <w:rFonts w:cstheme="minorHAnsi"/>
              </w:rPr>
            </w:pPr>
            <w:r w:rsidRPr="002C0886">
              <w:rPr>
                <w:rFonts w:cstheme="minorHAnsi"/>
                <w:color w:val="000000"/>
              </w:rPr>
              <w:t>Sensibilizar, concientizar y capacitar en materia de violencia laboral, acoso y hostigamiento sexual, con base en la Norma Mexicana NMX-R-025-SCFI-2015, que establece los requisitos para la certificación de las prácticas para la igualdad laboral entre mujeres y hombres.</w:t>
            </w:r>
            <w:r w:rsidRPr="002C0886">
              <w:rPr>
                <w:rFonts w:cstheme="minorHAnsi"/>
              </w:rPr>
              <w:tab/>
            </w:r>
          </w:p>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rPr>
              <w:t xml:space="preserve">Promover la certificación de Centros de Trabajo en la Norma Mexicana </w:t>
            </w:r>
            <w:r w:rsidRPr="002C0886">
              <w:rPr>
                <w:rFonts w:cstheme="minorHAnsi"/>
                <w:color w:val="000000"/>
              </w:rPr>
              <w:t>NMX-R-025-SCFI-2015 en</w:t>
            </w:r>
            <w:r w:rsidRPr="002C0886">
              <w:rPr>
                <w:rFonts w:cstheme="minorHAnsi"/>
              </w:rPr>
              <w:t xml:space="preserve"> Igualdad Laboral y No Discriminación.</w:t>
            </w:r>
          </w:p>
        </w:tc>
      </w:tr>
      <w:tr w:rsidR="001F5C93" w:rsidRPr="002C0886" w:rsidTr="00CB4F40">
        <w:tc>
          <w:tcPr>
            <w:tcW w:w="5000" w:type="pct"/>
          </w:tcPr>
          <w:p w:rsidR="001F5C93" w:rsidRPr="002C0886" w:rsidRDefault="001F5C93" w:rsidP="00CB4F40">
            <w:pPr>
              <w:tabs>
                <w:tab w:val="left" w:pos="2430"/>
              </w:tabs>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 xml:space="preserve">Instrumento 5.3 </w:t>
            </w:r>
            <w:r w:rsidRPr="002C0886">
              <w:rPr>
                <w:rFonts w:cstheme="minorHAnsi"/>
                <w:b/>
                <w:smallCaps/>
              </w:rPr>
              <w:t>impulsar la correcta aplicación de la norma de salud 046SSA2-2005.</w:t>
            </w:r>
          </w:p>
        </w:tc>
      </w:tr>
      <w:tr w:rsidR="001F5C93" w:rsidRPr="002C0886" w:rsidTr="00CB4F40">
        <w:tc>
          <w:tcPr>
            <w:tcW w:w="5000" w:type="pct"/>
          </w:tcPr>
          <w:p w:rsidR="001F5C93" w:rsidRPr="002C0886" w:rsidRDefault="001F5C93" w:rsidP="00CB4F40">
            <w:pPr>
              <w:tabs>
                <w:tab w:val="left" w:pos="2430"/>
              </w:tabs>
              <w:autoSpaceDE w:val="0"/>
              <w:autoSpaceDN w:val="0"/>
              <w:adjustRightInd w:val="0"/>
              <w:rPr>
                <w:rFonts w:cstheme="minorHAnsi"/>
                <w:b/>
                <w:smallCaps/>
                <w:color w:val="C00000"/>
              </w:rPr>
            </w:pPr>
            <w:r w:rsidRPr="002C0886">
              <w:rPr>
                <w:rFonts w:cstheme="minorHAnsi"/>
                <w:b/>
                <w:smallCaps/>
                <w:color w:val="C00000"/>
              </w:rPr>
              <w:t>Objetivo:</w:t>
            </w:r>
            <w:r w:rsidRPr="002C0886">
              <w:rPr>
                <w:rFonts w:cstheme="minorHAnsi"/>
              </w:rPr>
              <w:t xml:space="preserve"> Garantizar a las mujeres el acceso a una vida libre de violencia para favorecer su seguridad, desarrollo y bienestar.</w:t>
            </w:r>
          </w:p>
        </w:tc>
      </w:tr>
      <w:tr w:rsidR="001F5C93" w:rsidRPr="002C0886" w:rsidTr="00CB4F40">
        <w:tc>
          <w:tcPr>
            <w:tcW w:w="5000" w:type="pct"/>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color w:val="000000"/>
              </w:rPr>
              <w:t xml:space="preserve">Garantizar la aplicación de la </w:t>
            </w:r>
            <w:r w:rsidRPr="002C0886">
              <w:rPr>
                <w:rFonts w:cstheme="minorHAnsi"/>
              </w:rPr>
              <w:t xml:space="preserve">Norma de Salud </w:t>
            </w:r>
            <w:r w:rsidRPr="00730457">
              <w:rPr>
                <w:rFonts w:cstheme="minorHAnsi"/>
                <w:color w:val="000000"/>
              </w:rPr>
              <w:t>NOM-046-SSA2-2005</w:t>
            </w:r>
            <w:r w:rsidRPr="002C0886">
              <w:rPr>
                <w:rFonts w:cstheme="minorHAnsi"/>
                <w:color w:val="000000"/>
              </w:rPr>
              <w:t xml:space="preserve"> en el Sistema de Salud Estatal.</w:t>
            </w:r>
          </w:p>
        </w:tc>
      </w:tr>
      <w:tr w:rsidR="001F5C93" w:rsidRPr="002C0886" w:rsidTr="00CB4F40">
        <w:tc>
          <w:tcPr>
            <w:tcW w:w="5000" w:type="pct"/>
          </w:tcPr>
          <w:p w:rsidR="001F5C93" w:rsidRPr="002C0886" w:rsidRDefault="001F5C93" w:rsidP="00CB4F40">
            <w:pPr>
              <w:autoSpaceDE w:val="0"/>
              <w:autoSpaceDN w:val="0"/>
              <w:adjustRightInd w:val="0"/>
              <w:jc w:val="center"/>
              <w:rPr>
                <w:rFonts w:cstheme="minorHAnsi"/>
                <w:b/>
                <w:smallCaps/>
                <w:color w:val="0070C0"/>
              </w:rPr>
            </w:pPr>
            <w:r w:rsidRPr="002C0886">
              <w:rPr>
                <w:rFonts w:cstheme="minorHAnsi"/>
                <w:b/>
                <w:smallCaps/>
                <w:color w:val="00B050"/>
              </w:rPr>
              <w:t>Líneas de Acción</w:t>
            </w:r>
          </w:p>
        </w:tc>
      </w:tr>
      <w:tr w:rsidR="001F5C93" w:rsidRPr="002C0886" w:rsidTr="00CB4F40">
        <w:tc>
          <w:tcPr>
            <w:tcW w:w="5000" w:type="pct"/>
          </w:tcPr>
          <w:p w:rsidR="001F5C93" w:rsidRPr="002C0886" w:rsidRDefault="001F5C93" w:rsidP="001F5C93">
            <w:pPr>
              <w:pStyle w:val="Prrafodelista"/>
              <w:numPr>
                <w:ilvl w:val="0"/>
                <w:numId w:val="21"/>
              </w:numPr>
              <w:autoSpaceDE w:val="0"/>
              <w:autoSpaceDN w:val="0"/>
              <w:adjustRightInd w:val="0"/>
              <w:spacing w:after="0" w:line="240" w:lineRule="auto"/>
              <w:jc w:val="both"/>
              <w:rPr>
                <w:rFonts w:cstheme="minorHAnsi"/>
                <w:color w:val="000000"/>
              </w:rPr>
            </w:pPr>
            <w:r w:rsidRPr="002C0886">
              <w:rPr>
                <w:rFonts w:cstheme="minorHAnsi"/>
                <w:color w:val="000000"/>
              </w:rPr>
              <w:t xml:space="preserve">Promover la elaborar o actualización y aplicación de un protocolo para garantizar la adecuada canalización a instancias de procuración de justicia, de las mujeres afectadas por violencia, referidas por los Centros de Salud con base en la aplicación de la NOM-046-SSA2-2005. Violencia Familiar, Sexual y Contra las Mujeres. </w:t>
            </w:r>
          </w:p>
          <w:p w:rsidR="001F5C93" w:rsidRPr="002C0886" w:rsidRDefault="001F5C93" w:rsidP="001F5C93">
            <w:pPr>
              <w:pStyle w:val="Prrafodelista"/>
              <w:numPr>
                <w:ilvl w:val="0"/>
                <w:numId w:val="21"/>
              </w:numPr>
              <w:autoSpaceDE w:val="0"/>
              <w:autoSpaceDN w:val="0"/>
              <w:adjustRightInd w:val="0"/>
              <w:spacing w:after="0" w:line="240" w:lineRule="auto"/>
              <w:jc w:val="both"/>
              <w:rPr>
                <w:rFonts w:cstheme="minorHAnsi"/>
                <w:b/>
                <w:smallCaps/>
                <w:color w:val="00B050"/>
              </w:rPr>
            </w:pPr>
            <w:r w:rsidRPr="002C0886">
              <w:rPr>
                <w:rFonts w:cstheme="minorHAnsi"/>
                <w:color w:val="000000"/>
              </w:rPr>
              <w:t>Sensibilizar, concientizar y capacitar en materia procuración de justicia, de las mujeres afectadas por violencia, referidas por los Centros de Salud con base en la aplicación de la NOM-046-SSA2-2005. Violencia Familiar, Sexual y Contra las Mujeres.</w:t>
            </w:r>
          </w:p>
        </w:tc>
      </w:tr>
    </w:tbl>
    <w:p w:rsidR="001F5C93" w:rsidRDefault="001F5C93" w:rsidP="001F5C93">
      <w:pPr>
        <w:rPr>
          <w:rFonts w:cstheme="minorHAnsi"/>
        </w:rPr>
      </w:pPr>
    </w:p>
    <w:p w:rsidR="001F5C93" w:rsidRDefault="001F5C93" w:rsidP="001F5C93">
      <w:pPr>
        <w:jc w:val="both"/>
        <w:rPr>
          <w:rFonts w:cstheme="minorHAnsi"/>
          <w:b/>
          <w:smallCaps/>
        </w:rPr>
      </w:pPr>
      <w:r w:rsidRPr="002C0886">
        <w:rPr>
          <w:rFonts w:cstheme="minorHAnsi"/>
          <w:b/>
          <w:smallCaps/>
          <w:color w:val="632423" w:themeColor="accent2" w:themeShade="80"/>
        </w:rPr>
        <w:t>Política 6.</w:t>
      </w:r>
      <w:r w:rsidRPr="002C0886">
        <w:rPr>
          <w:rFonts w:cstheme="minorHAnsi"/>
          <w:b/>
          <w:smallCaps/>
        </w:rPr>
        <w:t xml:space="preserve"> EMPODERAMIENTO DE LAS MUJERES PARA SU DESARROLLO.</w:t>
      </w:r>
    </w:p>
    <w:tbl>
      <w:tblPr>
        <w:tblStyle w:val="Tablaconcuadrcula"/>
        <w:tblW w:w="5460" w:type="pct"/>
        <w:tblInd w:w="-431" w:type="dxa"/>
        <w:tblLook w:val="04A0"/>
      </w:tblPr>
      <w:tblGrid>
        <w:gridCol w:w="9887"/>
      </w:tblGrid>
      <w:tr w:rsidR="001F5C93" w:rsidRPr="002C0886" w:rsidTr="000661DE">
        <w:tc>
          <w:tcPr>
            <w:tcW w:w="5000" w:type="pct"/>
          </w:tcPr>
          <w:p w:rsidR="001F5C93" w:rsidRPr="002C0886" w:rsidRDefault="001F5C93" w:rsidP="00CB4F40">
            <w:pPr>
              <w:tabs>
                <w:tab w:val="left" w:pos="2430"/>
              </w:tabs>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Instrumento 6.1</w:t>
            </w:r>
            <w:r w:rsidRPr="002C0886">
              <w:rPr>
                <w:rFonts w:cstheme="minorHAnsi"/>
                <w:b/>
                <w:smallCaps/>
              </w:rPr>
              <w:t xml:space="preserve"> Impulsar la participación de las mujeres en el mercado laboral.</w:t>
            </w:r>
          </w:p>
        </w:tc>
      </w:tr>
      <w:tr w:rsidR="001F5C93" w:rsidRPr="002C0886" w:rsidTr="000661DE">
        <w:tc>
          <w:tcPr>
            <w:tcW w:w="5000" w:type="pct"/>
          </w:tcPr>
          <w:p w:rsidR="001F5C93" w:rsidRPr="002C0886" w:rsidRDefault="001F5C93" w:rsidP="00CB4F40">
            <w:pPr>
              <w:tabs>
                <w:tab w:val="left" w:pos="2430"/>
              </w:tabs>
              <w:autoSpaceDE w:val="0"/>
              <w:autoSpaceDN w:val="0"/>
              <w:adjustRightInd w:val="0"/>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Fortalecer las capacidades y las oportunidades para el acceso de las mujeres al desarrollo económico y social que les permita alcanzar el bienestar.</w:t>
            </w:r>
          </w:p>
        </w:tc>
      </w:tr>
      <w:tr w:rsidR="001F5C93" w:rsidRPr="002C0886" w:rsidTr="000661DE">
        <w:tc>
          <w:tcPr>
            <w:tcW w:w="5000" w:type="pct"/>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color w:val="000000" w:themeColor="text1"/>
              </w:rPr>
              <w:t>Eliminar la desigualdad de género en todos los sectores e impulsar los programas incluyentes para el empoderamiento e inclusión en la vida económica del Estado.</w:t>
            </w:r>
          </w:p>
        </w:tc>
      </w:tr>
      <w:tr w:rsidR="001F5C93" w:rsidRPr="002C0886" w:rsidTr="000661DE">
        <w:tc>
          <w:tcPr>
            <w:tcW w:w="5000" w:type="pct"/>
          </w:tcPr>
          <w:p w:rsidR="001F5C93" w:rsidRPr="002C0886" w:rsidRDefault="001F5C93" w:rsidP="00CB4F40">
            <w:pPr>
              <w:autoSpaceDE w:val="0"/>
              <w:autoSpaceDN w:val="0"/>
              <w:adjustRightInd w:val="0"/>
              <w:jc w:val="center"/>
              <w:rPr>
                <w:rFonts w:cstheme="minorHAnsi"/>
                <w:b/>
                <w:smallCaps/>
                <w:color w:val="0070C0"/>
              </w:rPr>
            </w:pPr>
            <w:r w:rsidRPr="002C0886">
              <w:rPr>
                <w:rFonts w:cstheme="minorHAnsi"/>
                <w:b/>
                <w:smallCaps/>
                <w:color w:val="00B050"/>
              </w:rPr>
              <w:t>Líneas de Acción</w:t>
            </w:r>
          </w:p>
        </w:tc>
      </w:tr>
      <w:tr w:rsidR="001F5C93" w:rsidRPr="002C0886" w:rsidTr="000661DE">
        <w:tc>
          <w:tcPr>
            <w:tcW w:w="5000" w:type="pct"/>
          </w:tcPr>
          <w:p w:rsidR="001F5C93" w:rsidRPr="002C0886" w:rsidRDefault="001F5C93" w:rsidP="001F5C93">
            <w:pPr>
              <w:pStyle w:val="Prrafodelista"/>
              <w:numPr>
                <w:ilvl w:val="0"/>
                <w:numId w:val="21"/>
              </w:numPr>
              <w:spacing w:after="0" w:line="240" w:lineRule="auto"/>
              <w:jc w:val="both"/>
              <w:rPr>
                <w:rFonts w:cstheme="minorHAnsi"/>
              </w:rPr>
            </w:pPr>
            <w:r w:rsidRPr="002C0886">
              <w:rPr>
                <w:rFonts w:cstheme="minorHAnsi"/>
                <w:color w:val="000000" w:themeColor="text1"/>
              </w:rPr>
              <w:t>Implementar acciones de información y orientación sobre derechos laborales de las mujeres, especialmente de las trabajadoras domésticas.</w:t>
            </w:r>
          </w:p>
          <w:p w:rsidR="001F5C93" w:rsidRPr="002C0886" w:rsidRDefault="001F5C93" w:rsidP="001F5C93">
            <w:pPr>
              <w:pStyle w:val="Prrafodelista"/>
              <w:numPr>
                <w:ilvl w:val="0"/>
                <w:numId w:val="21"/>
              </w:numPr>
              <w:autoSpaceDE w:val="0"/>
              <w:autoSpaceDN w:val="0"/>
              <w:adjustRightInd w:val="0"/>
              <w:spacing w:after="0" w:line="240" w:lineRule="auto"/>
              <w:jc w:val="both"/>
              <w:rPr>
                <w:rFonts w:cstheme="minorHAnsi"/>
                <w:b/>
                <w:smallCaps/>
                <w:color w:val="00B050"/>
              </w:rPr>
            </w:pPr>
            <w:r w:rsidRPr="002C0886">
              <w:rPr>
                <w:rFonts w:cstheme="minorHAnsi"/>
                <w:color w:val="000000" w:themeColor="text1"/>
              </w:rPr>
              <w:t>Realizar acciones afirmativas para incrementar la participación de las mujeres proyectos productivos.</w:t>
            </w:r>
          </w:p>
        </w:tc>
      </w:tr>
      <w:tr w:rsidR="001F5C93" w:rsidRPr="002C0886" w:rsidTr="000661DE">
        <w:tc>
          <w:tcPr>
            <w:tcW w:w="5000" w:type="pct"/>
          </w:tcPr>
          <w:p w:rsidR="001F5C93" w:rsidRPr="001F5C93" w:rsidRDefault="001F5C93" w:rsidP="001F5C93">
            <w:pPr>
              <w:spacing w:after="0" w:line="240" w:lineRule="auto"/>
              <w:jc w:val="center"/>
              <w:rPr>
                <w:rFonts w:cstheme="minorHAnsi"/>
                <w:color w:val="000000" w:themeColor="text1"/>
              </w:rPr>
            </w:pPr>
            <w:r w:rsidRPr="001F5C93">
              <w:rPr>
                <w:rFonts w:cstheme="minorHAnsi"/>
                <w:b/>
                <w:smallCaps/>
                <w:color w:val="943634" w:themeColor="accent2" w:themeShade="BF"/>
              </w:rPr>
              <w:t>Instrumento 6.2</w:t>
            </w:r>
            <w:r w:rsidRPr="001F5C93">
              <w:rPr>
                <w:rFonts w:cstheme="minorHAnsi"/>
                <w:b/>
                <w:smallCaps/>
              </w:rPr>
              <w:t xml:space="preserve"> Generar condiciones para el acceso de las mujeres a los recursos productivos.</w:t>
            </w:r>
          </w:p>
        </w:tc>
      </w:tr>
      <w:tr w:rsidR="001F5C93" w:rsidRPr="002C0886" w:rsidTr="000661DE">
        <w:tc>
          <w:tcPr>
            <w:tcW w:w="5000" w:type="pct"/>
          </w:tcPr>
          <w:p w:rsidR="001F5C93" w:rsidRPr="001F5C93" w:rsidRDefault="001F5C93" w:rsidP="001F5C93">
            <w:pPr>
              <w:spacing w:after="0" w:line="240" w:lineRule="auto"/>
              <w:jc w:val="both"/>
              <w:rPr>
                <w:rFonts w:cstheme="minorHAnsi"/>
                <w:color w:val="000000" w:themeColor="text1"/>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Fortalecer las capacidades y las oportunidades para el acceso de las mujeres al desarrollo económico y social que les permita alcanzar el bienestar.</w:t>
            </w:r>
          </w:p>
        </w:tc>
      </w:tr>
      <w:tr w:rsidR="001F5C93" w:rsidRPr="002C0886" w:rsidTr="000661DE">
        <w:tc>
          <w:tcPr>
            <w:tcW w:w="5000" w:type="pct"/>
          </w:tcPr>
          <w:p w:rsidR="001F5C93" w:rsidRPr="002C0886" w:rsidRDefault="001F5C93" w:rsidP="001F5C93">
            <w:pPr>
              <w:spacing w:after="0" w:line="240" w:lineRule="auto"/>
              <w:jc w:val="both"/>
              <w:rPr>
                <w:rFonts w:cstheme="minorHAnsi"/>
                <w:b/>
                <w:smallCaps/>
                <w:color w:val="C00000"/>
              </w:rPr>
            </w:pPr>
            <w:r w:rsidRPr="002C0886">
              <w:rPr>
                <w:rFonts w:cstheme="minorHAnsi"/>
                <w:b/>
                <w:smallCaps/>
                <w:color w:val="0070C0"/>
              </w:rPr>
              <w:t>Estrategia:</w:t>
            </w:r>
            <w:r w:rsidRPr="002C0886">
              <w:rPr>
                <w:rFonts w:cstheme="minorHAnsi"/>
                <w:color w:val="000000" w:themeColor="text1"/>
              </w:rPr>
              <w:t xml:space="preserve"> Impulsar programas de desarrollo económico y fomento al empleo con perspectiva de género y compatibles con las obligaciones domésticas.</w:t>
            </w:r>
          </w:p>
        </w:tc>
      </w:tr>
      <w:tr w:rsidR="001F5C93" w:rsidRPr="002C0886" w:rsidTr="000661DE">
        <w:tc>
          <w:tcPr>
            <w:tcW w:w="5000" w:type="pct"/>
          </w:tcPr>
          <w:p w:rsidR="001F5C93" w:rsidRPr="001F5C93" w:rsidRDefault="001F5C93" w:rsidP="001F5C93">
            <w:pPr>
              <w:pStyle w:val="Prrafodelista"/>
              <w:spacing w:after="0" w:line="240" w:lineRule="auto"/>
              <w:jc w:val="center"/>
              <w:rPr>
                <w:rFonts w:cstheme="minorHAnsi"/>
                <w:b/>
                <w:smallCaps/>
                <w:color w:val="0070C0"/>
              </w:rPr>
            </w:pPr>
            <w:r w:rsidRPr="002C0886">
              <w:rPr>
                <w:rFonts w:cstheme="minorHAnsi"/>
                <w:b/>
                <w:smallCaps/>
                <w:color w:val="00B050"/>
              </w:rPr>
              <w:t>Líneas de Acción</w:t>
            </w:r>
          </w:p>
        </w:tc>
      </w:tr>
      <w:tr w:rsidR="001F5C93" w:rsidRPr="002C0886" w:rsidTr="000661DE">
        <w:tc>
          <w:tcPr>
            <w:tcW w:w="5000" w:type="pct"/>
          </w:tcPr>
          <w:p w:rsidR="001F5C93" w:rsidRPr="001F5C93" w:rsidRDefault="001F5C93" w:rsidP="001F5C93">
            <w:pPr>
              <w:pStyle w:val="Prrafodelista"/>
              <w:numPr>
                <w:ilvl w:val="0"/>
                <w:numId w:val="61"/>
              </w:numPr>
              <w:spacing w:after="0" w:line="240" w:lineRule="auto"/>
              <w:jc w:val="both"/>
              <w:rPr>
                <w:rFonts w:cstheme="minorHAnsi"/>
                <w:color w:val="000000" w:themeColor="text1"/>
              </w:rPr>
            </w:pPr>
            <w:r w:rsidRPr="001F5C93">
              <w:rPr>
                <w:rFonts w:cstheme="minorHAnsi"/>
                <w:color w:val="000000" w:themeColor="text1"/>
              </w:rPr>
              <w:t>Gestionar oportunidades de capacitación para facilitar la inserción de las mujeres en la vida laboral.</w:t>
            </w:r>
          </w:p>
        </w:tc>
      </w:tr>
    </w:tbl>
    <w:p w:rsidR="001F5C93" w:rsidRPr="002C0886" w:rsidRDefault="001F5C93" w:rsidP="001F5C93">
      <w:pPr>
        <w:jc w:val="both"/>
        <w:rPr>
          <w:rFonts w:cstheme="minorHAnsi"/>
          <w:b/>
        </w:rPr>
      </w:pPr>
    </w:p>
    <w:tbl>
      <w:tblPr>
        <w:tblStyle w:val="Tablaconcuadrcula"/>
        <w:tblpPr w:leftFromText="141" w:rightFromText="141" w:horzAnchor="margin" w:tblpXSpec="center" w:tblpY="720"/>
        <w:tblW w:w="9616" w:type="dxa"/>
        <w:tblLook w:val="04A0"/>
      </w:tblPr>
      <w:tblGrid>
        <w:gridCol w:w="9616"/>
      </w:tblGrid>
      <w:tr w:rsidR="001F5C93" w:rsidRPr="002C0886" w:rsidTr="00CB4F40">
        <w:trPr>
          <w:trHeight w:val="251"/>
        </w:trPr>
        <w:tc>
          <w:tcPr>
            <w:tcW w:w="9616" w:type="dxa"/>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6.3</w:t>
            </w:r>
            <w:r w:rsidRPr="002C0886">
              <w:rPr>
                <w:rFonts w:cstheme="minorHAnsi"/>
                <w:b/>
                <w:smallCaps/>
              </w:rPr>
              <w:t xml:space="preserve"> fortalecer el desarrollo de las mujeres para puestos de toma de decisiones.</w:t>
            </w:r>
          </w:p>
        </w:tc>
      </w:tr>
      <w:tr w:rsidR="001F5C93" w:rsidRPr="002C0886" w:rsidTr="00CB4F40">
        <w:trPr>
          <w:trHeight w:val="532"/>
        </w:trPr>
        <w:tc>
          <w:tcPr>
            <w:tcW w:w="9616" w:type="dxa"/>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Fortalecer las capacidades y las oportunidades para el acceso de las mujeres al desarrollo económico y social que les permita alcanzar el bienestar.</w:t>
            </w:r>
          </w:p>
        </w:tc>
      </w:tr>
      <w:tr w:rsidR="001F5C93" w:rsidRPr="002C0886" w:rsidTr="00CB4F40">
        <w:trPr>
          <w:trHeight w:val="517"/>
        </w:trPr>
        <w:tc>
          <w:tcPr>
            <w:tcW w:w="9616" w:type="dxa"/>
          </w:tcPr>
          <w:p w:rsidR="001F5C93" w:rsidRPr="002C0886" w:rsidRDefault="001F5C93" w:rsidP="00CB4F40">
            <w:pPr>
              <w:autoSpaceDE w:val="0"/>
              <w:autoSpaceDN w:val="0"/>
              <w:adjustRightInd w:val="0"/>
              <w:jc w:val="both"/>
              <w:rPr>
                <w:rFonts w:cstheme="minorHAnsi"/>
                <w:b/>
                <w:smallCaps/>
                <w:color w:val="0070C0"/>
              </w:rPr>
            </w:pPr>
            <w:r w:rsidRPr="002C0886">
              <w:rPr>
                <w:rFonts w:cstheme="minorHAnsi"/>
                <w:b/>
                <w:smallCaps/>
                <w:color w:val="0070C0"/>
              </w:rPr>
              <w:t>Estrategia:</w:t>
            </w:r>
            <w:r w:rsidRPr="002C0886">
              <w:rPr>
                <w:rFonts w:cstheme="minorHAnsi"/>
                <w:color w:val="000000" w:themeColor="text1"/>
              </w:rPr>
              <w:t xml:space="preserve"> Eliminar la desigualdad de género en todos los sectores e impulsar los programas incluyentes para el empoderamiento e inclusión en la vida económica del Estado.</w:t>
            </w:r>
          </w:p>
        </w:tc>
      </w:tr>
      <w:tr w:rsidR="001F5C93" w:rsidRPr="002C0886" w:rsidTr="00CB4F40">
        <w:trPr>
          <w:trHeight w:val="266"/>
        </w:trPr>
        <w:tc>
          <w:tcPr>
            <w:tcW w:w="9616" w:type="dxa"/>
          </w:tcPr>
          <w:p w:rsidR="001F5C93" w:rsidRPr="002C0886" w:rsidRDefault="001F5C93" w:rsidP="00CB4F40">
            <w:pPr>
              <w:autoSpaceDE w:val="0"/>
              <w:autoSpaceDN w:val="0"/>
              <w:adjustRightInd w:val="0"/>
              <w:jc w:val="center"/>
              <w:rPr>
                <w:rFonts w:cstheme="minorHAnsi"/>
                <w:b/>
                <w:smallCaps/>
                <w:color w:val="0070C0"/>
              </w:rPr>
            </w:pPr>
            <w:r w:rsidRPr="002C0886">
              <w:rPr>
                <w:rFonts w:cstheme="minorHAnsi"/>
                <w:b/>
                <w:smallCaps/>
                <w:color w:val="00B050"/>
              </w:rPr>
              <w:t>Líneas de Acción</w:t>
            </w:r>
          </w:p>
        </w:tc>
      </w:tr>
      <w:tr w:rsidR="001F5C93" w:rsidRPr="002C0886" w:rsidTr="00CB4F40">
        <w:trPr>
          <w:trHeight w:val="915"/>
        </w:trPr>
        <w:tc>
          <w:tcPr>
            <w:tcW w:w="9616" w:type="dxa"/>
            <w:vMerge w:val="restart"/>
          </w:tcPr>
          <w:p w:rsidR="001F5C93" w:rsidRPr="002C0886" w:rsidRDefault="001F5C93" w:rsidP="001F5C93">
            <w:pPr>
              <w:pStyle w:val="Prrafodelista"/>
              <w:numPr>
                <w:ilvl w:val="0"/>
                <w:numId w:val="25"/>
              </w:numPr>
              <w:autoSpaceDE w:val="0"/>
              <w:autoSpaceDN w:val="0"/>
              <w:adjustRightInd w:val="0"/>
              <w:spacing w:after="0" w:line="240" w:lineRule="auto"/>
              <w:jc w:val="both"/>
              <w:rPr>
                <w:rFonts w:cstheme="minorHAnsi"/>
                <w:b/>
                <w:smallCaps/>
                <w:color w:val="0070C0"/>
              </w:rPr>
            </w:pPr>
            <w:r w:rsidRPr="002C0886">
              <w:rPr>
                <w:rFonts w:cstheme="minorHAnsi"/>
                <w:color w:val="000000" w:themeColor="text1"/>
              </w:rPr>
              <w:t>Promover acciones afirmativas para incrementar la participación de las mujeres en espacios laborales tradicionalmente masculinizados.</w:t>
            </w:r>
          </w:p>
        </w:tc>
      </w:tr>
      <w:tr w:rsidR="001F5C93" w:rsidRPr="002C0886" w:rsidTr="00CB4F40">
        <w:trPr>
          <w:trHeight w:val="269"/>
        </w:trPr>
        <w:tc>
          <w:tcPr>
            <w:tcW w:w="9616" w:type="dxa"/>
            <w:vMerge/>
          </w:tcPr>
          <w:p w:rsidR="001F5C93" w:rsidRPr="002C0886" w:rsidRDefault="001F5C93" w:rsidP="001F5C93">
            <w:pPr>
              <w:pStyle w:val="Prrafodelista"/>
              <w:numPr>
                <w:ilvl w:val="0"/>
                <w:numId w:val="25"/>
              </w:numPr>
              <w:autoSpaceDE w:val="0"/>
              <w:autoSpaceDN w:val="0"/>
              <w:adjustRightInd w:val="0"/>
              <w:spacing w:after="0" w:line="240" w:lineRule="auto"/>
              <w:rPr>
                <w:rFonts w:cstheme="minorHAnsi"/>
                <w:color w:val="000000" w:themeColor="text1"/>
              </w:rPr>
            </w:pPr>
          </w:p>
        </w:tc>
      </w:tr>
      <w:tr w:rsidR="001F5C93" w:rsidRPr="002C0886" w:rsidTr="00CB4F40">
        <w:trPr>
          <w:trHeight w:val="266"/>
        </w:trPr>
        <w:tc>
          <w:tcPr>
            <w:tcW w:w="9616" w:type="dxa"/>
          </w:tcPr>
          <w:p w:rsidR="001F5C93" w:rsidRPr="002C0886" w:rsidRDefault="001F5C93" w:rsidP="00CB4F40">
            <w:pPr>
              <w:pStyle w:val="Prrafodelista"/>
              <w:autoSpaceDE w:val="0"/>
              <w:autoSpaceDN w:val="0"/>
              <w:adjustRightInd w:val="0"/>
              <w:jc w:val="center"/>
              <w:rPr>
                <w:rFonts w:cstheme="minorHAnsi"/>
                <w:b/>
                <w:smallCaps/>
                <w:color w:val="943634" w:themeColor="accent2" w:themeShade="BF"/>
              </w:rPr>
            </w:pPr>
            <w:r w:rsidRPr="002C0886">
              <w:rPr>
                <w:rFonts w:cstheme="minorHAnsi"/>
                <w:b/>
                <w:smallCaps/>
                <w:color w:val="943634" w:themeColor="accent2" w:themeShade="BF"/>
              </w:rPr>
              <w:t>Instrumento 6.4</w:t>
            </w:r>
            <w:r w:rsidRPr="002C0886">
              <w:rPr>
                <w:rFonts w:cstheme="minorHAnsi"/>
                <w:b/>
                <w:smallCaps/>
              </w:rPr>
              <w:t xml:space="preserve">  Gestionar presupuestos para programas dirigidos a mujeres emprendedoras.</w:t>
            </w:r>
          </w:p>
        </w:tc>
      </w:tr>
      <w:tr w:rsidR="001F5C93" w:rsidRPr="002C0886" w:rsidTr="00CB4F40">
        <w:trPr>
          <w:trHeight w:val="517"/>
        </w:trPr>
        <w:tc>
          <w:tcPr>
            <w:tcW w:w="9616" w:type="dxa"/>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Fortalecer las capacidades y las oportunidades para el acceso de las mujeres al desarrollo económico y social que les permita alcanzar el bienestar.</w:t>
            </w:r>
          </w:p>
        </w:tc>
      </w:tr>
      <w:tr w:rsidR="001F5C93" w:rsidRPr="002C0886" w:rsidTr="00CB4F40">
        <w:trPr>
          <w:trHeight w:val="532"/>
        </w:trPr>
        <w:tc>
          <w:tcPr>
            <w:tcW w:w="9616" w:type="dxa"/>
          </w:tcPr>
          <w:p w:rsidR="001F5C93" w:rsidRPr="002C0886" w:rsidRDefault="001F5C93" w:rsidP="00CB4F40">
            <w:pPr>
              <w:autoSpaceDE w:val="0"/>
              <w:autoSpaceDN w:val="0"/>
              <w:adjustRightInd w:val="0"/>
              <w:jc w:val="both"/>
              <w:rPr>
                <w:rFonts w:cstheme="minorHAnsi"/>
                <w:b/>
                <w:smallCaps/>
                <w:color w:val="0070C0"/>
              </w:rPr>
            </w:pPr>
            <w:r w:rsidRPr="002C0886">
              <w:rPr>
                <w:rFonts w:cstheme="minorHAnsi"/>
                <w:b/>
                <w:smallCaps/>
                <w:color w:val="0070C0"/>
              </w:rPr>
              <w:t>Estrategia:</w:t>
            </w:r>
            <w:r w:rsidRPr="002C0886">
              <w:rPr>
                <w:rFonts w:cstheme="minorHAnsi"/>
                <w:color w:val="000000" w:themeColor="text1"/>
              </w:rPr>
              <w:t xml:space="preserve"> Eliminar la desigualdad de género en todos los sectores e impulsar los programas incluyentes para el empoderamiento e inclusión en la vida económica del Estado.</w:t>
            </w:r>
          </w:p>
        </w:tc>
      </w:tr>
      <w:tr w:rsidR="001F5C93" w:rsidRPr="002C0886" w:rsidTr="00CB4F40">
        <w:trPr>
          <w:trHeight w:val="266"/>
        </w:trPr>
        <w:tc>
          <w:tcPr>
            <w:tcW w:w="9616" w:type="dxa"/>
          </w:tcPr>
          <w:p w:rsidR="001F5C93" w:rsidRPr="002C0886" w:rsidRDefault="001F5C93" w:rsidP="00CB4F40">
            <w:pPr>
              <w:pStyle w:val="Prrafodelista"/>
              <w:autoSpaceDE w:val="0"/>
              <w:autoSpaceDN w:val="0"/>
              <w:adjustRightInd w:val="0"/>
              <w:jc w:val="center"/>
              <w:rPr>
                <w:rFonts w:cstheme="minorHAnsi"/>
                <w:b/>
                <w:smallCaps/>
                <w:color w:val="943634" w:themeColor="accent2" w:themeShade="BF"/>
              </w:rPr>
            </w:pPr>
            <w:r w:rsidRPr="002C0886">
              <w:rPr>
                <w:rFonts w:cstheme="minorHAnsi"/>
                <w:b/>
                <w:smallCaps/>
                <w:color w:val="00B050"/>
              </w:rPr>
              <w:t>Líneas de Acción</w:t>
            </w:r>
          </w:p>
        </w:tc>
      </w:tr>
      <w:tr w:rsidR="001F5C93" w:rsidRPr="002C0886" w:rsidTr="00CB4F40">
        <w:trPr>
          <w:trHeight w:val="266"/>
        </w:trPr>
        <w:tc>
          <w:tcPr>
            <w:tcW w:w="9616" w:type="dxa"/>
          </w:tcPr>
          <w:p w:rsidR="001F5C93" w:rsidRPr="002C0886" w:rsidRDefault="001F5C93" w:rsidP="001F5C93">
            <w:pPr>
              <w:pStyle w:val="Prrafodelista"/>
              <w:numPr>
                <w:ilvl w:val="0"/>
                <w:numId w:val="25"/>
              </w:numPr>
              <w:spacing w:after="0" w:line="240" w:lineRule="auto"/>
              <w:rPr>
                <w:rFonts w:cstheme="minorHAnsi"/>
                <w:b/>
                <w:smallCaps/>
                <w:color w:val="00B050"/>
              </w:rPr>
            </w:pPr>
            <w:r w:rsidRPr="002C0886">
              <w:rPr>
                <w:rFonts w:cstheme="minorHAnsi"/>
                <w:color w:val="000000" w:themeColor="text1"/>
              </w:rPr>
              <w:t>Promover reformas necesarias al marco legal y regulatorio para facilitar el acceso de las mujeres al financiamiento productivo.</w:t>
            </w:r>
          </w:p>
        </w:tc>
      </w:tr>
    </w:tbl>
    <w:p w:rsidR="001F5C93" w:rsidRPr="002C0886" w:rsidRDefault="001F5C93" w:rsidP="001F5C93">
      <w:pPr>
        <w:jc w:val="both"/>
        <w:rPr>
          <w:rFonts w:cstheme="minorHAnsi"/>
          <w:b/>
        </w:rPr>
      </w:pPr>
      <w:r w:rsidRPr="002C0886">
        <w:rPr>
          <w:rFonts w:cstheme="minorHAnsi"/>
          <w:b/>
          <w:smallCaps/>
          <w:color w:val="632423" w:themeColor="accent2" w:themeShade="80"/>
        </w:rPr>
        <w:t xml:space="preserve">Política 7. </w:t>
      </w:r>
      <w:r w:rsidRPr="002C0886">
        <w:rPr>
          <w:rFonts w:cstheme="minorHAnsi"/>
          <w:b/>
          <w:smallCaps/>
        </w:rPr>
        <w:t>FORTALECIMIENTO DE LA PARTICIPACIÓN DE LAS MUJERES EN IGUALDAD DE CONDICIONES</w:t>
      </w:r>
    </w:p>
    <w:tbl>
      <w:tblPr>
        <w:tblStyle w:val="Tablaconcuadrcula"/>
        <w:tblW w:w="5564" w:type="pct"/>
        <w:tblInd w:w="-431" w:type="dxa"/>
        <w:tblLook w:val="04A0"/>
      </w:tblPr>
      <w:tblGrid>
        <w:gridCol w:w="10075"/>
      </w:tblGrid>
      <w:tr w:rsidR="001F5C93" w:rsidRPr="002C0886" w:rsidTr="001F5C93">
        <w:trPr>
          <w:trHeight w:val="255"/>
        </w:trPr>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7.1</w:t>
            </w:r>
            <w:r w:rsidRPr="002C0886">
              <w:rPr>
                <w:rFonts w:cstheme="minorHAnsi"/>
                <w:b/>
                <w:smallCaps/>
              </w:rPr>
              <w:t xml:space="preserve"> </w:t>
            </w:r>
            <w:r w:rsidRPr="002C0886">
              <w:rPr>
                <w:rFonts w:cstheme="minorHAnsi"/>
                <w:b/>
                <w:smallCaps/>
                <w:color w:val="000000" w:themeColor="text1"/>
              </w:rPr>
              <w:t>Desarrollar acciones especiales de carácter temporal.</w:t>
            </w:r>
          </w:p>
        </w:tc>
      </w:tr>
      <w:tr w:rsidR="001F5C93" w:rsidRPr="002C0886" w:rsidTr="001F5C93">
        <w:trPr>
          <w:trHeight w:val="240"/>
        </w:trPr>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color w:val="000000" w:themeColor="text1"/>
              </w:rPr>
              <w:t>Establecer estrategias para el empoderamiento de las mujeres en los ámbitos laboral, de salud y educación.</w:t>
            </w:r>
          </w:p>
        </w:tc>
      </w:tr>
      <w:tr w:rsidR="001F5C93" w:rsidRPr="002C0886" w:rsidTr="001F5C93">
        <w:trPr>
          <w:trHeight w:val="513"/>
        </w:trPr>
        <w:tc>
          <w:tcPr>
            <w:tcW w:w="5000" w:type="pct"/>
          </w:tcPr>
          <w:p w:rsidR="001F5C93" w:rsidRPr="002C0886" w:rsidRDefault="001F5C93" w:rsidP="00CB4F40">
            <w:pPr>
              <w:autoSpaceDE w:val="0"/>
              <w:autoSpaceDN w:val="0"/>
              <w:adjustRightInd w:val="0"/>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color w:val="000000" w:themeColor="text1"/>
              </w:rPr>
              <w:t>PROMOVER OPORTUNIDADES DE INCLUSIÓN Y ACCESO PARA PERSONAS EN SITUACIÓN DE VULNERABILIDAD EN EL ÁMBITO EDUCATIVO.</w:t>
            </w:r>
          </w:p>
        </w:tc>
      </w:tr>
      <w:tr w:rsidR="001F5C93" w:rsidRPr="002C0886" w:rsidTr="001F5C93">
        <w:trPr>
          <w:trHeight w:val="240"/>
        </w:trPr>
        <w:tc>
          <w:tcPr>
            <w:tcW w:w="5000" w:type="pct"/>
          </w:tcPr>
          <w:p w:rsidR="001F5C93" w:rsidRPr="002C0886" w:rsidRDefault="001F5C93" w:rsidP="00CB4F40">
            <w:pPr>
              <w:autoSpaceDE w:val="0"/>
              <w:autoSpaceDN w:val="0"/>
              <w:adjustRightInd w:val="0"/>
              <w:jc w:val="center"/>
              <w:rPr>
                <w:rFonts w:cstheme="minorHAnsi"/>
                <w:b/>
                <w:smallCaps/>
                <w:color w:val="0070C0"/>
              </w:rPr>
            </w:pPr>
            <w:r w:rsidRPr="002C0886">
              <w:rPr>
                <w:rFonts w:cstheme="minorHAnsi"/>
                <w:b/>
                <w:smallCaps/>
                <w:color w:val="00B050"/>
              </w:rPr>
              <w:t>Líneas de Acción</w:t>
            </w:r>
          </w:p>
        </w:tc>
      </w:tr>
      <w:tr w:rsidR="001F5C93" w:rsidRPr="002C0886" w:rsidTr="001F5C93">
        <w:trPr>
          <w:trHeight w:val="797"/>
        </w:trPr>
        <w:tc>
          <w:tcPr>
            <w:tcW w:w="5000" w:type="pct"/>
          </w:tcPr>
          <w:p w:rsidR="001F5C93" w:rsidRPr="002C0886" w:rsidRDefault="001F5C93" w:rsidP="001F5C93">
            <w:pPr>
              <w:pStyle w:val="Prrafodelista"/>
              <w:numPr>
                <w:ilvl w:val="0"/>
                <w:numId w:val="27"/>
              </w:numPr>
              <w:autoSpaceDE w:val="0"/>
              <w:autoSpaceDN w:val="0"/>
              <w:adjustRightInd w:val="0"/>
              <w:spacing w:after="0" w:line="240" w:lineRule="auto"/>
              <w:jc w:val="both"/>
              <w:rPr>
                <w:rFonts w:cstheme="minorHAnsi"/>
                <w:b/>
                <w:smallCaps/>
                <w:color w:val="00B050"/>
              </w:rPr>
            </w:pPr>
            <w:r w:rsidRPr="002C0886">
              <w:rPr>
                <w:rFonts w:cstheme="minorHAnsi"/>
                <w:color w:val="000000" w:themeColor="text1"/>
              </w:rPr>
              <w:t>Promover programas de acceso y permanencia de las mujeres, sus hijas e hijos menores al ámbito educativo.</w:t>
            </w:r>
          </w:p>
          <w:p w:rsidR="001F5C93" w:rsidRPr="002C0886" w:rsidRDefault="001F5C93" w:rsidP="001F5C93">
            <w:pPr>
              <w:pStyle w:val="Prrafodelista"/>
              <w:numPr>
                <w:ilvl w:val="0"/>
                <w:numId w:val="27"/>
              </w:numPr>
              <w:autoSpaceDE w:val="0"/>
              <w:autoSpaceDN w:val="0"/>
              <w:adjustRightInd w:val="0"/>
              <w:spacing w:after="0" w:line="240" w:lineRule="auto"/>
              <w:jc w:val="both"/>
              <w:rPr>
                <w:rFonts w:cstheme="minorHAnsi"/>
                <w:b/>
                <w:smallCaps/>
                <w:color w:val="00B050"/>
              </w:rPr>
            </w:pPr>
            <w:r w:rsidRPr="002C0886">
              <w:rPr>
                <w:rFonts w:cstheme="minorHAnsi"/>
                <w:color w:val="000000" w:themeColor="text1"/>
              </w:rPr>
              <w:t>Promover el acceso de madres jóvenes y jóvenes embarazadas a becas de apoyo para continuar sus estudios.</w:t>
            </w:r>
          </w:p>
          <w:p w:rsidR="001F5C93" w:rsidRPr="002C0886" w:rsidRDefault="001F5C93" w:rsidP="001F5C93">
            <w:pPr>
              <w:pStyle w:val="Prrafodelista"/>
              <w:numPr>
                <w:ilvl w:val="0"/>
                <w:numId w:val="27"/>
              </w:numPr>
              <w:autoSpaceDE w:val="0"/>
              <w:autoSpaceDN w:val="0"/>
              <w:adjustRightInd w:val="0"/>
              <w:spacing w:after="0" w:line="240" w:lineRule="auto"/>
              <w:jc w:val="both"/>
              <w:rPr>
                <w:rFonts w:cstheme="minorHAnsi"/>
                <w:b/>
                <w:smallCaps/>
                <w:color w:val="00B050"/>
              </w:rPr>
            </w:pPr>
            <w:r w:rsidRPr="002C0886">
              <w:rPr>
                <w:rFonts w:cstheme="minorHAnsi"/>
                <w:color w:val="000000" w:themeColor="text1"/>
              </w:rPr>
              <w:t>Promover la formación docente sensible al género, el respeto a los derechos humanos y la no violencia.</w:t>
            </w:r>
          </w:p>
        </w:tc>
      </w:tr>
      <w:tr w:rsidR="001F5C93" w:rsidRPr="002C0886" w:rsidTr="001F5C93">
        <w:trPr>
          <w:trHeight w:val="240"/>
        </w:trPr>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7.2</w:t>
            </w:r>
            <w:r w:rsidRPr="002C0886">
              <w:rPr>
                <w:rFonts w:cstheme="minorHAnsi"/>
                <w:b/>
                <w:smallCaps/>
              </w:rPr>
              <w:t xml:space="preserve"> </w:t>
            </w:r>
            <w:r w:rsidRPr="002C0886">
              <w:rPr>
                <w:rFonts w:cstheme="minorHAnsi"/>
                <w:b/>
                <w:smallCaps/>
                <w:color w:val="000000" w:themeColor="text1"/>
              </w:rPr>
              <w:t>Promover la participación efectiva de las mujeres.</w:t>
            </w:r>
          </w:p>
        </w:tc>
      </w:tr>
      <w:tr w:rsidR="001F5C93" w:rsidRPr="002C0886" w:rsidTr="001F5C93">
        <w:trPr>
          <w:trHeight w:val="255"/>
        </w:trPr>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w:t>
            </w:r>
            <w:r w:rsidRPr="002C0886">
              <w:rPr>
                <w:rFonts w:cstheme="minorHAnsi"/>
                <w:bCs/>
                <w:color w:val="000000" w:themeColor="text1"/>
              </w:rPr>
              <w:t>Establecer estrategias para el empoderamiento de las mujeres en los ámbitos laboral, de salud y educación.</w:t>
            </w:r>
          </w:p>
        </w:tc>
      </w:tr>
      <w:tr w:rsidR="001F5C93" w:rsidRPr="002C0886" w:rsidTr="001F5C93">
        <w:trPr>
          <w:trHeight w:val="513"/>
        </w:trPr>
        <w:tc>
          <w:tcPr>
            <w:tcW w:w="5000" w:type="pct"/>
          </w:tcPr>
          <w:p w:rsidR="001F5C93" w:rsidRPr="002C0886" w:rsidRDefault="001F5C93" w:rsidP="00CB4F40">
            <w:pPr>
              <w:autoSpaceDE w:val="0"/>
              <w:autoSpaceDN w:val="0"/>
              <w:adjustRightInd w:val="0"/>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color w:val="000000" w:themeColor="text1"/>
              </w:rPr>
              <w:t>Promover el liderazgo y participación de las mujeres en cargos y puestos de toma de decisiones en organismos privados y en el Estado de Sinaloa.</w:t>
            </w:r>
          </w:p>
        </w:tc>
      </w:tr>
      <w:tr w:rsidR="001F5C93" w:rsidRPr="002C0886" w:rsidTr="001F5C93">
        <w:trPr>
          <w:trHeight w:val="240"/>
        </w:trPr>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1F5C93">
        <w:trPr>
          <w:trHeight w:val="828"/>
        </w:trPr>
        <w:tc>
          <w:tcPr>
            <w:tcW w:w="5000" w:type="pct"/>
            <w:vMerge w:val="restart"/>
          </w:tcPr>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color w:val="000000" w:themeColor="text1"/>
              </w:rPr>
              <w:t>Promover ante los órganos competentes la aplicación de gastos de los partidos políticos destinados a capacitación y desarrollo de liderazgos de mujeres.</w:t>
            </w:r>
          </w:p>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rPr>
              <w:t>Impulsar la paridad en la asignación de puestos directivos en gobiernos estatales y municipales.</w:t>
            </w:r>
          </w:p>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rPr>
              <w:t>Promover en organizaciones privadas el empoderamiento y liderazgo de las mujeres</w:t>
            </w:r>
            <w:r>
              <w:rPr>
                <w:rFonts w:cstheme="minorHAnsi"/>
              </w:rPr>
              <w:t>.</w:t>
            </w:r>
          </w:p>
        </w:tc>
      </w:tr>
      <w:tr w:rsidR="001F5C93" w:rsidRPr="002C0886" w:rsidTr="001F5C93">
        <w:trPr>
          <w:trHeight w:val="721"/>
        </w:trPr>
        <w:tc>
          <w:tcPr>
            <w:tcW w:w="5000" w:type="pct"/>
            <w:vMerge/>
          </w:tcPr>
          <w:p w:rsidR="001F5C93" w:rsidRPr="002C0886" w:rsidRDefault="001F5C93" w:rsidP="001F5C93">
            <w:pPr>
              <w:pStyle w:val="Prrafodelista"/>
              <w:numPr>
                <w:ilvl w:val="0"/>
                <w:numId w:val="26"/>
              </w:numPr>
              <w:autoSpaceDE w:val="0"/>
              <w:autoSpaceDN w:val="0"/>
              <w:adjustRightInd w:val="0"/>
              <w:spacing w:after="0" w:line="240" w:lineRule="auto"/>
              <w:rPr>
                <w:rFonts w:cstheme="minorHAnsi"/>
                <w:color w:val="000000" w:themeColor="text1"/>
              </w:rPr>
            </w:pPr>
          </w:p>
        </w:tc>
      </w:tr>
      <w:tr w:rsidR="001F5C93" w:rsidRPr="002C0886" w:rsidTr="001F5C93">
        <w:trPr>
          <w:trHeight w:val="269"/>
        </w:trPr>
        <w:tc>
          <w:tcPr>
            <w:tcW w:w="5000" w:type="pct"/>
            <w:vMerge/>
          </w:tcPr>
          <w:p w:rsidR="001F5C93" w:rsidRPr="002C0886" w:rsidRDefault="001F5C93" w:rsidP="001F5C93">
            <w:pPr>
              <w:pStyle w:val="Prrafodelista"/>
              <w:numPr>
                <w:ilvl w:val="0"/>
                <w:numId w:val="26"/>
              </w:numPr>
              <w:autoSpaceDE w:val="0"/>
              <w:autoSpaceDN w:val="0"/>
              <w:adjustRightInd w:val="0"/>
              <w:spacing w:after="0" w:line="240" w:lineRule="auto"/>
              <w:rPr>
                <w:rFonts w:cstheme="minorHAnsi"/>
                <w:color w:val="000000" w:themeColor="text1"/>
              </w:rPr>
            </w:pPr>
          </w:p>
        </w:tc>
      </w:tr>
      <w:tr w:rsidR="001F5C93" w:rsidRPr="002C0886" w:rsidTr="001F5C93">
        <w:trPr>
          <w:trHeight w:val="240"/>
        </w:trPr>
        <w:tc>
          <w:tcPr>
            <w:tcW w:w="5000" w:type="pct"/>
          </w:tcPr>
          <w:p w:rsidR="001F5C93" w:rsidRPr="002C0886" w:rsidRDefault="001F5C93" w:rsidP="00CB4F40">
            <w:pPr>
              <w:jc w:val="center"/>
              <w:rPr>
                <w:rFonts w:cstheme="minorHAnsi"/>
                <w:b/>
                <w:smallCaps/>
                <w:color w:val="943634" w:themeColor="accent2" w:themeShade="BF"/>
              </w:rPr>
            </w:pPr>
            <w:r w:rsidRPr="002C0886">
              <w:rPr>
                <w:rFonts w:cstheme="minorHAnsi"/>
                <w:b/>
                <w:smallCaps/>
                <w:color w:val="943634" w:themeColor="accent2" w:themeShade="BF"/>
              </w:rPr>
              <w:t>Instrumento 7.3</w:t>
            </w:r>
            <w:r w:rsidRPr="002C0886">
              <w:rPr>
                <w:rFonts w:cstheme="minorHAnsi"/>
                <w:b/>
                <w:smallCaps/>
              </w:rPr>
              <w:t xml:space="preserve"> </w:t>
            </w:r>
            <w:r w:rsidRPr="002C0886">
              <w:rPr>
                <w:rFonts w:cstheme="minorHAnsi"/>
                <w:b/>
                <w:smallCaps/>
                <w:color w:val="000000" w:themeColor="text1"/>
              </w:rPr>
              <w:t>IMPULSAR EL ACCESO DE LAS MUJERES A LOS SERVICIOS DE SALUD INTEGRAL.</w:t>
            </w:r>
          </w:p>
        </w:tc>
      </w:tr>
      <w:tr w:rsidR="001F5C93" w:rsidRPr="002C0886" w:rsidTr="001F5C93">
        <w:trPr>
          <w:trHeight w:val="255"/>
        </w:trPr>
        <w:tc>
          <w:tcPr>
            <w:tcW w:w="5000" w:type="pct"/>
          </w:tcPr>
          <w:p w:rsidR="001F5C93" w:rsidRPr="002C0886" w:rsidRDefault="001F5C93" w:rsidP="00CB4F40">
            <w:pPr>
              <w:jc w:val="both"/>
              <w:rPr>
                <w:rFonts w:cstheme="minorHAnsi"/>
                <w:b/>
                <w:smallCaps/>
                <w:color w:val="C00000"/>
              </w:rPr>
            </w:pPr>
            <w:r w:rsidRPr="002C0886">
              <w:rPr>
                <w:rFonts w:cstheme="minorHAnsi"/>
                <w:b/>
                <w:smallCaps/>
                <w:color w:val="C00000"/>
              </w:rPr>
              <w:t>Objetivo:</w:t>
            </w:r>
            <w:r w:rsidRPr="002C0886">
              <w:rPr>
                <w:rFonts w:cstheme="minorHAnsi"/>
              </w:rPr>
              <w:t xml:space="preserve"> Establecer estrategias para el empoderamiento de las mujeres en los ámbitos laboral, de salud y educación.</w:t>
            </w:r>
          </w:p>
        </w:tc>
      </w:tr>
      <w:tr w:rsidR="001F5C93" w:rsidRPr="002C0886" w:rsidTr="001F5C93">
        <w:trPr>
          <w:trHeight w:val="255"/>
        </w:trPr>
        <w:tc>
          <w:tcPr>
            <w:tcW w:w="5000" w:type="pct"/>
          </w:tcPr>
          <w:p w:rsidR="001F5C93" w:rsidRPr="002C0886" w:rsidRDefault="001F5C93" w:rsidP="00CB4F40">
            <w:pPr>
              <w:autoSpaceDE w:val="0"/>
              <w:autoSpaceDN w:val="0"/>
              <w:adjustRightInd w:val="0"/>
              <w:jc w:val="both"/>
              <w:rPr>
                <w:rFonts w:cstheme="minorHAnsi"/>
                <w:b/>
                <w:smallCaps/>
                <w:color w:val="0070C0"/>
              </w:rPr>
            </w:pPr>
            <w:r w:rsidRPr="002C0886">
              <w:rPr>
                <w:rFonts w:cstheme="minorHAnsi"/>
                <w:b/>
                <w:smallCaps/>
                <w:color w:val="0070C0"/>
              </w:rPr>
              <w:t>Estrategia:</w:t>
            </w:r>
            <w:r w:rsidRPr="002C0886">
              <w:rPr>
                <w:rFonts w:cstheme="minorHAnsi"/>
                <w:b/>
              </w:rPr>
              <w:t xml:space="preserve"> </w:t>
            </w:r>
            <w:r w:rsidRPr="002C0886">
              <w:rPr>
                <w:rFonts w:cstheme="minorHAnsi"/>
                <w:bCs/>
                <w:color w:val="000000" w:themeColor="text1"/>
              </w:rPr>
              <w:t>Impulsar el acceso de las mujeres a los servicios de cuidado a la salud.</w:t>
            </w:r>
          </w:p>
        </w:tc>
      </w:tr>
      <w:tr w:rsidR="001F5C93" w:rsidRPr="002C0886" w:rsidTr="001F5C93">
        <w:trPr>
          <w:trHeight w:val="255"/>
        </w:trPr>
        <w:tc>
          <w:tcPr>
            <w:tcW w:w="5000" w:type="pct"/>
          </w:tcPr>
          <w:p w:rsidR="001F5C93" w:rsidRPr="002C0886" w:rsidRDefault="001F5C93" w:rsidP="00CB4F40">
            <w:pPr>
              <w:jc w:val="center"/>
              <w:rPr>
                <w:rFonts w:cstheme="minorHAnsi"/>
                <w:smallCaps/>
              </w:rPr>
            </w:pPr>
            <w:r w:rsidRPr="002C0886">
              <w:rPr>
                <w:rFonts w:cstheme="minorHAnsi"/>
                <w:b/>
                <w:smallCaps/>
                <w:color w:val="00B050"/>
              </w:rPr>
              <w:t>Líneas de Acción</w:t>
            </w:r>
          </w:p>
        </w:tc>
      </w:tr>
      <w:tr w:rsidR="001F5C93" w:rsidRPr="002C0886" w:rsidTr="001F5C93">
        <w:trPr>
          <w:trHeight w:val="792"/>
        </w:trPr>
        <w:tc>
          <w:tcPr>
            <w:tcW w:w="5000" w:type="pct"/>
            <w:vMerge w:val="restart"/>
          </w:tcPr>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color w:val="000000" w:themeColor="text1"/>
              </w:rPr>
              <w:t>Promover programas permanentes de educación para el cuidado de la salud en la vida diaria; y sobre la responsabilidad y ejercicio informado de los derechos sexuales y reproductivos.</w:t>
            </w:r>
          </w:p>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rPr>
              <w:t>Promover campañas que eliminen la discriminación de jóvenes embarazadas y madres jóvenes en los centros educativos.</w:t>
            </w:r>
          </w:p>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rPr>
              <w:t>Realizar campañas para prevenir embarazos no deseados y ETS especialmente dirigidas a población femenina y adolescentes.</w:t>
            </w:r>
          </w:p>
          <w:p w:rsidR="001F5C93" w:rsidRPr="002C0886" w:rsidRDefault="001F5C93" w:rsidP="001F5C93">
            <w:pPr>
              <w:pStyle w:val="Prrafodelista"/>
              <w:numPr>
                <w:ilvl w:val="0"/>
                <w:numId w:val="26"/>
              </w:numPr>
              <w:autoSpaceDE w:val="0"/>
              <w:autoSpaceDN w:val="0"/>
              <w:adjustRightInd w:val="0"/>
              <w:spacing w:after="0" w:line="240" w:lineRule="auto"/>
              <w:jc w:val="both"/>
              <w:rPr>
                <w:rFonts w:cstheme="minorHAnsi"/>
              </w:rPr>
            </w:pPr>
            <w:r w:rsidRPr="002C0886">
              <w:rPr>
                <w:rFonts w:cstheme="minorHAnsi"/>
              </w:rPr>
              <w:t>Impulsar campañas de prevención de enfermedades para las mujeres.</w:t>
            </w:r>
          </w:p>
        </w:tc>
      </w:tr>
      <w:tr w:rsidR="001F5C93" w:rsidRPr="002C0886" w:rsidTr="001F5C93">
        <w:trPr>
          <w:trHeight w:val="791"/>
        </w:trPr>
        <w:tc>
          <w:tcPr>
            <w:tcW w:w="5000" w:type="pct"/>
            <w:vMerge/>
          </w:tcPr>
          <w:p w:rsidR="001F5C93" w:rsidRPr="002C0886" w:rsidRDefault="001F5C93" w:rsidP="001F5C93">
            <w:pPr>
              <w:pStyle w:val="Prrafodelista"/>
              <w:numPr>
                <w:ilvl w:val="0"/>
                <w:numId w:val="26"/>
              </w:numPr>
              <w:autoSpaceDE w:val="0"/>
              <w:autoSpaceDN w:val="0"/>
              <w:adjustRightInd w:val="0"/>
              <w:spacing w:after="0" w:line="240" w:lineRule="auto"/>
              <w:rPr>
                <w:rFonts w:cstheme="minorHAnsi"/>
                <w:color w:val="000000" w:themeColor="text1"/>
              </w:rPr>
            </w:pPr>
          </w:p>
        </w:tc>
      </w:tr>
      <w:tr w:rsidR="001F5C93" w:rsidRPr="002C0886" w:rsidTr="001F5C93">
        <w:trPr>
          <w:trHeight w:val="269"/>
        </w:trPr>
        <w:tc>
          <w:tcPr>
            <w:tcW w:w="5000" w:type="pct"/>
            <w:vMerge/>
          </w:tcPr>
          <w:p w:rsidR="001F5C93" w:rsidRPr="002C0886" w:rsidRDefault="001F5C93" w:rsidP="001F5C93">
            <w:pPr>
              <w:pStyle w:val="Prrafodelista"/>
              <w:numPr>
                <w:ilvl w:val="0"/>
                <w:numId w:val="26"/>
              </w:numPr>
              <w:autoSpaceDE w:val="0"/>
              <w:autoSpaceDN w:val="0"/>
              <w:adjustRightInd w:val="0"/>
              <w:spacing w:after="0" w:line="240" w:lineRule="auto"/>
              <w:rPr>
                <w:rFonts w:cstheme="minorHAnsi"/>
                <w:color w:val="000000" w:themeColor="text1"/>
              </w:rPr>
            </w:pPr>
          </w:p>
        </w:tc>
      </w:tr>
    </w:tbl>
    <w:p w:rsidR="006A73E3" w:rsidRPr="00EC5836" w:rsidRDefault="006A73E3" w:rsidP="00C40496">
      <w:pPr>
        <w:rPr>
          <w:rFonts w:ascii="Arial" w:hAnsi="Arial" w:cs="Arial"/>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3973CC" w:rsidRDefault="003973CC" w:rsidP="000D50F8">
      <w:pPr>
        <w:autoSpaceDE w:val="0"/>
        <w:autoSpaceDN w:val="0"/>
        <w:adjustRightInd w:val="0"/>
        <w:spacing w:after="0" w:line="240" w:lineRule="auto"/>
        <w:jc w:val="both"/>
        <w:rPr>
          <w:rFonts w:ascii="Arial" w:hAnsi="Arial" w:cs="Arial"/>
          <w:b/>
          <w:bCs/>
          <w:noProof/>
          <w:sz w:val="24"/>
          <w:szCs w:val="24"/>
          <w:lang w:eastAsia="es-MX"/>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B8113F" w:rsidRDefault="00B8113F"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7B23D0" w:rsidRDefault="007B23D0" w:rsidP="000D50F8">
      <w:pPr>
        <w:autoSpaceDE w:val="0"/>
        <w:autoSpaceDN w:val="0"/>
        <w:adjustRightInd w:val="0"/>
        <w:spacing w:after="0" w:line="240" w:lineRule="auto"/>
        <w:jc w:val="both"/>
        <w:rPr>
          <w:rFonts w:ascii="Arial" w:hAnsi="Arial" w:cs="Arial"/>
          <w:sz w:val="24"/>
          <w:szCs w:val="24"/>
        </w:rPr>
      </w:pPr>
    </w:p>
    <w:p w:rsidR="00AE2542" w:rsidRPr="00EC5836" w:rsidRDefault="00AE2542" w:rsidP="000D50F8">
      <w:pPr>
        <w:autoSpaceDE w:val="0"/>
        <w:autoSpaceDN w:val="0"/>
        <w:adjustRightInd w:val="0"/>
        <w:spacing w:after="0" w:line="240" w:lineRule="auto"/>
        <w:jc w:val="both"/>
        <w:rPr>
          <w:rFonts w:ascii="Arial" w:hAnsi="Arial" w:cs="Arial"/>
          <w:sz w:val="24"/>
          <w:szCs w:val="24"/>
        </w:rPr>
      </w:pPr>
    </w:p>
    <w:p w:rsidR="00C40496" w:rsidRPr="00EC5836" w:rsidRDefault="00C40496" w:rsidP="000D50F8">
      <w:pPr>
        <w:autoSpaceDE w:val="0"/>
        <w:autoSpaceDN w:val="0"/>
        <w:adjustRightInd w:val="0"/>
        <w:spacing w:after="0" w:line="240" w:lineRule="auto"/>
        <w:jc w:val="both"/>
        <w:rPr>
          <w:rFonts w:ascii="Arial" w:hAnsi="Arial" w:cs="Arial"/>
          <w:sz w:val="24"/>
          <w:szCs w:val="24"/>
        </w:rPr>
      </w:pPr>
    </w:p>
    <w:p w:rsidR="00C40496" w:rsidRPr="00EC5836" w:rsidRDefault="00C40496" w:rsidP="000D50F8">
      <w:pPr>
        <w:autoSpaceDE w:val="0"/>
        <w:autoSpaceDN w:val="0"/>
        <w:adjustRightInd w:val="0"/>
        <w:spacing w:after="0" w:line="240" w:lineRule="auto"/>
        <w:jc w:val="both"/>
        <w:rPr>
          <w:rFonts w:ascii="Arial" w:hAnsi="Arial" w:cs="Arial"/>
          <w:sz w:val="24"/>
          <w:szCs w:val="24"/>
        </w:rPr>
      </w:pPr>
    </w:p>
    <w:p w:rsidR="007B23D0" w:rsidRPr="00EC5836" w:rsidRDefault="007B23D0" w:rsidP="000D50F8">
      <w:pPr>
        <w:autoSpaceDE w:val="0"/>
        <w:autoSpaceDN w:val="0"/>
        <w:adjustRightInd w:val="0"/>
        <w:spacing w:after="0" w:line="240" w:lineRule="auto"/>
        <w:jc w:val="both"/>
        <w:rPr>
          <w:rFonts w:ascii="Arial" w:hAnsi="Arial" w:cs="Arial"/>
          <w:sz w:val="24"/>
          <w:szCs w:val="24"/>
        </w:rPr>
      </w:pPr>
    </w:p>
    <w:p w:rsidR="004C6871" w:rsidRDefault="004C6871" w:rsidP="000D50F8">
      <w:pPr>
        <w:jc w:val="center"/>
        <w:rPr>
          <w:rFonts w:ascii="Arial" w:hAnsi="Arial" w:cs="Arial"/>
          <w:b/>
          <w:bCs/>
          <w:sz w:val="24"/>
          <w:szCs w:val="24"/>
        </w:rPr>
      </w:pPr>
    </w:p>
    <w:p w:rsidR="004C6871" w:rsidRDefault="000661DE" w:rsidP="00E42E6C">
      <w:pPr>
        <w:jc w:val="center"/>
        <w:rPr>
          <w:rFonts w:ascii="Arial" w:hAnsi="Arial" w:cs="Arial"/>
          <w:b/>
          <w:bCs/>
          <w:sz w:val="24"/>
          <w:szCs w:val="24"/>
        </w:rPr>
      </w:pPr>
      <w:r w:rsidRPr="004C6871">
        <w:rPr>
          <w:rFonts w:ascii="Arial" w:hAnsi="Arial" w:cs="Arial"/>
          <w:b/>
          <w:bCs/>
          <w:noProof/>
          <w:sz w:val="24"/>
          <w:szCs w:val="24"/>
          <w:lang w:eastAsia="es-MX"/>
        </w:rPr>
        <w:drawing>
          <wp:anchor distT="0" distB="0" distL="114300" distR="114300" simplePos="0" relativeHeight="251658240" behindDoc="1" locked="0" layoutInCell="1" allowOverlap="1">
            <wp:simplePos x="0" y="0"/>
            <wp:positionH relativeFrom="page">
              <wp:align>left</wp:align>
            </wp:positionH>
            <wp:positionV relativeFrom="paragraph">
              <wp:posOffset>-495916</wp:posOffset>
            </wp:positionV>
            <wp:extent cx="7782560" cy="10026502"/>
            <wp:effectExtent l="0" t="0" r="8890" b="0"/>
            <wp:wrapNone/>
            <wp:docPr id="56" name="Imagen 56" descr="C:\Users\Usuario\Desktop\imágenes\jpg\Portadas Planeacion 2 (1)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uario\Desktop\imágenes\jpg\Portadas Planeacion 2 (1)_Página_6.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2560" cy="10026502"/>
                    </a:xfrm>
                    <a:prstGeom prst="rect">
                      <a:avLst/>
                    </a:prstGeom>
                    <a:noFill/>
                    <a:ln>
                      <a:noFill/>
                    </a:ln>
                  </pic:spPr>
                </pic:pic>
              </a:graphicData>
            </a:graphic>
          </wp:anchor>
        </w:drawing>
      </w: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0661DE" w:rsidRDefault="000661DE" w:rsidP="00E42E6C">
      <w:pPr>
        <w:jc w:val="center"/>
        <w:rPr>
          <w:rFonts w:ascii="Arial" w:hAnsi="Arial" w:cs="Arial"/>
          <w:b/>
          <w:bCs/>
          <w:sz w:val="24"/>
          <w:szCs w:val="24"/>
        </w:rPr>
      </w:pPr>
    </w:p>
    <w:p w:rsidR="007B23D0" w:rsidRDefault="007B23D0" w:rsidP="00E42E6C">
      <w:pPr>
        <w:jc w:val="center"/>
        <w:rPr>
          <w:rFonts w:ascii="Arial" w:hAnsi="Arial" w:cs="Arial"/>
          <w:b/>
          <w:bCs/>
          <w:smallCaps/>
          <w:sz w:val="24"/>
          <w:szCs w:val="24"/>
        </w:rPr>
      </w:pPr>
    </w:p>
    <w:p w:rsidR="007B23D0" w:rsidRDefault="007B23D0" w:rsidP="00E42E6C">
      <w:pPr>
        <w:jc w:val="center"/>
        <w:rPr>
          <w:rFonts w:ascii="Arial" w:hAnsi="Arial" w:cs="Arial"/>
          <w:b/>
          <w:bCs/>
          <w:smallCaps/>
          <w:sz w:val="24"/>
          <w:szCs w:val="24"/>
        </w:rPr>
      </w:pPr>
    </w:p>
    <w:p w:rsidR="007B23D0" w:rsidRDefault="007B23D0" w:rsidP="00E42E6C">
      <w:pPr>
        <w:jc w:val="center"/>
        <w:rPr>
          <w:rFonts w:ascii="Arial" w:hAnsi="Arial" w:cs="Arial"/>
          <w:b/>
          <w:bCs/>
          <w:smallCaps/>
          <w:sz w:val="24"/>
          <w:szCs w:val="24"/>
        </w:rPr>
      </w:pPr>
    </w:p>
    <w:p w:rsidR="00C15BAA" w:rsidRDefault="00C15BAA" w:rsidP="00E42E6C">
      <w:pPr>
        <w:jc w:val="center"/>
        <w:rPr>
          <w:rFonts w:ascii="Arial" w:hAnsi="Arial" w:cs="Arial"/>
          <w:b/>
          <w:bCs/>
          <w:smallCaps/>
          <w:sz w:val="24"/>
          <w:szCs w:val="24"/>
        </w:rPr>
      </w:pPr>
    </w:p>
    <w:p w:rsidR="00C15BAA" w:rsidRDefault="00C15BAA" w:rsidP="00E42E6C">
      <w:pPr>
        <w:jc w:val="center"/>
        <w:rPr>
          <w:rFonts w:ascii="Arial" w:hAnsi="Arial" w:cs="Arial"/>
          <w:b/>
          <w:bCs/>
          <w:smallCaps/>
          <w:sz w:val="24"/>
          <w:szCs w:val="24"/>
        </w:rPr>
      </w:pPr>
    </w:p>
    <w:p w:rsidR="00C15BAA" w:rsidRDefault="00C15BAA" w:rsidP="00E42E6C">
      <w:pPr>
        <w:jc w:val="center"/>
        <w:rPr>
          <w:rFonts w:ascii="Arial" w:hAnsi="Arial" w:cs="Arial"/>
          <w:b/>
          <w:bCs/>
          <w:smallCaps/>
          <w:sz w:val="24"/>
          <w:szCs w:val="24"/>
        </w:rPr>
      </w:pPr>
    </w:p>
    <w:p w:rsidR="00C15BAA" w:rsidRDefault="00C15BAA" w:rsidP="007A2E42">
      <w:pPr>
        <w:rPr>
          <w:rFonts w:ascii="Arial" w:hAnsi="Arial" w:cs="Arial"/>
          <w:b/>
          <w:bCs/>
          <w:smallCaps/>
          <w:sz w:val="24"/>
          <w:szCs w:val="24"/>
        </w:rPr>
      </w:pPr>
    </w:p>
    <w:p w:rsidR="000D50F8" w:rsidRPr="00E42E6C" w:rsidRDefault="00CC0B61" w:rsidP="00E42E6C">
      <w:pPr>
        <w:jc w:val="center"/>
        <w:rPr>
          <w:rFonts w:ascii="Arial" w:hAnsi="Arial" w:cs="Arial"/>
          <w:b/>
          <w:bCs/>
          <w:smallCaps/>
          <w:sz w:val="24"/>
          <w:szCs w:val="24"/>
        </w:rPr>
      </w:pPr>
      <w:r>
        <w:rPr>
          <w:rFonts w:ascii="Arial" w:hAnsi="Arial" w:cs="Arial"/>
          <w:b/>
          <w:bCs/>
          <w:smallCaps/>
          <w:sz w:val="24"/>
          <w:szCs w:val="24"/>
        </w:rPr>
        <w:t>A</w:t>
      </w:r>
      <w:r w:rsidRPr="00CC0B61">
        <w:rPr>
          <w:rFonts w:ascii="Arial" w:hAnsi="Arial" w:cs="Arial"/>
          <w:b/>
          <w:bCs/>
          <w:smallCaps/>
          <w:sz w:val="24"/>
          <w:szCs w:val="24"/>
        </w:rPr>
        <w:t>lineación de las políticas con los objetivos estatal, nacional e internacional</w:t>
      </w:r>
    </w:p>
    <w:tbl>
      <w:tblPr>
        <w:tblStyle w:val="Tablaconcuadrcula1"/>
        <w:tblW w:w="10178" w:type="dxa"/>
        <w:tblInd w:w="-572" w:type="dxa"/>
        <w:tblLayout w:type="fixed"/>
        <w:tblLook w:val="04A0"/>
      </w:tblPr>
      <w:tblGrid>
        <w:gridCol w:w="2268"/>
        <w:gridCol w:w="2268"/>
        <w:gridCol w:w="3119"/>
        <w:gridCol w:w="2523"/>
      </w:tblGrid>
      <w:tr w:rsidR="000D50F8" w:rsidRPr="00EC5836" w:rsidTr="000661DE">
        <w:trPr>
          <w:trHeight w:val="1351"/>
        </w:trPr>
        <w:tc>
          <w:tcPr>
            <w:tcW w:w="2268" w:type="dxa"/>
            <w:shd w:val="clear" w:color="auto" w:fill="D9D9D9" w:themeFill="background1" w:themeFillShade="D9"/>
          </w:tcPr>
          <w:p w:rsidR="000D50F8" w:rsidRPr="00CC0B61" w:rsidRDefault="00CC0B61" w:rsidP="00DA1204">
            <w:pPr>
              <w:jc w:val="center"/>
              <w:rPr>
                <w:rFonts w:ascii="Arial" w:hAnsi="Arial" w:cs="Arial"/>
                <w:b/>
                <w:smallCaps/>
                <w:szCs w:val="24"/>
              </w:rPr>
            </w:pPr>
            <w:r>
              <w:rPr>
                <w:rFonts w:ascii="Arial" w:hAnsi="Arial" w:cs="Arial"/>
                <w:b/>
                <w:smallCaps/>
                <w:szCs w:val="24"/>
              </w:rPr>
              <w:t>P</w:t>
            </w:r>
            <w:r w:rsidRPr="00CC0B61">
              <w:rPr>
                <w:rFonts w:ascii="Arial" w:hAnsi="Arial" w:cs="Arial"/>
                <w:b/>
                <w:smallCaps/>
                <w:szCs w:val="24"/>
              </w:rPr>
              <w:t>olíticas públicas</w:t>
            </w:r>
          </w:p>
        </w:tc>
        <w:tc>
          <w:tcPr>
            <w:tcW w:w="2268" w:type="dxa"/>
            <w:shd w:val="clear" w:color="auto" w:fill="D9D9D9" w:themeFill="background1" w:themeFillShade="D9"/>
          </w:tcPr>
          <w:p w:rsidR="000D50F8" w:rsidRPr="00CC0B61" w:rsidRDefault="00CC0B61" w:rsidP="00DA1204">
            <w:pPr>
              <w:jc w:val="center"/>
              <w:rPr>
                <w:rFonts w:ascii="Arial" w:hAnsi="Arial" w:cs="Arial"/>
                <w:b/>
                <w:smallCaps/>
                <w:szCs w:val="24"/>
              </w:rPr>
            </w:pPr>
            <w:r>
              <w:rPr>
                <w:rFonts w:ascii="Arial" w:hAnsi="Arial" w:cs="Arial"/>
                <w:b/>
                <w:smallCaps/>
                <w:szCs w:val="24"/>
              </w:rPr>
              <w:t>Plan Estatal de D</w:t>
            </w:r>
            <w:r w:rsidRPr="00CC0B61">
              <w:rPr>
                <w:rFonts w:ascii="Arial" w:hAnsi="Arial" w:cs="Arial"/>
                <w:b/>
                <w:smallCaps/>
                <w:szCs w:val="24"/>
              </w:rPr>
              <w:t>esarrollo</w:t>
            </w:r>
          </w:p>
          <w:p w:rsidR="000D50F8" w:rsidRPr="00CC0B61" w:rsidRDefault="000D50F8" w:rsidP="00DA1204">
            <w:pPr>
              <w:jc w:val="center"/>
              <w:rPr>
                <w:rFonts w:ascii="Arial" w:hAnsi="Arial" w:cs="Arial"/>
                <w:b/>
                <w:smallCaps/>
                <w:szCs w:val="24"/>
              </w:rPr>
            </w:pPr>
          </w:p>
        </w:tc>
        <w:tc>
          <w:tcPr>
            <w:tcW w:w="3119" w:type="dxa"/>
            <w:shd w:val="clear" w:color="auto" w:fill="D9D9D9" w:themeFill="background1" w:themeFillShade="D9"/>
          </w:tcPr>
          <w:p w:rsidR="000D50F8" w:rsidRPr="00CC0B61" w:rsidRDefault="00CC0B61" w:rsidP="00DA1204">
            <w:pPr>
              <w:jc w:val="center"/>
              <w:rPr>
                <w:rFonts w:ascii="Arial" w:hAnsi="Arial" w:cs="Arial"/>
                <w:b/>
                <w:smallCaps/>
                <w:szCs w:val="24"/>
              </w:rPr>
            </w:pPr>
            <w:r>
              <w:rPr>
                <w:rFonts w:ascii="Arial" w:hAnsi="Arial" w:cs="Arial"/>
                <w:b/>
                <w:smallCaps/>
                <w:szCs w:val="24"/>
              </w:rPr>
              <w:t>Plan Nacional de D</w:t>
            </w:r>
            <w:r w:rsidRPr="00CC0B61">
              <w:rPr>
                <w:rFonts w:ascii="Arial" w:hAnsi="Arial" w:cs="Arial"/>
                <w:b/>
                <w:smallCaps/>
                <w:szCs w:val="24"/>
              </w:rPr>
              <w:t>esarrollo</w:t>
            </w:r>
          </w:p>
          <w:p w:rsidR="000D50F8" w:rsidRPr="00CC0B61" w:rsidRDefault="000D50F8" w:rsidP="00DA1204">
            <w:pPr>
              <w:jc w:val="center"/>
              <w:rPr>
                <w:rFonts w:ascii="Arial" w:hAnsi="Arial" w:cs="Arial"/>
                <w:b/>
                <w:smallCaps/>
                <w:szCs w:val="24"/>
              </w:rPr>
            </w:pPr>
          </w:p>
        </w:tc>
        <w:tc>
          <w:tcPr>
            <w:tcW w:w="2523" w:type="dxa"/>
            <w:shd w:val="clear" w:color="auto" w:fill="D9D9D9" w:themeFill="background1" w:themeFillShade="D9"/>
          </w:tcPr>
          <w:p w:rsidR="000D50F8" w:rsidRPr="00CC0B61" w:rsidRDefault="00CC0B61" w:rsidP="00DA1204">
            <w:pPr>
              <w:jc w:val="center"/>
              <w:rPr>
                <w:rFonts w:ascii="Arial" w:hAnsi="Arial" w:cs="Arial"/>
                <w:b/>
                <w:smallCaps/>
                <w:szCs w:val="24"/>
              </w:rPr>
            </w:pPr>
            <w:r>
              <w:rPr>
                <w:rFonts w:ascii="Arial" w:hAnsi="Arial" w:cs="Arial"/>
                <w:b/>
                <w:smallCaps/>
                <w:szCs w:val="24"/>
              </w:rPr>
              <w:t>Objetivos de Desarrollo Sostenible, A</w:t>
            </w:r>
            <w:r w:rsidRPr="00CC0B61">
              <w:rPr>
                <w:rFonts w:ascii="Arial" w:hAnsi="Arial" w:cs="Arial"/>
                <w:b/>
                <w:smallCaps/>
                <w:szCs w:val="24"/>
              </w:rPr>
              <w:t>genda 2030, ONU</w:t>
            </w:r>
          </w:p>
        </w:tc>
      </w:tr>
    </w:tbl>
    <w:tbl>
      <w:tblPr>
        <w:tblStyle w:val="Tabladecuadrcula4-nfasis51"/>
        <w:tblW w:w="5780" w:type="pct"/>
        <w:tblInd w:w="-572" w:type="dxa"/>
        <w:tblLook w:val="04A0"/>
      </w:tblPr>
      <w:tblGrid>
        <w:gridCol w:w="2328"/>
        <w:gridCol w:w="2323"/>
        <w:gridCol w:w="3201"/>
        <w:gridCol w:w="2614"/>
      </w:tblGrid>
      <w:tr w:rsidR="000D50F8" w:rsidRPr="00EC5836" w:rsidTr="00C94100">
        <w:trPr>
          <w:cnfStyle w:val="100000000000"/>
        </w:trPr>
        <w:tc>
          <w:tcPr>
            <w:cnfStyle w:val="001000000000"/>
            <w:tcW w:w="1112" w:type="pct"/>
            <w:tcBorders>
              <w:top w:val="single" w:sz="4" w:space="0" w:color="auto"/>
              <w:left w:val="single" w:sz="4" w:space="0" w:color="auto"/>
              <w:bottom w:val="single" w:sz="4" w:space="0" w:color="auto"/>
              <w:right w:val="single" w:sz="4" w:space="0" w:color="auto"/>
            </w:tcBorders>
            <w:shd w:val="clear" w:color="auto" w:fill="auto"/>
          </w:tcPr>
          <w:p w:rsidR="000D50F8" w:rsidRPr="00EC5836" w:rsidRDefault="000D50F8" w:rsidP="00CC0B61">
            <w:pPr>
              <w:autoSpaceDE w:val="0"/>
              <w:autoSpaceDN w:val="0"/>
              <w:adjustRightInd w:val="0"/>
              <w:ind w:left="0"/>
              <w:jc w:val="left"/>
              <w:rPr>
                <w:rFonts w:ascii="Arial" w:hAnsi="Arial" w:cs="Arial"/>
                <w:bCs w:val="0"/>
                <w:color w:val="auto"/>
              </w:rPr>
            </w:pPr>
          </w:p>
          <w:p w:rsidR="000D50F8" w:rsidRPr="00EC5836" w:rsidRDefault="000D50F8" w:rsidP="00CC0B61">
            <w:pPr>
              <w:autoSpaceDE w:val="0"/>
              <w:autoSpaceDN w:val="0"/>
              <w:adjustRightInd w:val="0"/>
              <w:ind w:left="0"/>
              <w:jc w:val="left"/>
              <w:rPr>
                <w:rFonts w:ascii="Arial" w:hAnsi="Arial" w:cs="Arial"/>
                <w:color w:val="auto"/>
              </w:rPr>
            </w:pPr>
            <w:r w:rsidRPr="00EC5836">
              <w:rPr>
                <w:rFonts w:ascii="Arial" w:hAnsi="Arial" w:cs="Arial"/>
                <w:bCs w:val="0"/>
                <w:color w:val="auto"/>
              </w:rPr>
              <w:t>1.</w:t>
            </w:r>
            <w:r w:rsidRPr="00EC5836">
              <w:rPr>
                <w:rFonts w:ascii="Arial" w:hAnsi="Arial" w:cs="Arial"/>
              </w:rPr>
              <w:t xml:space="preserve"> </w:t>
            </w:r>
            <w:r w:rsidRPr="00EC5836">
              <w:rPr>
                <w:rFonts w:ascii="Arial" w:hAnsi="Arial" w:cs="Arial"/>
                <w:bCs w:val="0"/>
                <w:color w:val="auto"/>
              </w:rPr>
              <w:t>Inclusión y respeto de los derechos humanos de las mujeres en las política</w:t>
            </w:r>
            <w:r w:rsidR="007763D5">
              <w:rPr>
                <w:rFonts w:ascii="Arial" w:hAnsi="Arial" w:cs="Arial"/>
                <w:bCs w:val="0"/>
                <w:color w:val="auto"/>
              </w:rPr>
              <w:t>s públicas del E</w:t>
            </w:r>
            <w:r w:rsidRPr="00EC5836">
              <w:rPr>
                <w:rFonts w:ascii="Arial" w:hAnsi="Arial" w:cs="Arial"/>
                <w:bCs w:val="0"/>
                <w:color w:val="auto"/>
              </w:rPr>
              <w:t>stado.</w:t>
            </w:r>
          </w:p>
          <w:p w:rsidR="000D50F8" w:rsidRPr="00EC5836" w:rsidRDefault="000D50F8" w:rsidP="00CC0B61">
            <w:pPr>
              <w:autoSpaceDE w:val="0"/>
              <w:autoSpaceDN w:val="0"/>
              <w:adjustRightInd w:val="0"/>
              <w:ind w:left="0"/>
              <w:jc w:val="left"/>
              <w:rPr>
                <w:rFonts w:ascii="Arial" w:hAnsi="Arial" w:cs="Arial"/>
                <w:color w:val="auto"/>
              </w:rPr>
            </w:pPr>
          </w:p>
          <w:p w:rsidR="000D50F8" w:rsidRPr="00EC5836" w:rsidRDefault="000D50F8" w:rsidP="00CC0B61">
            <w:pPr>
              <w:autoSpaceDE w:val="0"/>
              <w:autoSpaceDN w:val="0"/>
              <w:adjustRightInd w:val="0"/>
              <w:ind w:left="0"/>
              <w:jc w:val="left"/>
              <w:rPr>
                <w:rFonts w:ascii="Arial" w:hAnsi="Arial" w:cs="Arial"/>
                <w:color w:val="auto"/>
              </w:rPr>
            </w:pPr>
          </w:p>
          <w:p w:rsidR="000D50F8" w:rsidRPr="00EC5836" w:rsidRDefault="000D50F8" w:rsidP="00CC0B61">
            <w:pPr>
              <w:autoSpaceDE w:val="0"/>
              <w:autoSpaceDN w:val="0"/>
              <w:adjustRightInd w:val="0"/>
              <w:ind w:left="0"/>
              <w:jc w:val="left"/>
              <w:rPr>
                <w:rFonts w:ascii="Arial" w:hAnsi="Arial" w:cs="Arial"/>
                <w:color w:val="auto"/>
              </w:rPr>
            </w:pPr>
          </w:p>
          <w:p w:rsidR="000D50F8" w:rsidRPr="00EC5836" w:rsidRDefault="000D50F8" w:rsidP="00CC0B61">
            <w:pPr>
              <w:autoSpaceDE w:val="0"/>
              <w:autoSpaceDN w:val="0"/>
              <w:adjustRightInd w:val="0"/>
              <w:ind w:left="0"/>
              <w:jc w:val="left"/>
              <w:rPr>
                <w:rFonts w:ascii="Arial" w:hAnsi="Arial" w:cs="Arial"/>
                <w:color w:val="auto"/>
              </w:rPr>
            </w:pPr>
          </w:p>
          <w:p w:rsidR="000D50F8" w:rsidRPr="00EC5836" w:rsidRDefault="000D50F8" w:rsidP="00CC0B61">
            <w:pPr>
              <w:autoSpaceDE w:val="0"/>
              <w:autoSpaceDN w:val="0"/>
              <w:adjustRightInd w:val="0"/>
              <w:ind w:left="0"/>
              <w:jc w:val="left"/>
              <w:rPr>
                <w:rFonts w:ascii="Arial" w:hAnsi="Arial" w:cs="Arial"/>
                <w:color w:val="auto"/>
              </w:rPr>
            </w:pPr>
          </w:p>
          <w:p w:rsidR="000D50F8" w:rsidRPr="00EC5836" w:rsidRDefault="000D50F8" w:rsidP="00CC0B61">
            <w:pPr>
              <w:autoSpaceDE w:val="0"/>
              <w:autoSpaceDN w:val="0"/>
              <w:adjustRightInd w:val="0"/>
              <w:ind w:left="0"/>
              <w:jc w:val="left"/>
              <w:rPr>
                <w:rFonts w:ascii="Arial" w:hAnsi="Arial" w:cs="Arial"/>
                <w:bCs w:val="0"/>
                <w:color w:val="auto"/>
              </w:rPr>
            </w:pPr>
          </w:p>
          <w:p w:rsidR="000D50F8" w:rsidRPr="00EC5836" w:rsidRDefault="000D50F8" w:rsidP="00CC0B61">
            <w:pPr>
              <w:autoSpaceDE w:val="0"/>
              <w:autoSpaceDN w:val="0"/>
              <w:adjustRightInd w:val="0"/>
              <w:ind w:left="0"/>
              <w:jc w:val="left"/>
              <w:rPr>
                <w:rFonts w:ascii="Arial" w:hAnsi="Arial" w:cs="Arial"/>
                <w:color w:val="auto"/>
              </w:rPr>
            </w:pPr>
            <w:r w:rsidRPr="00EC5836">
              <w:rPr>
                <w:rFonts w:ascii="Arial" w:hAnsi="Arial" w:cs="Arial"/>
                <w:bCs w:val="0"/>
                <w:color w:val="auto"/>
              </w:rPr>
              <w:t xml:space="preserve">2 </w:t>
            </w:r>
            <w:r w:rsidRPr="00EC5836">
              <w:rPr>
                <w:rFonts w:ascii="Arial" w:hAnsi="Arial" w:cs="Arial"/>
                <w:color w:val="auto"/>
              </w:rPr>
              <w:t>Fortalecimiento de la igualdad sustantiva.</w:t>
            </w:r>
          </w:p>
        </w:tc>
        <w:tc>
          <w:tcPr>
            <w:tcW w:w="1110" w:type="pct"/>
            <w:tcBorders>
              <w:top w:val="single" w:sz="4" w:space="0" w:color="auto"/>
              <w:left w:val="single" w:sz="4" w:space="0" w:color="auto"/>
              <w:bottom w:val="single" w:sz="4" w:space="0" w:color="auto"/>
              <w:right w:val="single" w:sz="4" w:space="0" w:color="auto"/>
            </w:tcBorders>
            <w:shd w:val="clear" w:color="auto" w:fill="auto"/>
          </w:tcPr>
          <w:p w:rsidR="000D50F8" w:rsidRPr="00EC5836" w:rsidRDefault="000D50F8" w:rsidP="00CC0B61">
            <w:pPr>
              <w:autoSpaceDE w:val="0"/>
              <w:autoSpaceDN w:val="0"/>
              <w:adjustRightInd w:val="0"/>
              <w:ind w:left="0"/>
              <w:jc w:val="left"/>
              <w:cnfStyle w:val="100000000000"/>
              <w:rPr>
                <w:rFonts w:ascii="Arial" w:hAnsi="Arial" w:cs="Arial"/>
                <w:b w:val="0"/>
                <w:bCs w:val="0"/>
                <w:color w:val="auto"/>
              </w:rPr>
            </w:pPr>
          </w:p>
          <w:p w:rsidR="000D50F8" w:rsidRPr="00EC5836" w:rsidRDefault="000D50F8" w:rsidP="00CC0B61">
            <w:pPr>
              <w:autoSpaceDE w:val="0"/>
              <w:autoSpaceDN w:val="0"/>
              <w:adjustRightInd w:val="0"/>
              <w:ind w:left="0"/>
              <w:jc w:val="left"/>
              <w:cnfStyle w:val="100000000000"/>
              <w:rPr>
                <w:rFonts w:ascii="Arial" w:hAnsi="Arial" w:cs="Arial"/>
                <w:color w:val="auto"/>
              </w:rPr>
            </w:pPr>
            <w:r w:rsidRPr="00EC5836">
              <w:rPr>
                <w:rFonts w:ascii="Arial" w:hAnsi="Arial" w:cs="Arial"/>
                <w:color w:val="auto"/>
              </w:rPr>
              <w:t>Objetivo 1.</w:t>
            </w:r>
          </w:p>
          <w:p w:rsidR="000D50F8" w:rsidRPr="007763D5" w:rsidRDefault="007763D5" w:rsidP="00CC0B61">
            <w:pPr>
              <w:autoSpaceDE w:val="0"/>
              <w:autoSpaceDN w:val="0"/>
              <w:adjustRightInd w:val="0"/>
              <w:ind w:left="0"/>
              <w:jc w:val="left"/>
              <w:cnfStyle w:val="100000000000"/>
              <w:rPr>
                <w:rFonts w:ascii="Arial" w:hAnsi="Arial" w:cs="Arial"/>
                <w:b w:val="0"/>
                <w:color w:val="auto"/>
              </w:rPr>
            </w:pPr>
            <w:r>
              <w:rPr>
                <w:rFonts w:ascii="Arial" w:hAnsi="Arial" w:cs="Arial"/>
                <w:b w:val="0"/>
                <w:color w:val="auto"/>
              </w:rPr>
              <w:t xml:space="preserve">Garantizar la igualdad </w:t>
            </w:r>
            <w:r w:rsidR="000D50F8" w:rsidRPr="00EC5836">
              <w:rPr>
                <w:rFonts w:ascii="Arial" w:hAnsi="Arial" w:cs="Arial"/>
                <w:b w:val="0"/>
                <w:color w:val="auto"/>
              </w:rPr>
              <w:t>Sustantiva entre mujeres y hombres con base en el ejercicio pleno de los derechos humanos.</w:t>
            </w:r>
          </w:p>
        </w:tc>
        <w:tc>
          <w:tcPr>
            <w:tcW w:w="1529" w:type="pct"/>
            <w:tcBorders>
              <w:top w:val="single" w:sz="4" w:space="0" w:color="auto"/>
              <w:left w:val="single" w:sz="4" w:space="0" w:color="auto"/>
              <w:bottom w:val="single" w:sz="4" w:space="0" w:color="auto"/>
              <w:right w:val="single" w:sz="4" w:space="0" w:color="auto"/>
            </w:tcBorders>
            <w:shd w:val="clear" w:color="auto" w:fill="auto"/>
          </w:tcPr>
          <w:p w:rsidR="003874E5" w:rsidRDefault="003874E5" w:rsidP="00CC0B61">
            <w:pPr>
              <w:shd w:val="clear" w:color="auto" w:fill="D99594" w:themeFill="accent2" w:themeFillTint="99"/>
              <w:ind w:left="0"/>
              <w:jc w:val="left"/>
              <w:cnfStyle w:val="100000000000"/>
              <w:rPr>
                <w:rFonts w:ascii="Arial" w:hAnsi="Arial" w:cs="Arial"/>
                <w:color w:val="auto"/>
              </w:rPr>
            </w:pPr>
            <w:r w:rsidRPr="003874E5">
              <w:rPr>
                <w:rFonts w:ascii="Arial" w:hAnsi="Arial" w:cs="Arial"/>
                <w:color w:val="auto"/>
              </w:rPr>
              <w:t>México en Paz</w:t>
            </w:r>
          </w:p>
          <w:p w:rsidR="000D50F8" w:rsidRPr="00EC5836" w:rsidRDefault="000D50F8" w:rsidP="00CC0B61">
            <w:pPr>
              <w:ind w:left="0"/>
              <w:jc w:val="left"/>
              <w:cnfStyle w:val="100000000000"/>
              <w:rPr>
                <w:rFonts w:ascii="Arial" w:hAnsi="Arial" w:cs="Arial"/>
                <w:color w:val="auto"/>
              </w:rPr>
            </w:pPr>
            <w:r w:rsidRPr="00EC5836">
              <w:rPr>
                <w:rFonts w:ascii="Arial" w:hAnsi="Arial" w:cs="Arial"/>
                <w:color w:val="auto"/>
              </w:rPr>
              <w:t>Objetivo 1.1</w:t>
            </w:r>
          </w:p>
          <w:p w:rsidR="000D50F8" w:rsidRPr="00EC5836" w:rsidRDefault="000D50F8" w:rsidP="00CC0B61">
            <w:pPr>
              <w:ind w:left="0"/>
              <w:jc w:val="left"/>
              <w:cnfStyle w:val="100000000000"/>
              <w:rPr>
                <w:rFonts w:ascii="Arial" w:hAnsi="Arial" w:cs="Arial"/>
                <w:b w:val="0"/>
                <w:color w:val="auto"/>
              </w:rPr>
            </w:pPr>
            <w:r w:rsidRPr="00EC5836">
              <w:rPr>
                <w:rFonts w:ascii="Arial" w:hAnsi="Arial" w:cs="Arial"/>
                <w:b w:val="0"/>
                <w:color w:val="auto"/>
              </w:rPr>
              <w:t>Promover y fortalecer la gobernabilidad democrática.</w:t>
            </w:r>
          </w:p>
          <w:p w:rsidR="000D50F8" w:rsidRPr="00EC5836" w:rsidRDefault="000D50F8" w:rsidP="00CC0B61">
            <w:pPr>
              <w:ind w:left="0"/>
              <w:jc w:val="left"/>
              <w:cnfStyle w:val="100000000000"/>
              <w:rPr>
                <w:rFonts w:ascii="Arial" w:hAnsi="Arial" w:cs="Arial"/>
                <w:b w:val="0"/>
                <w:color w:val="auto"/>
              </w:rPr>
            </w:pPr>
          </w:p>
          <w:p w:rsidR="000D50F8" w:rsidRPr="00EC5836" w:rsidRDefault="000D50F8" w:rsidP="00CC0B61">
            <w:pPr>
              <w:ind w:left="0"/>
              <w:jc w:val="left"/>
              <w:cnfStyle w:val="100000000000"/>
              <w:rPr>
                <w:rFonts w:ascii="Arial" w:hAnsi="Arial" w:cs="Arial"/>
                <w:color w:val="auto"/>
              </w:rPr>
            </w:pPr>
            <w:r w:rsidRPr="00EC5836">
              <w:rPr>
                <w:rFonts w:ascii="Arial" w:hAnsi="Arial" w:cs="Arial"/>
                <w:color w:val="auto"/>
              </w:rPr>
              <w:t>Objetivo 1.5.</w:t>
            </w:r>
          </w:p>
          <w:p w:rsidR="000D50F8" w:rsidRPr="00EC5836" w:rsidRDefault="000D50F8" w:rsidP="00CC0B61">
            <w:pPr>
              <w:ind w:left="0"/>
              <w:jc w:val="left"/>
              <w:cnfStyle w:val="100000000000"/>
              <w:rPr>
                <w:rFonts w:ascii="Arial" w:hAnsi="Arial" w:cs="Arial"/>
                <w:b w:val="0"/>
                <w:color w:val="auto"/>
              </w:rPr>
            </w:pPr>
            <w:r w:rsidRPr="00EC5836">
              <w:rPr>
                <w:rFonts w:ascii="Arial" w:hAnsi="Arial" w:cs="Arial"/>
                <w:b w:val="0"/>
                <w:color w:val="auto"/>
              </w:rPr>
              <w:t>Garantizar el respeto y protección de los derechos humanos y la erradicación de la discriminación.</w:t>
            </w:r>
          </w:p>
          <w:p w:rsidR="000D50F8" w:rsidRPr="00EC5836" w:rsidRDefault="000D50F8" w:rsidP="00CC0B61">
            <w:pPr>
              <w:ind w:left="0"/>
              <w:jc w:val="left"/>
              <w:cnfStyle w:val="100000000000"/>
              <w:rPr>
                <w:rFonts w:ascii="Arial" w:hAnsi="Arial" w:cs="Arial"/>
                <w:b w:val="0"/>
                <w:color w:val="auto"/>
              </w:rPr>
            </w:pPr>
          </w:p>
          <w:p w:rsidR="00A25CCF" w:rsidRDefault="00A25CCF" w:rsidP="00CC0B61">
            <w:pPr>
              <w:shd w:val="clear" w:color="auto" w:fill="D99594" w:themeFill="accent2" w:themeFillTint="99"/>
              <w:ind w:left="0"/>
              <w:jc w:val="left"/>
              <w:cnfStyle w:val="100000000000"/>
              <w:rPr>
                <w:rFonts w:ascii="Arial" w:hAnsi="Arial" w:cs="Arial"/>
                <w:color w:val="auto"/>
              </w:rPr>
            </w:pPr>
            <w:r w:rsidRPr="00A25CCF">
              <w:rPr>
                <w:rFonts w:ascii="Arial" w:hAnsi="Arial" w:cs="Arial"/>
                <w:color w:val="auto"/>
              </w:rPr>
              <w:t>México Incluyente</w:t>
            </w:r>
          </w:p>
          <w:p w:rsidR="000D50F8" w:rsidRPr="00EC5836" w:rsidRDefault="000D50F8" w:rsidP="00CC0B61">
            <w:pPr>
              <w:ind w:left="0"/>
              <w:jc w:val="left"/>
              <w:cnfStyle w:val="100000000000"/>
              <w:rPr>
                <w:rFonts w:ascii="Arial" w:hAnsi="Arial" w:cs="Arial"/>
                <w:b w:val="0"/>
                <w:color w:val="auto"/>
              </w:rPr>
            </w:pPr>
            <w:r w:rsidRPr="00EC5836">
              <w:rPr>
                <w:rFonts w:ascii="Arial" w:hAnsi="Arial" w:cs="Arial"/>
                <w:color w:val="auto"/>
              </w:rPr>
              <w:t xml:space="preserve">Objetivo 2.1 </w:t>
            </w:r>
            <w:r w:rsidRPr="00EC5836">
              <w:rPr>
                <w:rFonts w:ascii="Arial" w:hAnsi="Arial" w:cs="Arial"/>
                <w:b w:val="0"/>
                <w:color w:val="auto"/>
              </w:rPr>
              <w:t>Garantizar el ejercicio efectivo de los derechos sociales para toda la población.</w:t>
            </w:r>
          </w:p>
          <w:p w:rsidR="00DA1204" w:rsidRPr="00EC5836" w:rsidRDefault="000D50F8" w:rsidP="00CC0B61">
            <w:pPr>
              <w:ind w:left="0"/>
              <w:jc w:val="left"/>
              <w:cnfStyle w:val="100000000000"/>
              <w:rPr>
                <w:rFonts w:ascii="Arial" w:hAnsi="Arial" w:cs="Arial"/>
                <w:color w:val="auto"/>
              </w:rPr>
            </w:pPr>
            <w:r w:rsidRPr="00EC5836">
              <w:rPr>
                <w:rFonts w:ascii="Arial" w:hAnsi="Arial" w:cs="Arial"/>
                <w:color w:val="auto"/>
              </w:rPr>
              <w:t xml:space="preserve">Objetivo 2.2 </w:t>
            </w:r>
            <w:r w:rsidRPr="00EC5836">
              <w:rPr>
                <w:rFonts w:ascii="Arial" w:hAnsi="Arial" w:cs="Arial"/>
                <w:b w:val="0"/>
                <w:color w:val="auto"/>
              </w:rPr>
              <w:t>Transitar hacia una sociedad equitativa e incluyente.</w:t>
            </w:r>
          </w:p>
        </w:tc>
        <w:tc>
          <w:tcPr>
            <w:tcW w:w="1250" w:type="pct"/>
            <w:vMerge w:val="restart"/>
            <w:tcBorders>
              <w:top w:val="single" w:sz="4" w:space="0" w:color="auto"/>
              <w:left w:val="single" w:sz="4" w:space="0" w:color="auto"/>
              <w:bottom w:val="single" w:sz="4" w:space="0" w:color="auto"/>
              <w:right w:val="single" w:sz="4" w:space="0" w:color="auto"/>
            </w:tcBorders>
            <w:shd w:val="clear" w:color="auto" w:fill="auto"/>
          </w:tcPr>
          <w:p w:rsidR="000D50F8" w:rsidRPr="00EC5836" w:rsidRDefault="000D50F8" w:rsidP="00CC0B61">
            <w:pPr>
              <w:ind w:left="0"/>
              <w:jc w:val="left"/>
              <w:cnfStyle w:val="100000000000"/>
              <w:rPr>
                <w:rFonts w:ascii="Arial" w:hAnsi="Arial" w:cs="Arial"/>
                <w:b w:val="0"/>
                <w:color w:val="auto"/>
              </w:rPr>
            </w:pPr>
          </w:p>
          <w:p w:rsidR="000D50F8" w:rsidRPr="00EC5836" w:rsidRDefault="000D50F8" w:rsidP="00CC0B61">
            <w:pPr>
              <w:ind w:left="0"/>
              <w:jc w:val="left"/>
              <w:cnfStyle w:val="100000000000"/>
              <w:rPr>
                <w:rFonts w:ascii="Arial" w:hAnsi="Arial" w:cs="Arial"/>
                <w:b w:val="0"/>
                <w:color w:val="auto"/>
              </w:rPr>
            </w:pPr>
            <w:r w:rsidRPr="00EC5836">
              <w:rPr>
                <w:rFonts w:ascii="Arial" w:hAnsi="Arial" w:cs="Arial"/>
                <w:color w:val="auto"/>
              </w:rPr>
              <w:t xml:space="preserve">Objetivo 5: </w:t>
            </w:r>
            <w:r w:rsidRPr="00EC5836">
              <w:rPr>
                <w:rFonts w:ascii="Arial" w:hAnsi="Arial" w:cs="Arial"/>
                <w:b w:val="0"/>
                <w:color w:val="auto"/>
              </w:rPr>
              <w:t>Lograr la igualdad entre los géneros y empoderar a todas las mujeres y las niñas.</w:t>
            </w:r>
          </w:p>
          <w:p w:rsidR="000D50F8" w:rsidRPr="00EC5836" w:rsidRDefault="000D50F8" w:rsidP="0027709A">
            <w:pPr>
              <w:ind w:left="0"/>
              <w:jc w:val="both"/>
              <w:cnfStyle w:val="100000000000"/>
              <w:rPr>
                <w:rFonts w:ascii="Arial" w:hAnsi="Arial" w:cs="Arial"/>
                <w:color w:val="auto"/>
              </w:rPr>
            </w:pPr>
          </w:p>
          <w:p w:rsidR="000D50F8" w:rsidRPr="00EC5836" w:rsidRDefault="00C94100" w:rsidP="0027709A">
            <w:pPr>
              <w:ind w:left="0"/>
              <w:jc w:val="both"/>
              <w:cnfStyle w:val="100000000000"/>
              <w:rPr>
                <w:rFonts w:ascii="Arial" w:hAnsi="Arial" w:cs="Arial"/>
                <w:color w:val="auto"/>
              </w:rPr>
            </w:pPr>
            <w:r w:rsidRPr="00C94100">
              <w:rPr>
                <w:rFonts w:ascii="Arial" w:hAnsi="Arial" w:cs="Arial"/>
                <w:noProof/>
                <w:lang w:eastAsia="es-MX"/>
              </w:rPr>
              <w:drawing>
                <wp:inline distT="0" distB="0" distL="0" distR="0">
                  <wp:extent cx="1424940" cy="1424940"/>
                  <wp:effectExtent l="0" t="0" r="3810" b="3810"/>
                  <wp:docPr id="6" name="Imagen 6" descr="C:\Users\Usuario\Downloads\5. Igualdad de Géne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5. Igualdad de Género.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4940" cy="1424940"/>
                          </a:xfrm>
                          <a:prstGeom prst="rect">
                            <a:avLst/>
                          </a:prstGeom>
                          <a:noFill/>
                          <a:ln>
                            <a:noFill/>
                          </a:ln>
                        </pic:spPr>
                      </pic:pic>
                    </a:graphicData>
                  </a:graphic>
                </wp:inline>
              </w:drawing>
            </w:r>
          </w:p>
        </w:tc>
      </w:tr>
      <w:tr w:rsidR="000D50F8" w:rsidRPr="00EC5836" w:rsidTr="00C94100">
        <w:trPr>
          <w:cnfStyle w:val="000000100000"/>
        </w:trPr>
        <w:tc>
          <w:tcPr>
            <w:cnfStyle w:val="001000000000"/>
            <w:tcW w:w="1112" w:type="pct"/>
            <w:tcBorders>
              <w:top w:val="single" w:sz="4" w:space="0" w:color="auto"/>
              <w:left w:val="single" w:sz="4" w:space="0" w:color="auto"/>
              <w:bottom w:val="single" w:sz="4" w:space="0" w:color="auto"/>
              <w:right w:val="single" w:sz="4" w:space="0" w:color="auto"/>
            </w:tcBorders>
            <w:shd w:val="clear" w:color="auto" w:fill="auto"/>
          </w:tcPr>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rPr>
            </w:pPr>
            <w:r w:rsidRPr="00EC5836">
              <w:rPr>
                <w:rFonts w:ascii="Arial" w:hAnsi="Arial" w:cs="Arial"/>
                <w:bCs w:val="0"/>
              </w:rPr>
              <w:t xml:space="preserve">3. </w:t>
            </w:r>
            <w:r w:rsidRPr="00EC5836">
              <w:rPr>
                <w:rFonts w:ascii="Arial" w:hAnsi="Arial" w:cs="Arial"/>
              </w:rPr>
              <w:t>Fortalecimiento de mecanismos especiales para la erradicación de la violencia de género.</w:t>
            </w:r>
          </w:p>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bCs w:val="0"/>
              </w:rPr>
            </w:pPr>
            <w:r w:rsidRPr="00EC5836">
              <w:rPr>
                <w:rFonts w:ascii="Arial" w:hAnsi="Arial" w:cs="Arial"/>
                <w:bCs w:val="0"/>
              </w:rPr>
              <w:t xml:space="preserve">4. </w:t>
            </w:r>
            <w:r w:rsidRPr="00EC5836">
              <w:rPr>
                <w:rFonts w:ascii="Arial" w:hAnsi="Arial" w:cs="Arial"/>
              </w:rPr>
              <w:t>Coordinación de la política estatal para la erradicación de la violencia contra las mujeres.</w:t>
            </w:r>
          </w:p>
          <w:p w:rsidR="000D50F8" w:rsidRPr="00EC5836" w:rsidRDefault="000D50F8" w:rsidP="00CC0B61">
            <w:pPr>
              <w:autoSpaceDE w:val="0"/>
              <w:autoSpaceDN w:val="0"/>
              <w:adjustRightInd w:val="0"/>
              <w:ind w:left="0"/>
              <w:jc w:val="left"/>
              <w:rPr>
                <w:rFonts w:ascii="Arial" w:hAnsi="Arial" w:cs="Arial"/>
                <w:bCs w:val="0"/>
              </w:rPr>
            </w:pPr>
          </w:p>
          <w:p w:rsidR="000D50F8" w:rsidRPr="00EC5836" w:rsidRDefault="000D50F8" w:rsidP="00CC0B61">
            <w:pPr>
              <w:autoSpaceDE w:val="0"/>
              <w:autoSpaceDN w:val="0"/>
              <w:adjustRightInd w:val="0"/>
              <w:ind w:left="0"/>
              <w:jc w:val="left"/>
              <w:rPr>
                <w:rFonts w:ascii="Arial" w:hAnsi="Arial" w:cs="Arial"/>
              </w:rPr>
            </w:pPr>
            <w:r w:rsidRPr="00EC5836">
              <w:rPr>
                <w:rFonts w:ascii="Arial" w:hAnsi="Arial" w:cs="Arial"/>
                <w:bCs w:val="0"/>
              </w:rPr>
              <w:t xml:space="preserve">5. </w:t>
            </w:r>
            <w:r w:rsidRPr="00EC5836">
              <w:rPr>
                <w:rFonts w:ascii="Arial" w:hAnsi="Arial" w:cs="Arial"/>
              </w:rPr>
              <w:t>Fortalecimiento de los servicios de atención integral.</w:t>
            </w:r>
          </w:p>
        </w:tc>
        <w:tc>
          <w:tcPr>
            <w:tcW w:w="1110" w:type="pct"/>
            <w:tcBorders>
              <w:top w:val="single" w:sz="4" w:space="0" w:color="auto"/>
              <w:left w:val="single" w:sz="4" w:space="0" w:color="auto"/>
              <w:bottom w:val="single" w:sz="4" w:space="0" w:color="auto"/>
              <w:right w:val="single" w:sz="4" w:space="0" w:color="auto"/>
            </w:tcBorders>
            <w:shd w:val="clear" w:color="auto" w:fill="auto"/>
          </w:tcPr>
          <w:p w:rsidR="000D50F8" w:rsidRPr="00EC5836" w:rsidRDefault="000D50F8" w:rsidP="00CC0B61">
            <w:pPr>
              <w:autoSpaceDE w:val="0"/>
              <w:autoSpaceDN w:val="0"/>
              <w:adjustRightInd w:val="0"/>
              <w:ind w:left="0"/>
              <w:jc w:val="left"/>
              <w:cnfStyle w:val="000000100000"/>
              <w:rPr>
                <w:rFonts w:ascii="Arial" w:hAnsi="Arial" w:cs="Arial"/>
                <w:b/>
                <w:bCs/>
              </w:rPr>
            </w:pPr>
          </w:p>
          <w:p w:rsidR="000D50F8" w:rsidRPr="00EC5836" w:rsidRDefault="000D50F8" w:rsidP="00CC0B61">
            <w:pPr>
              <w:autoSpaceDE w:val="0"/>
              <w:autoSpaceDN w:val="0"/>
              <w:adjustRightInd w:val="0"/>
              <w:ind w:left="0"/>
              <w:jc w:val="left"/>
              <w:cnfStyle w:val="000000100000"/>
              <w:rPr>
                <w:rFonts w:ascii="Arial" w:hAnsi="Arial" w:cs="Arial"/>
              </w:rPr>
            </w:pPr>
            <w:r w:rsidRPr="00EC5836">
              <w:rPr>
                <w:rFonts w:ascii="Arial" w:hAnsi="Arial" w:cs="Arial"/>
                <w:b/>
                <w:bCs/>
              </w:rPr>
              <w:t>Objetivo 2</w:t>
            </w:r>
            <w:r w:rsidR="007763D5">
              <w:rPr>
                <w:rFonts w:ascii="Arial" w:hAnsi="Arial" w:cs="Arial"/>
                <w:b/>
                <w:bCs/>
              </w:rPr>
              <w:t>.</w:t>
            </w:r>
            <w:r w:rsidRPr="00EC5836">
              <w:rPr>
                <w:rFonts w:ascii="Arial" w:hAnsi="Arial" w:cs="Arial"/>
                <w:b/>
                <w:bCs/>
              </w:rPr>
              <w:t xml:space="preserve"> </w:t>
            </w:r>
            <w:r w:rsidRPr="00EC5836">
              <w:rPr>
                <w:rFonts w:ascii="Arial" w:hAnsi="Arial" w:cs="Arial"/>
              </w:rPr>
              <w:t>Fortalecer los mecanismos para prevenir, atender, sancionar y erradicar la violencia contra las mujeres.</w:t>
            </w:r>
          </w:p>
        </w:tc>
        <w:tc>
          <w:tcPr>
            <w:tcW w:w="1529" w:type="pct"/>
            <w:tcBorders>
              <w:top w:val="single" w:sz="4" w:space="0" w:color="auto"/>
              <w:left w:val="single" w:sz="4" w:space="0" w:color="auto"/>
              <w:bottom w:val="single" w:sz="4" w:space="0" w:color="auto"/>
              <w:right w:val="single" w:sz="4" w:space="0" w:color="auto"/>
            </w:tcBorders>
            <w:shd w:val="clear" w:color="auto" w:fill="auto"/>
          </w:tcPr>
          <w:p w:rsidR="00A25CCF" w:rsidRDefault="00A25CCF" w:rsidP="00CC0B61">
            <w:pPr>
              <w:shd w:val="clear" w:color="auto" w:fill="D99594" w:themeFill="accent2" w:themeFillTint="99"/>
              <w:ind w:left="0"/>
              <w:jc w:val="left"/>
              <w:cnfStyle w:val="000000100000"/>
              <w:rPr>
                <w:rFonts w:ascii="Arial" w:hAnsi="Arial" w:cs="Arial"/>
                <w:b/>
              </w:rPr>
            </w:pPr>
            <w:r w:rsidRPr="00A25CCF">
              <w:rPr>
                <w:rFonts w:ascii="Arial" w:hAnsi="Arial" w:cs="Arial"/>
                <w:b/>
              </w:rPr>
              <w:t>México en Paz</w:t>
            </w:r>
          </w:p>
          <w:p w:rsidR="000D50F8" w:rsidRPr="00EC5836" w:rsidRDefault="000D50F8" w:rsidP="00CC0B61">
            <w:pPr>
              <w:ind w:left="0"/>
              <w:jc w:val="left"/>
              <w:cnfStyle w:val="000000100000"/>
              <w:rPr>
                <w:rFonts w:ascii="Arial" w:hAnsi="Arial" w:cs="Arial"/>
              </w:rPr>
            </w:pPr>
            <w:r w:rsidRPr="00EC5836">
              <w:rPr>
                <w:rFonts w:ascii="Arial" w:hAnsi="Arial" w:cs="Arial"/>
                <w:b/>
              </w:rPr>
              <w:t xml:space="preserve">Objetivo 1.3 </w:t>
            </w:r>
            <w:r w:rsidRPr="00EC5836">
              <w:rPr>
                <w:rFonts w:ascii="Arial" w:hAnsi="Arial" w:cs="Arial"/>
              </w:rPr>
              <w:t>Mejorar las condiciones de seguridad pública.</w:t>
            </w:r>
          </w:p>
          <w:p w:rsidR="000D50F8" w:rsidRDefault="000D50F8" w:rsidP="00CC0B61">
            <w:pPr>
              <w:ind w:left="0"/>
              <w:jc w:val="left"/>
              <w:cnfStyle w:val="000000100000"/>
              <w:rPr>
                <w:rFonts w:ascii="Arial" w:hAnsi="Arial" w:cs="Arial"/>
              </w:rPr>
            </w:pPr>
            <w:r w:rsidRPr="00EC5836">
              <w:rPr>
                <w:rFonts w:ascii="Arial" w:hAnsi="Arial" w:cs="Arial"/>
                <w:b/>
              </w:rPr>
              <w:t xml:space="preserve">Objetivo 1.4 </w:t>
            </w:r>
            <w:r w:rsidRPr="00EC5836">
              <w:rPr>
                <w:rFonts w:ascii="Arial" w:hAnsi="Arial" w:cs="Arial"/>
              </w:rPr>
              <w:t>Garantizar un Sistema de Justicia Penal eficaz, expe</w:t>
            </w:r>
            <w:r w:rsidR="00C873BF">
              <w:rPr>
                <w:rFonts w:ascii="Arial" w:hAnsi="Arial" w:cs="Arial"/>
              </w:rPr>
              <w:t>dito, imparcial y transparente.</w:t>
            </w:r>
          </w:p>
          <w:p w:rsidR="000D50F8" w:rsidRPr="00EC5836" w:rsidRDefault="000D50F8" w:rsidP="00CC0B61">
            <w:pPr>
              <w:ind w:left="0"/>
              <w:jc w:val="left"/>
              <w:cnfStyle w:val="000000100000"/>
              <w:rPr>
                <w:rFonts w:ascii="Arial" w:hAnsi="Arial" w:cs="Arial"/>
                <w:b/>
              </w:rPr>
            </w:pPr>
            <w:r w:rsidRPr="00EC5836">
              <w:rPr>
                <w:rFonts w:ascii="Arial" w:hAnsi="Arial" w:cs="Arial"/>
                <w:b/>
              </w:rPr>
              <w:t xml:space="preserve">Objetivo 1.5.  </w:t>
            </w:r>
            <w:r w:rsidRPr="00EC5836">
              <w:rPr>
                <w:rFonts w:ascii="Arial" w:hAnsi="Arial" w:cs="Arial"/>
              </w:rPr>
              <w:t>Garantizar el respeto y protección de los derechos humanos y la erradicación de la discriminación</w:t>
            </w:r>
            <w:r w:rsidRPr="00EC5836">
              <w:rPr>
                <w:rFonts w:ascii="Arial" w:hAnsi="Arial" w:cs="Arial"/>
                <w:b/>
              </w:rPr>
              <w:t xml:space="preserve">. </w:t>
            </w:r>
          </w:p>
          <w:p w:rsidR="00A25CCF" w:rsidRDefault="00A25CCF" w:rsidP="00CC0B61">
            <w:pPr>
              <w:shd w:val="clear" w:color="auto" w:fill="D99594" w:themeFill="accent2" w:themeFillTint="99"/>
              <w:ind w:left="0"/>
              <w:jc w:val="left"/>
              <w:cnfStyle w:val="000000100000"/>
              <w:rPr>
                <w:rFonts w:ascii="Arial" w:hAnsi="Arial" w:cs="Arial"/>
                <w:b/>
              </w:rPr>
            </w:pPr>
            <w:r w:rsidRPr="00A25CCF">
              <w:rPr>
                <w:rFonts w:ascii="Arial" w:hAnsi="Arial" w:cs="Arial"/>
                <w:b/>
              </w:rPr>
              <w:t>México Incluyente</w:t>
            </w:r>
          </w:p>
          <w:p w:rsidR="000D50F8" w:rsidRPr="00EC5836" w:rsidRDefault="000D50F8" w:rsidP="00CC0B61">
            <w:pPr>
              <w:ind w:left="0"/>
              <w:jc w:val="left"/>
              <w:cnfStyle w:val="000000100000"/>
              <w:rPr>
                <w:rFonts w:ascii="Arial" w:hAnsi="Arial" w:cs="Arial"/>
              </w:rPr>
            </w:pPr>
            <w:r w:rsidRPr="00EC5836">
              <w:rPr>
                <w:rFonts w:ascii="Arial" w:hAnsi="Arial" w:cs="Arial"/>
                <w:b/>
              </w:rPr>
              <w:t>Objetivo 2.1</w:t>
            </w:r>
            <w:r w:rsidR="007763D5">
              <w:rPr>
                <w:rFonts w:ascii="Arial" w:hAnsi="Arial" w:cs="Arial"/>
                <w:b/>
              </w:rPr>
              <w:t>.</w:t>
            </w:r>
            <w:r w:rsidRPr="00EC5836">
              <w:rPr>
                <w:rFonts w:ascii="Arial" w:hAnsi="Arial" w:cs="Arial"/>
              </w:rPr>
              <w:t xml:space="preserve"> Garantizar el ejercicio efectivo de los derechos sociales para toda la pobl</w:t>
            </w:r>
            <w:r w:rsidR="00C873BF">
              <w:rPr>
                <w:rFonts w:ascii="Arial" w:hAnsi="Arial" w:cs="Arial"/>
              </w:rPr>
              <w:t>ación.</w:t>
            </w:r>
          </w:p>
          <w:p w:rsidR="000D50F8" w:rsidRPr="00EC5836" w:rsidRDefault="000D50F8" w:rsidP="00CC0B61">
            <w:pPr>
              <w:ind w:left="0"/>
              <w:jc w:val="left"/>
              <w:cnfStyle w:val="000000100000"/>
              <w:rPr>
                <w:rFonts w:ascii="Arial" w:hAnsi="Arial" w:cs="Arial"/>
              </w:rPr>
            </w:pPr>
            <w:r w:rsidRPr="00EC5836">
              <w:rPr>
                <w:rFonts w:ascii="Arial" w:hAnsi="Arial" w:cs="Arial"/>
                <w:b/>
              </w:rPr>
              <w:t>Objetivo 2.2</w:t>
            </w:r>
            <w:r w:rsidR="007763D5">
              <w:rPr>
                <w:rFonts w:ascii="Arial" w:hAnsi="Arial" w:cs="Arial"/>
                <w:b/>
              </w:rPr>
              <w:t>.</w:t>
            </w:r>
            <w:r w:rsidRPr="00EC5836">
              <w:rPr>
                <w:rFonts w:ascii="Arial" w:hAnsi="Arial" w:cs="Arial"/>
              </w:rPr>
              <w:t xml:space="preserve"> Transitar hacia una so</w:t>
            </w:r>
            <w:r w:rsidR="00C873BF">
              <w:rPr>
                <w:rFonts w:ascii="Arial" w:hAnsi="Arial" w:cs="Arial"/>
              </w:rPr>
              <w:t>ciedad equitativa e incluyente.</w:t>
            </w:r>
          </w:p>
          <w:p w:rsidR="000D50F8" w:rsidRPr="00EC5836" w:rsidRDefault="000D50F8" w:rsidP="00CC0B61">
            <w:pPr>
              <w:ind w:left="0"/>
              <w:jc w:val="left"/>
              <w:cnfStyle w:val="000000100000"/>
              <w:rPr>
                <w:rFonts w:ascii="Arial" w:hAnsi="Arial" w:cs="Arial"/>
              </w:rPr>
            </w:pPr>
            <w:r w:rsidRPr="00EC5836">
              <w:rPr>
                <w:rFonts w:ascii="Arial" w:hAnsi="Arial" w:cs="Arial"/>
                <w:b/>
              </w:rPr>
              <w:t>Objetivo 2.3</w:t>
            </w:r>
            <w:r w:rsidR="007763D5">
              <w:rPr>
                <w:rFonts w:ascii="Arial" w:hAnsi="Arial" w:cs="Arial"/>
                <w:b/>
              </w:rPr>
              <w:t>.</w:t>
            </w:r>
            <w:r w:rsidRPr="00EC5836">
              <w:rPr>
                <w:rFonts w:ascii="Arial" w:hAnsi="Arial" w:cs="Arial"/>
                <w:b/>
              </w:rPr>
              <w:t xml:space="preserve"> </w:t>
            </w:r>
            <w:r w:rsidRPr="00EC5836">
              <w:rPr>
                <w:rFonts w:ascii="Arial" w:hAnsi="Arial" w:cs="Arial"/>
              </w:rPr>
              <w:t>Asegurar el acceso a los servicios de salud.</w:t>
            </w:r>
          </w:p>
          <w:p w:rsidR="000D50F8" w:rsidRPr="00EC5836" w:rsidRDefault="000D50F8" w:rsidP="00CC0B61">
            <w:pPr>
              <w:ind w:left="0"/>
              <w:jc w:val="left"/>
              <w:cnfStyle w:val="000000100000"/>
              <w:rPr>
                <w:rFonts w:ascii="Arial" w:hAnsi="Arial" w:cs="Arial"/>
              </w:rPr>
            </w:pPr>
            <w:r w:rsidRPr="00EC5836">
              <w:rPr>
                <w:rFonts w:ascii="Arial" w:hAnsi="Arial" w:cs="Arial"/>
                <w:b/>
              </w:rPr>
              <w:t>Objetivo 2.5</w:t>
            </w:r>
            <w:r w:rsidR="007763D5">
              <w:rPr>
                <w:rFonts w:ascii="Arial" w:hAnsi="Arial" w:cs="Arial"/>
                <w:b/>
              </w:rPr>
              <w:t>.</w:t>
            </w:r>
            <w:r w:rsidRPr="00EC5836">
              <w:rPr>
                <w:rFonts w:ascii="Arial" w:hAnsi="Arial" w:cs="Arial"/>
                <w:b/>
              </w:rPr>
              <w:t xml:space="preserve"> </w:t>
            </w:r>
            <w:r w:rsidRPr="00EC5836">
              <w:rPr>
                <w:rFonts w:ascii="Arial" w:hAnsi="Arial" w:cs="Arial"/>
              </w:rPr>
              <w:t>Proveer un entorno adecuado para e</w:t>
            </w:r>
            <w:r w:rsidR="00C873BF">
              <w:rPr>
                <w:rFonts w:ascii="Arial" w:hAnsi="Arial" w:cs="Arial"/>
              </w:rPr>
              <w:t>l desarrollo de una vida digna.</w:t>
            </w:r>
          </w:p>
          <w:p w:rsidR="00A25CCF" w:rsidRDefault="00A25CCF" w:rsidP="00CC0B61">
            <w:pPr>
              <w:shd w:val="clear" w:color="auto" w:fill="D99594" w:themeFill="accent2" w:themeFillTint="99"/>
              <w:ind w:left="0"/>
              <w:jc w:val="left"/>
              <w:cnfStyle w:val="000000100000"/>
              <w:rPr>
                <w:rFonts w:ascii="Arial" w:hAnsi="Arial" w:cs="Arial"/>
                <w:b/>
              </w:rPr>
            </w:pPr>
            <w:r w:rsidRPr="00A25CCF">
              <w:rPr>
                <w:rFonts w:ascii="Arial" w:hAnsi="Arial" w:cs="Arial"/>
                <w:b/>
              </w:rPr>
              <w:t>México con Educación de Calidad.</w:t>
            </w:r>
          </w:p>
          <w:p w:rsidR="000D50F8" w:rsidRPr="00EC5836" w:rsidRDefault="000D50F8" w:rsidP="00CC0B61">
            <w:pPr>
              <w:ind w:left="0"/>
              <w:jc w:val="left"/>
              <w:cnfStyle w:val="000000100000"/>
              <w:rPr>
                <w:rFonts w:ascii="Arial" w:hAnsi="Arial" w:cs="Arial"/>
              </w:rPr>
            </w:pPr>
            <w:r w:rsidRPr="00EC5836">
              <w:rPr>
                <w:rFonts w:ascii="Arial" w:hAnsi="Arial" w:cs="Arial"/>
                <w:b/>
              </w:rPr>
              <w:t>Objetivo 3.3</w:t>
            </w:r>
            <w:r w:rsidR="007763D5">
              <w:rPr>
                <w:rFonts w:ascii="Arial" w:hAnsi="Arial" w:cs="Arial"/>
                <w:b/>
              </w:rPr>
              <w:t>.</w:t>
            </w:r>
            <w:r w:rsidRPr="00EC5836">
              <w:rPr>
                <w:rFonts w:ascii="Arial" w:hAnsi="Arial" w:cs="Arial"/>
                <w:b/>
              </w:rPr>
              <w:t xml:space="preserve"> </w:t>
            </w:r>
            <w:r w:rsidRPr="00EC5836">
              <w:rPr>
                <w:rFonts w:ascii="Arial" w:hAnsi="Arial" w:cs="Arial"/>
              </w:rPr>
              <w:t>Ampliar el acceso a la cultura como un medio para la formac</w:t>
            </w:r>
            <w:r w:rsidR="00C873BF">
              <w:rPr>
                <w:rFonts w:ascii="Arial" w:hAnsi="Arial" w:cs="Arial"/>
              </w:rPr>
              <w:t>ión integral de los ciudadanos.</w:t>
            </w:r>
          </w:p>
        </w:tc>
        <w:tc>
          <w:tcPr>
            <w:tcW w:w="1250" w:type="pct"/>
            <w:vMerge/>
            <w:tcBorders>
              <w:top w:val="single" w:sz="4" w:space="0" w:color="auto"/>
              <w:left w:val="single" w:sz="4" w:space="0" w:color="auto"/>
              <w:bottom w:val="single" w:sz="4" w:space="0" w:color="auto"/>
              <w:right w:val="single" w:sz="4" w:space="0" w:color="auto"/>
            </w:tcBorders>
          </w:tcPr>
          <w:p w:rsidR="000D50F8" w:rsidRPr="00EC5836" w:rsidRDefault="000D50F8" w:rsidP="0027709A">
            <w:pPr>
              <w:ind w:left="0"/>
              <w:jc w:val="center"/>
              <w:cnfStyle w:val="000000100000"/>
              <w:rPr>
                <w:rFonts w:ascii="Arial" w:hAnsi="Arial" w:cs="Arial"/>
              </w:rPr>
            </w:pPr>
          </w:p>
        </w:tc>
      </w:tr>
      <w:tr w:rsidR="000D50F8" w:rsidRPr="00EC5836" w:rsidTr="00C94100">
        <w:trPr>
          <w:trHeight w:val="789"/>
        </w:trPr>
        <w:tc>
          <w:tcPr>
            <w:cnfStyle w:val="001000000000"/>
            <w:tcW w:w="1112" w:type="pct"/>
            <w:tcBorders>
              <w:top w:val="single" w:sz="4" w:space="0" w:color="auto"/>
              <w:left w:val="single" w:sz="4" w:space="0" w:color="auto"/>
              <w:bottom w:val="single" w:sz="4" w:space="0" w:color="auto"/>
              <w:right w:val="single" w:sz="4" w:space="0" w:color="auto"/>
            </w:tcBorders>
          </w:tcPr>
          <w:p w:rsidR="000D50F8" w:rsidRPr="00EC5836" w:rsidRDefault="000D50F8" w:rsidP="00CC0B61">
            <w:pPr>
              <w:autoSpaceDE w:val="0"/>
              <w:autoSpaceDN w:val="0"/>
              <w:adjustRightInd w:val="0"/>
              <w:ind w:left="0"/>
              <w:jc w:val="left"/>
              <w:rPr>
                <w:rFonts w:ascii="Arial" w:hAnsi="Arial" w:cs="Arial"/>
                <w:b w:val="0"/>
              </w:rPr>
            </w:pPr>
            <w:r w:rsidRPr="00EC5836">
              <w:rPr>
                <w:rFonts w:ascii="Arial" w:hAnsi="Arial" w:cs="Arial"/>
                <w:bCs w:val="0"/>
              </w:rPr>
              <w:t>6. E</w:t>
            </w:r>
            <w:r w:rsidRPr="00EC5836">
              <w:rPr>
                <w:rFonts w:ascii="Arial" w:hAnsi="Arial" w:cs="Arial"/>
              </w:rPr>
              <w:t>mpoderamiento de las mujeres para su desarrollo.</w:t>
            </w:r>
          </w:p>
          <w:p w:rsidR="000D50F8" w:rsidRPr="00EC5836" w:rsidRDefault="000D50F8" w:rsidP="00CC0B61">
            <w:pPr>
              <w:autoSpaceDE w:val="0"/>
              <w:autoSpaceDN w:val="0"/>
              <w:adjustRightInd w:val="0"/>
              <w:ind w:left="0"/>
              <w:jc w:val="left"/>
              <w:rPr>
                <w:rFonts w:ascii="Arial" w:hAnsi="Arial" w:cs="Arial"/>
                <w:b w:val="0"/>
              </w:rPr>
            </w:pPr>
          </w:p>
          <w:p w:rsidR="000D50F8" w:rsidRPr="00EC5836" w:rsidRDefault="000D50F8" w:rsidP="00CC0B61">
            <w:pPr>
              <w:autoSpaceDE w:val="0"/>
              <w:autoSpaceDN w:val="0"/>
              <w:adjustRightInd w:val="0"/>
              <w:ind w:left="0"/>
              <w:jc w:val="left"/>
              <w:rPr>
                <w:rFonts w:ascii="Arial" w:hAnsi="Arial" w:cs="Arial"/>
                <w:b w:val="0"/>
              </w:rPr>
            </w:pPr>
          </w:p>
          <w:p w:rsidR="000D50F8" w:rsidRDefault="000D50F8" w:rsidP="00CC0B61">
            <w:pPr>
              <w:autoSpaceDE w:val="0"/>
              <w:autoSpaceDN w:val="0"/>
              <w:adjustRightInd w:val="0"/>
              <w:ind w:left="0"/>
              <w:jc w:val="left"/>
              <w:rPr>
                <w:rFonts w:ascii="Arial" w:hAnsi="Arial" w:cs="Arial"/>
                <w:b w:val="0"/>
              </w:rPr>
            </w:pPr>
          </w:p>
          <w:p w:rsidR="00B97E91" w:rsidRPr="00EC5836" w:rsidRDefault="00B97E91" w:rsidP="00CC0B61">
            <w:pPr>
              <w:autoSpaceDE w:val="0"/>
              <w:autoSpaceDN w:val="0"/>
              <w:adjustRightInd w:val="0"/>
              <w:ind w:left="0"/>
              <w:jc w:val="left"/>
              <w:rPr>
                <w:rFonts w:ascii="Arial" w:hAnsi="Arial" w:cs="Arial"/>
                <w:b w:val="0"/>
              </w:rPr>
            </w:pPr>
          </w:p>
          <w:p w:rsidR="000D50F8" w:rsidRPr="00EC5836" w:rsidRDefault="000D50F8" w:rsidP="00CC0B61">
            <w:pPr>
              <w:autoSpaceDE w:val="0"/>
              <w:autoSpaceDN w:val="0"/>
              <w:adjustRightInd w:val="0"/>
              <w:ind w:left="0"/>
              <w:jc w:val="left"/>
              <w:rPr>
                <w:rFonts w:ascii="Arial" w:hAnsi="Arial" w:cs="Arial"/>
                <w:bCs w:val="0"/>
              </w:rPr>
            </w:pPr>
            <w:r w:rsidRPr="00EC5836">
              <w:rPr>
                <w:rFonts w:ascii="Arial" w:hAnsi="Arial" w:cs="Arial"/>
                <w:bCs w:val="0"/>
              </w:rPr>
              <w:t>7.</w:t>
            </w:r>
            <w:r w:rsidRPr="00EC5836">
              <w:rPr>
                <w:rFonts w:ascii="Arial" w:hAnsi="Arial" w:cs="Arial"/>
                <w:b w:val="0"/>
                <w:bCs w:val="0"/>
              </w:rPr>
              <w:t xml:space="preserve"> </w:t>
            </w:r>
            <w:r w:rsidRPr="00EC5836">
              <w:rPr>
                <w:rFonts w:ascii="Arial" w:hAnsi="Arial" w:cs="Arial"/>
              </w:rPr>
              <w:t>Fortalecer la participación de las mujeres en igualdad de condiciones, en un ambiente de justicia, libertad, pluralidad y respeto a sus derechos.</w:t>
            </w:r>
          </w:p>
        </w:tc>
        <w:tc>
          <w:tcPr>
            <w:tcW w:w="1110" w:type="pct"/>
            <w:tcBorders>
              <w:top w:val="single" w:sz="4" w:space="0" w:color="auto"/>
              <w:left w:val="single" w:sz="4" w:space="0" w:color="auto"/>
              <w:bottom w:val="single" w:sz="4" w:space="0" w:color="auto"/>
              <w:right w:val="single" w:sz="4" w:space="0" w:color="auto"/>
            </w:tcBorders>
          </w:tcPr>
          <w:p w:rsidR="000D50F8" w:rsidRPr="00EC5836" w:rsidRDefault="000D50F8" w:rsidP="00CC0B61">
            <w:pPr>
              <w:autoSpaceDE w:val="0"/>
              <w:autoSpaceDN w:val="0"/>
              <w:adjustRightInd w:val="0"/>
              <w:ind w:left="0"/>
              <w:jc w:val="left"/>
              <w:cnfStyle w:val="000000000000"/>
              <w:rPr>
                <w:rFonts w:ascii="Arial" w:hAnsi="Arial" w:cs="Arial"/>
              </w:rPr>
            </w:pPr>
            <w:r w:rsidRPr="00EC5836">
              <w:rPr>
                <w:rFonts w:ascii="Arial" w:hAnsi="Arial" w:cs="Arial"/>
                <w:b/>
                <w:bCs/>
              </w:rPr>
              <w:t xml:space="preserve">Objetivo 3. </w:t>
            </w:r>
            <w:r w:rsidRPr="00EC5836">
              <w:rPr>
                <w:rFonts w:ascii="Arial" w:hAnsi="Arial" w:cs="Arial"/>
              </w:rPr>
              <w:t>Generar condiciones para el empoderamiento de las mujeres, a través de acciones orientadas a su desarrollo económico, político, social y cultural.</w:t>
            </w:r>
          </w:p>
        </w:tc>
        <w:tc>
          <w:tcPr>
            <w:tcW w:w="1529" w:type="pct"/>
            <w:tcBorders>
              <w:top w:val="single" w:sz="4" w:space="0" w:color="auto"/>
              <w:left w:val="single" w:sz="4" w:space="0" w:color="auto"/>
              <w:bottom w:val="single" w:sz="4" w:space="0" w:color="auto"/>
              <w:right w:val="single" w:sz="4" w:space="0" w:color="auto"/>
            </w:tcBorders>
          </w:tcPr>
          <w:p w:rsidR="00A25CCF" w:rsidRDefault="00A25CCF" w:rsidP="00CC0B61">
            <w:pPr>
              <w:shd w:val="clear" w:color="auto" w:fill="D99594" w:themeFill="accent2" w:themeFillTint="99"/>
              <w:ind w:left="0"/>
              <w:jc w:val="left"/>
              <w:cnfStyle w:val="000000000000"/>
              <w:rPr>
                <w:rFonts w:ascii="Arial" w:hAnsi="Arial" w:cs="Arial"/>
                <w:b/>
              </w:rPr>
            </w:pPr>
            <w:r w:rsidRPr="00A25CCF">
              <w:rPr>
                <w:rFonts w:ascii="Arial" w:hAnsi="Arial" w:cs="Arial"/>
                <w:b/>
              </w:rPr>
              <w:t xml:space="preserve">México Incluyente </w:t>
            </w:r>
          </w:p>
          <w:p w:rsidR="00B97E91" w:rsidRDefault="000D50F8" w:rsidP="00CC0B61">
            <w:pPr>
              <w:ind w:left="0"/>
              <w:jc w:val="left"/>
              <w:cnfStyle w:val="000000000000"/>
              <w:rPr>
                <w:rFonts w:ascii="Arial" w:hAnsi="Arial" w:cs="Arial"/>
              </w:rPr>
            </w:pPr>
            <w:r w:rsidRPr="00EC5836">
              <w:rPr>
                <w:rFonts w:ascii="Arial" w:hAnsi="Arial" w:cs="Arial"/>
                <w:b/>
              </w:rPr>
              <w:t>Objetivo 2.1</w:t>
            </w:r>
            <w:r w:rsidR="007763D5">
              <w:rPr>
                <w:rFonts w:ascii="Arial" w:hAnsi="Arial" w:cs="Arial"/>
                <w:b/>
              </w:rPr>
              <w:t>.</w:t>
            </w:r>
            <w:r w:rsidRPr="00EC5836">
              <w:rPr>
                <w:rFonts w:ascii="Arial" w:hAnsi="Arial" w:cs="Arial"/>
                <w:b/>
              </w:rPr>
              <w:t xml:space="preserve"> </w:t>
            </w:r>
            <w:r w:rsidRPr="00EC5836">
              <w:rPr>
                <w:rFonts w:ascii="Arial" w:hAnsi="Arial" w:cs="Arial"/>
              </w:rPr>
              <w:t>Garantizar el ejercicio efectivo de los derechos sociales para toda la población.</w:t>
            </w:r>
          </w:p>
          <w:p w:rsidR="000D50F8" w:rsidRDefault="000D50F8" w:rsidP="00CC0B61">
            <w:pPr>
              <w:ind w:left="0"/>
              <w:jc w:val="left"/>
              <w:cnfStyle w:val="000000000000"/>
              <w:rPr>
                <w:rFonts w:ascii="Arial" w:hAnsi="Arial" w:cs="Arial"/>
              </w:rPr>
            </w:pPr>
            <w:r w:rsidRPr="00EC5836">
              <w:rPr>
                <w:rFonts w:ascii="Arial" w:hAnsi="Arial" w:cs="Arial"/>
                <w:b/>
              </w:rPr>
              <w:t>Objetivo 2.2</w:t>
            </w:r>
            <w:r w:rsidR="007763D5">
              <w:rPr>
                <w:rFonts w:ascii="Arial" w:hAnsi="Arial" w:cs="Arial"/>
                <w:b/>
              </w:rPr>
              <w:t>.</w:t>
            </w:r>
            <w:r w:rsidRPr="00EC5836">
              <w:rPr>
                <w:rFonts w:ascii="Arial" w:hAnsi="Arial" w:cs="Arial"/>
              </w:rPr>
              <w:t xml:space="preserve"> Transitar hacia una sociedad equitativa e incluyente.</w:t>
            </w:r>
          </w:p>
          <w:p w:rsidR="000D50F8" w:rsidRPr="00EC5836" w:rsidRDefault="000D50F8" w:rsidP="00CC0B61">
            <w:pPr>
              <w:ind w:left="0"/>
              <w:jc w:val="left"/>
              <w:cnfStyle w:val="000000000000"/>
              <w:rPr>
                <w:rFonts w:ascii="Arial" w:hAnsi="Arial" w:cs="Arial"/>
              </w:rPr>
            </w:pPr>
            <w:r w:rsidRPr="00EC5836">
              <w:rPr>
                <w:rFonts w:ascii="Arial" w:hAnsi="Arial" w:cs="Arial"/>
                <w:b/>
              </w:rPr>
              <w:t>Objetivo 2.3</w:t>
            </w:r>
            <w:r w:rsidR="007763D5">
              <w:rPr>
                <w:rFonts w:ascii="Arial" w:hAnsi="Arial" w:cs="Arial"/>
                <w:b/>
              </w:rPr>
              <w:t>.</w:t>
            </w:r>
            <w:r w:rsidRPr="00EC5836">
              <w:rPr>
                <w:rFonts w:ascii="Arial" w:hAnsi="Arial" w:cs="Arial"/>
                <w:b/>
              </w:rPr>
              <w:t xml:space="preserve"> </w:t>
            </w:r>
            <w:r w:rsidRPr="00EC5836">
              <w:rPr>
                <w:rFonts w:ascii="Arial" w:hAnsi="Arial" w:cs="Arial"/>
              </w:rPr>
              <w:t>Asegurar el acceso a los servicios de salud.</w:t>
            </w:r>
          </w:p>
          <w:p w:rsidR="000D50F8" w:rsidRPr="00EC5836" w:rsidRDefault="000D50F8" w:rsidP="00CC0B61">
            <w:pPr>
              <w:ind w:left="0"/>
              <w:jc w:val="left"/>
              <w:cnfStyle w:val="000000000000"/>
              <w:rPr>
                <w:rFonts w:ascii="Arial" w:hAnsi="Arial" w:cs="Arial"/>
              </w:rPr>
            </w:pPr>
            <w:r w:rsidRPr="00EC5836">
              <w:rPr>
                <w:rFonts w:ascii="Arial" w:hAnsi="Arial" w:cs="Arial"/>
                <w:b/>
              </w:rPr>
              <w:t>Objetivo 2.4</w:t>
            </w:r>
            <w:r w:rsidR="007763D5">
              <w:rPr>
                <w:rFonts w:ascii="Arial" w:hAnsi="Arial" w:cs="Arial"/>
                <w:b/>
              </w:rPr>
              <w:t>.</w:t>
            </w:r>
            <w:r w:rsidRPr="00EC5836">
              <w:rPr>
                <w:rFonts w:ascii="Arial" w:hAnsi="Arial" w:cs="Arial"/>
                <w:b/>
              </w:rPr>
              <w:t xml:space="preserve"> </w:t>
            </w:r>
            <w:r w:rsidRPr="00EC5836">
              <w:rPr>
                <w:rFonts w:ascii="Arial" w:hAnsi="Arial" w:cs="Arial"/>
              </w:rPr>
              <w:t>Ampliar el acceso a la seguridad social.</w:t>
            </w:r>
          </w:p>
          <w:p w:rsidR="000D50F8" w:rsidRPr="00EC5836" w:rsidRDefault="000D50F8" w:rsidP="00CC0B61">
            <w:pPr>
              <w:ind w:left="0"/>
              <w:jc w:val="left"/>
              <w:cnfStyle w:val="000000000000"/>
              <w:rPr>
                <w:rFonts w:ascii="Arial" w:hAnsi="Arial" w:cs="Arial"/>
              </w:rPr>
            </w:pPr>
            <w:r w:rsidRPr="00EC5836">
              <w:rPr>
                <w:rFonts w:ascii="Arial" w:hAnsi="Arial" w:cs="Arial"/>
                <w:b/>
              </w:rPr>
              <w:t>Objetivo 2.5</w:t>
            </w:r>
            <w:r w:rsidR="007763D5">
              <w:rPr>
                <w:rFonts w:ascii="Arial" w:hAnsi="Arial" w:cs="Arial"/>
                <w:b/>
              </w:rPr>
              <w:t>.</w:t>
            </w:r>
            <w:r w:rsidRPr="00EC5836">
              <w:rPr>
                <w:rFonts w:ascii="Arial" w:hAnsi="Arial" w:cs="Arial"/>
                <w:b/>
              </w:rPr>
              <w:t xml:space="preserve"> </w:t>
            </w:r>
            <w:r w:rsidRPr="00EC5836">
              <w:rPr>
                <w:rFonts w:ascii="Arial" w:hAnsi="Arial" w:cs="Arial"/>
              </w:rPr>
              <w:t>Proveer un entorno adecuado para el desarrollo de una vida digna.</w:t>
            </w:r>
          </w:p>
          <w:p w:rsidR="00A25CCF" w:rsidRDefault="00A25CCF" w:rsidP="00CC0B61">
            <w:pPr>
              <w:shd w:val="clear" w:color="auto" w:fill="D99594" w:themeFill="accent2" w:themeFillTint="99"/>
              <w:ind w:left="0"/>
              <w:jc w:val="left"/>
              <w:cnfStyle w:val="000000000000"/>
              <w:rPr>
                <w:rFonts w:ascii="Arial" w:hAnsi="Arial" w:cs="Arial"/>
                <w:b/>
              </w:rPr>
            </w:pPr>
            <w:r w:rsidRPr="00A25CCF">
              <w:rPr>
                <w:rFonts w:ascii="Arial" w:hAnsi="Arial" w:cs="Arial"/>
                <w:b/>
              </w:rPr>
              <w:t>México con Educación de Calidad.</w:t>
            </w:r>
          </w:p>
          <w:p w:rsidR="000D50F8" w:rsidRPr="00EC5836" w:rsidRDefault="000D50F8" w:rsidP="00CC0B61">
            <w:pPr>
              <w:ind w:left="0"/>
              <w:jc w:val="left"/>
              <w:cnfStyle w:val="000000000000"/>
              <w:rPr>
                <w:rFonts w:ascii="Arial" w:hAnsi="Arial" w:cs="Arial"/>
              </w:rPr>
            </w:pPr>
            <w:r w:rsidRPr="00EC5836">
              <w:rPr>
                <w:rFonts w:ascii="Arial" w:hAnsi="Arial" w:cs="Arial"/>
                <w:b/>
              </w:rPr>
              <w:t>Objetivo 3.1</w:t>
            </w:r>
            <w:r w:rsidR="007763D5">
              <w:rPr>
                <w:rFonts w:ascii="Arial" w:hAnsi="Arial" w:cs="Arial"/>
                <w:b/>
              </w:rPr>
              <w:t>.</w:t>
            </w:r>
            <w:r w:rsidRPr="00EC5836">
              <w:rPr>
                <w:rFonts w:ascii="Arial" w:hAnsi="Arial" w:cs="Arial"/>
                <w:b/>
              </w:rPr>
              <w:t xml:space="preserve"> </w:t>
            </w:r>
            <w:r w:rsidRPr="00EC5836">
              <w:rPr>
                <w:rFonts w:ascii="Arial" w:hAnsi="Arial" w:cs="Arial"/>
              </w:rPr>
              <w:t>Desarrollar el potencial humano de los mexicanos con educación de calidad.</w:t>
            </w:r>
          </w:p>
          <w:p w:rsidR="000D50F8" w:rsidRPr="00EC5836" w:rsidRDefault="000D50F8" w:rsidP="00CC0B61">
            <w:pPr>
              <w:ind w:left="0"/>
              <w:jc w:val="left"/>
              <w:cnfStyle w:val="000000000000"/>
              <w:rPr>
                <w:rFonts w:ascii="Arial" w:hAnsi="Arial" w:cs="Arial"/>
              </w:rPr>
            </w:pPr>
            <w:r w:rsidRPr="00EC5836">
              <w:rPr>
                <w:rFonts w:ascii="Arial" w:hAnsi="Arial" w:cs="Arial"/>
                <w:b/>
              </w:rPr>
              <w:t>Objetivo 3.2</w:t>
            </w:r>
            <w:r w:rsidR="007763D5">
              <w:rPr>
                <w:rFonts w:ascii="Arial" w:hAnsi="Arial" w:cs="Arial"/>
                <w:b/>
              </w:rPr>
              <w:t>.</w:t>
            </w:r>
            <w:r w:rsidRPr="00EC5836">
              <w:rPr>
                <w:rFonts w:ascii="Arial" w:hAnsi="Arial" w:cs="Arial"/>
              </w:rPr>
              <w:t xml:space="preserve"> Garantizar la inclusión y la equidad en el Sistema Educativo.</w:t>
            </w:r>
          </w:p>
          <w:p w:rsidR="000D50F8" w:rsidRPr="00EC5836" w:rsidRDefault="000D50F8" w:rsidP="00CC0B61">
            <w:pPr>
              <w:ind w:left="0"/>
              <w:jc w:val="left"/>
              <w:cnfStyle w:val="000000000000"/>
              <w:rPr>
                <w:rFonts w:ascii="Arial" w:hAnsi="Arial" w:cs="Arial"/>
              </w:rPr>
            </w:pPr>
            <w:r w:rsidRPr="00EC5836">
              <w:rPr>
                <w:rFonts w:ascii="Arial" w:hAnsi="Arial" w:cs="Arial"/>
                <w:b/>
              </w:rPr>
              <w:t>Objetivo 3.3</w:t>
            </w:r>
            <w:r w:rsidR="007763D5">
              <w:rPr>
                <w:rFonts w:ascii="Arial" w:hAnsi="Arial" w:cs="Arial"/>
                <w:b/>
              </w:rPr>
              <w:t>.</w:t>
            </w:r>
            <w:r w:rsidRPr="00EC5836">
              <w:rPr>
                <w:rFonts w:ascii="Arial" w:hAnsi="Arial" w:cs="Arial"/>
                <w:b/>
              </w:rPr>
              <w:t xml:space="preserve"> </w:t>
            </w:r>
            <w:r w:rsidRPr="00EC5836">
              <w:rPr>
                <w:rFonts w:ascii="Arial" w:hAnsi="Arial" w:cs="Arial"/>
              </w:rPr>
              <w:t>Ampliar el acceso a la cultura como un medio para la formación integral de los ciudadanos.</w:t>
            </w:r>
          </w:p>
          <w:p w:rsidR="00A25CCF" w:rsidRDefault="00A25CCF" w:rsidP="00CC0B61">
            <w:pPr>
              <w:shd w:val="clear" w:color="auto" w:fill="D99594" w:themeFill="accent2" w:themeFillTint="99"/>
              <w:ind w:left="0"/>
              <w:jc w:val="left"/>
              <w:cnfStyle w:val="000000000000"/>
              <w:rPr>
                <w:rFonts w:ascii="Arial" w:hAnsi="Arial" w:cs="Arial"/>
                <w:b/>
              </w:rPr>
            </w:pPr>
            <w:r w:rsidRPr="00A25CCF">
              <w:rPr>
                <w:rFonts w:ascii="Arial" w:hAnsi="Arial" w:cs="Arial"/>
                <w:b/>
              </w:rPr>
              <w:t>México Prospero</w:t>
            </w:r>
          </w:p>
          <w:p w:rsidR="000D50F8" w:rsidRPr="00EC5836" w:rsidRDefault="000D50F8" w:rsidP="00CC0B61">
            <w:pPr>
              <w:ind w:left="0"/>
              <w:jc w:val="left"/>
              <w:cnfStyle w:val="000000000000"/>
              <w:rPr>
                <w:rFonts w:ascii="Arial" w:hAnsi="Arial" w:cs="Arial"/>
              </w:rPr>
            </w:pPr>
            <w:r w:rsidRPr="00EC5836">
              <w:rPr>
                <w:rFonts w:ascii="Arial" w:hAnsi="Arial" w:cs="Arial"/>
                <w:b/>
              </w:rPr>
              <w:t>Objetivo 4.2</w:t>
            </w:r>
            <w:r w:rsidR="007763D5">
              <w:rPr>
                <w:rFonts w:ascii="Arial" w:hAnsi="Arial" w:cs="Arial"/>
                <w:b/>
              </w:rPr>
              <w:t>.</w:t>
            </w:r>
            <w:r w:rsidRPr="00EC5836">
              <w:rPr>
                <w:rFonts w:ascii="Arial" w:hAnsi="Arial" w:cs="Arial"/>
              </w:rPr>
              <w:t xml:space="preserve"> Democratizar el acceso al financiamiento de proyectos con potencial de crecimiento.</w:t>
            </w:r>
          </w:p>
          <w:p w:rsidR="000D50F8" w:rsidRPr="00EC5836" w:rsidRDefault="000D50F8" w:rsidP="00CC0B61">
            <w:pPr>
              <w:ind w:left="0"/>
              <w:jc w:val="left"/>
              <w:cnfStyle w:val="000000000000"/>
              <w:rPr>
                <w:rFonts w:ascii="Arial" w:hAnsi="Arial" w:cs="Arial"/>
              </w:rPr>
            </w:pPr>
            <w:r w:rsidRPr="00EC5836">
              <w:rPr>
                <w:rFonts w:ascii="Arial" w:hAnsi="Arial" w:cs="Arial"/>
                <w:b/>
              </w:rPr>
              <w:t>Objetivo 4.3</w:t>
            </w:r>
            <w:r w:rsidR="007763D5">
              <w:rPr>
                <w:rFonts w:ascii="Arial" w:hAnsi="Arial" w:cs="Arial"/>
                <w:b/>
              </w:rPr>
              <w:t>.</w:t>
            </w:r>
            <w:r w:rsidRPr="00EC5836">
              <w:rPr>
                <w:rFonts w:ascii="Arial" w:hAnsi="Arial" w:cs="Arial"/>
                <w:b/>
              </w:rPr>
              <w:t xml:space="preserve"> </w:t>
            </w:r>
            <w:r w:rsidRPr="00EC5836">
              <w:rPr>
                <w:rFonts w:ascii="Arial" w:hAnsi="Arial" w:cs="Arial"/>
              </w:rPr>
              <w:t>Promover el empleo de calidad.</w:t>
            </w:r>
          </w:p>
          <w:p w:rsidR="000D50F8" w:rsidRPr="00EC5836" w:rsidRDefault="000D50F8" w:rsidP="00CC0B61">
            <w:pPr>
              <w:ind w:left="0"/>
              <w:jc w:val="left"/>
              <w:cnfStyle w:val="000000000000"/>
              <w:rPr>
                <w:rFonts w:ascii="Arial" w:hAnsi="Arial" w:cs="Arial"/>
              </w:rPr>
            </w:pPr>
            <w:r w:rsidRPr="00EC5836">
              <w:rPr>
                <w:rFonts w:ascii="Arial" w:hAnsi="Arial" w:cs="Arial"/>
                <w:b/>
              </w:rPr>
              <w:t>Objetivo 4.8</w:t>
            </w:r>
            <w:r w:rsidR="007763D5">
              <w:rPr>
                <w:rFonts w:ascii="Arial" w:hAnsi="Arial" w:cs="Arial"/>
                <w:b/>
              </w:rPr>
              <w:t>.</w:t>
            </w:r>
            <w:r w:rsidRPr="00EC5836">
              <w:rPr>
                <w:rFonts w:ascii="Arial" w:hAnsi="Arial" w:cs="Arial"/>
                <w:b/>
              </w:rPr>
              <w:t xml:space="preserve"> </w:t>
            </w:r>
            <w:r w:rsidRPr="00EC5836">
              <w:rPr>
                <w:rFonts w:ascii="Arial" w:hAnsi="Arial" w:cs="Arial"/>
              </w:rPr>
              <w:t>Desarrollar los sectores estratégicos del país.</w:t>
            </w:r>
          </w:p>
          <w:p w:rsidR="000D50F8" w:rsidRPr="00EC5836" w:rsidRDefault="000D50F8" w:rsidP="00CC0B61">
            <w:pPr>
              <w:ind w:left="0"/>
              <w:jc w:val="left"/>
              <w:cnfStyle w:val="000000000000"/>
              <w:rPr>
                <w:rFonts w:ascii="Arial" w:hAnsi="Arial" w:cs="Arial"/>
              </w:rPr>
            </w:pPr>
            <w:r w:rsidRPr="00EC5836">
              <w:rPr>
                <w:rFonts w:ascii="Arial" w:hAnsi="Arial" w:cs="Arial"/>
                <w:b/>
              </w:rPr>
              <w:t>Objetivo 4.10</w:t>
            </w:r>
            <w:r w:rsidR="007763D5">
              <w:rPr>
                <w:rFonts w:ascii="Arial" w:hAnsi="Arial" w:cs="Arial"/>
                <w:b/>
              </w:rPr>
              <w:t>.</w:t>
            </w:r>
            <w:r w:rsidRPr="00EC5836">
              <w:rPr>
                <w:rFonts w:ascii="Arial" w:hAnsi="Arial" w:cs="Arial"/>
                <w:b/>
              </w:rPr>
              <w:t xml:space="preserve"> </w:t>
            </w:r>
            <w:r w:rsidRPr="00EC5836">
              <w:rPr>
                <w:rFonts w:ascii="Arial" w:hAnsi="Arial" w:cs="Arial"/>
              </w:rPr>
              <w:t>Construir un sector agropecuario y pesquero productivo que garantice la seguridad alimentaria del país.</w:t>
            </w:r>
          </w:p>
        </w:tc>
        <w:tc>
          <w:tcPr>
            <w:tcW w:w="1250" w:type="pct"/>
            <w:vMerge/>
            <w:tcBorders>
              <w:top w:val="single" w:sz="4" w:space="0" w:color="auto"/>
              <w:left w:val="single" w:sz="4" w:space="0" w:color="auto"/>
              <w:bottom w:val="single" w:sz="4" w:space="0" w:color="auto"/>
              <w:right w:val="single" w:sz="4" w:space="0" w:color="auto"/>
            </w:tcBorders>
          </w:tcPr>
          <w:p w:rsidR="000D50F8" w:rsidRPr="00EC5836" w:rsidRDefault="000D50F8" w:rsidP="0027709A">
            <w:pPr>
              <w:ind w:left="0"/>
              <w:jc w:val="center"/>
              <w:cnfStyle w:val="000000000000"/>
              <w:rPr>
                <w:rFonts w:ascii="Arial" w:hAnsi="Arial" w:cs="Arial"/>
              </w:rPr>
            </w:pPr>
          </w:p>
        </w:tc>
      </w:tr>
    </w:tbl>
    <w:p w:rsidR="000D50F8" w:rsidRDefault="000D50F8" w:rsidP="000D50F8">
      <w:pPr>
        <w:jc w:val="center"/>
        <w:rPr>
          <w:rFonts w:ascii="Arial" w:hAnsi="Arial" w:cs="Arial"/>
        </w:rPr>
      </w:pPr>
    </w:p>
    <w:p w:rsidR="00E42E6C" w:rsidRDefault="00E42E6C" w:rsidP="000D50F8">
      <w:pPr>
        <w:jc w:val="center"/>
        <w:rPr>
          <w:rFonts w:ascii="Arial" w:hAnsi="Arial" w:cs="Arial"/>
        </w:rPr>
      </w:pPr>
    </w:p>
    <w:p w:rsidR="00E42E6C" w:rsidRDefault="00E42E6C" w:rsidP="000D50F8">
      <w:pPr>
        <w:jc w:val="center"/>
        <w:rPr>
          <w:rFonts w:ascii="Arial" w:hAnsi="Arial" w:cs="Arial"/>
        </w:rPr>
      </w:pPr>
    </w:p>
    <w:p w:rsidR="00E42E6C" w:rsidRDefault="00E42E6C" w:rsidP="000D50F8">
      <w:pPr>
        <w:jc w:val="center"/>
        <w:rPr>
          <w:rFonts w:ascii="Arial" w:hAnsi="Arial" w:cs="Arial"/>
        </w:rPr>
      </w:pPr>
    </w:p>
    <w:p w:rsidR="00E42E6C" w:rsidRDefault="00E42E6C" w:rsidP="000D50F8">
      <w:pPr>
        <w:jc w:val="center"/>
        <w:rPr>
          <w:rFonts w:ascii="Arial" w:hAnsi="Arial" w:cs="Arial"/>
        </w:rPr>
      </w:pPr>
    </w:p>
    <w:p w:rsidR="00E42E6C" w:rsidRDefault="00E42E6C" w:rsidP="000D50F8">
      <w:pPr>
        <w:jc w:val="center"/>
        <w:rPr>
          <w:rFonts w:ascii="Arial" w:hAnsi="Arial" w:cs="Arial"/>
        </w:rPr>
      </w:pPr>
    </w:p>
    <w:p w:rsidR="00E42E6C" w:rsidRPr="00EC5836" w:rsidRDefault="00E42E6C" w:rsidP="000D50F8">
      <w:pPr>
        <w:jc w:val="center"/>
        <w:rPr>
          <w:rFonts w:ascii="Arial" w:hAnsi="Arial" w:cs="Arial"/>
        </w:rPr>
      </w:pPr>
    </w:p>
    <w:p w:rsidR="000D50F8" w:rsidRDefault="000D50F8" w:rsidP="000D50F8">
      <w:pPr>
        <w:autoSpaceDE w:val="0"/>
        <w:autoSpaceDN w:val="0"/>
        <w:adjustRightInd w:val="0"/>
        <w:spacing w:after="0" w:line="240" w:lineRule="auto"/>
        <w:jc w:val="both"/>
        <w:rPr>
          <w:rFonts w:ascii="Arial" w:hAnsi="Arial" w:cs="Arial"/>
        </w:rPr>
      </w:pPr>
    </w:p>
    <w:p w:rsidR="00B97E91" w:rsidRDefault="00B97E91" w:rsidP="000D50F8">
      <w:pPr>
        <w:autoSpaceDE w:val="0"/>
        <w:autoSpaceDN w:val="0"/>
        <w:adjustRightInd w:val="0"/>
        <w:spacing w:after="0" w:line="240" w:lineRule="auto"/>
        <w:jc w:val="both"/>
        <w:rPr>
          <w:rFonts w:ascii="Arial" w:hAnsi="Arial" w:cs="Arial"/>
        </w:rPr>
      </w:pPr>
    </w:p>
    <w:p w:rsidR="00B97E91" w:rsidRDefault="00975485" w:rsidP="000D50F8">
      <w:pPr>
        <w:autoSpaceDE w:val="0"/>
        <w:autoSpaceDN w:val="0"/>
        <w:adjustRightInd w:val="0"/>
        <w:spacing w:after="0" w:line="240" w:lineRule="auto"/>
        <w:jc w:val="both"/>
        <w:rPr>
          <w:rFonts w:ascii="Arial" w:hAnsi="Arial" w:cs="Arial"/>
        </w:rPr>
      </w:pPr>
      <w:r w:rsidRPr="004F200C">
        <w:rPr>
          <w:rFonts w:ascii="Arial" w:hAnsi="Arial" w:cs="Arial"/>
          <w:b/>
          <w:bCs/>
          <w:noProof/>
          <w:sz w:val="24"/>
          <w:lang w:eastAsia="es-MX"/>
        </w:rPr>
        <w:drawing>
          <wp:anchor distT="0" distB="0" distL="114300" distR="114300" simplePos="0" relativeHeight="251658752" behindDoc="0" locked="0" layoutInCell="1" allowOverlap="1">
            <wp:simplePos x="0" y="0"/>
            <wp:positionH relativeFrom="page">
              <wp:align>right</wp:align>
            </wp:positionH>
            <wp:positionV relativeFrom="paragraph">
              <wp:posOffset>-527758</wp:posOffset>
            </wp:positionV>
            <wp:extent cx="7739380" cy="10047767"/>
            <wp:effectExtent l="0" t="0" r="0" b="0"/>
            <wp:wrapNone/>
            <wp:docPr id="57" name="Imagen 57" descr="C:\Users\Usuario\Desktop\imágenes\jpg\Portadas Planeacion 2 (1)_Página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uario\Desktop\imágenes\jpg\Portadas Planeacion 2 (1)_Página_7.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39380" cy="10047767"/>
                    </a:xfrm>
                    <a:prstGeom prst="rect">
                      <a:avLst/>
                    </a:prstGeom>
                    <a:noFill/>
                    <a:ln>
                      <a:noFill/>
                    </a:ln>
                  </pic:spPr>
                </pic:pic>
              </a:graphicData>
            </a:graphic>
          </wp:anchor>
        </w:drawing>
      </w: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975485" w:rsidRDefault="00975485" w:rsidP="000D50F8">
      <w:pPr>
        <w:autoSpaceDE w:val="0"/>
        <w:autoSpaceDN w:val="0"/>
        <w:adjustRightInd w:val="0"/>
        <w:spacing w:after="0" w:line="240" w:lineRule="auto"/>
        <w:jc w:val="both"/>
        <w:rPr>
          <w:rFonts w:ascii="Arial" w:hAnsi="Arial" w:cs="Arial"/>
        </w:rPr>
      </w:pPr>
    </w:p>
    <w:p w:rsidR="00B97E91" w:rsidRDefault="00B97E91" w:rsidP="000D50F8">
      <w:pPr>
        <w:autoSpaceDE w:val="0"/>
        <w:autoSpaceDN w:val="0"/>
        <w:adjustRightInd w:val="0"/>
        <w:spacing w:after="0" w:line="240" w:lineRule="auto"/>
        <w:jc w:val="both"/>
        <w:rPr>
          <w:rFonts w:ascii="Arial" w:hAnsi="Arial" w:cs="Arial"/>
        </w:rPr>
      </w:pPr>
    </w:p>
    <w:p w:rsidR="004F200C" w:rsidRDefault="004F200C" w:rsidP="007463AB">
      <w:pPr>
        <w:autoSpaceDE w:val="0"/>
        <w:autoSpaceDN w:val="0"/>
        <w:adjustRightInd w:val="0"/>
        <w:spacing w:after="0" w:line="240" w:lineRule="auto"/>
        <w:rPr>
          <w:rFonts w:ascii="Arial" w:hAnsi="Arial" w:cs="Arial"/>
          <w:b/>
          <w:bCs/>
          <w:sz w:val="24"/>
        </w:rPr>
      </w:pPr>
    </w:p>
    <w:p w:rsidR="00C40496" w:rsidRPr="00CC0B61" w:rsidRDefault="00CC0B61" w:rsidP="000D50F8">
      <w:pPr>
        <w:autoSpaceDE w:val="0"/>
        <w:autoSpaceDN w:val="0"/>
        <w:adjustRightInd w:val="0"/>
        <w:spacing w:after="0" w:line="240" w:lineRule="auto"/>
        <w:jc w:val="center"/>
        <w:rPr>
          <w:rFonts w:ascii="Arial" w:hAnsi="Arial" w:cs="Arial"/>
          <w:b/>
          <w:bCs/>
          <w:smallCaps/>
          <w:sz w:val="24"/>
        </w:rPr>
      </w:pPr>
      <w:r>
        <w:rPr>
          <w:rFonts w:ascii="Arial" w:hAnsi="Arial" w:cs="Arial"/>
          <w:b/>
          <w:bCs/>
          <w:smallCaps/>
          <w:sz w:val="24"/>
        </w:rPr>
        <w:t>P</w:t>
      </w:r>
      <w:r w:rsidRPr="00CC0B61">
        <w:rPr>
          <w:rFonts w:ascii="Arial" w:hAnsi="Arial" w:cs="Arial"/>
          <w:b/>
          <w:bCs/>
          <w:smallCaps/>
          <w:sz w:val="24"/>
        </w:rPr>
        <w:t>rogramas presupuestarios del programa sectorial</w:t>
      </w:r>
    </w:p>
    <w:p w:rsidR="002B0518" w:rsidRPr="00CC0B61" w:rsidRDefault="00CC0B61" w:rsidP="000D50F8">
      <w:pPr>
        <w:autoSpaceDE w:val="0"/>
        <w:autoSpaceDN w:val="0"/>
        <w:adjustRightInd w:val="0"/>
        <w:spacing w:after="0" w:line="240" w:lineRule="auto"/>
        <w:jc w:val="center"/>
        <w:rPr>
          <w:rFonts w:ascii="Arial" w:hAnsi="Arial" w:cs="Arial"/>
          <w:b/>
          <w:bCs/>
          <w:smallCaps/>
          <w:sz w:val="24"/>
        </w:rPr>
      </w:pPr>
      <w:r w:rsidRPr="00CC0B61">
        <w:rPr>
          <w:rFonts w:ascii="Arial" w:hAnsi="Arial" w:cs="Arial"/>
          <w:b/>
          <w:bCs/>
          <w:smallCaps/>
          <w:sz w:val="24"/>
        </w:rPr>
        <w:t>de igualdad sustantiva 2017- 2021</w:t>
      </w:r>
    </w:p>
    <w:tbl>
      <w:tblPr>
        <w:tblStyle w:val="Tablaconcuadrcula"/>
        <w:tblpPr w:leftFromText="141" w:rightFromText="141" w:vertAnchor="page" w:horzAnchor="margin" w:tblpXSpec="center" w:tblpY="2406"/>
        <w:tblW w:w="6007" w:type="pct"/>
        <w:tblLayout w:type="fixed"/>
        <w:tblLook w:val="04A0"/>
      </w:tblPr>
      <w:tblGrid>
        <w:gridCol w:w="2030"/>
        <w:gridCol w:w="2034"/>
        <w:gridCol w:w="2619"/>
        <w:gridCol w:w="1908"/>
        <w:gridCol w:w="2286"/>
      </w:tblGrid>
      <w:tr w:rsidR="002B0518" w:rsidRPr="00EC5836" w:rsidTr="008316F8">
        <w:trPr>
          <w:trHeight w:val="841"/>
        </w:trPr>
        <w:tc>
          <w:tcPr>
            <w:tcW w:w="933" w:type="pct"/>
            <w:shd w:val="clear" w:color="auto" w:fill="BFBFBF" w:themeFill="background1" w:themeFillShade="BF"/>
          </w:tcPr>
          <w:p w:rsidR="002B0518" w:rsidRPr="008316F8" w:rsidRDefault="00CC0B61" w:rsidP="002B0518">
            <w:pPr>
              <w:spacing w:after="240"/>
              <w:jc w:val="center"/>
              <w:rPr>
                <w:rFonts w:ascii="Arial" w:hAnsi="Arial" w:cs="Arial"/>
                <w:b/>
                <w:smallCaps/>
              </w:rPr>
            </w:pPr>
            <w:r w:rsidRPr="008316F8">
              <w:rPr>
                <w:rFonts w:ascii="Arial" w:hAnsi="Arial" w:cs="Arial"/>
                <w:b/>
                <w:smallCaps/>
              </w:rPr>
              <w:t>Nombre del programa o proy</w:t>
            </w:r>
            <w:bookmarkStart w:id="1" w:name="_GoBack"/>
            <w:bookmarkEnd w:id="1"/>
            <w:r w:rsidRPr="008316F8">
              <w:rPr>
                <w:rFonts w:ascii="Arial" w:hAnsi="Arial" w:cs="Arial"/>
                <w:b/>
                <w:smallCaps/>
              </w:rPr>
              <w:t>ecto</w:t>
            </w:r>
          </w:p>
        </w:tc>
        <w:tc>
          <w:tcPr>
            <w:tcW w:w="935" w:type="pct"/>
            <w:shd w:val="clear" w:color="auto" w:fill="BFBFBF" w:themeFill="background1" w:themeFillShade="BF"/>
          </w:tcPr>
          <w:p w:rsidR="002B0518" w:rsidRPr="008316F8" w:rsidRDefault="00CC0B61" w:rsidP="002B0518">
            <w:pPr>
              <w:jc w:val="center"/>
              <w:rPr>
                <w:rFonts w:ascii="Arial" w:hAnsi="Arial" w:cs="Arial"/>
                <w:smallCaps/>
              </w:rPr>
            </w:pPr>
            <w:r w:rsidRPr="008316F8">
              <w:rPr>
                <w:rFonts w:ascii="Arial" w:hAnsi="Arial" w:cs="Arial"/>
                <w:b/>
                <w:smallCaps/>
              </w:rPr>
              <w:t>Principales acciones</w:t>
            </w:r>
          </w:p>
        </w:tc>
        <w:tc>
          <w:tcPr>
            <w:tcW w:w="1204" w:type="pct"/>
            <w:shd w:val="clear" w:color="auto" w:fill="BFBFBF" w:themeFill="background1" w:themeFillShade="BF"/>
          </w:tcPr>
          <w:p w:rsidR="002B0518" w:rsidRPr="008316F8" w:rsidRDefault="00CC0B61" w:rsidP="002B0518">
            <w:pPr>
              <w:jc w:val="center"/>
              <w:rPr>
                <w:rFonts w:ascii="Arial" w:hAnsi="Arial" w:cs="Arial"/>
                <w:b/>
                <w:smallCaps/>
              </w:rPr>
            </w:pPr>
            <w:r w:rsidRPr="008316F8">
              <w:rPr>
                <w:rFonts w:ascii="Arial" w:hAnsi="Arial" w:cs="Arial"/>
                <w:b/>
                <w:smallCaps/>
              </w:rPr>
              <w:t>Servicio o apoyo que se ofrece</w:t>
            </w:r>
          </w:p>
        </w:tc>
        <w:tc>
          <w:tcPr>
            <w:tcW w:w="877" w:type="pct"/>
            <w:shd w:val="clear" w:color="auto" w:fill="BFBFBF" w:themeFill="background1" w:themeFillShade="BF"/>
          </w:tcPr>
          <w:p w:rsidR="002B0518" w:rsidRPr="008316F8" w:rsidRDefault="00CC0B61" w:rsidP="002B0518">
            <w:pPr>
              <w:jc w:val="center"/>
              <w:rPr>
                <w:rFonts w:ascii="Arial" w:hAnsi="Arial" w:cs="Arial"/>
                <w:smallCaps/>
              </w:rPr>
            </w:pPr>
            <w:r w:rsidRPr="008316F8">
              <w:rPr>
                <w:rFonts w:ascii="Arial" w:hAnsi="Arial" w:cs="Arial"/>
                <w:b/>
                <w:smallCaps/>
              </w:rPr>
              <w:t>Beneficiarios</w:t>
            </w:r>
          </w:p>
        </w:tc>
        <w:tc>
          <w:tcPr>
            <w:tcW w:w="1051" w:type="pct"/>
            <w:shd w:val="clear" w:color="auto" w:fill="BFBFBF" w:themeFill="background1" w:themeFillShade="BF"/>
          </w:tcPr>
          <w:p w:rsidR="002B0518" w:rsidRPr="008316F8" w:rsidRDefault="00CC0B61" w:rsidP="002B0518">
            <w:pPr>
              <w:jc w:val="center"/>
              <w:rPr>
                <w:rFonts w:ascii="Arial" w:hAnsi="Arial" w:cs="Arial"/>
                <w:smallCaps/>
              </w:rPr>
            </w:pPr>
            <w:r w:rsidRPr="008316F8">
              <w:rPr>
                <w:rFonts w:ascii="Arial" w:hAnsi="Arial" w:cs="Arial"/>
                <w:b/>
                <w:smallCaps/>
              </w:rPr>
              <w:t>Objetivos</w:t>
            </w:r>
          </w:p>
        </w:tc>
      </w:tr>
      <w:tr w:rsidR="002B0518" w:rsidRPr="00EC5836" w:rsidTr="00C94100">
        <w:trPr>
          <w:trHeight w:val="2259"/>
        </w:trPr>
        <w:tc>
          <w:tcPr>
            <w:tcW w:w="933" w:type="pct"/>
          </w:tcPr>
          <w:p w:rsidR="002B0518" w:rsidRPr="00C94100" w:rsidRDefault="002B0518" w:rsidP="00C94100">
            <w:pPr>
              <w:spacing w:after="240"/>
              <w:jc w:val="center"/>
              <w:rPr>
                <w:rFonts w:ascii="Arial" w:hAnsi="Arial" w:cs="Arial"/>
                <w:b/>
              </w:rPr>
            </w:pPr>
            <w:r w:rsidRPr="00C94100">
              <w:rPr>
                <w:rFonts w:ascii="Arial" w:hAnsi="Arial" w:cs="Arial"/>
                <w:b/>
              </w:rPr>
              <w:t>Impulsar la participación de las mujeres en la economía, sociedad, política y cultura sinaloense</w:t>
            </w:r>
            <w:r w:rsidR="00805F94" w:rsidRPr="00C94100">
              <w:rPr>
                <w:rFonts w:ascii="Arial" w:hAnsi="Arial" w:cs="Arial"/>
                <w:b/>
              </w:rPr>
              <w:t>.</w:t>
            </w:r>
          </w:p>
        </w:tc>
        <w:tc>
          <w:tcPr>
            <w:tcW w:w="935" w:type="pct"/>
          </w:tcPr>
          <w:p w:rsidR="002B0518" w:rsidRPr="00EC5836" w:rsidRDefault="00CC0B61" w:rsidP="00C94100">
            <w:pPr>
              <w:jc w:val="both"/>
              <w:rPr>
                <w:rFonts w:ascii="Arial" w:hAnsi="Arial" w:cs="Arial"/>
              </w:rPr>
            </w:pPr>
            <w:r>
              <w:rPr>
                <w:rFonts w:ascii="Arial" w:hAnsi="Arial" w:cs="Arial"/>
              </w:rPr>
              <w:t>Se emprenden 40 a</w:t>
            </w:r>
            <w:r w:rsidR="002B0518" w:rsidRPr="00EC5836">
              <w:rPr>
                <w:rFonts w:ascii="Arial" w:hAnsi="Arial" w:cs="Arial"/>
              </w:rPr>
              <w:t>cciones, entre las que se comprenden las siguientes: Propuestas para Marco Jurídico Estatal armonizado con Perspectiva de Género; crear una unidad de igualdad de género; fortalecimiento a Ias Instancias Municipales de las Mujeres, Instalación de Sistemas Municipales para la Igualdad entre Mujeres y Hombres, capacitación y profesionalización en Perspectiva de género, atención integral a mujeres, difusión en medios de comunicación y convenios de colaboración con diferentes Instituciones.</w:t>
            </w:r>
          </w:p>
        </w:tc>
        <w:tc>
          <w:tcPr>
            <w:tcW w:w="1204" w:type="pct"/>
          </w:tcPr>
          <w:p w:rsidR="002B0518" w:rsidRPr="00CC0B61" w:rsidRDefault="002B0518" w:rsidP="00C94100">
            <w:pPr>
              <w:jc w:val="both"/>
              <w:rPr>
                <w:rFonts w:ascii="Arial" w:hAnsi="Arial" w:cs="Arial"/>
              </w:rPr>
            </w:pPr>
            <w:r w:rsidRPr="00CC0B61">
              <w:rPr>
                <w:rFonts w:ascii="Arial" w:hAnsi="Arial" w:cs="Arial"/>
              </w:rPr>
              <w:t>Atención:</w:t>
            </w:r>
          </w:p>
          <w:p w:rsidR="002B0518" w:rsidRPr="00EC5836" w:rsidRDefault="002B0518" w:rsidP="00C94100">
            <w:pPr>
              <w:pStyle w:val="Prrafodelista"/>
              <w:ind w:left="0"/>
              <w:jc w:val="both"/>
              <w:rPr>
                <w:rFonts w:ascii="Arial" w:hAnsi="Arial" w:cs="Arial"/>
              </w:rPr>
            </w:pPr>
            <w:r w:rsidRPr="00EC5836">
              <w:rPr>
                <w:rFonts w:ascii="Arial" w:hAnsi="Arial" w:cs="Arial"/>
              </w:rPr>
              <w:t>Psicológica</w:t>
            </w:r>
          </w:p>
          <w:p w:rsidR="002B0518" w:rsidRPr="00EC5836" w:rsidRDefault="002B0518" w:rsidP="00C94100">
            <w:pPr>
              <w:pStyle w:val="Prrafodelista"/>
              <w:ind w:left="0"/>
              <w:jc w:val="both"/>
              <w:rPr>
                <w:rFonts w:ascii="Arial" w:hAnsi="Arial" w:cs="Arial"/>
              </w:rPr>
            </w:pPr>
            <w:r w:rsidRPr="00EC5836">
              <w:rPr>
                <w:rFonts w:ascii="Arial" w:hAnsi="Arial" w:cs="Arial"/>
              </w:rPr>
              <w:t>Jurídica</w:t>
            </w:r>
          </w:p>
          <w:p w:rsidR="002B0518" w:rsidRPr="00EC5836" w:rsidRDefault="002B0518" w:rsidP="00C94100">
            <w:pPr>
              <w:pStyle w:val="Prrafodelista"/>
              <w:ind w:left="0"/>
              <w:jc w:val="both"/>
              <w:rPr>
                <w:rFonts w:ascii="Arial" w:hAnsi="Arial" w:cs="Arial"/>
              </w:rPr>
            </w:pPr>
            <w:r w:rsidRPr="00EC5836">
              <w:rPr>
                <w:rFonts w:ascii="Arial" w:hAnsi="Arial" w:cs="Arial"/>
              </w:rPr>
              <w:t>Trabajo Social</w:t>
            </w:r>
          </w:p>
          <w:p w:rsidR="002B0518" w:rsidRPr="00EC5836" w:rsidRDefault="002B0518" w:rsidP="00C94100">
            <w:pPr>
              <w:pStyle w:val="Prrafodelista"/>
              <w:ind w:left="0"/>
              <w:contextualSpacing w:val="0"/>
              <w:jc w:val="both"/>
              <w:rPr>
                <w:rFonts w:ascii="Arial" w:hAnsi="Arial" w:cs="Arial"/>
              </w:rPr>
            </w:pPr>
          </w:p>
          <w:p w:rsidR="002B0518" w:rsidRPr="00EC5836" w:rsidRDefault="002B0518" w:rsidP="00C94100">
            <w:pPr>
              <w:pStyle w:val="Prrafodelista"/>
              <w:ind w:left="0"/>
              <w:contextualSpacing w:val="0"/>
              <w:jc w:val="both"/>
              <w:rPr>
                <w:rFonts w:ascii="Arial" w:hAnsi="Arial" w:cs="Arial"/>
              </w:rPr>
            </w:pPr>
            <w:r w:rsidRPr="00CC0B61">
              <w:rPr>
                <w:rFonts w:ascii="Arial" w:hAnsi="Arial" w:cs="Arial"/>
              </w:rPr>
              <w:t>Capacitación y profesionalización</w:t>
            </w:r>
            <w:r w:rsidRPr="00EC5836">
              <w:rPr>
                <w:rFonts w:ascii="Arial" w:hAnsi="Arial" w:cs="Arial"/>
              </w:rPr>
              <w:t xml:space="preserve"> en diversos temas sobre derechos humanos, perspectiva de género, empoderamiento, prevención y atención de violencia contra las mujeres, entre otros.</w:t>
            </w:r>
          </w:p>
          <w:p w:rsidR="002B0518" w:rsidRPr="00EC5836" w:rsidRDefault="002B0518" w:rsidP="00C94100">
            <w:pPr>
              <w:pStyle w:val="Prrafodelista"/>
              <w:ind w:left="0"/>
              <w:contextualSpacing w:val="0"/>
              <w:jc w:val="both"/>
              <w:rPr>
                <w:rFonts w:ascii="Arial" w:hAnsi="Arial" w:cs="Arial"/>
              </w:rPr>
            </w:pPr>
          </w:p>
          <w:p w:rsidR="002B0518" w:rsidRPr="00EC5836" w:rsidRDefault="002B0518" w:rsidP="00C94100">
            <w:pPr>
              <w:pStyle w:val="Prrafodelista"/>
              <w:ind w:left="0"/>
              <w:contextualSpacing w:val="0"/>
              <w:jc w:val="both"/>
              <w:rPr>
                <w:rFonts w:ascii="Arial" w:hAnsi="Arial" w:cs="Arial"/>
              </w:rPr>
            </w:pPr>
          </w:p>
          <w:p w:rsidR="002B0518" w:rsidRPr="00EC5836" w:rsidRDefault="002B0518" w:rsidP="00C94100">
            <w:pPr>
              <w:pStyle w:val="Prrafodelista"/>
              <w:ind w:left="0"/>
              <w:contextualSpacing w:val="0"/>
              <w:jc w:val="both"/>
              <w:rPr>
                <w:rFonts w:ascii="Arial" w:hAnsi="Arial" w:cs="Arial"/>
              </w:rPr>
            </w:pPr>
          </w:p>
          <w:p w:rsidR="002B0518" w:rsidRPr="00EC5836" w:rsidRDefault="002B0518" w:rsidP="00C94100">
            <w:pPr>
              <w:jc w:val="both"/>
              <w:rPr>
                <w:rFonts w:ascii="Arial" w:hAnsi="Arial" w:cs="Arial"/>
              </w:rPr>
            </w:pPr>
          </w:p>
        </w:tc>
        <w:tc>
          <w:tcPr>
            <w:tcW w:w="877" w:type="pct"/>
          </w:tcPr>
          <w:p w:rsidR="002B0518" w:rsidRPr="00EC5836" w:rsidRDefault="002B0518" w:rsidP="00C94100">
            <w:pPr>
              <w:jc w:val="both"/>
              <w:rPr>
                <w:rFonts w:ascii="Arial" w:hAnsi="Arial" w:cs="Arial"/>
              </w:rPr>
            </w:pPr>
            <w:r w:rsidRPr="00EC5836">
              <w:rPr>
                <w:rFonts w:ascii="Arial" w:hAnsi="Arial" w:cs="Arial"/>
              </w:rPr>
              <w:t>Sociedad sinaloense</w:t>
            </w:r>
            <w:r w:rsidR="00805F94">
              <w:rPr>
                <w:rFonts w:ascii="Arial" w:hAnsi="Arial" w:cs="Arial"/>
              </w:rPr>
              <w:t>.</w:t>
            </w:r>
          </w:p>
        </w:tc>
        <w:tc>
          <w:tcPr>
            <w:tcW w:w="1051" w:type="pct"/>
          </w:tcPr>
          <w:p w:rsidR="002B0518" w:rsidRDefault="002B0518" w:rsidP="00C94100">
            <w:pPr>
              <w:jc w:val="both"/>
              <w:rPr>
                <w:rFonts w:ascii="Arial" w:hAnsi="Arial" w:cs="Arial"/>
              </w:rPr>
            </w:pPr>
            <w:r w:rsidRPr="00EC5836">
              <w:rPr>
                <w:rFonts w:ascii="Arial" w:hAnsi="Arial" w:cs="Arial"/>
              </w:rPr>
              <w:t>Garantizar el respeto a los derechos de las mujeres mediante la construcción de políticas públicas transversales con perspectiva de género. Difundir a la población la cultura de la equidad de género. Sensibilizar al personal de Gobierno del Estado y a la sociedad en la concepción de igualdad de género. Proporcionar atención inmediata y eficaz a las mujeres víctimas de violencia.</w:t>
            </w: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Default="00B97E91" w:rsidP="00C94100">
            <w:pPr>
              <w:jc w:val="both"/>
              <w:rPr>
                <w:rFonts w:ascii="Arial" w:hAnsi="Arial" w:cs="Arial"/>
              </w:rPr>
            </w:pPr>
          </w:p>
          <w:p w:rsidR="00B97E91" w:rsidRPr="00EC5836" w:rsidRDefault="00B97E91" w:rsidP="00C94100">
            <w:pPr>
              <w:jc w:val="both"/>
              <w:rPr>
                <w:rFonts w:ascii="Arial" w:hAnsi="Arial" w:cs="Arial"/>
              </w:rPr>
            </w:pPr>
          </w:p>
        </w:tc>
      </w:tr>
      <w:tr w:rsidR="002B0518" w:rsidRPr="00EC5836" w:rsidTr="00C94100">
        <w:tc>
          <w:tcPr>
            <w:tcW w:w="933" w:type="pct"/>
          </w:tcPr>
          <w:p w:rsidR="002B0518" w:rsidRPr="00C94100" w:rsidRDefault="001B035A" w:rsidP="00C94100">
            <w:pPr>
              <w:jc w:val="center"/>
              <w:rPr>
                <w:rFonts w:ascii="Arial" w:hAnsi="Arial" w:cs="Arial"/>
                <w:b/>
              </w:rPr>
            </w:pPr>
            <w:r w:rsidRPr="00C94100">
              <w:rPr>
                <w:rFonts w:ascii="Arial" w:hAnsi="Arial" w:cs="Arial"/>
                <w:b/>
              </w:rPr>
              <w:t>Únete</w:t>
            </w:r>
            <w:r w:rsidR="002B0518" w:rsidRPr="00C94100">
              <w:rPr>
                <w:rFonts w:ascii="Arial" w:hAnsi="Arial" w:cs="Arial"/>
                <w:b/>
              </w:rPr>
              <w:t xml:space="preserve"> para poner fin a la violencia contra las mujeres</w:t>
            </w:r>
            <w:r w:rsidRPr="00C94100">
              <w:rPr>
                <w:rFonts w:ascii="Arial" w:hAnsi="Arial" w:cs="Arial"/>
                <w:b/>
              </w:rPr>
              <w:t>.</w:t>
            </w:r>
          </w:p>
        </w:tc>
        <w:tc>
          <w:tcPr>
            <w:tcW w:w="935" w:type="pct"/>
          </w:tcPr>
          <w:p w:rsidR="002B0518" w:rsidRPr="00EC5836" w:rsidRDefault="002B0518" w:rsidP="00C94100">
            <w:pPr>
              <w:jc w:val="both"/>
              <w:rPr>
                <w:rFonts w:ascii="Arial" w:hAnsi="Arial" w:cs="Arial"/>
              </w:rPr>
            </w:pPr>
            <w:r w:rsidRPr="00EC5836">
              <w:rPr>
                <w:rFonts w:ascii="Arial" w:hAnsi="Arial" w:cs="Arial"/>
              </w:rPr>
              <w:t>Realizar una campaña de difusión en temáticas de prevención, control y erradicación de la violencia contra las mujeres y niñas y servicios que otorga el Instituto.</w:t>
            </w:r>
          </w:p>
        </w:tc>
        <w:tc>
          <w:tcPr>
            <w:tcW w:w="1204" w:type="pct"/>
          </w:tcPr>
          <w:p w:rsidR="002B0518" w:rsidRPr="00EC5836" w:rsidRDefault="002B0518" w:rsidP="00C94100">
            <w:pPr>
              <w:pStyle w:val="Prrafodelista"/>
              <w:numPr>
                <w:ilvl w:val="0"/>
                <w:numId w:val="7"/>
              </w:numPr>
              <w:autoSpaceDE w:val="0"/>
              <w:autoSpaceDN w:val="0"/>
              <w:adjustRightInd w:val="0"/>
              <w:spacing w:after="200" w:line="240" w:lineRule="auto"/>
              <w:jc w:val="both"/>
              <w:rPr>
                <w:rFonts w:ascii="Arial" w:hAnsi="Arial" w:cs="Arial"/>
                <w:color w:val="000000"/>
                <w:lang w:val="es-HN"/>
              </w:rPr>
            </w:pPr>
            <w:r w:rsidRPr="00EC5836">
              <w:rPr>
                <w:rFonts w:ascii="Arial" w:hAnsi="Arial" w:cs="Arial"/>
                <w:color w:val="000000"/>
                <w:lang w:val="es-HN"/>
              </w:rPr>
              <w:t>Realizar brigadas informativas alusivas a la prevención, atención y denuncia de la violencia de género.</w:t>
            </w:r>
          </w:p>
          <w:p w:rsidR="002B0518" w:rsidRPr="00EC5836" w:rsidRDefault="002B0518" w:rsidP="00C94100">
            <w:pPr>
              <w:pStyle w:val="Prrafodelista"/>
              <w:numPr>
                <w:ilvl w:val="0"/>
                <w:numId w:val="7"/>
              </w:numPr>
              <w:autoSpaceDE w:val="0"/>
              <w:autoSpaceDN w:val="0"/>
              <w:adjustRightInd w:val="0"/>
              <w:spacing w:after="200" w:line="240" w:lineRule="auto"/>
              <w:jc w:val="both"/>
              <w:rPr>
                <w:rFonts w:ascii="Arial" w:hAnsi="Arial" w:cs="Arial"/>
              </w:rPr>
            </w:pPr>
            <w:r w:rsidRPr="00EC5836">
              <w:rPr>
                <w:rFonts w:ascii="Arial" w:hAnsi="Arial" w:cs="Arial"/>
                <w:lang w:val="es-HN"/>
              </w:rPr>
              <w:t xml:space="preserve">Elaborar y distribuir diversos materiales de difusión sobre </w:t>
            </w:r>
            <w:r w:rsidRPr="00EC5836">
              <w:rPr>
                <w:rFonts w:ascii="Arial" w:hAnsi="Arial" w:cs="Arial"/>
              </w:rPr>
              <w:t xml:space="preserve">las diversas formas en que se </w:t>
            </w:r>
            <w:r w:rsidRPr="00EC5836">
              <w:rPr>
                <w:rFonts w:ascii="Arial" w:hAnsi="Arial" w:cs="Arial"/>
                <w:lang w:val="es-HN"/>
              </w:rPr>
              <w:t>expresa la violencia contra las mujeres</w:t>
            </w:r>
            <w:r w:rsidR="00805F94">
              <w:rPr>
                <w:rFonts w:ascii="Arial" w:hAnsi="Arial" w:cs="Arial"/>
                <w:lang w:val="es-HN"/>
              </w:rPr>
              <w:t>, en todo lo largo y ancho del E</w:t>
            </w:r>
            <w:r w:rsidRPr="00EC5836">
              <w:rPr>
                <w:rFonts w:ascii="Arial" w:hAnsi="Arial" w:cs="Arial"/>
                <w:lang w:val="es-HN"/>
              </w:rPr>
              <w:t>stado.</w:t>
            </w:r>
          </w:p>
        </w:tc>
        <w:tc>
          <w:tcPr>
            <w:tcW w:w="877" w:type="pct"/>
          </w:tcPr>
          <w:p w:rsidR="002B0518" w:rsidRPr="00EC5836" w:rsidRDefault="001B035A" w:rsidP="00C94100">
            <w:pPr>
              <w:autoSpaceDE w:val="0"/>
              <w:autoSpaceDN w:val="0"/>
              <w:adjustRightInd w:val="0"/>
              <w:jc w:val="both"/>
              <w:rPr>
                <w:rFonts w:ascii="Arial" w:hAnsi="Arial" w:cs="Arial"/>
              </w:rPr>
            </w:pPr>
            <w:r>
              <w:rPr>
                <w:rFonts w:ascii="Arial" w:hAnsi="Arial" w:cs="Arial"/>
              </w:rPr>
              <w:t>Población en general del E</w:t>
            </w:r>
            <w:r w:rsidR="002B0518" w:rsidRPr="00EC5836">
              <w:rPr>
                <w:rFonts w:ascii="Arial" w:hAnsi="Arial" w:cs="Arial"/>
              </w:rPr>
              <w:t>stado de Sinaloa, principalmente mujeres y niñas</w:t>
            </w:r>
            <w:r w:rsidR="00327E48">
              <w:rPr>
                <w:rFonts w:ascii="Arial" w:hAnsi="Arial" w:cs="Arial"/>
              </w:rPr>
              <w:t>.</w:t>
            </w:r>
          </w:p>
          <w:p w:rsidR="002B0518" w:rsidRPr="00EC5836" w:rsidRDefault="002B0518" w:rsidP="00C94100">
            <w:pPr>
              <w:jc w:val="both"/>
              <w:rPr>
                <w:rFonts w:ascii="Arial" w:hAnsi="Arial" w:cs="Arial"/>
                <w:b/>
                <w:bCs/>
              </w:rPr>
            </w:pPr>
          </w:p>
          <w:p w:rsidR="002B0518" w:rsidRPr="00EC5836" w:rsidRDefault="002B0518" w:rsidP="00C94100">
            <w:pPr>
              <w:jc w:val="both"/>
              <w:rPr>
                <w:rFonts w:ascii="Arial" w:hAnsi="Arial" w:cs="Arial"/>
              </w:rPr>
            </w:pPr>
          </w:p>
        </w:tc>
        <w:tc>
          <w:tcPr>
            <w:tcW w:w="1051" w:type="pct"/>
          </w:tcPr>
          <w:p w:rsidR="002B0518" w:rsidRPr="00EC5836" w:rsidRDefault="002B0518" w:rsidP="00C94100">
            <w:pPr>
              <w:jc w:val="both"/>
              <w:rPr>
                <w:rFonts w:ascii="Arial" w:hAnsi="Arial" w:cs="Arial"/>
              </w:rPr>
            </w:pPr>
            <w:r w:rsidRPr="00EC5836">
              <w:rPr>
                <w:rFonts w:ascii="Arial" w:hAnsi="Arial" w:cs="Arial"/>
              </w:rPr>
              <w:t>Contribuir en la erradicación de cualquier tipo de violencia ejercida contra las mujeres en Sinaloa, a través de la ejecución de acciones coordinadas de manera interinstitucional y multidisciplinaria con perspectiva de género</w:t>
            </w:r>
            <w:r w:rsidR="00DA1204" w:rsidRPr="00EC5836">
              <w:rPr>
                <w:rFonts w:ascii="Arial" w:hAnsi="Arial" w:cs="Arial"/>
              </w:rPr>
              <w:t>.</w:t>
            </w:r>
          </w:p>
        </w:tc>
      </w:tr>
      <w:tr w:rsidR="002B0518" w:rsidRPr="00EC5836" w:rsidTr="00C94100">
        <w:tc>
          <w:tcPr>
            <w:tcW w:w="933" w:type="pct"/>
          </w:tcPr>
          <w:p w:rsidR="002B0518" w:rsidRPr="00C94100" w:rsidRDefault="002B0518" w:rsidP="00C94100">
            <w:pPr>
              <w:jc w:val="center"/>
              <w:rPr>
                <w:rFonts w:ascii="Arial" w:hAnsi="Arial" w:cs="Arial"/>
                <w:b/>
              </w:rPr>
            </w:pPr>
            <w:r w:rsidRPr="00C94100">
              <w:rPr>
                <w:rFonts w:ascii="Arial" w:hAnsi="Arial" w:cs="Arial"/>
                <w:b/>
              </w:rPr>
              <w:t>Programa de apoyo a las Instancias de las Mujeres en las Entidades Federativas (PAIMEF) “Por un Sinaloa unido y libre de violencia contra las mujeres”</w:t>
            </w:r>
            <w:r w:rsidR="00DA1204" w:rsidRPr="00C94100">
              <w:rPr>
                <w:rFonts w:ascii="Arial" w:hAnsi="Arial" w:cs="Arial"/>
                <w:b/>
              </w:rPr>
              <w:t>.</w:t>
            </w:r>
          </w:p>
        </w:tc>
        <w:tc>
          <w:tcPr>
            <w:tcW w:w="935" w:type="pct"/>
          </w:tcPr>
          <w:p w:rsidR="002B0518" w:rsidRPr="00EC5836" w:rsidRDefault="002B0518" w:rsidP="00C94100">
            <w:pPr>
              <w:jc w:val="both"/>
              <w:rPr>
                <w:rFonts w:ascii="Arial" w:hAnsi="Arial" w:cs="Arial"/>
                <w:color w:val="000000"/>
              </w:rPr>
            </w:pPr>
            <w:r w:rsidRPr="00EC5836">
              <w:rPr>
                <w:rFonts w:ascii="Arial" w:hAnsi="Arial" w:cs="Arial"/>
                <w:color w:val="000000"/>
              </w:rPr>
              <w:t>Capacitación en prevención y atención de violencia contra las mujeres, derechos humanos entre otros a servidoras y servidores públicos; formación a niñas y niños de nivel primaria, a jóvenes estudiantes y a mujeres en situación migrante o jornaleras; difusión a través de pláticas informativas, talleres, entre otros, por 4 unidades itinerantes en el Estado; apoyo a 6 módulos de atención externa y a 5 instancias especializadas con profesionistas para atención directa a mujeres en situación de violencia.</w:t>
            </w:r>
          </w:p>
        </w:tc>
        <w:tc>
          <w:tcPr>
            <w:tcW w:w="1204" w:type="pct"/>
          </w:tcPr>
          <w:p w:rsidR="002B0518" w:rsidRPr="00CC0B61" w:rsidRDefault="002B0518" w:rsidP="00C94100">
            <w:pPr>
              <w:pStyle w:val="Prrafodelista"/>
              <w:ind w:left="360"/>
              <w:jc w:val="both"/>
              <w:rPr>
                <w:rFonts w:ascii="Arial" w:hAnsi="Arial" w:cs="Arial"/>
              </w:rPr>
            </w:pPr>
            <w:r w:rsidRPr="00CC0B61">
              <w:rPr>
                <w:rFonts w:ascii="Arial" w:hAnsi="Arial" w:cs="Arial"/>
              </w:rPr>
              <w:t>Atención:</w:t>
            </w:r>
          </w:p>
          <w:p w:rsidR="002B0518" w:rsidRPr="00EC5836" w:rsidRDefault="002B0518" w:rsidP="00C94100">
            <w:pPr>
              <w:pStyle w:val="Prrafodelista"/>
              <w:ind w:left="0"/>
              <w:jc w:val="both"/>
              <w:rPr>
                <w:rFonts w:ascii="Arial" w:hAnsi="Arial" w:cs="Arial"/>
              </w:rPr>
            </w:pPr>
            <w:r w:rsidRPr="00EC5836">
              <w:rPr>
                <w:rFonts w:ascii="Arial" w:hAnsi="Arial" w:cs="Arial"/>
              </w:rPr>
              <w:t>Psicológica</w:t>
            </w:r>
          </w:p>
          <w:p w:rsidR="002B0518" w:rsidRPr="00EC5836" w:rsidRDefault="002B0518" w:rsidP="00C94100">
            <w:pPr>
              <w:pStyle w:val="Prrafodelista"/>
              <w:ind w:left="0"/>
              <w:jc w:val="both"/>
              <w:rPr>
                <w:rFonts w:ascii="Arial" w:hAnsi="Arial" w:cs="Arial"/>
              </w:rPr>
            </w:pPr>
            <w:r w:rsidRPr="00EC5836">
              <w:rPr>
                <w:rFonts w:ascii="Arial" w:hAnsi="Arial" w:cs="Arial"/>
              </w:rPr>
              <w:t>Jurídica</w:t>
            </w:r>
          </w:p>
          <w:p w:rsidR="002B0518" w:rsidRPr="00EC5836" w:rsidRDefault="002B0518" w:rsidP="00C94100">
            <w:pPr>
              <w:pStyle w:val="Prrafodelista"/>
              <w:ind w:left="0"/>
              <w:jc w:val="both"/>
              <w:rPr>
                <w:rFonts w:ascii="Arial" w:hAnsi="Arial" w:cs="Arial"/>
              </w:rPr>
            </w:pPr>
            <w:r w:rsidRPr="00EC5836">
              <w:rPr>
                <w:rFonts w:ascii="Arial" w:hAnsi="Arial" w:cs="Arial"/>
              </w:rPr>
              <w:t xml:space="preserve">Trabajo Social y </w:t>
            </w:r>
          </w:p>
          <w:p w:rsidR="002B0518" w:rsidRPr="00EC5836" w:rsidRDefault="002B0518" w:rsidP="00C94100">
            <w:pPr>
              <w:pStyle w:val="Prrafodelista"/>
              <w:ind w:left="0"/>
              <w:jc w:val="both"/>
              <w:rPr>
                <w:rFonts w:ascii="Arial" w:hAnsi="Arial" w:cs="Arial"/>
              </w:rPr>
            </w:pPr>
            <w:r w:rsidRPr="00EC5836">
              <w:rPr>
                <w:rFonts w:ascii="Arial" w:hAnsi="Arial" w:cs="Arial"/>
              </w:rPr>
              <w:t>Médica.</w:t>
            </w:r>
          </w:p>
          <w:p w:rsidR="002B0518" w:rsidRPr="00EC5836" w:rsidRDefault="002B0518" w:rsidP="00C94100">
            <w:pPr>
              <w:pStyle w:val="Prrafodelista"/>
              <w:ind w:left="0"/>
              <w:jc w:val="both"/>
              <w:rPr>
                <w:rFonts w:ascii="Arial" w:hAnsi="Arial" w:cs="Arial"/>
              </w:rPr>
            </w:pPr>
          </w:p>
          <w:p w:rsidR="002B0518" w:rsidRPr="00CC0B61" w:rsidRDefault="002B0518" w:rsidP="00C94100">
            <w:pPr>
              <w:pStyle w:val="Prrafodelista"/>
              <w:ind w:left="0"/>
              <w:jc w:val="both"/>
              <w:rPr>
                <w:rFonts w:ascii="Arial" w:hAnsi="Arial" w:cs="Arial"/>
              </w:rPr>
            </w:pPr>
            <w:r w:rsidRPr="00CC0B61">
              <w:rPr>
                <w:rFonts w:ascii="Arial" w:hAnsi="Arial" w:cs="Arial"/>
              </w:rPr>
              <w:t>Servicios:</w:t>
            </w:r>
          </w:p>
          <w:p w:rsidR="002B0518" w:rsidRPr="00EC5836" w:rsidRDefault="002B0518" w:rsidP="00C94100">
            <w:pPr>
              <w:jc w:val="both"/>
              <w:rPr>
                <w:rFonts w:ascii="Arial" w:hAnsi="Arial" w:cs="Arial"/>
              </w:rPr>
            </w:pPr>
            <w:r w:rsidRPr="00EC5836">
              <w:rPr>
                <w:rFonts w:ascii="Arial" w:hAnsi="Arial" w:cs="Arial"/>
              </w:rPr>
              <w:t>De difusión y capacitación en materia de prevención de la violencia contra las mujeres, tipos y modalidades de la violencia, empoderamiento y desarrollo de las mismas.</w:t>
            </w:r>
          </w:p>
        </w:tc>
        <w:tc>
          <w:tcPr>
            <w:tcW w:w="877" w:type="pct"/>
          </w:tcPr>
          <w:p w:rsidR="002B0518" w:rsidRPr="00EC5836" w:rsidRDefault="002B0518" w:rsidP="00C94100">
            <w:pPr>
              <w:jc w:val="both"/>
              <w:rPr>
                <w:rFonts w:ascii="Arial" w:hAnsi="Arial" w:cs="Arial"/>
              </w:rPr>
            </w:pPr>
            <w:r w:rsidRPr="00EC5836">
              <w:rPr>
                <w:rFonts w:ascii="Arial" w:hAnsi="Arial" w:cs="Arial"/>
              </w:rPr>
              <w:t>Mujeres, Hombres, hijas e hijos Sinaloenses.</w:t>
            </w:r>
          </w:p>
        </w:tc>
        <w:tc>
          <w:tcPr>
            <w:tcW w:w="1051" w:type="pct"/>
          </w:tcPr>
          <w:p w:rsidR="002B0518" w:rsidRPr="00EC5836" w:rsidRDefault="002B0518" w:rsidP="00C94100">
            <w:pPr>
              <w:jc w:val="both"/>
              <w:rPr>
                <w:rFonts w:ascii="Arial" w:hAnsi="Arial" w:cs="Arial"/>
              </w:rPr>
            </w:pPr>
            <w:r w:rsidRPr="00EC5836">
              <w:rPr>
                <w:rFonts w:ascii="Arial" w:hAnsi="Arial" w:cs="Arial"/>
              </w:rPr>
              <w:t>Fortalecer el proceso de Institucionalización de los servicios de prevención y atención, a fin de lograr que las mujeres en situación de violencia de género, en su caso sus hijas e hijos y personas allegadas, reconozcan su derecho a una vida libre de violencia y tengan acceso a los servicios integrales de atención con perspectiva de género, en Sinaloa.</w:t>
            </w:r>
          </w:p>
        </w:tc>
      </w:tr>
      <w:tr w:rsidR="002B0518" w:rsidRPr="00EC5836" w:rsidTr="00C94100">
        <w:tc>
          <w:tcPr>
            <w:tcW w:w="933" w:type="pct"/>
          </w:tcPr>
          <w:p w:rsidR="002B0518" w:rsidRPr="00C94100" w:rsidRDefault="002B0518" w:rsidP="00C94100">
            <w:pPr>
              <w:jc w:val="center"/>
              <w:rPr>
                <w:rFonts w:ascii="Arial" w:hAnsi="Arial" w:cs="Arial"/>
                <w:b/>
              </w:rPr>
            </w:pPr>
            <w:r w:rsidRPr="00C94100">
              <w:rPr>
                <w:rFonts w:ascii="Arial" w:hAnsi="Arial" w:cs="Arial"/>
                <w:b/>
              </w:rPr>
              <w:t>Programa de Transversalidad de la Perspectiva de Género. / Proyecto: Impulsando acciones con enfoque de género para la igualdad sustantiva en el Estado de Sinaloa 2017</w:t>
            </w:r>
            <w:r w:rsidR="00DA1204" w:rsidRPr="00C94100">
              <w:rPr>
                <w:rFonts w:ascii="Arial" w:hAnsi="Arial" w:cs="Arial"/>
                <w:b/>
              </w:rPr>
              <w:t>.</w:t>
            </w:r>
          </w:p>
        </w:tc>
        <w:tc>
          <w:tcPr>
            <w:tcW w:w="935" w:type="pct"/>
          </w:tcPr>
          <w:p w:rsidR="002B0518" w:rsidRPr="00EC5836" w:rsidRDefault="002B0518" w:rsidP="00C94100">
            <w:pPr>
              <w:jc w:val="both"/>
              <w:rPr>
                <w:rFonts w:ascii="Arial" w:hAnsi="Arial" w:cs="Arial"/>
              </w:rPr>
            </w:pPr>
            <w:r w:rsidRPr="00EC5836">
              <w:rPr>
                <w:rFonts w:ascii="Arial" w:hAnsi="Arial" w:cs="Arial"/>
              </w:rPr>
              <w:t xml:space="preserve">Desarrollo de actividades de </w:t>
            </w:r>
            <w:r w:rsidR="007E3B9A">
              <w:rPr>
                <w:rFonts w:ascii="Arial" w:hAnsi="Arial" w:cs="Arial"/>
              </w:rPr>
              <w:t xml:space="preserve">capacitación, </w:t>
            </w:r>
            <w:r w:rsidR="00B97E91">
              <w:rPr>
                <w:rFonts w:ascii="Arial" w:hAnsi="Arial" w:cs="Arial"/>
              </w:rPr>
              <w:t>profesionalización</w:t>
            </w:r>
            <w:r w:rsidRPr="00EC5836">
              <w:rPr>
                <w:rFonts w:ascii="Arial" w:hAnsi="Arial" w:cs="Arial"/>
              </w:rPr>
              <w:t>, propuestas de iniciativas de reforma, estudios y/o diagnósticos e instrumentos de políticas públicas que contribuyen a la incorporación de la perspectiva de género en el Estado de Sinaloa.</w:t>
            </w:r>
          </w:p>
        </w:tc>
        <w:tc>
          <w:tcPr>
            <w:tcW w:w="1204" w:type="pct"/>
          </w:tcPr>
          <w:p w:rsidR="002B0518" w:rsidRPr="00EC5836" w:rsidRDefault="007E3B9A" w:rsidP="00C94100">
            <w:pPr>
              <w:jc w:val="both"/>
              <w:rPr>
                <w:rFonts w:ascii="Arial" w:hAnsi="Arial" w:cs="Arial"/>
              </w:rPr>
            </w:pPr>
            <w:r>
              <w:rPr>
                <w:rFonts w:ascii="Arial" w:hAnsi="Arial" w:cs="Arial"/>
              </w:rPr>
              <w:t>El p</w:t>
            </w:r>
            <w:r w:rsidR="002B0518" w:rsidRPr="00EC5836">
              <w:rPr>
                <w:rFonts w:ascii="Arial" w:hAnsi="Arial" w:cs="Arial"/>
              </w:rPr>
              <w:t>rograma impulsa y facilita el acceso de los mecanismos para el adelanto de las mujeres a subsidios y herramientas que los fortalezcan para que formulen, ejecuten y evalúen políticas con perspectiva de género.</w:t>
            </w:r>
          </w:p>
          <w:p w:rsidR="002B0518" w:rsidRPr="00EC5836" w:rsidRDefault="002B0518" w:rsidP="00C94100">
            <w:pPr>
              <w:jc w:val="both"/>
              <w:rPr>
                <w:rFonts w:ascii="Arial" w:hAnsi="Arial" w:cs="Arial"/>
              </w:rPr>
            </w:pPr>
          </w:p>
        </w:tc>
        <w:tc>
          <w:tcPr>
            <w:tcW w:w="877" w:type="pct"/>
          </w:tcPr>
          <w:p w:rsidR="002B0518" w:rsidRPr="00EC5836" w:rsidRDefault="002B0518" w:rsidP="00C94100">
            <w:pPr>
              <w:jc w:val="both"/>
              <w:rPr>
                <w:rFonts w:ascii="Arial" w:hAnsi="Arial" w:cs="Arial"/>
              </w:rPr>
            </w:pPr>
            <w:r w:rsidRPr="00EC5836">
              <w:rPr>
                <w:rFonts w:ascii="Arial" w:hAnsi="Arial" w:cs="Arial"/>
              </w:rPr>
              <w:t>Administración Pública Estatal, Municipal y ciudadanía Sinaloense</w:t>
            </w:r>
            <w:r w:rsidR="00DA1204" w:rsidRPr="00EC5836">
              <w:rPr>
                <w:rFonts w:ascii="Arial" w:hAnsi="Arial" w:cs="Arial"/>
              </w:rPr>
              <w:t>.</w:t>
            </w:r>
          </w:p>
        </w:tc>
        <w:tc>
          <w:tcPr>
            <w:tcW w:w="1051" w:type="pct"/>
          </w:tcPr>
          <w:p w:rsidR="00B80A53" w:rsidRDefault="002B0518" w:rsidP="00C94100">
            <w:pPr>
              <w:jc w:val="both"/>
              <w:rPr>
                <w:rFonts w:ascii="Arial" w:hAnsi="Arial" w:cs="Arial"/>
                <w:b/>
              </w:rPr>
            </w:pPr>
            <w:r w:rsidRPr="00EC5836">
              <w:rPr>
                <w:rFonts w:ascii="Arial" w:hAnsi="Arial" w:cs="Arial"/>
              </w:rPr>
              <w:t xml:space="preserve">Contribuir a que los mecanismos para el adelanto de las mujeres promuevan la incorporación de la Perspectiva de género en </w:t>
            </w:r>
            <w:r w:rsidR="00DA1204" w:rsidRPr="00EC5836">
              <w:rPr>
                <w:rFonts w:ascii="Arial" w:hAnsi="Arial" w:cs="Arial"/>
              </w:rPr>
              <w:t>el marco normativo, en los instrumentos de planeación, programático</w:t>
            </w:r>
            <w:r w:rsidRPr="00EC5836">
              <w:rPr>
                <w:rFonts w:ascii="Arial" w:hAnsi="Arial" w:cs="Arial"/>
              </w:rPr>
              <w:t xml:space="preserve">, así como en las acciones gubernamentales, para implementar la política nacional en materia de igualdad entre mujeres y hombres en las entidades federativas y los municipios. </w:t>
            </w:r>
            <w:r w:rsidRPr="00EC5836">
              <w:rPr>
                <w:rFonts w:ascii="Arial" w:hAnsi="Arial" w:cs="Arial"/>
                <w:b/>
              </w:rPr>
              <w:t xml:space="preserve">/ </w:t>
            </w:r>
          </w:p>
          <w:p w:rsidR="002B0518" w:rsidRDefault="002B0518" w:rsidP="00C94100">
            <w:pPr>
              <w:jc w:val="both"/>
              <w:rPr>
                <w:rFonts w:ascii="Arial" w:hAnsi="Arial" w:cs="Arial"/>
              </w:rPr>
            </w:pPr>
            <w:r w:rsidRPr="00CC0B61">
              <w:rPr>
                <w:rFonts w:ascii="Arial" w:hAnsi="Arial" w:cs="Arial"/>
              </w:rPr>
              <w:t>Objetivo del proyecto:</w:t>
            </w:r>
            <w:r w:rsidRPr="00EC5836">
              <w:rPr>
                <w:rFonts w:ascii="Arial" w:hAnsi="Arial" w:cs="Arial"/>
                <w:b/>
              </w:rPr>
              <w:t xml:space="preserve"> </w:t>
            </w:r>
            <w:r w:rsidRPr="00EC5836">
              <w:rPr>
                <w:rFonts w:ascii="Arial" w:hAnsi="Arial" w:cs="Arial"/>
              </w:rPr>
              <w:t>Generar acciones de institucionalización en materia de igualdad en la entidad, a través de la profesionalización, armonización legislativa y diseño de instrumentos.</w:t>
            </w:r>
          </w:p>
          <w:p w:rsidR="00B97E91" w:rsidRDefault="00B97E91" w:rsidP="00C94100">
            <w:pPr>
              <w:jc w:val="both"/>
              <w:rPr>
                <w:rFonts w:ascii="Arial" w:hAnsi="Arial" w:cs="Arial"/>
              </w:rPr>
            </w:pPr>
          </w:p>
          <w:p w:rsidR="00B4501C" w:rsidRPr="00EC5836" w:rsidRDefault="00B4501C" w:rsidP="00C94100">
            <w:pPr>
              <w:jc w:val="both"/>
              <w:rPr>
                <w:rFonts w:ascii="Arial" w:hAnsi="Arial" w:cs="Arial"/>
              </w:rPr>
            </w:pPr>
          </w:p>
        </w:tc>
      </w:tr>
      <w:tr w:rsidR="002B0518" w:rsidRPr="00EC5836" w:rsidTr="00C94100">
        <w:tc>
          <w:tcPr>
            <w:tcW w:w="933" w:type="pct"/>
          </w:tcPr>
          <w:p w:rsidR="002B0518" w:rsidRPr="00C94100" w:rsidRDefault="002B0518" w:rsidP="00C94100">
            <w:pPr>
              <w:jc w:val="center"/>
              <w:rPr>
                <w:rFonts w:ascii="Arial" w:hAnsi="Arial" w:cs="Arial"/>
                <w:b/>
              </w:rPr>
            </w:pPr>
            <w:r w:rsidRPr="00C94100">
              <w:rPr>
                <w:rFonts w:ascii="Arial" w:hAnsi="Arial" w:cs="Arial"/>
                <w:b/>
              </w:rPr>
              <w:t>Programa de Fortalecimiento a la Transversalidad de la Perspectiva de Género / Proyecto: "Centros para el Desarrollo de las Mujeres de  Sinaloa 2017 (CDM)"</w:t>
            </w:r>
            <w:r w:rsidR="00327E48" w:rsidRPr="00C94100">
              <w:rPr>
                <w:rFonts w:ascii="Arial" w:hAnsi="Arial" w:cs="Arial"/>
                <w:b/>
              </w:rPr>
              <w:t>.</w:t>
            </w:r>
          </w:p>
        </w:tc>
        <w:tc>
          <w:tcPr>
            <w:tcW w:w="935" w:type="pct"/>
          </w:tcPr>
          <w:p w:rsidR="002B0518" w:rsidRPr="00EC5836" w:rsidRDefault="002B0518" w:rsidP="00C94100">
            <w:pPr>
              <w:jc w:val="both"/>
              <w:rPr>
                <w:rFonts w:ascii="Arial" w:hAnsi="Arial" w:cs="Arial"/>
              </w:rPr>
            </w:pPr>
            <w:r w:rsidRPr="00EC5836">
              <w:rPr>
                <w:rFonts w:ascii="Arial" w:hAnsi="Arial" w:cs="Arial"/>
              </w:rPr>
              <w:t>Servicios y acciones de capacitación para impulsar el empoderamiento de las mujeres y la prevención de la violencia contra las mismas, así como la atención profesionalizada por parte de un equipo multidisciplinario a mujeres que se encuentren en situaciones de violencia.</w:t>
            </w:r>
          </w:p>
        </w:tc>
        <w:tc>
          <w:tcPr>
            <w:tcW w:w="1204" w:type="pct"/>
          </w:tcPr>
          <w:p w:rsidR="002B0518" w:rsidRPr="00CC0B61" w:rsidRDefault="002B0518" w:rsidP="00C94100">
            <w:pPr>
              <w:pStyle w:val="Prrafodelista"/>
              <w:ind w:left="360"/>
              <w:jc w:val="both"/>
              <w:rPr>
                <w:rFonts w:ascii="Arial" w:hAnsi="Arial" w:cs="Arial"/>
              </w:rPr>
            </w:pPr>
            <w:r w:rsidRPr="00CC0B61">
              <w:rPr>
                <w:rFonts w:ascii="Arial" w:hAnsi="Arial" w:cs="Arial"/>
              </w:rPr>
              <w:t>Atención:</w:t>
            </w:r>
          </w:p>
          <w:p w:rsidR="002B0518" w:rsidRPr="00EC5836" w:rsidRDefault="002B0518" w:rsidP="00C94100">
            <w:pPr>
              <w:pStyle w:val="Prrafodelista"/>
              <w:ind w:left="0"/>
              <w:jc w:val="both"/>
              <w:rPr>
                <w:rFonts w:ascii="Arial" w:hAnsi="Arial" w:cs="Arial"/>
              </w:rPr>
            </w:pPr>
            <w:r w:rsidRPr="00EC5836">
              <w:rPr>
                <w:rFonts w:ascii="Arial" w:hAnsi="Arial" w:cs="Arial"/>
              </w:rPr>
              <w:t>Psicológica</w:t>
            </w:r>
          </w:p>
          <w:p w:rsidR="002B0518" w:rsidRPr="00EC5836" w:rsidRDefault="002B0518" w:rsidP="00C94100">
            <w:pPr>
              <w:pStyle w:val="Prrafodelista"/>
              <w:ind w:left="0"/>
              <w:jc w:val="both"/>
              <w:rPr>
                <w:rFonts w:ascii="Arial" w:hAnsi="Arial" w:cs="Arial"/>
              </w:rPr>
            </w:pPr>
            <w:r w:rsidRPr="00EC5836">
              <w:rPr>
                <w:rFonts w:ascii="Arial" w:hAnsi="Arial" w:cs="Arial"/>
              </w:rPr>
              <w:t>Jurídica</w:t>
            </w:r>
          </w:p>
          <w:p w:rsidR="002B0518" w:rsidRPr="00EC5836" w:rsidRDefault="00327E48" w:rsidP="00C94100">
            <w:pPr>
              <w:pStyle w:val="Prrafodelista"/>
              <w:ind w:left="0"/>
              <w:jc w:val="both"/>
              <w:rPr>
                <w:rFonts w:ascii="Arial" w:hAnsi="Arial" w:cs="Arial"/>
              </w:rPr>
            </w:pPr>
            <w:r>
              <w:rPr>
                <w:rFonts w:ascii="Arial" w:hAnsi="Arial" w:cs="Arial"/>
              </w:rPr>
              <w:t>Trabajo Social</w:t>
            </w:r>
          </w:p>
          <w:p w:rsidR="002B0518" w:rsidRPr="007B23D0" w:rsidRDefault="002B0518" w:rsidP="00C94100">
            <w:pPr>
              <w:pStyle w:val="Prrafodelista"/>
              <w:ind w:left="0"/>
              <w:jc w:val="both"/>
              <w:rPr>
                <w:rFonts w:ascii="Arial" w:hAnsi="Arial" w:cs="Arial"/>
              </w:rPr>
            </w:pPr>
            <w:r w:rsidRPr="007B23D0">
              <w:rPr>
                <w:rFonts w:ascii="Arial" w:hAnsi="Arial" w:cs="Arial"/>
              </w:rPr>
              <w:t>Servicios:</w:t>
            </w:r>
          </w:p>
          <w:p w:rsidR="002B0518" w:rsidRPr="00EC5836" w:rsidRDefault="002B0518" w:rsidP="00C94100">
            <w:pPr>
              <w:pStyle w:val="Prrafodelista"/>
              <w:ind w:left="0"/>
              <w:jc w:val="both"/>
              <w:rPr>
                <w:rFonts w:ascii="Arial" w:hAnsi="Arial" w:cs="Arial"/>
              </w:rPr>
            </w:pPr>
            <w:r w:rsidRPr="00EC5836">
              <w:rPr>
                <w:rFonts w:ascii="Arial" w:hAnsi="Arial" w:cs="Arial"/>
              </w:rPr>
              <w:t>De difusión y capacitación en materia de prevención de la violencia contra las mujeres, de empoderamiento y desarrollo de las mismas.</w:t>
            </w:r>
          </w:p>
          <w:p w:rsidR="002B0518" w:rsidRPr="00EC5836" w:rsidRDefault="002B0518" w:rsidP="00C94100">
            <w:pPr>
              <w:pStyle w:val="Prrafodelista"/>
              <w:ind w:left="0"/>
              <w:jc w:val="both"/>
              <w:rPr>
                <w:rFonts w:ascii="Arial" w:hAnsi="Arial" w:cs="Arial"/>
              </w:rPr>
            </w:pPr>
          </w:p>
          <w:p w:rsidR="002B0518" w:rsidRPr="00EC5836" w:rsidRDefault="002B0518" w:rsidP="00C94100">
            <w:pPr>
              <w:pStyle w:val="Prrafodelista"/>
              <w:ind w:left="0"/>
              <w:jc w:val="both"/>
              <w:rPr>
                <w:rFonts w:ascii="Arial" w:hAnsi="Arial" w:cs="Arial"/>
              </w:rPr>
            </w:pPr>
            <w:r w:rsidRPr="00EC5836">
              <w:rPr>
                <w:rFonts w:ascii="Arial" w:hAnsi="Arial" w:cs="Arial"/>
              </w:rPr>
              <w:t>En acciones coordinadas y conjuntas de Gobiern</w:t>
            </w:r>
            <w:r w:rsidR="00327E48">
              <w:rPr>
                <w:rFonts w:ascii="Arial" w:hAnsi="Arial" w:cs="Arial"/>
              </w:rPr>
              <w:t>o Federal, Estatal y Municipal.</w:t>
            </w:r>
          </w:p>
        </w:tc>
        <w:tc>
          <w:tcPr>
            <w:tcW w:w="877" w:type="pct"/>
          </w:tcPr>
          <w:p w:rsidR="002B0518" w:rsidRPr="00EC5836" w:rsidRDefault="002B0518" w:rsidP="00C94100">
            <w:pPr>
              <w:jc w:val="both"/>
              <w:rPr>
                <w:rFonts w:ascii="Arial" w:hAnsi="Arial" w:cs="Arial"/>
              </w:rPr>
            </w:pPr>
            <w:r w:rsidRPr="00EC5836">
              <w:rPr>
                <w:rFonts w:ascii="Arial" w:hAnsi="Arial" w:cs="Arial"/>
              </w:rPr>
              <w:t>Mujeres de 12 años y más, que viven en zonas rurales y urbanas, que presentan condiciones de pobreza, marginación social y desigualdad de género en los muni</w:t>
            </w:r>
            <w:r w:rsidR="00CC0B61">
              <w:rPr>
                <w:rFonts w:ascii="Arial" w:hAnsi="Arial" w:cs="Arial"/>
              </w:rPr>
              <w:t xml:space="preserve">cipios de Concordia, El Fuerte, </w:t>
            </w:r>
            <w:r w:rsidRPr="00EC5836">
              <w:rPr>
                <w:rFonts w:ascii="Arial" w:hAnsi="Arial" w:cs="Arial"/>
              </w:rPr>
              <w:t>Rosario, Escuinapa, Mazatlán, Navolato y  Sinaloa.</w:t>
            </w:r>
          </w:p>
        </w:tc>
        <w:tc>
          <w:tcPr>
            <w:tcW w:w="1051" w:type="pct"/>
          </w:tcPr>
          <w:p w:rsidR="002B0518" w:rsidRPr="00EC5836" w:rsidRDefault="002B0518" w:rsidP="00C94100">
            <w:pPr>
              <w:jc w:val="both"/>
              <w:rPr>
                <w:rFonts w:ascii="Arial" w:hAnsi="Arial" w:cs="Arial"/>
              </w:rPr>
            </w:pPr>
            <w:r w:rsidRPr="00EC5836">
              <w:rPr>
                <w:rFonts w:ascii="Arial" w:hAnsi="Arial" w:cs="Arial"/>
              </w:rPr>
              <w:t>Promover e impulsar el emprendimiento de acciones afirmativas de las mujeres desde una perspectiva de género, a partir de la detección de sus necesidades e intereses, contribuyendo en su desarrollo integral y en el logro de la igualdad sustantiva entre mujeres y hombres.</w:t>
            </w:r>
          </w:p>
        </w:tc>
      </w:tr>
      <w:tr w:rsidR="002B0518" w:rsidRPr="00EC5836" w:rsidTr="00C94100">
        <w:tc>
          <w:tcPr>
            <w:tcW w:w="933" w:type="pct"/>
          </w:tcPr>
          <w:p w:rsidR="002B0518" w:rsidRPr="00C94100" w:rsidRDefault="002B0518" w:rsidP="00C94100">
            <w:pPr>
              <w:jc w:val="center"/>
              <w:rPr>
                <w:rFonts w:ascii="Arial" w:hAnsi="Arial" w:cs="Arial"/>
                <w:b/>
              </w:rPr>
            </w:pPr>
            <w:r w:rsidRPr="00C94100">
              <w:rPr>
                <w:rFonts w:ascii="Arial" w:hAnsi="Arial" w:cs="Arial"/>
                <w:b/>
              </w:rPr>
              <w:t>Programa de Derechos Indígenas / Proyecto Promover la cultura de la prevención de la violencia y respeto a los derechos de las mujeres indígenas 2017 (CDI)</w:t>
            </w:r>
            <w:r w:rsidR="00327E48" w:rsidRPr="00C94100">
              <w:rPr>
                <w:rFonts w:ascii="Arial" w:hAnsi="Arial" w:cs="Arial"/>
                <w:b/>
              </w:rPr>
              <w:t>.</w:t>
            </w:r>
          </w:p>
        </w:tc>
        <w:tc>
          <w:tcPr>
            <w:tcW w:w="935" w:type="pct"/>
          </w:tcPr>
          <w:p w:rsidR="002B0518" w:rsidRPr="00EC5836" w:rsidRDefault="002B0518" w:rsidP="00C94100">
            <w:pPr>
              <w:jc w:val="both"/>
              <w:rPr>
                <w:rFonts w:ascii="Arial" w:hAnsi="Arial" w:cs="Arial"/>
              </w:rPr>
            </w:pPr>
            <w:r w:rsidRPr="00B97E91">
              <w:rPr>
                <w:rFonts w:ascii="Arial" w:hAnsi="Arial" w:cs="Arial"/>
                <w:sz w:val="20"/>
              </w:rPr>
              <w:t>Cursos de derechos hu</w:t>
            </w:r>
            <w:r w:rsidR="00327E48" w:rsidRPr="00B97E91">
              <w:rPr>
                <w:rFonts w:ascii="Arial" w:hAnsi="Arial" w:cs="Arial"/>
                <w:sz w:val="20"/>
              </w:rPr>
              <w:t>manos y violencia de género, pláticas</w:t>
            </w:r>
            <w:r w:rsidRPr="00B97E91">
              <w:rPr>
                <w:rFonts w:ascii="Arial" w:hAnsi="Arial" w:cs="Arial"/>
                <w:sz w:val="20"/>
              </w:rPr>
              <w:t xml:space="preserve"> de derechos humanos y prevención de la violencia, taller de violencia de género, Curso de prevención y consecuencias del embarazo adolescente, taller derechos sexuales: salud reproductiva, atención y canalización de portadores de VIH, curso prevención del alcoholis</w:t>
            </w:r>
            <w:r w:rsidR="00327E48" w:rsidRPr="00B97E91">
              <w:rPr>
                <w:rFonts w:ascii="Arial" w:hAnsi="Arial" w:cs="Arial"/>
                <w:sz w:val="20"/>
              </w:rPr>
              <w:t>mo y sus consecuencias, curso: S</w:t>
            </w:r>
            <w:r w:rsidRPr="00B97E91">
              <w:rPr>
                <w:rFonts w:ascii="Arial" w:hAnsi="Arial" w:cs="Arial"/>
                <w:sz w:val="20"/>
              </w:rPr>
              <w:t>ensibilización de las nuevas masculinidades</w:t>
            </w:r>
            <w:r w:rsidR="00DA1204" w:rsidRPr="00EC5836">
              <w:rPr>
                <w:rFonts w:ascii="Arial" w:hAnsi="Arial" w:cs="Arial"/>
              </w:rPr>
              <w:t>.</w:t>
            </w:r>
          </w:p>
        </w:tc>
        <w:tc>
          <w:tcPr>
            <w:tcW w:w="1204" w:type="pct"/>
          </w:tcPr>
          <w:p w:rsidR="002B0518" w:rsidRPr="00EC5836" w:rsidRDefault="002B0518" w:rsidP="00C94100">
            <w:pPr>
              <w:jc w:val="both"/>
              <w:rPr>
                <w:rFonts w:ascii="Arial" w:hAnsi="Arial" w:cs="Arial"/>
              </w:rPr>
            </w:pPr>
            <w:r w:rsidRPr="00EC5836">
              <w:rPr>
                <w:rFonts w:ascii="Arial" w:hAnsi="Arial" w:cs="Arial"/>
              </w:rPr>
              <w:t>Capacitación con diversos temas con enfoque intercultural y de género para la validación y posicionamiento de los derechos humanos de los pueblos indígenas de Sinaloa y la promoción de una cultura de no violencia contra las mujeres</w:t>
            </w:r>
            <w:r w:rsidR="00DA1204" w:rsidRPr="00EC5836">
              <w:rPr>
                <w:rFonts w:ascii="Arial" w:hAnsi="Arial" w:cs="Arial"/>
              </w:rPr>
              <w:t>.</w:t>
            </w:r>
          </w:p>
        </w:tc>
        <w:tc>
          <w:tcPr>
            <w:tcW w:w="877" w:type="pct"/>
          </w:tcPr>
          <w:p w:rsidR="002B0518" w:rsidRPr="00EC5836" w:rsidRDefault="002B0518" w:rsidP="00C94100">
            <w:pPr>
              <w:jc w:val="both"/>
              <w:rPr>
                <w:rFonts w:ascii="Arial" w:hAnsi="Arial" w:cs="Arial"/>
              </w:rPr>
            </w:pPr>
            <w:r w:rsidRPr="00EC5836">
              <w:rPr>
                <w:rFonts w:ascii="Arial" w:hAnsi="Arial" w:cs="Arial"/>
              </w:rPr>
              <w:t>Población indígena</w:t>
            </w:r>
            <w:r w:rsidR="00DA1204" w:rsidRPr="00EC5836">
              <w:rPr>
                <w:rFonts w:ascii="Arial" w:hAnsi="Arial" w:cs="Arial"/>
              </w:rPr>
              <w:t>.</w:t>
            </w:r>
          </w:p>
          <w:p w:rsidR="002B0518" w:rsidRPr="00EC5836" w:rsidRDefault="002B0518" w:rsidP="00C94100">
            <w:pPr>
              <w:jc w:val="both"/>
              <w:rPr>
                <w:rFonts w:ascii="Arial" w:hAnsi="Arial" w:cs="Arial"/>
              </w:rPr>
            </w:pPr>
          </w:p>
        </w:tc>
        <w:tc>
          <w:tcPr>
            <w:tcW w:w="1051" w:type="pct"/>
          </w:tcPr>
          <w:p w:rsidR="007463AB" w:rsidRDefault="002B0518" w:rsidP="00C94100">
            <w:pPr>
              <w:jc w:val="both"/>
              <w:rPr>
                <w:rFonts w:ascii="Arial" w:hAnsi="Arial" w:cs="Arial"/>
              </w:rPr>
            </w:pPr>
            <w:r w:rsidRPr="00EC5836">
              <w:rPr>
                <w:rFonts w:ascii="Arial" w:hAnsi="Arial" w:cs="Arial"/>
              </w:rPr>
              <w:t>Impulsar la prevención de la violencia contra las mujeres indígenas a través de acciones de sensibilización y capacitación en temas de derechos humanos y violencia de género desde un enfoque intercultural en comunidades indígenas de los municipios de Ahome</w:t>
            </w:r>
            <w:r w:rsidR="003C5A36">
              <w:rPr>
                <w:rFonts w:ascii="Arial" w:hAnsi="Arial" w:cs="Arial"/>
              </w:rPr>
              <w:t xml:space="preserve">, Choix, Guasave, Navolato y </w:t>
            </w:r>
            <w:r w:rsidRPr="00EC5836">
              <w:rPr>
                <w:rFonts w:ascii="Arial" w:hAnsi="Arial" w:cs="Arial"/>
              </w:rPr>
              <w:t>Rosario.</w:t>
            </w:r>
          </w:p>
          <w:p w:rsidR="007B23D0" w:rsidRDefault="007B23D0" w:rsidP="00C94100">
            <w:pPr>
              <w:jc w:val="both"/>
              <w:rPr>
                <w:rFonts w:ascii="Arial" w:hAnsi="Arial" w:cs="Arial"/>
              </w:rPr>
            </w:pPr>
          </w:p>
          <w:p w:rsidR="007B23D0" w:rsidRDefault="007B23D0" w:rsidP="00C94100">
            <w:pPr>
              <w:jc w:val="both"/>
              <w:rPr>
                <w:rFonts w:ascii="Arial" w:hAnsi="Arial" w:cs="Arial"/>
              </w:rPr>
            </w:pPr>
          </w:p>
          <w:p w:rsidR="007463AB" w:rsidRPr="00EC5836" w:rsidRDefault="007463AB" w:rsidP="00C94100">
            <w:pPr>
              <w:jc w:val="both"/>
              <w:rPr>
                <w:rFonts w:ascii="Arial" w:hAnsi="Arial" w:cs="Arial"/>
              </w:rPr>
            </w:pPr>
          </w:p>
        </w:tc>
      </w:tr>
    </w:tbl>
    <w:p w:rsidR="00B97E91" w:rsidRDefault="00B97E91" w:rsidP="00327E48">
      <w:pPr>
        <w:autoSpaceDE w:val="0"/>
        <w:autoSpaceDN w:val="0"/>
        <w:adjustRightInd w:val="0"/>
        <w:spacing w:after="0" w:line="240" w:lineRule="auto"/>
        <w:jc w:val="center"/>
        <w:rPr>
          <w:rFonts w:ascii="Arial" w:hAnsi="Arial" w:cs="Arial"/>
          <w:b/>
          <w:sz w:val="24"/>
        </w:rPr>
      </w:pPr>
    </w:p>
    <w:p w:rsidR="00B97E91" w:rsidRDefault="00B97E91" w:rsidP="00327E48">
      <w:pPr>
        <w:autoSpaceDE w:val="0"/>
        <w:autoSpaceDN w:val="0"/>
        <w:adjustRightInd w:val="0"/>
        <w:spacing w:after="0" w:line="240" w:lineRule="auto"/>
        <w:jc w:val="center"/>
        <w:rPr>
          <w:rFonts w:ascii="Arial" w:hAnsi="Arial" w:cs="Arial"/>
          <w:b/>
          <w:sz w:val="24"/>
        </w:rPr>
      </w:pPr>
    </w:p>
    <w:p w:rsidR="00B4501C" w:rsidRDefault="00B4501C"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720C0F" w:rsidP="00327E48">
      <w:pPr>
        <w:autoSpaceDE w:val="0"/>
        <w:autoSpaceDN w:val="0"/>
        <w:adjustRightInd w:val="0"/>
        <w:spacing w:after="0" w:line="240" w:lineRule="auto"/>
        <w:jc w:val="center"/>
        <w:rPr>
          <w:rFonts w:ascii="Arial" w:hAnsi="Arial" w:cs="Arial"/>
          <w:b/>
          <w:sz w:val="24"/>
        </w:rPr>
      </w:pPr>
      <w:r w:rsidRPr="0048557A">
        <w:rPr>
          <w:rFonts w:ascii="Arial" w:hAnsi="Arial" w:cs="Arial"/>
          <w:b/>
          <w:noProof/>
          <w:sz w:val="24"/>
          <w:lang w:eastAsia="es-MX"/>
        </w:rPr>
        <w:drawing>
          <wp:anchor distT="0" distB="0" distL="114300" distR="114300" simplePos="0" relativeHeight="251676160" behindDoc="0" locked="0" layoutInCell="1" allowOverlap="1">
            <wp:simplePos x="0" y="0"/>
            <wp:positionH relativeFrom="margin">
              <wp:posOffset>-1114425</wp:posOffset>
            </wp:positionH>
            <wp:positionV relativeFrom="paragraph">
              <wp:posOffset>-876300</wp:posOffset>
            </wp:positionV>
            <wp:extent cx="7748905" cy="10455910"/>
            <wp:effectExtent l="0" t="0" r="4445" b="2540"/>
            <wp:wrapNone/>
            <wp:docPr id="58" name="Imagen 58" descr="C:\Users\Usuario\Desktop\imágenes\jpg\Portadas Planeacion 2 (1)_Página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uario\Desktop\imágenes\jpg\Portadas Planeacion 2 (1)_Página_8.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48905" cy="10455910"/>
                    </a:xfrm>
                    <a:prstGeom prst="rect">
                      <a:avLst/>
                    </a:prstGeom>
                    <a:noFill/>
                    <a:ln>
                      <a:noFill/>
                    </a:ln>
                  </pic:spPr>
                </pic:pic>
              </a:graphicData>
            </a:graphic>
          </wp:anchor>
        </w:drawing>
      </w: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3A0F20" w:rsidRDefault="003A0F20" w:rsidP="00327E48">
      <w:pPr>
        <w:autoSpaceDE w:val="0"/>
        <w:autoSpaceDN w:val="0"/>
        <w:adjustRightInd w:val="0"/>
        <w:spacing w:after="0" w:line="240" w:lineRule="auto"/>
        <w:jc w:val="center"/>
        <w:rPr>
          <w:rFonts w:ascii="Arial" w:hAnsi="Arial" w:cs="Arial"/>
          <w:b/>
          <w:sz w:val="24"/>
        </w:rPr>
      </w:pPr>
    </w:p>
    <w:p w:rsidR="00B4501C" w:rsidRDefault="00B4501C" w:rsidP="00327E48">
      <w:pPr>
        <w:autoSpaceDE w:val="0"/>
        <w:autoSpaceDN w:val="0"/>
        <w:adjustRightInd w:val="0"/>
        <w:spacing w:after="0" w:line="240" w:lineRule="auto"/>
        <w:jc w:val="center"/>
        <w:rPr>
          <w:rFonts w:ascii="Arial" w:hAnsi="Arial" w:cs="Arial"/>
          <w:b/>
          <w:sz w:val="24"/>
        </w:rPr>
      </w:pPr>
    </w:p>
    <w:p w:rsidR="00B4501C" w:rsidRDefault="00B4501C"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48557A" w:rsidRDefault="0048557A" w:rsidP="00327E48">
      <w:pPr>
        <w:autoSpaceDE w:val="0"/>
        <w:autoSpaceDN w:val="0"/>
        <w:adjustRightInd w:val="0"/>
        <w:spacing w:after="0" w:line="240" w:lineRule="auto"/>
        <w:jc w:val="center"/>
        <w:rPr>
          <w:rFonts w:ascii="Arial" w:hAnsi="Arial" w:cs="Arial"/>
          <w:b/>
          <w:sz w:val="24"/>
        </w:rPr>
      </w:pPr>
    </w:p>
    <w:p w:rsidR="000D50F8" w:rsidRDefault="000D50F8" w:rsidP="007463AB">
      <w:pPr>
        <w:autoSpaceDE w:val="0"/>
        <w:autoSpaceDN w:val="0"/>
        <w:adjustRightInd w:val="0"/>
        <w:spacing w:after="0" w:line="240" w:lineRule="auto"/>
        <w:rPr>
          <w:rFonts w:ascii="Arial" w:hAnsi="Arial" w:cs="Arial"/>
          <w:b/>
          <w:sz w:val="24"/>
        </w:rPr>
      </w:pPr>
      <w:r w:rsidRPr="00EC5836">
        <w:rPr>
          <w:rFonts w:ascii="Arial" w:hAnsi="Arial" w:cs="Arial"/>
          <w:b/>
          <w:sz w:val="24"/>
        </w:rPr>
        <w:t>MECANISMOS DE SEGUIMIENTO Y EVALUACIÓN</w:t>
      </w:r>
    </w:p>
    <w:p w:rsidR="007463AB" w:rsidRPr="00EC5836" w:rsidRDefault="007463AB" w:rsidP="00327E48">
      <w:pPr>
        <w:autoSpaceDE w:val="0"/>
        <w:autoSpaceDN w:val="0"/>
        <w:adjustRightInd w:val="0"/>
        <w:spacing w:after="0" w:line="240" w:lineRule="auto"/>
        <w:jc w:val="center"/>
        <w:rPr>
          <w:rFonts w:ascii="Arial" w:hAnsi="Arial" w:cs="Arial"/>
          <w:b/>
          <w:sz w:val="24"/>
        </w:rPr>
      </w:pPr>
    </w:p>
    <w:p w:rsidR="004F1D82" w:rsidRPr="007D680F" w:rsidRDefault="004F1D82" w:rsidP="004F1D82">
      <w:pPr>
        <w:autoSpaceDE w:val="0"/>
        <w:autoSpaceDN w:val="0"/>
        <w:adjustRightInd w:val="0"/>
        <w:spacing w:after="0" w:line="288" w:lineRule="auto"/>
        <w:ind w:firstLine="708"/>
        <w:jc w:val="both"/>
        <w:rPr>
          <w:rFonts w:cs="Arial"/>
          <w:sz w:val="24"/>
          <w:szCs w:val="24"/>
        </w:rPr>
      </w:pPr>
      <w:r w:rsidRPr="007D680F">
        <w:rPr>
          <w:rFonts w:cs="Arial"/>
          <w:sz w:val="24"/>
          <w:szCs w:val="24"/>
        </w:rPr>
        <w:t>Los mecanismos de seguimiento y evaluación constituyen una herramienta indispensable para tomar decisiones y alinear la gestión pública a los asuntos prioritarios, aportando elementos de valor en relación con la eficacia en el cumplimiento de los objetivos y metas establecidas, para realizar acciones correctivas, preventivas y de mejora en la gestión gubernamental.</w:t>
      </w:r>
    </w:p>
    <w:p w:rsidR="004F1D82" w:rsidRPr="007D680F" w:rsidRDefault="004F1D82" w:rsidP="004F1D82">
      <w:pPr>
        <w:autoSpaceDE w:val="0"/>
        <w:autoSpaceDN w:val="0"/>
        <w:adjustRightInd w:val="0"/>
        <w:spacing w:after="0" w:line="288" w:lineRule="auto"/>
        <w:jc w:val="both"/>
        <w:rPr>
          <w:rFonts w:cs="Arial"/>
          <w:sz w:val="24"/>
          <w:szCs w:val="24"/>
        </w:rPr>
      </w:pPr>
    </w:p>
    <w:p w:rsidR="004F1D82" w:rsidRPr="007D680F" w:rsidRDefault="004F1D82" w:rsidP="004F1D82">
      <w:pPr>
        <w:autoSpaceDE w:val="0"/>
        <w:autoSpaceDN w:val="0"/>
        <w:adjustRightInd w:val="0"/>
        <w:spacing w:after="0" w:line="240" w:lineRule="auto"/>
        <w:ind w:firstLine="708"/>
        <w:jc w:val="both"/>
        <w:rPr>
          <w:rFonts w:cs="Arial"/>
          <w:sz w:val="24"/>
          <w:szCs w:val="24"/>
        </w:rPr>
      </w:pPr>
      <w:r w:rsidRPr="007D680F">
        <w:rPr>
          <w:rFonts w:eastAsia="Yu Gothic UI" w:cs="Arial"/>
          <w:sz w:val="24"/>
          <w:szCs w:val="24"/>
        </w:rPr>
        <w:t>En suma, para la evaluación, seguimiento, transparencia y rendición de cuentas del Programa Sectorial se trabajará con los siguientes instrumentos:</w:t>
      </w:r>
    </w:p>
    <w:p w:rsidR="004F1D82" w:rsidRPr="007D680F" w:rsidRDefault="004F1D82" w:rsidP="004F1D82">
      <w:pPr>
        <w:autoSpaceDE w:val="0"/>
        <w:autoSpaceDN w:val="0"/>
        <w:adjustRightInd w:val="0"/>
        <w:spacing w:after="0" w:line="288" w:lineRule="auto"/>
        <w:jc w:val="both"/>
        <w:rPr>
          <w:rFonts w:cs="Arial"/>
          <w:sz w:val="24"/>
          <w:szCs w:val="24"/>
        </w:rPr>
      </w:pPr>
    </w:p>
    <w:p w:rsidR="004F1D82" w:rsidRPr="007D680F" w:rsidRDefault="004F1D82" w:rsidP="004F1D82">
      <w:pPr>
        <w:autoSpaceDE w:val="0"/>
        <w:autoSpaceDN w:val="0"/>
        <w:adjustRightInd w:val="0"/>
        <w:spacing w:after="0" w:line="288" w:lineRule="auto"/>
        <w:jc w:val="both"/>
        <w:rPr>
          <w:rFonts w:cs="Arial"/>
          <w:sz w:val="24"/>
          <w:szCs w:val="24"/>
        </w:rPr>
      </w:pP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Plan Estatal de Desarrollo.</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Informes trimestrales del Programa Operativo Anual.</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Apartado temático y anexo estadístico del informe de gobierno.</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Sistema informático para la evaluación y seguimiento de las Metas del Plan Estatal del Desarrollo.</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Sistema de Portales de Obligaciones de Transparencia (SIPOT).</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Auditorías Internas por la Secretaria de Trasparencia y Rendición de Cuentas  (STyRC) y por la Auditoria Superior del Congreso del Estado (ASCE).</w:t>
      </w:r>
    </w:p>
    <w:p w:rsidR="004F1D82" w:rsidRPr="007D680F" w:rsidRDefault="004F1D82" w:rsidP="004F1D82">
      <w:pPr>
        <w:pStyle w:val="Prrafodelista"/>
        <w:numPr>
          <w:ilvl w:val="0"/>
          <w:numId w:val="63"/>
        </w:numPr>
        <w:spacing w:after="0" w:line="288" w:lineRule="auto"/>
        <w:jc w:val="both"/>
        <w:rPr>
          <w:rFonts w:cs="Arial"/>
          <w:sz w:val="24"/>
          <w:szCs w:val="24"/>
        </w:rPr>
      </w:pPr>
      <w:r w:rsidRPr="007D680F">
        <w:rPr>
          <w:rFonts w:cs="Arial"/>
          <w:sz w:val="24"/>
          <w:szCs w:val="24"/>
        </w:rPr>
        <w:t>Evaluaciones a Programas.</w:t>
      </w:r>
    </w:p>
    <w:p w:rsidR="00A25CCF" w:rsidRPr="004F1D82" w:rsidRDefault="00A25CCF" w:rsidP="00A25CCF">
      <w:pPr>
        <w:autoSpaceDE w:val="0"/>
        <w:autoSpaceDN w:val="0"/>
        <w:adjustRightInd w:val="0"/>
        <w:spacing w:after="0" w:line="240" w:lineRule="auto"/>
        <w:jc w:val="both"/>
        <w:rPr>
          <w:rFonts w:ascii="Arial" w:eastAsia="Yu Gothic UI" w:hAnsi="Arial" w:cs="Arial"/>
          <w:sz w:val="24"/>
          <w:szCs w:val="24"/>
        </w:rPr>
      </w:pPr>
    </w:p>
    <w:p w:rsidR="00A25CCF" w:rsidRPr="004F1D82" w:rsidRDefault="00A25CCF" w:rsidP="00A25CCF">
      <w:pPr>
        <w:autoSpaceDE w:val="0"/>
        <w:autoSpaceDN w:val="0"/>
        <w:adjustRightInd w:val="0"/>
        <w:spacing w:after="0" w:line="240" w:lineRule="auto"/>
        <w:jc w:val="both"/>
        <w:rPr>
          <w:rFonts w:ascii="Arial" w:hAnsi="Arial" w:cs="Arial"/>
          <w:sz w:val="24"/>
          <w:szCs w:val="24"/>
        </w:rPr>
      </w:pPr>
    </w:p>
    <w:p w:rsidR="00326A4C" w:rsidRDefault="00326A4C"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DD5B7D" w:rsidRDefault="00DD5B7D"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975485" w:rsidRDefault="00975485" w:rsidP="007463AB">
      <w:pPr>
        <w:autoSpaceDE w:val="0"/>
        <w:autoSpaceDN w:val="0"/>
        <w:adjustRightInd w:val="0"/>
        <w:spacing w:after="0" w:line="240" w:lineRule="auto"/>
        <w:jc w:val="both"/>
        <w:rPr>
          <w:rFonts w:ascii="Arial" w:hAnsi="Arial" w:cs="Arial"/>
          <w:b/>
          <w:sz w:val="24"/>
          <w:szCs w:val="24"/>
        </w:rPr>
      </w:pPr>
    </w:p>
    <w:p w:rsidR="00975485" w:rsidRDefault="00975485" w:rsidP="007463AB">
      <w:pPr>
        <w:autoSpaceDE w:val="0"/>
        <w:autoSpaceDN w:val="0"/>
        <w:adjustRightInd w:val="0"/>
        <w:spacing w:after="0" w:line="240" w:lineRule="auto"/>
        <w:jc w:val="both"/>
        <w:rPr>
          <w:rFonts w:ascii="Arial" w:hAnsi="Arial" w:cs="Arial"/>
          <w:b/>
          <w:sz w:val="24"/>
          <w:szCs w:val="24"/>
        </w:rPr>
      </w:pPr>
    </w:p>
    <w:p w:rsidR="00975485" w:rsidRDefault="00975485" w:rsidP="007463AB">
      <w:pPr>
        <w:autoSpaceDE w:val="0"/>
        <w:autoSpaceDN w:val="0"/>
        <w:adjustRightInd w:val="0"/>
        <w:spacing w:after="0" w:line="240" w:lineRule="auto"/>
        <w:jc w:val="both"/>
        <w:rPr>
          <w:rFonts w:ascii="Arial" w:hAnsi="Arial" w:cs="Arial"/>
          <w:b/>
          <w:sz w:val="24"/>
          <w:szCs w:val="24"/>
        </w:rPr>
      </w:pPr>
    </w:p>
    <w:p w:rsidR="004F1D82" w:rsidRDefault="004F1D82"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720C0F" w:rsidRDefault="00720C0F" w:rsidP="007463AB">
      <w:pPr>
        <w:autoSpaceDE w:val="0"/>
        <w:autoSpaceDN w:val="0"/>
        <w:adjustRightInd w:val="0"/>
        <w:spacing w:after="0" w:line="240" w:lineRule="auto"/>
        <w:jc w:val="both"/>
        <w:rPr>
          <w:rFonts w:ascii="Arial" w:hAnsi="Arial" w:cs="Arial"/>
          <w:b/>
          <w:sz w:val="24"/>
          <w:szCs w:val="24"/>
        </w:rPr>
      </w:pPr>
    </w:p>
    <w:p w:rsidR="003A0F20" w:rsidRDefault="003A0F20" w:rsidP="007463AB">
      <w:pPr>
        <w:autoSpaceDE w:val="0"/>
        <w:autoSpaceDN w:val="0"/>
        <w:adjustRightInd w:val="0"/>
        <w:spacing w:after="0" w:line="240" w:lineRule="auto"/>
        <w:jc w:val="both"/>
        <w:rPr>
          <w:rFonts w:ascii="Arial" w:hAnsi="Arial" w:cs="Arial"/>
          <w:b/>
          <w:sz w:val="24"/>
          <w:szCs w:val="24"/>
        </w:rPr>
      </w:pPr>
    </w:p>
    <w:p w:rsidR="00A25CCF" w:rsidRPr="007D680F" w:rsidRDefault="009517BF" w:rsidP="009517BF">
      <w:pPr>
        <w:autoSpaceDE w:val="0"/>
        <w:autoSpaceDN w:val="0"/>
        <w:adjustRightInd w:val="0"/>
        <w:spacing w:after="0" w:line="240" w:lineRule="auto"/>
        <w:jc w:val="center"/>
        <w:rPr>
          <w:rFonts w:cs="Arial"/>
          <w:b/>
          <w:sz w:val="24"/>
          <w:szCs w:val="24"/>
        </w:rPr>
      </w:pPr>
      <w:r w:rsidRPr="007D680F">
        <w:rPr>
          <w:rFonts w:cs="Arial"/>
          <w:b/>
          <w:sz w:val="24"/>
          <w:szCs w:val="24"/>
        </w:rPr>
        <w:t xml:space="preserve">INDICADORES </w:t>
      </w:r>
      <w:r w:rsidR="00A25CCF" w:rsidRPr="007D680F">
        <w:rPr>
          <w:rFonts w:cs="Arial"/>
          <w:b/>
          <w:sz w:val="24"/>
          <w:szCs w:val="24"/>
        </w:rPr>
        <w:t>DE SEGUIMIENTO</w:t>
      </w:r>
    </w:p>
    <w:p w:rsidR="009517BF" w:rsidRPr="007D680F" w:rsidRDefault="009517BF" w:rsidP="000D50F8">
      <w:pPr>
        <w:autoSpaceDE w:val="0"/>
        <w:autoSpaceDN w:val="0"/>
        <w:adjustRightInd w:val="0"/>
        <w:spacing w:after="0" w:line="240" w:lineRule="auto"/>
        <w:jc w:val="both"/>
        <w:rPr>
          <w:rFonts w:cs="Arial"/>
          <w:sz w:val="24"/>
          <w:szCs w:val="24"/>
        </w:rPr>
      </w:pPr>
    </w:p>
    <w:p w:rsidR="009517BF" w:rsidRPr="007D680F" w:rsidRDefault="009517BF" w:rsidP="000D50F8">
      <w:pPr>
        <w:autoSpaceDE w:val="0"/>
        <w:autoSpaceDN w:val="0"/>
        <w:adjustRightInd w:val="0"/>
        <w:spacing w:after="0" w:line="240" w:lineRule="auto"/>
        <w:jc w:val="both"/>
        <w:rPr>
          <w:rFonts w:cs="Arial"/>
          <w:sz w:val="24"/>
          <w:szCs w:val="24"/>
        </w:rPr>
      </w:pPr>
    </w:p>
    <w:p w:rsidR="009517BF" w:rsidRPr="007D680F" w:rsidRDefault="009517BF" w:rsidP="00713A96">
      <w:pPr>
        <w:autoSpaceDE w:val="0"/>
        <w:autoSpaceDN w:val="0"/>
        <w:adjustRightInd w:val="0"/>
        <w:spacing w:after="0" w:line="240" w:lineRule="auto"/>
        <w:ind w:firstLine="708"/>
        <w:jc w:val="both"/>
        <w:rPr>
          <w:rFonts w:cs="Arial"/>
          <w:sz w:val="24"/>
          <w:szCs w:val="24"/>
        </w:rPr>
      </w:pPr>
      <w:r w:rsidRPr="007D680F">
        <w:rPr>
          <w:rFonts w:cs="Arial"/>
          <w:sz w:val="24"/>
          <w:szCs w:val="24"/>
        </w:rPr>
        <w:t>Un aspecto de suma importancia será el seguimiento que daremos a los siguientes Indicadores de Igualdad Sustantiva, a través de los cuales se realizará un Análisis de Brechas entre mujeres y hombres que dé cuenta sobre los avances en términos de bienestar y calidad de vida igualitaria.</w:t>
      </w:r>
    </w:p>
    <w:p w:rsidR="003A0F20" w:rsidRPr="007D680F" w:rsidRDefault="003A0F20" w:rsidP="000D50F8">
      <w:pPr>
        <w:autoSpaceDE w:val="0"/>
        <w:autoSpaceDN w:val="0"/>
        <w:adjustRightInd w:val="0"/>
        <w:spacing w:after="0" w:line="240" w:lineRule="auto"/>
        <w:jc w:val="both"/>
        <w:rPr>
          <w:rFonts w:cs="Arial"/>
          <w:sz w:val="24"/>
          <w:szCs w:val="24"/>
        </w:rPr>
      </w:pPr>
    </w:p>
    <w:tbl>
      <w:tblPr>
        <w:tblStyle w:val="Tablaconcuadrcula"/>
        <w:tblpPr w:leftFromText="141" w:rightFromText="141" w:vertAnchor="page" w:horzAnchor="margin" w:tblpXSpec="center" w:tblpY="4041"/>
        <w:tblW w:w="10031" w:type="dxa"/>
        <w:tblLayout w:type="fixed"/>
        <w:tblLook w:val="0420"/>
      </w:tblPr>
      <w:tblGrid>
        <w:gridCol w:w="2085"/>
        <w:gridCol w:w="1125"/>
        <w:gridCol w:w="2994"/>
        <w:gridCol w:w="3827"/>
      </w:tblGrid>
      <w:tr w:rsidR="009517BF" w:rsidRPr="007D680F" w:rsidTr="00720C0F">
        <w:trPr>
          <w:trHeight w:val="584"/>
        </w:trPr>
        <w:tc>
          <w:tcPr>
            <w:tcW w:w="2085" w:type="dxa"/>
            <w:shd w:val="clear" w:color="auto" w:fill="BFBFBF" w:themeFill="background1" w:themeFillShade="BF"/>
            <w:vAlign w:val="center"/>
          </w:tcPr>
          <w:p w:rsidR="009517BF" w:rsidRPr="00720C0F" w:rsidRDefault="009517BF" w:rsidP="009517BF">
            <w:pPr>
              <w:spacing w:after="0" w:line="240" w:lineRule="auto"/>
              <w:jc w:val="center"/>
              <w:rPr>
                <w:rFonts w:cs="Times New Roman"/>
                <w:b/>
                <w:sz w:val="24"/>
                <w:szCs w:val="24"/>
              </w:rPr>
            </w:pPr>
            <w:r w:rsidRPr="00720C0F">
              <w:rPr>
                <w:rFonts w:cs="Times New Roman"/>
                <w:b/>
                <w:sz w:val="24"/>
                <w:szCs w:val="24"/>
              </w:rPr>
              <w:t>Nombre del indicador</w:t>
            </w:r>
          </w:p>
        </w:tc>
        <w:tc>
          <w:tcPr>
            <w:tcW w:w="1125" w:type="dxa"/>
            <w:shd w:val="clear" w:color="auto" w:fill="BFBFBF" w:themeFill="background1" w:themeFillShade="BF"/>
            <w:vAlign w:val="center"/>
          </w:tcPr>
          <w:p w:rsidR="009517BF" w:rsidRPr="00720C0F" w:rsidRDefault="009517BF" w:rsidP="009517BF">
            <w:pPr>
              <w:spacing w:after="0" w:line="240" w:lineRule="auto"/>
              <w:jc w:val="center"/>
              <w:rPr>
                <w:rFonts w:cs="Times New Roman"/>
                <w:b/>
                <w:sz w:val="24"/>
                <w:szCs w:val="24"/>
              </w:rPr>
            </w:pPr>
            <w:r w:rsidRPr="00720C0F">
              <w:rPr>
                <w:rFonts w:cs="Times New Roman"/>
                <w:b/>
                <w:sz w:val="24"/>
                <w:szCs w:val="24"/>
              </w:rPr>
              <w:t>Dato más reciente</w:t>
            </w:r>
          </w:p>
        </w:tc>
        <w:tc>
          <w:tcPr>
            <w:tcW w:w="2994" w:type="dxa"/>
            <w:shd w:val="clear" w:color="auto" w:fill="BFBFBF" w:themeFill="background1" w:themeFillShade="BF"/>
          </w:tcPr>
          <w:p w:rsidR="00720C0F" w:rsidRDefault="009517BF" w:rsidP="009517BF">
            <w:pPr>
              <w:spacing w:after="0" w:line="240" w:lineRule="auto"/>
              <w:jc w:val="center"/>
              <w:rPr>
                <w:rFonts w:cs="Times New Roman"/>
                <w:b/>
                <w:sz w:val="24"/>
                <w:szCs w:val="24"/>
              </w:rPr>
            </w:pPr>
            <w:r w:rsidRPr="00720C0F">
              <w:rPr>
                <w:rFonts w:cs="Times New Roman"/>
                <w:b/>
                <w:sz w:val="24"/>
                <w:szCs w:val="24"/>
              </w:rPr>
              <w:t>META 2017-2021</w:t>
            </w:r>
          </w:p>
          <w:p w:rsidR="009517BF" w:rsidRPr="00720C0F" w:rsidRDefault="009517BF" w:rsidP="00720C0F">
            <w:pPr>
              <w:jc w:val="center"/>
              <w:rPr>
                <w:rFonts w:cs="Times New Roman"/>
                <w:sz w:val="24"/>
                <w:szCs w:val="24"/>
              </w:rPr>
            </w:pPr>
          </w:p>
        </w:tc>
        <w:tc>
          <w:tcPr>
            <w:tcW w:w="3827" w:type="dxa"/>
            <w:shd w:val="clear" w:color="auto" w:fill="BFBFBF" w:themeFill="background1" w:themeFillShade="BF"/>
          </w:tcPr>
          <w:p w:rsidR="009517BF" w:rsidRPr="00720C0F" w:rsidRDefault="009517BF" w:rsidP="009517BF">
            <w:pPr>
              <w:spacing w:after="0" w:line="240" w:lineRule="auto"/>
              <w:jc w:val="center"/>
              <w:rPr>
                <w:rFonts w:cs="Times New Roman"/>
                <w:b/>
                <w:sz w:val="24"/>
                <w:szCs w:val="24"/>
              </w:rPr>
            </w:pPr>
            <w:r w:rsidRPr="00720C0F">
              <w:rPr>
                <w:rFonts w:cs="Times New Roman"/>
                <w:b/>
                <w:sz w:val="24"/>
                <w:szCs w:val="24"/>
              </w:rPr>
              <w:t>Fuente de Información</w:t>
            </w:r>
          </w:p>
        </w:tc>
      </w:tr>
      <w:tr w:rsidR="009517BF" w:rsidRPr="007D680F" w:rsidTr="009517BF">
        <w:trPr>
          <w:trHeight w:val="944"/>
        </w:trPr>
        <w:tc>
          <w:tcPr>
            <w:tcW w:w="208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Tasa de participación económica de las mujeres</w:t>
            </w:r>
          </w:p>
        </w:tc>
        <w:tc>
          <w:tcPr>
            <w:tcW w:w="112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45.5%</w:t>
            </w:r>
          </w:p>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2016</w:t>
            </w:r>
          </w:p>
        </w:tc>
        <w:tc>
          <w:tcPr>
            <w:tcW w:w="2994" w:type="dxa"/>
          </w:tcPr>
          <w:p w:rsidR="009517BF" w:rsidRPr="007D680F" w:rsidRDefault="009517BF" w:rsidP="009517BF">
            <w:pPr>
              <w:spacing w:after="0" w:line="240" w:lineRule="auto"/>
              <w:jc w:val="both"/>
              <w:rPr>
                <w:rFonts w:cs="Times New Roman"/>
                <w:sz w:val="24"/>
                <w:szCs w:val="24"/>
              </w:rPr>
            </w:pPr>
            <w:r w:rsidRPr="007D680F">
              <w:rPr>
                <w:rFonts w:cs="Times New Roman"/>
                <w:sz w:val="24"/>
                <w:szCs w:val="24"/>
              </w:rPr>
              <w:t>Contribuir en el aumento de la tasa de participación de mujeres en el mercado laboral en 2.5 puntos porcentuales, para alcanzar 48%</w:t>
            </w:r>
          </w:p>
        </w:tc>
        <w:tc>
          <w:tcPr>
            <w:tcW w:w="3827" w:type="dxa"/>
          </w:tcPr>
          <w:p w:rsidR="009517BF" w:rsidRPr="007D680F" w:rsidRDefault="009517BF" w:rsidP="009517BF">
            <w:pPr>
              <w:spacing w:after="0" w:line="240" w:lineRule="auto"/>
              <w:jc w:val="center"/>
              <w:rPr>
                <w:rFonts w:cs="Times New Roman"/>
                <w:sz w:val="24"/>
                <w:szCs w:val="24"/>
              </w:rPr>
            </w:pPr>
          </w:p>
          <w:p w:rsidR="009517BF" w:rsidRPr="007D680F" w:rsidRDefault="009517BF" w:rsidP="009517BF">
            <w:pPr>
              <w:spacing w:after="0" w:line="240" w:lineRule="auto"/>
              <w:jc w:val="center"/>
              <w:rPr>
                <w:rFonts w:cs="Times New Roman"/>
                <w:sz w:val="24"/>
                <w:szCs w:val="24"/>
              </w:rPr>
            </w:pPr>
          </w:p>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http://estadistica.inmujeres.gob.mx/formas/fichas.php?pag=2</w:t>
            </w:r>
          </w:p>
        </w:tc>
      </w:tr>
      <w:tr w:rsidR="009517BF" w:rsidRPr="007D680F" w:rsidTr="009517BF">
        <w:trPr>
          <w:trHeight w:val="404"/>
        </w:trPr>
        <w:tc>
          <w:tcPr>
            <w:tcW w:w="208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Porcentaje de mujeres de 15 años y más que han sufrido violencia a lo largo de su relación</w:t>
            </w:r>
          </w:p>
        </w:tc>
        <w:tc>
          <w:tcPr>
            <w:tcW w:w="112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42.1%</w:t>
            </w:r>
          </w:p>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2011</w:t>
            </w:r>
          </w:p>
          <w:p w:rsidR="009517BF" w:rsidRPr="007D680F" w:rsidRDefault="009517BF" w:rsidP="009517BF">
            <w:pPr>
              <w:spacing w:after="0" w:line="240" w:lineRule="auto"/>
              <w:jc w:val="center"/>
              <w:rPr>
                <w:rFonts w:cs="Times New Roman"/>
                <w:sz w:val="24"/>
                <w:szCs w:val="24"/>
              </w:rPr>
            </w:pPr>
          </w:p>
        </w:tc>
        <w:tc>
          <w:tcPr>
            <w:tcW w:w="2994" w:type="dxa"/>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Incidir en la disminución de la violencia que sufren mujeres de 15 años y más por parte de sus parejas, pasando de 42.1% a ubicarse en un rango de 39.6 y 37.1%</w:t>
            </w:r>
          </w:p>
        </w:tc>
        <w:tc>
          <w:tcPr>
            <w:tcW w:w="3827" w:type="dxa"/>
          </w:tcPr>
          <w:p w:rsidR="009517BF" w:rsidRPr="007D680F" w:rsidRDefault="009517BF" w:rsidP="009517BF">
            <w:pPr>
              <w:spacing w:after="0" w:line="240" w:lineRule="auto"/>
              <w:jc w:val="center"/>
              <w:rPr>
                <w:rFonts w:cs="Times New Roman"/>
                <w:sz w:val="24"/>
                <w:szCs w:val="24"/>
              </w:rPr>
            </w:pPr>
          </w:p>
          <w:p w:rsidR="009517BF" w:rsidRPr="007D680F" w:rsidRDefault="009517BF" w:rsidP="009517BF">
            <w:pPr>
              <w:spacing w:after="0" w:line="240" w:lineRule="auto"/>
              <w:jc w:val="center"/>
              <w:rPr>
                <w:rFonts w:cs="Times New Roman"/>
                <w:sz w:val="24"/>
                <w:szCs w:val="24"/>
              </w:rPr>
            </w:pPr>
          </w:p>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http://www.beta.inegi.org.mx/proyectos/enchogares/especiales/endireh/2011/</w:t>
            </w:r>
          </w:p>
        </w:tc>
      </w:tr>
      <w:tr w:rsidR="009517BF" w:rsidRPr="007D680F" w:rsidTr="009517BF">
        <w:trPr>
          <w:trHeight w:val="433"/>
        </w:trPr>
        <w:tc>
          <w:tcPr>
            <w:tcW w:w="208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Tasa de fecundidad adolescente</w:t>
            </w:r>
          </w:p>
        </w:tc>
        <w:tc>
          <w:tcPr>
            <w:tcW w:w="1125" w:type="dxa"/>
            <w:vAlign w:val="center"/>
          </w:tcPr>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70.9</w:t>
            </w:r>
          </w:p>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2011</w:t>
            </w:r>
          </w:p>
        </w:tc>
        <w:tc>
          <w:tcPr>
            <w:tcW w:w="2994" w:type="dxa"/>
          </w:tcPr>
          <w:p w:rsidR="009517BF" w:rsidRPr="007D680F" w:rsidRDefault="009517BF" w:rsidP="009517BF">
            <w:pPr>
              <w:spacing w:after="0" w:line="240" w:lineRule="auto"/>
              <w:jc w:val="center"/>
              <w:rPr>
                <w:rFonts w:cs="Times New Roman"/>
                <w:bCs/>
                <w:sz w:val="24"/>
                <w:szCs w:val="24"/>
              </w:rPr>
            </w:pPr>
            <w:r w:rsidRPr="007D680F">
              <w:rPr>
                <w:rFonts w:cs="Times New Roman"/>
                <w:bCs/>
                <w:sz w:val="24"/>
                <w:szCs w:val="24"/>
              </w:rPr>
              <w:t>Contribuir en la reducción de la tasa de fecundidad adolescente para pasar de 70.9 a  65.0 puntos</w:t>
            </w:r>
          </w:p>
        </w:tc>
        <w:tc>
          <w:tcPr>
            <w:tcW w:w="3827" w:type="dxa"/>
          </w:tcPr>
          <w:p w:rsidR="009517BF" w:rsidRPr="007D680F" w:rsidRDefault="009517BF" w:rsidP="009517BF">
            <w:pPr>
              <w:spacing w:after="0" w:line="240" w:lineRule="auto"/>
              <w:jc w:val="center"/>
              <w:rPr>
                <w:rFonts w:cs="Times New Roman"/>
                <w:bCs/>
                <w:color w:val="000000"/>
                <w:sz w:val="24"/>
                <w:szCs w:val="24"/>
              </w:rPr>
            </w:pPr>
          </w:p>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http://estadistica.inmujeres.gob.mx/formas/fichas.php?pag=2</w:t>
            </w:r>
          </w:p>
        </w:tc>
      </w:tr>
      <w:tr w:rsidR="009517BF" w:rsidRPr="007D680F" w:rsidTr="009517BF">
        <w:trPr>
          <w:trHeight w:val="70"/>
        </w:trPr>
        <w:tc>
          <w:tcPr>
            <w:tcW w:w="2085" w:type="dxa"/>
            <w:vAlign w:val="center"/>
          </w:tcPr>
          <w:p w:rsidR="009517BF" w:rsidRPr="007D680F" w:rsidRDefault="009517BF" w:rsidP="009517BF">
            <w:pPr>
              <w:spacing w:after="0" w:line="240" w:lineRule="auto"/>
              <w:jc w:val="center"/>
              <w:rPr>
                <w:rFonts w:cs="Times New Roman"/>
                <w:sz w:val="24"/>
                <w:szCs w:val="24"/>
              </w:rPr>
            </w:pPr>
            <w:r w:rsidRPr="007D680F">
              <w:rPr>
                <w:rFonts w:cs="Times New Roman"/>
                <w:sz w:val="24"/>
                <w:szCs w:val="24"/>
              </w:rPr>
              <w:t>Porcentaje de mujeres ocupadas que no reciben remuneración</w:t>
            </w:r>
          </w:p>
        </w:tc>
        <w:tc>
          <w:tcPr>
            <w:tcW w:w="1125" w:type="dxa"/>
            <w:vAlign w:val="center"/>
          </w:tcPr>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5.25%</w:t>
            </w:r>
          </w:p>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2016</w:t>
            </w:r>
          </w:p>
          <w:p w:rsidR="009517BF" w:rsidRPr="007D680F" w:rsidRDefault="009517BF" w:rsidP="009517BF">
            <w:pPr>
              <w:spacing w:after="0" w:line="240" w:lineRule="auto"/>
              <w:jc w:val="center"/>
              <w:rPr>
                <w:rFonts w:cs="Times New Roman"/>
                <w:bCs/>
                <w:color w:val="000000"/>
                <w:sz w:val="24"/>
                <w:szCs w:val="24"/>
              </w:rPr>
            </w:pPr>
          </w:p>
        </w:tc>
        <w:tc>
          <w:tcPr>
            <w:tcW w:w="2994" w:type="dxa"/>
          </w:tcPr>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Incidir para disminuir al 4.05 el porcentaje de mujeres ocupadas de 15 años y más que no reciben remuneración por su trabajo.</w:t>
            </w:r>
          </w:p>
        </w:tc>
        <w:tc>
          <w:tcPr>
            <w:tcW w:w="3827" w:type="dxa"/>
            <w:vAlign w:val="center"/>
          </w:tcPr>
          <w:p w:rsidR="009517BF" w:rsidRPr="007D680F" w:rsidRDefault="009517BF" w:rsidP="009517BF">
            <w:pPr>
              <w:spacing w:after="0" w:line="240" w:lineRule="auto"/>
              <w:jc w:val="center"/>
              <w:rPr>
                <w:rFonts w:cs="Times New Roman"/>
                <w:bCs/>
                <w:color w:val="000000"/>
                <w:sz w:val="24"/>
                <w:szCs w:val="24"/>
              </w:rPr>
            </w:pPr>
            <w:r w:rsidRPr="007D680F">
              <w:rPr>
                <w:rFonts w:cs="Times New Roman"/>
                <w:bCs/>
                <w:color w:val="000000"/>
                <w:sz w:val="24"/>
                <w:szCs w:val="24"/>
              </w:rPr>
              <w:t>http://www.inegi.org.mx/Sistemas/Olap/Proyectos/bd/encuestas/hogares/enoe/2010_PE_ED15/po.asp?s=est&amp;proy=enoe_pe_ed15_po&amp;p=enoe_pe_ed15</w:t>
            </w:r>
          </w:p>
        </w:tc>
      </w:tr>
    </w:tbl>
    <w:p w:rsidR="009517BF" w:rsidRDefault="009517BF" w:rsidP="009517BF">
      <w:pPr>
        <w:spacing w:before="240"/>
        <w:jc w:val="center"/>
        <w:rPr>
          <w:rFonts w:ascii="Arial" w:hAnsi="Arial" w:cs="Arial"/>
          <w:b/>
          <w:sz w:val="24"/>
          <w:szCs w:val="24"/>
        </w:rPr>
      </w:pPr>
    </w:p>
    <w:p w:rsidR="009517BF" w:rsidRPr="00D5326A" w:rsidRDefault="009517BF" w:rsidP="000D50F8">
      <w:pPr>
        <w:autoSpaceDE w:val="0"/>
        <w:autoSpaceDN w:val="0"/>
        <w:adjustRightInd w:val="0"/>
        <w:spacing w:after="0" w:line="240" w:lineRule="auto"/>
        <w:jc w:val="both"/>
        <w:rPr>
          <w:rFonts w:ascii="Arial" w:hAnsi="Arial" w:cs="Arial"/>
          <w:sz w:val="24"/>
          <w:szCs w:val="24"/>
        </w:rPr>
      </w:pPr>
    </w:p>
    <w:p w:rsidR="00D5326A" w:rsidRDefault="00D5326A">
      <w:pPr>
        <w:autoSpaceDE w:val="0"/>
        <w:autoSpaceDN w:val="0"/>
        <w:adjustRightInd w:val="0"/>
        <w:spacing w:after="0" w:line="240" w:lineRule="auto"/>
        <w:jc w:val="both"/>
        <w:rPr>
          <w:rFonts w:ascii="Arial" w:hAnsi="Arial" w:cs="Arial"/>
          <w:smallCaps/>
          <w:sz w:val="24"/>
          <w:szCs w:val="24"/>
        </w:rPr>
      </w:pPr>
    </w:p>
    <w:p w:rsidR="003A0F20" w:rsidRDefault="003A0F20">
      <w:pPr>
        <w:autoSpaceDE w:val="0"/>
        <w:autoSpaceDN w:val="0"/>
        <w:adjustRightInd w:val="0"/>
        <w:spacing w:after="0" w:line="240" w:lineRule="auto"/>
        <w:jc w:val="both"/>
        <w:rPr>
          <w:rFonts w:ascii="Arial" w:hAnsi="Arial" w:cs="Arial"/>
          <w:smallCaps/>
          <w:sz w:val="24"/>
          <w:szCs w:val="24"/>
        </w:rPr>
      </w:pPr>
    </w:p>
    <w:p w:rsidR="003A0F20" w:rsidRDefault="003A0F20">
      <w:pPr>
        <w:autoSpaceDE w:val="0"/>
        <w:autoSpaceDN w:val="0"/>
        <w:adjustRightInd w:val="0"/>
        <w:spacing w:after="0" w:line="240" w:lineRule="auto"/>
        <w:jc w:val="both"/>
        <w:rPr>
          <w:rFonts w:ascii="Arial" w:hAnsi="Arial" w:cs="Arial"/>
          <w:smallCaps/>
          <w:sz w:val="24"/>
          <w:szCs w:val="24"/>
        </w:rPr>
      </w:pPr>
    </w:p>
    <w:p w:rsidR="003A0F20" w:rsidRDefault="003A0F20">
      <w:pPr>
        <w:autoSpaceDE w:val="0"/>
        <w:autoSpaceDN w:val="0"/>
        <w:adjustRightInd w:val="0"/>
        <w:spacing w:after="0" w:line="240" w:lineRule="auto"/>
        <w:jc w:val="both"/>
        <w:rPr>
          <w:rFonts w:ascii="Arial" w:hAnsi="Arial" w:cs="Arial"/>
          <w:smallCaps/>
          <w:sz w:val="24"/>
          <w:szCs w:val="24"/>
        </w:rPr>
      </w:pPr>
    </w:p>
    <w:p w:rsidR="003A0F20" w:rsidRDefault="003A0F20">
      <w:pPr>
        <w:autoSpaceDE w:val="0"/>
        <w:autoSpaceDN w:val="0"/>
        <w:adjustRightInd w:val="0"/>
        <w:spacing w:after="0" w:line="240" w:lineRule="auto"/>
        <w:jc w:val="both"/>
        <w:rPr>
          <w:rFonts w:ascii="Arial" w:hAnsi="Arial" w:cs="Arial"/>
          <w:smallCaps/>
          <w:sz w:val="24"/>
          <w:szCs w:val="24"/>
        </w:rPr>
      </w:pPr>
    </w:p>
    <w:sectPr w:rsidR="003A0F20" w:rsidSect="000661DE">
      <w:headerReference w:type="even" r:id="rId37"/>
      <w:headerReference w:type="default" r:id="rId38"/>
      <w:footerReference w:type="even" r:id="rId39"/>
      <w:footerReference w:type="default" r:id="rId40"/>
      <w:pgSz w:w="12240" w:h="15840"/>
      <w:pgMar w:top="993"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002B" w:rsidRDefault="008E002B" w:rsidP="001E05EE">
      <w:pPr>
        <w:spacing w:after="0" w:line="240" w:lineRule="auto"/>
      </w:pPr>
      <w:r>
        <w:separator/>
      </w:r>
    </w:p>
  </w:endnote>
  <w:endnote w:type="continuationSeparator" w:id="0">
    <w:p w:rsidR="008E002B" w:rsidRDefault="008E002B" w:rsidP="001E05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JhengHei Light">
    <w:charset w:val="88"/>
    <w:family w:val="swiss"/>
    <w:pitch w:val="variable"/>
    <w:sig w:usb0="800002A7" w:usb1="28CF4400" w:usb2="00000016" w:usb3="00000000" w:csb0="00100009" w:csb1="00000000"/>
  </w:font>
  <w:font w:name="Yu Gothic UI">
    <w:charset w:val="80"/>
    <w:family w:val="swiss"/>
    <w:pitch w:val="variable"/>
    <w:sig w:usb0="E00002FF" w:usb1="2AC7FDFF" w:usb2="00000016"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1DE" w:rsidRDefault="000661DE">
    <w:pPr>
      <w:pStyle w:val="Piedepgina"/>
    </w:pPr>
  </w:p>
  <w:p w:rsidR="000661DE" w:rsidRDefault="000661D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0171401"/>
      <w:docPartObj>
        <w:docPartGallery w:val="Page Numbers (Bottom of Page)"/>
        <w:docPartUnique/>
      </w:docPartObj>
    </w:sdtPr>
    <w:sdtContent>
      <w:p w:rsidR="000661DE" w:rsidRDefault="00483826">
        <w:pPr>
          <w:pStyle w:val="Piedepgina"/>
          <w:jc w:val="center"/>
        </w:pPr>
        <w:r w:rsidRPr="00483826">
          <w:fldChar w:fldCharType="begin"/>
        </w:r>
        <w:r w:rsidR="000661DE">
          <w:instrText>PAGE   \* MERGEFORMAT</w:instrText>
        </w:r>
        <w:r w:rsidRPr="00483826">
          <w:fldChar w:fldCharType="separate"/>
        </w:r>
        <w:r w:rsidR="006C7B03" w:rsidRPr="006C7B03">
          <w:rPr>
            <w:noProof/>
            <w:lang w:val="es-ES"/>
          </w:rPr>
          <w:t>17</w:t>
        </w:r>
        <w:r>
          <w:rPr>
            <w:noProof/>
            <w:lang w:val="es-ES"/>
          </w:rPr>
          <w:fldChar w:fldCharType="end"/>
        </w:r>
      </w:p>
    </w:sdtContent>
  </w:sdt>
  <w:p w:rsidR="000661DE" w:rsidRDefault="000661DE">
    <w:pPr>
      <w:pStyle w:val="Piedepgina"/>
    </w:pPr>
  </w:p>
  <w:p w:rsidR="000661DE" w:rsidRDefault="000661D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002B" w:rsidRDefault="008E002B" w:rsidP="001E05EE">
      <w:pPr>
        <w:spacing w:after="0" w:line="240" w:lineRule="auto"/>
      </w:pPr>
      <w:r>
        <w:separator/>
      </w:r>
    </w:p>
  </w:footnote>
  <w:footnote w:type="continuationSeparator" w:id="0">
    <w:p w:rsidR="008E002B" w:rsidRDefault="008E002B" w:rsidP="001E05EE">
      <w:pPr>
        <w:spacing w:after="0" w:line="240" w:lineRule="auto"/>
      </w:pPr>
      <w:r>
        <w:continuationSeparator/>
      </w:r>
    </w:p>
  </w:footnote>
  <w:footnote w:id="1">
    <w:p w:rsidR="000661DE" w:rsidRPr="000519D7" w:rsidRDefault="000661DE" w:rsidP="00CE5471">
      <w:pPr>
        <w:pStyle w:val="Textonotapie"/>
        <w:jc w:val="both"/>
      </w:pPr>
      <w:r w:rsidRPr="000519D7">
        <w:rPr>
          <w:rStyle w:val="Refdenotaalpie"/>
        </w:rPr>
        <w:footnoteRef/>
      </w:r>
      <w:r w:rsidRPr="000519D7">
        <w:t xml:space="preserve"> </w:t>
      </w:r>
      <w:r w:rsidRPr="000519D7">
        <w:rPr>
          <w:rFonts w:cs="Arial"/>
        </w:rPr>
        <w:t>Encuesta Nacional sobre las Dinámicas de las Relaciones en los Hogares, elaborada por el Instituto Nacional de Estadística y Geografía (INEGI).</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1DE" w:rsidRDefault="000661DE">
    <w:pPr>
      <w:pStyle w:val="Encabezado"/>
    </w:pPr>
  </w:p>
  <w:p w:rsidR="000661DE" w:rsidRDefault="000661DE"/>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1DE" w:rsidRDefault="000661DE">
    <w:pPr>
      <w:pStyle w:val="Encabezado"/>
    </w:pPr>
  </w:p>
  <w:p w:rsidR="000661DE" w:rsidRDefault="000661D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D59D0"/>
    <w:multiLevelType w:val="hybridMultilevel"/>
    <w:tmpl w:val="6D40B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64A036F"/>
    <w:multiLevelType w:val="hybridMultilevel"/>
    <w:tmpl w:val="BD444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730786D"/>
    <w:multiLevelType w:val="hybridMultilevel"/>
    <w:tmpl w:val="2208E8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99A7CD3"/>
    <w:multiLevelType w:val="hybridMultilevel"/>
    <w:tmpl w:val="F1AE6A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B2C4244"/>
    <w:multiLevelType w:val="hybridMultilevel"/>
    <w:tmpl w:val="CD863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0B725763"/>
    <w:multiLevelType w:val="hybridMultilevel"/>
    <w:tmpl w:val="5CC4591A"/>
    <w:lvl w:ilvl="0" w:tplc="AC7CAC5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0BFF7322"/>
    <w:multiLevelType w:val="hybridMultilevel"/>
    <w:tmpl w:val="2144A69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5D0E50"/>
    <w:multiLevelType w:val="multilevel"/>
    <w:tmpl w:val="21FE7BD2"/>
    <w:lvl w:ilvl="0">
      <w:start w:val="1"/>
      <w:numFmt w:val="decimal"/>
      <w:lvlText w:val="%1."/>
      <w:lvlJc w:val="left"/>
      <w:pPr>
        <w:ind w:left="450" w:hanging="450"/>
      </w:pPr>
      <w:rPr>
        <w:rFonts w:hint="default"/>
      </w:rPr>
    </w:lvl>
    <w:lvl w:ilvl="1">
      <w:start w:val="1"/>
      <w:numFmt w:val="decimal"/>
      <w:lvlText w:val="%1.%2."/>
      <w:lvlJc w:val="left"/>
      <w:pPr>
        <w:ind w:left="1065" w:hanging="720"/>
      </w:pPr>
      <w:rPr>
        <w:rFonts w:hint="default"/>
        <w:sz w:val="24"/>
      </w:rPr>
    </w:lvl>
    <w:lvl w:ilvl="2">
      <w:start w:val="1"/>
      <w:numFmt w:val="decimal"/>
      <w:lvlText w:val="%1.%2.%3."/>
      <w:lvlJc w:val="left"/>
      <w:pPr>
        <w:ind w:left="1410" w:hanging="720"/>
      </w:pPr>
      <w:rPr>
        <w:rFonts w:hint="default"/>
      </w:rPr>
    </w:lvl>
    <w:lvl w:ilvl="3">
      <w:start w:val="1"/>
      <w:numFmt w:val="decimal"/>
      <w:lvlText w:val="%1.%2.%3.%4."/>
      <w:lvlJc w:val="left"/>
      <w:pPr>
        <w:ind w:left="2115" w:hanging="1080"/>
      </w:pPr>
      <w:rPr>
        <w:rFonts w:hint="default"/>
      </w:rPr>
    </w:lvl>
    <w:lvl w:ilvl="4">
      <w:start w:val="1"/>
      <w:numFmt w:val="decimal"/>
      <w:lvlText w:val="%1.%2.%3.%4.%5."/>
      <w:lvlJc w:val="left"/>
      <w:pPr>
        <w:ind w:left="2460" w:hanging="1080"/>
      </w:pPr>
      <w:rPr>
        <w:rFonts w:hint="default"/>
      </w:rPr>
    </w:lvl>
    <w:lvl w:ilvl="5">
      <w:start w:val="1"/>
      <w:numFmt w:val="decimal"/>
      <w:lvlText w:val="%1.%2.%3.%4.%5.%6."/>
      <w:lvlJc w:val="left"/>
      <w:pPr>
        <w:ind w:left="3165" w:hanging="1440"/>
      </w:pPr>
      <w:rPr>
        <w:rFonts w:hint="default"/>
      </w:rPr>
    </w:lvl>
    <w:lvl w:ilvl="6">
      <w:start w:val="1"/>
      <w:numFmt w:val="decimal"/>
      <w:lvlText w:val="%1.%2.%3.%4.%5.%6.%7."/>
      <w:lvlJc w:val="left"/>
      <w:pPr>
        <w:ind w:left="3870" w:hanging="1800"/>
      </w:pPr>
      <w:rPr>
        <w:rFonts w:hint="default"/>
      </w:rPr>
    </w:lvl>
    <w:lvl w:ilvl="7">
      <w:start w:val="1"/>
      <w:numFmt w:val="decimal"/>
      <w:lvlText w:val="%1.%2.%3.%4.%5.%6.%7.%8."/>
      <w:lvlJc w:val="left"/>
      <w:pPr>
        <w:ind w:left="4215" w:hanging="1800"/>
      </w:pPr>
      <w:rPr>
        <w:rFonts w:hint="default"/>
      </w:rPr>
    </w:lvl>
    <w:lvl w:ilvl="8">
      <w:start w:val="1"/>
      <w:numFmt w:val="decimal"/>
      <w:lvlText w:val="%1.%2.%3.%4.%5.%6.%7.%8.%9."/>
      <w:lvlJc w:val="left"/>
      <w:pPr>
        <w:ind w:left="4920" w:hanging="2160"/>
      </w:pPr>
      <w:rPr>
        <w:rFonts w:hint="default"/>
      </w:rPr>
    </w:lvl>
  </w:abstractNum>
  <w:abstractNum w:abstractNumId="8">
    <w:nsid w:val="0D6B6201"/>
    <w:multiLevelType w:val="hybridMultilevel"/>
    <w:tmpl w:val="B352DC0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DB6622"/>
    <w:multiLevelType w:val="hybridMultilevel"/>
    <w:tmpl w:val="D91A5D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3E328DC"/>
    <w:multiLevelType w:val="hybridMultilevel"/>
    <w:tmpl w:val="C660C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19F15594"/>
    <w:multiLevelType w:val="hybridMultilevel"/>
    <w:tmpl w:val="8B9A3240"/>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2">
    <w:nsid w:val="1C1F1892"/>
    <w:multiLevelType w:val="hybridMultilevel"/>
    <w:tmpl w:val="B81CA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1F0C4ACF"/>
    <w:multiLevelType w:val="hybridMultilevel"/>
    <w:tmpl w:val="659689C4"/>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09A62DC"/>
    <w:multiLevelType w:val="hybridMultilevel"/>
    <w:tmpl w:val="D19C09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60D7B32"/>
    <w:multiLevelType w:val="hybridMultilevel"/>
    <w:tmpl w:val="E050D8EE"/>
    <w:lvl w:ilvl="0" w:tplc="542EF6C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75E7D90"/>
    <w:multiLevelType w:val="multilevel"/>
    <w:tmpl w:val="C9381C96"/>
    <w:lvl w:ilvl="0">
      <w:start w:val="3"/>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98C2015"/>
    <w:multiLevelType w:val="hybridMultilevel"/>
    <w:tmpl w:val="7CAC55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2A054E7A"/>
    <w:multiLevelType w:val="hybridMultilevel"/>
    <w:tmpl w:val="E3025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CBE27A6"/>
    <w:multiLevelType w:val="hybridMultilevel"/>
    <w:tmpl w:val="5984BA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2CCC3B04"/>
    <w:multiLevelType w:val="hybridMultilevel"/>
    <w:tmpl w:val="560A1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6CA1B16"/>
    <w:multiLevelType w:val="hybridMultilevel"/>
    <w:tmpl w:val="DFBEF8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7E63C9B"/>
    <w:multiLevelType w:val="multilevel"/>
    <w:tmpl w:val="C9381C96"/>
    <w:lvl w:ilvl="0">
      <w:start w:val="3"/>
      <w:numFmt w:val="decimal"/>
      <w:lvlText w:val="%1"/>
      <w:lvlJc w:val="left"/>
      <w:pPr>
        <w:ind w:left="525" w:hanging="525"/>
      </w:pPr>
      <w:rPr>
        <w:rFonts w:hint="default"/>
      </w:rPr>
    </w:lvl>
    <w:lvl w:ilvl="1">
      <w:start w:val="7"/>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nsid w:val="393E3088"/>
    <w:multiLevelType w:val="hybridMultilevel"/>
    <w:tmpl w:val="C324D006"/>
    <w:lvl w:ilvl="0" w:tplc="0E2064E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99C64FF"/>
    <w:multiLevelType w:val="hybridMultilevel"/>
    <w:tmpl w:val="264CB5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A9367A5"/>
    <w:multiLevelType w:val="hybridMultilevel"/>
    <w:tmpl w:val="8D822CB2"/>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3B532FD3"/>
    <w:multiLevelType w:val="hybridMultilevel"/>
    <w:tmpl w:val="64B27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3BA55CAB"/>
    <w:multiLevelType w:val="hybridMultilevel"/>
    <w:tmpl w:val="833C28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3D440DD1"/>
    <w:multiLevelType w:val="hybridMultilevel"/>
    <w:tmpl w:val="94E21A46"/>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4C50716"/>
    <w:multiLevelType w:val="hybridMultilevel"/>
    <w:tmpl w:val="795637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477757F6"/>
    <w:multiLevelType w:val="hybridMultilevel"/>
    <w:tmpl w:val="C1B244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479D09B5"/>
    <w:multiLevelType w:val="hybridMultilevel"/>
    <w:tmpl w:val="375873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4D783299"/>
    <w:multiLevelType w:val="hybridMultilevel"/>
    <w:tmpl w:val="96D61F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4D836CF1"/>
    <w:multiLevelType w:val="hybridMultilevel"/>
    <w:tmpl w:val="C742D1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4EEC7C3A"/>
    <w:multiLevelType w:val="hybridMultilevel"/>
    <w:tmpl w:val="F69AFC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508C4AD8"/>
    <w:multiLevelType w:val="hybridMultilevel"/>
    <w:tmpl w:val="F79A64EA"/>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nsid w:val="51ED427B"/>
    <w:multiLevelType w:val="hybridMultilevel"/>
    <w:tmpl w:val="0836821A"/>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nsid w:val="53A0598A"/>
    <w:multiLevelType w:val="hybridMultilevel"/>
    <w:tmpl w:val="ADCAA9FC"/>
    <w:lvl w:ilvl="0" w:tplc="AC7CAC56">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579D7A07"/>
    <w:multiLevelType w:val="hybridMultilevel"/>
    <w:tmpl w:val="5CB88A2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8310A01"/>
    <w:multiLevelType w:val="hybridMultilevel"/>
    <w:tmpl w:val="F81CD634"/>
    <w:lvl w:ilvl="0" w:tplc="480A000F">
      <w:start w:val="1"/>
      <w:numFmt w:val="decimal"/>
      <w:lvlText w:val="%1."/>
      <w:lvlJc w:val="left"/>
      <w:pPr>
        <w:ind w:left="360" w:hanging="360"/>
      </w:pPr>
    </w:lvl>
    <w:lvl w:ilvl="1" w:tplc="480A0019" w:tentative="1">
      <w:start w:val="1"/>
      <w:numFmt w:val="lowerLetter"/>
      <w:lvlText w:val="%2."/>
      <w:lvlJc w:val="left"/>
      <w:pPr>
        <w:ind w:left="1080" w:hanging="360"/>
      </w:pPr>
    </w:lvl>
    <w:lvl w:ilvl="2" w:tplc="480A001B" w:tentative="1">
      <w:start w:val="1"/>
      <w:numFmt w:val="lowerRoman"/>
      <w:lvlText w:val="%3."/>
      <w:lvlJc w:val="right"/>
      <w:pPr>
        <w:ind w:left="1800" w:hanging="180"/>
      </w:pPr>
    </w:lvl>
    <w:lvl w:ilvl="3" w:tplc="480A000F" w:tentative="1">
      <w:start w:val="1"/>
      <w:numFmt w:val="decimal"/>
      <w:lvlText w:val="%4."/>
      <w:lvlJc w:val="left"/>
      <w:pPr>
        <w:ind w:left="2520" w:hanging="360"/>
      </w:pPr>
    </w:lvl>
    <w:lvl w:ilvl="4" w:tplc="480A0019" w:tentative="1">
      <w:start w:val="1"/>
      <w:numFmt w:val="lowerLetter"/>
      <w:lvlText w:val="%5."/>
      <w:lvlJc w:val="left"/>
      <w:pPr>
        <w:ind w:left="3240" w:hanging="360"/>
      </w:pPr>
    </w:lvl>
    <w:lvl w:ilvl="5" w:tplc="480A001B" w:tentative="1">
      <w:start w:val="1"/>
      <w:numFmt w:val="lowerRoman"/>
      <w:lvlText w:val="%6."/>
      <w:lvlJc w:val="right"/>
      <w:pPr>
        <w:ind w:left="3960" w:hanging="180"/>
      </w:pPr>
    </w:lvl>
    <w:lvl w:ilvl="6" w:tplc="480A000F" w:tentative="1">
      <w:start w:val="1"/>
      <w:numFmt w:val="decimal"/>
      <w:lvlText w:val="%7."/>
      <w:lvlJc w:val="left"/>
      <w:pPr>
        <w:ind w:left="4680" w:hanging="360"/>
      </w:pPr>
    </w:lvl>
    <w:lvl w:ilvl="7" w:tplc="480A0019" w:tentative="1">
      <w:start w:val="1"/>
      <w:numFmt w:val="lowerLetter"/>
      <w:lvlText w:val="%8."/>
      <w:lvlJc w:val="left"/>
      <w:pPr>
        <w:ind w:left="5400" w:hanging="360"/>
      </w:pPr>
    </w:lvl>
    <w:lvl w:ilvl="8" w:tplc="480A001B" w:tentative="1">
      <w:start w:val="1"/>
      <w:numFmt w:val="lowerRoman"/>
      <w:lvlText w:val="%9."/>
      <w:lvlJc w:val="right"/>
      <w:pPr>
        <w:ind w:left="6120" w:hanging="180"/>
      </w:pPr>
    </w:lvl>
  </w:abstractNum>
  <w:abstractNum w:abstractNumId="40">
    <w:nsid w:val="586856B8"/>
    <w:multiLevelType w:val="hybridMultilevel"/>
    <w:tmpl w:val="56FC96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5872519A"/>
    <w:multiLevelType w:val="hybridMultilevel"/>
    <w:tmpl w:val="4370A462"/>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587E1B3D"/>
    <w:multiLevelType w:val="hybridMultilevel"/>
    <w:tmpl w:val="B32C0F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59FC58C5"/>
    <w:multiLevelType w:val="multilevel"/>
    <w:tmpl w:val="C9381C96"/>
    <w:lvl w:ilvl="0">
      <w:start w:val="3"/>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5DDA359C"/>
    <w:multiLevelType w:val="hybridMultilevel"/>
    <w:tmpl w:val="9E083B8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5E441F8E"/>
    <w:multiLevelType w:val="hybridMultilevel"/>
    <w:tmpl w:val="6936DD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61A11B54"/>
    <w:multiLevelType w:val="hybridMultilevel"/>
    <w:tmpl w:val="C7F0CD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69843901"/>
    <w:multiLevelType w:val="multilevel"/>
    <w:tmpl w:val="C9381C96"/>
    <w:lvl w:ilvl="0">
      <w:start w:val="3"/>
      <w:numFmt w:val="decimal"/>
      <w:lvlText w:val="%1"/>
      <w:lvlJc w:val="left"/>
      <w:pPr>
        <w:ind w:left="525" w:hanging="525"/>
      </w:pPr>
      <w:rPr>
        <w:rFonts w:hint="default"/>
      </w:rPr>
    </w:lvl>
    <w:lvl w:ilvl="1">
      <w:start w:val="6"/>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8">
    <w:nsid w:val="6B445A2E"/>
    <w:multiLevelType w:val="hybridMultilevel"/>
    <w:tmpl w:val="46C2E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6D2A3629"/>
    <w:multiLevelType w:val="hybridMultilevel"/>
    <w:tmpl w:val="FAB47F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D396FF7"/>
    <w:multiLevelType w:val="hybridMultilevel"/>
    <w:tmpl w:val="D910F8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6E8A6540"/>
    <w:multiLevelType w:val="hybridMultilevel"/>
    <w:tmpl w:val="2206BE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2">
    <w:nsid w:val="6EE7718D"/>
    <w:multiLevelType w:val="hybridMultilevel"/>
    <w:tmpl w:val="662E64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FB136D7"/>
    <w:multiLevelType w:val="hybridMultilevel"/>
    <w:tmpl w:val="1CDCAD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706945F1"/>
    <w:multiLevelType w:val="hybridMultilevel"/>
    <w:tmpl w:val="FC304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nsid w:val="70A25606"/>
    <w:multiLevelType w:val="hybridMultilevel"/>
    <w:tmpl w:val="2390CF96"/>
    <w:lvl w:ilvl="0" w:tplc="A822CF2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nsid w:val="736544C2"/>
    <w:multiLevelType w:val="hybridMultilevel"/>
    <w:tmpl w:val="18E093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7">
    <w:nsid w:val="756E5161"/>
    <w:multiLevelType w:val="hybridMultilevel"/>
    <w:tmpl w:val="8E4C7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788D06D0"/>
    <w:multiLevelType w:val="hybridMultilevel"/>
    <w:tmpl w:val="8AAC4C3E"/>
    <w:lvl w:ilvl="0" w:tplc="542EF6C2">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9">
    <w:nsid w:val="7ACF1F36"/>
    <w:multiLevelType w:val="hybridMultilevel"/>
    <w:tmpl w:val="36107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7C744C09"/>
    <w:multiLevelType w:val="hybridMultilevel"/>
    <w:tmpl w:val="C018FC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nsid w:val="7E432249"/>
    <w:multiLevelType w:val="hybridMultilevel"/>
    <w:tmpl w:val="E2EAB0F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2">
    <w:nsid w:val="7ED875F0"/>
    <w:multiLevelType w:val="hybridMultilevel"/>
    <w:tmpl w:val="8A7AD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1"/>
  </w:num>
  <w:num w:numId="2">
    <w:abstractNumId w:val="19"/>
  </w:num>
  <w:num w:numId="3">
    <w:abstractNumId w:val="30"/>
  </w:num>
  <w:num w:numId="4">
    <w:abstractNumId w:val="6"/>
  </w:num>
  <w:num w:numId="5">
    <w:abstractNumId w:val="59"/>
  </w:num>
  <w:num w:numId="6">
    <w:abstractNumId w:val="0"/>
  </w:num>
  <w:num w:numId="7">
    <w:abstractNumId w:val="39"/>
  </w:num>
  <w:num w:numId="8">
    <w:abstractNumId w:val="16"/>
  </w:num>
  <w:num w:numId="9">
    <w:abstractNumId w:val="43"/>
  </w:num>
  <w:num w:numId="10">
    <w:abstractNumId w:val="47"/>
  </w:num>
  <w:num w:numId="11">
    <w:abstractNumId w:val="22"/>
  </w:num>
  <w:num w:numId="12">
    <w:abstractNumId w:val="38"/>
  </w:num>
  <w:num w:numId="13">
    <w:abstractNumId w:val="44"/>
  </w:num>
  <w:num w:numId="14">
    <w:abstractNumId w:val="10"/>
  </w:num>
  <w:num w:numId="15">
    <w:abstractNumId w:val="52"/>
  </w:num>
  <w:num w:numId="16">
    <w:abstractNumId w:val="9"/>
  </w:num>
  <w:num w:numId="17">
    <w:abstractNumId w:val="37"/>
  </w:num>
  <w:num w:numId="18">
    <w:abstractNumId w:val="5"/>
  </w:num>
  <w:num w:numId="19">
    <w:abstractNumId w:val="36"/>
  </w:num>
  <w:num w:numId="20">
    <w:abstractNumId w:val="55"/>
  </w:num>
  <w:num w:numId="21">
    <w:abstractNumId w:val="41"/>
  </w:num>
  <w:num w:numId="22">
    <w:abstractNumId w:val="35"/>
  </w:num>
  <w:num w:numId="23">
    <w:abstractNumId w:val="13"/>
  </w:num>
  <w:num w:numId="24">
    <w:abstractNumId w:val="28"/>
  </w:num>
  <w:num w:numId="25">
    <w:abstractNumId w:val="25"/>
  </w:num>
  <w:num w:numId="26">
    <w:abstractNumId w:val="56"/>
  </w:num>
  <w:num w:numId="27">
    <w:abstractNumId w:val="58"/>
  </w:num>
  <w:num w:numId="28">
    <w:abstractNumId w:val="15"/>
  </w:num>
  <w:num w:numId="29">
    <w:abstractNumId w:val="17"/>
  </w:num>
  <w:num w:numId="30">
    <w:abstractNumId w:val="27"/>
  </w:num>
  <w:num w:numId="31">
    <w:abstractNumId w:val="12"/>
  </w:num>
  <w:num w:numId="32">
    <w:abstractNumId w:val="49"/>
  </w:num>
  <w:num w:numId="33">
    <w:abstractNumId w:val="51"/>
  </w:num>
  <w:num w:numId="34">
    <w:abstractNumId w:val="34"/>
  </w:num>
  <w:num w:numId="35">
    <w:abstractNumId w:val="33"/>
  </w:num>
  <w:num w:numId="36">
    <w:abstractNumId w:val="48"/>
  </w:num>
  <w:num w:numId="37">
    <w:abstractNumId w:val="26"/>
  </w:num>
  <w:num w:numId="38">
    <w:abstractNumId w:val="62"/>
  </w:num>
  <w:num w:numId="39">
    <w:abstractNumId w:val="31"/>
  </w:num>
  <w:num w:numId="40">
    <w:abstractNumId w:val="54"/>
  </w:num>
  <w:num w:numId="41">
    <w:abstractNumId w:val="3"/>
  </w:num>
  <w:num w:numId="42">
    <w:abstractNumId w:val="20"/>
  </w:num>
  <w:num w:numId="43">
    <w:abstractNumId w:val="29"/>
  </w:num>
  <w:num w:numId="44">
    <w:abstractNumId w:val="50"/>
  </w:num>
  <w:num w:numId="45">
    <w:abstractNumId w:val="40"/>
  </w:num>
  <w:num w:numId="46">
    <w:abstractNumId w:val="8"/>
  </w:num>
  <w:num w:numId="47">
    <w:abstractNumId w:val="4"/>
  </w:num>
  <w:num w:numId="48">
    <w:abstractNumId w:val="46"/>
  </w:num>
  <w:num w:numId="49">
    <w:abstractNumId w:val="18"/>
  </w:num>
  <w:num w:numId="50">
    <w:abstractNumId w:val="11"/>
  </w:num>
  <w:num w:numId="51">
    <w:abstractNumId w:val="42"/>
  </w:num>
  <w:num w:numId="52">
    <w:abstractNumId w:val="1"/>
  </w:num>
  <w:num w:numId="53">
    <w:abstractNumId w:val="60"/>
  </w:num>
  <w:num w:numId="54">
    <w:abstractNumId w:val="2"/>
  </w:num>
  <w:num w:numId="55">
    <w:abstractNumId w:val="45"/>
  </w:num>
  <w:num w:numId="56">
    <w:abstractNumId w:val="53"/>
  </w:num>
  <w:num w:numId="57">
    <w:abstractNumId w:val="14"/>
  </w:num>
  <w:num w:numId="58">
    <w:abstractNumId w:val="24"/>
  </w:num>
  <w:num w:numId="59">
    <w:abstractNumId w:val="32"/>
  </w:num>
  <w:num w:numId="60">
    <w:abstractNumId w:val="7"/>
  </w:num>
  <w:num w:numId="61">
    <w:abstractNumId w:val="23"/>
  </w:num>
  <w:num w:numId="62">
    <w:abstractNumId w:val="57"/>
  </w:num>
  <w:num w:numId="63">
    <w:abstractNumId w:val="61"/>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1"/>
    <w:footnote w:id="0"/>
  </w:footnotePr>
  <w:endnotePr>
    <w:endnote w:id="-1"/>
    <w:endnote w:id="0"/>
  </w:endnotePr>
  <w:compat/>
  <w:rsids>
    <w:rsidRoot w:val="001E05EE"/>
    <w:rsid w:val="00000B2B"/>
    <w:rsid w:val="00006CDC"/>
    <w:rsid w:val="000100A8"/>
    <w:rsid w:val="00011979"/>
    <w:rsid w:val="00014AF7"/>
    <w:rsid w:val="00017E4C"/>
    <w:rsid w:val="000222D4"/>
    <w:rsid w:val="00023DD8"/>
    <w:rsid w:val="00030737"/>
    <w:rsid w:val="00031328"/>
    <w:rsid w:val="00033BA5"/>
    <w:rsid w:val="00033F68"/>
    <w:rsid w:val="00034AB8"/>
    <w:rsid w:val="00035991"/>
    <w:rsid w:val="00037C04"/>
    <w:rsid w:val="00046700"/>
    <w:rsid w:val="00046FA5"/>
    <w:rsid w:val="000519D7"/>
    <w:rsid w:val="000641A3"/>
    <w:rsid w:val="000661DE"/>
    <w:rsid w:val="0006639C"/>
    <w:rsid w:val="00066C6C"/>
    <w:rsid w:val="00071143"/>
    <w:rsid w:val="00075438"/>
    <w:rsid w:val="00080990"/>
    <w:rsid w:val="000929C1"/>
    <w:rsid w:val="00093C62"/>
    <w:rsid w:val="000942C6"/>
    <w:rsid w:val="00095C29"/>
    <w:rsid w:val="000A0B64"/>
    <w:rsid w:val="000A6668"/>
    <w:rsid w:val="000A725B"/>
    <w:rsid w:val="000B17D6"/>
    <w:rsid w:val="000B27E6"/>
    <w:rsid w:val="000B34B5"/>
    <w:rsid w:val="000B5125"/>
    <w:rsid w:val="000B7044"/>
    <w:rsid w:val="000C17B1"/>
    <w:rsid w:val="000C21E6"/>
    <w:rsid w:val="000D0E52"/>
    <w:rsid w:val="000D168F"/>
    <w:rsid w:val="000D1A85"/>
    <w:rsid w:val="000D3328"/>
    <w:rsid w:val="000D50F8"/>
    <w:rsid w:val="000D58FB"/>
    <w:rsid w:val="000E3D10"/>
    <w:rsid w:val="000E467F"/>
    <w:rsid w:val="000F1C29"/>
    <w:rsid w:val="000F7E01"/>
    <w:rsid w:val="001002E3"/>
    <w:rsid w:val="001077BD"/>
    <w:rsid w:val="00113E43"/>
    <w:rsid w:val="00120F17"/>
    <w:rsid w:val="001242EC"/>
    <w:rsid w:val="00127895"/>
    <w:rsid w:val="00131B70"/>
    <w:rsid w:val="00132CFC"/>
    <w:rsid w:val="00140A2F"/>
    <w:rsid w:val="00147B00"/>
    <w:rsid w:val="00152FD4"/>
    <w:rsid w:val="001570F2"/>
    <w:rsid w:val="001579DC"/>
    <w:rsid w:val="00157D79"/>
    <w:rsid w:val="00162C82"/>
    <w:rsid w:val="00162F71"/>
    <w:rsid w:val="001647C1"/>
    <w:rsid w:val="00167263"/>
    <w:rsid w:val="00167E5E"/>
    <w:rsid w:val="00170D9B"/>
    <w:rsid w:val="0018185E"/>
    <w:rsid w:val="00182439"/>
    <w:rsid w:val="0018677F"/>
    <w:rsid w:val="001938F1"/>
    <w:rsid w:val="001946D8"/>
    <w:rsid w:val="00195C5A"/>
    <w:rsid w:val="00195CE3"/>
    <w:rsid w:val="001A2570"/>
    <w:rsid w:val="001A41AB"/>
    <w:rsid w:val="001A41B4"/>
    <w:rsid w:val="001B035A"/>
    <w:rsid w:val="001B35A6"/>
    <w:rsid w:val="001B3C58"/>
    <w:rsid w:val="001B3FBB"/>
    <w:rsid w:val="001B7136"/>
    <w:rsid w:val="001B7A78"/>
    <w:rsid w:val="001C0CB5"/>
    <w:rsid w:val="001C53BB"/>
    <w:rsid w:val="001C6165"/>
    <w:rsid w:val="001D2521"/>
    <w:rsid w:val="001D3FA5"/>
    <w:rsid w:val="001E05EE"/>
    <w:rsid w:val="001E09C4"/>
    <w:rsid w:val="001E73EF"/>
    <w:rsid w:val="001F2A64"/>
    <w:rsid w:val="001F4695"/>
    <w:rsid w:val="001F5C93"/>
    <w:rsid w:val="0020089F"/>
    <w:rsid w:val="002102C8"/>
    <w:rsid w:val="0021159D"/>
    <w:rsid w:val="00221366"/>
    <w:rsid w:val="00223453"/>
    <w:rsid w:val="00224AD8"/>
    <w:rsid w:val="0022729B"/>
    <w:rsid w:val="002313C9"/>
    <w:rsid w:val="002357AF"/>
    <w:rsid w:val="00236F06"/>
    <w:rsid w:val="00244429"/>
    <w:rsid w:val="00250605"/>
    <w:rsid w:val="002526BB"/>
    <w:rsid w:val="00254384"/>
    <w:rsid w:val="002553AB"/>
    <w:rsid w:val="00262548"/>
    <w:rsid w:val="00263230"/>
    <w:rsid w:val="00272174"/>
    <w:rsid w:val="00273C29"/>
    <w:rsid w:val="002758E4"/>
    <w:rsid w:val="0027640D"/>
    <w:rsid w:val="0027709A"/>
    <w:rsid w:val="0028216E"/>
    <w:rsid w:val="00283165"/>
    <w:rsid w:val="0028697E"/>
    <w:rsid w:val="002939D3"/>
    <w:rsid w:val="002A4EC5"/>
    <w:rsid w:val="002A6789"/>
    <w:rsid w:val="002B0518"/>
    <w:rsid w:val="002B1F74"/>
    <w:rsid w:val="002B204B"/>
    <w:rsid w:val="002B51A0"/>
    <w:rsid w:val="002C1C55"/>
    <w:rsid w:val="002C5B6A"/>
    <w:rsid w:val="002D27EC"/>
    <w:rsid w:val="002D49D7"/>
    <w:rsid w:val="002D51D1"/>
    <w:rsid w:val="002E1F96"/>
    <w:rsid w:val="002E2B79"/>
    <w:rsid w:val="002E369A"/>
    <w:rsid w:val="002E3C84"/>
    <w:rsid w:val="002E3FC4"/>
    <w:rsid w:val="002E48E7"/>
    <w:rsid w:val="002E5CAC"/>
    <w:rsid w:val="002F2669"/>
    <w:rsid w:val="002F4412"/>
    <w:rsid w:val="002F6DCA"/>
    <w:rsid w:val="0030356D"/>
    <w:rsid w:val="00304376"/>
    <w:rsid w:val="00304B80"/>
    <w:rsid w:val="0030502E"/>
    <w:rsid w:val="00305FBE"/>
    <w:rsid w:val="00307B32"/>
    <w:rsid w:val="00307C6C"/>
    <w:rsid w:val="003152A8"/>
    <w:rsid w:val="0031608E"/>
    <w:rsid w:val="00321FB3"/>
    <w:rsid w:val="00323E1F"/>
    <w:rsid w:val="0032441B"/>
    <w:rsid w:val="003249BA"/>
    <w:rsid w:val="00326A4C"/>
    <w:rsid w:val="00327E48"/>
    <w:rsid w:val="0033612A"/>
    <w:rsid w:val="003402CB"/>
    <w:rsid w:val="0034248F"/>
    <w:rsid w:val="003425C0"/>
    <w:rsid w:val="003447F4"/>
    <w:rsid w:val="0034621D"/>
    <w:rsid w:val="00356D5C"/>
    <w:rsid w:val="0036478C"/>
    <w:rsid w:val="003678A5"/>
    <w:rsid w:val="003742B1"/>
    <w:rsid w:val="00376295"/>
    <w:rsid w:val="003769BD"/>
    <w:rsid w:val="0037764F"/>
    <w:rsid w:val="00382B99"/>
    <w:rsid w:val="00382BBB"/>
    <w:rsid w:val="003874E5"/>
    <w:rsid w:val="003973CC"/>
    <w:rsid w:val="003A03E4"/>
    <w:rsid w:val="003A0F20"/>
    <w:rsid w:val="003A33D1"/>
    <w:rsid w:val="003A3627"/>
    <w:rsid w:val="003A621C"/>
    <w:rsid w:val="003B722D"/>
    <w:rsid w:val="003C5A36"/>
    <w:rsid w:val="003C5DD6"/>
    <w:rsid w:val="003C7BDE"/>
    <w:rsid w:val="003D1EBD"/>
    <w:rsid w:val="003D26DD"/>
    <w:rsid w:val="003D28FA"/>
    <w:rsid w:val="003D59BD"/>
    <w:rsid w:val="003E3B87"/>
    <w:rsid w:val="003F1781"/>
    <w:rsid w:val="003F3A56"/>
    <w:rsid w:val="003F68F4"/>
    <w:rsid w:val="0040046C"/>
    <w:rsid w:val="00401F2C"/>
    <w:rsid w:val="004036A8"/>
    <w:rsid w:val="004117C5"/>
    <w:rsid w:val="004125F4"/>
    <w:rsid w:val="004137F6"/>
    <w:rsid w:val="00414E01"/>
    <w:rsid w:val="00414F4B"/>
    <w:rsid w:val="00425F0D"/>
    <w:rsid w:val="00435E33"/>
    <w:rsid w:val="004377A9"/>
    <w:rsid w:val="00440088"/>
    <w:rsid w:val="00440515"/>
    <w:rsid w:val="004450BB"/>
    <w:rsid w:val="004567A0"/>
    <w:rsid w:val="00462861"/>
    <w:rsid w:val="00467A3B"/>
    <w:rsid w:val="00467B48"/>
    <w:rsid w:val="00470136"/>
    <w:rsid w:val="004703D6"/>
    <w:rsid w:val="00472ED3"/>
    <w:rsid w:val="0047388F"/>
    <w:rsid w:val="00483826"/>
    <w:rsid w:val="00484735"/>
    <w:rsid w:val="0048557A"/>
    <w:rsid w:val="004918DB"/>
    <w:rsid w:val="00494FD5"/>
    <w:rsid w:val="00496E6A"/>
    <w:rsid w:val="004A7D8D"/>
    <w:rsid w:val="004B044B"/>
    <w:rsid w:val="004B186A"/>
    <w:rsid w:val="004C201E"/>
    <w:rsid w:val="004C3302"/>
    <w:rsid w:val="004C6871"/>
    <w:rsid w:val="004D24FF"/>
    <w:rsid w:val="004E19E0"/>
    <w:rsid w:val="004E28FF"/>
    <w:rsid w:val="004E60ED"/>
    <w:rsid w:val="004F1C77"/>
    <w:rsid w:val="004F1D82"/>
    <w:rsid w:val="004F200C"/>
    <w:rsid w:val="004F4C9A"/>
    <w:rsid w:val="004F6152"/>
    <w:rsid w:val="004F70A6"/>
    <w:rsid w:val="004F7362"/>
    <w:rsid w:val="005065B1"/>
    <w:rsid w:val="00511C73"/>
    <w:rsid w:val="00516C21"/>
    <w:rsid w:val="00517BF4"/>
    <w:rsid w:val="00523990"/>
    <w:rsid w:val="005323A8"/>
    <w:rsid w:val="00532A2C"/>
    <w:rsid w:val="00537879"/>
    <w:rsid w:val="00537F9E"/>
    <w:rsid w:val="0054173D"/>
    <w:rsid w:val="00543E59"/>
    <w:rsid w:val="00544E3C"/>
    <w:rsid w:val="00546653"/>
    <w:rsid w:val="0054798C"/>
    <w:rsid w:val="00547E0F"/>
    <w:rsid w:val="00551207"/>
    <w:rsid w:val="00554766"/>
    <w:rsid w:val="005712E8"/>
    <w:rsid w:val="0057358E"/>
    <w:rsid w:val="0057585A"/>
    <w:rsid w:val="00577712"/>
    <w:rsid w:val="00580934"/>
    <w:rsid w:val="00580A98"/>
    <w:rsid w:val="00580C57"/>
    <w:rsid w:val="00585288"/>
    <w:rsid w:val="005856FC"/>
    <w:rsid w:val="005901EB"/>
    <w:rsid w:val="0059111A"/>
    <w:rsid w:val="00595F18"/>
    <w:rsid w:val="00596311"/>
    <w:rsid w:val="005968D4"/>
    <w:rsid w:val="00596A94"/>
    <w:rsid w:val="00597AC0"/>
    <w:rsid w:val="005A3256"/>
    <w:rsid w:val="005A66A0"/>
    <w:rsid w:val="005B009C"/>
    <w:rsid w:val="005B55A0"/>
    <w:rsid w:val="005C5F06"/>
    <w:rsid w:val="005D0452"/>
    <w:rsid w:val="005E3D6A"/>
    <w:rsid w:val="005E4488"/>
    <w:rsid w:val="005E5AC0"/>
    <w:rsid w:val="005F08E1"/>
    <w:rsid w:val="005F7797"/>
    <w:rsid w:val="00606C5E"/>
    <w:rsid w:val="0061150B"/>
    <w:rsid w:val="00621E96"/>
    <w:rsid w:val="006261E3"/>
    <w:rsid w:val="0062642D"/>
    <w:rsid w:val="006336E2"/>
    <w:rsid w:val="00635BB6"/>
    <w:rsid w:val="006361D4"/>
    <w:rsid w:val="00636F41"/>
    <w:rsid w:val="00646A50"/>
    <w:rsid w:val="006475DA"/>
    <w:rsid w:val="0065009F"/>
    <w:rsid w:val="00654B6E"/>
    <w:rsid w:val="00655832"/>
    <w:rsid w:val="00655E4C"/>
    <w:rsid w:val="00656BC4"/>
    <w:rsid w:val="00660580"/>
    <w:rsid w:val="0066088E"/>
    <w:rsid w:val="00663AC0"/>
    <w:rsid w:val="00664174"/>
    <w:rsid w:val="00666814"/>
    <w:rsid w:val="00667053"/>
    <w:rsid w:val="00667A17"/>
    <w:rsid w:val="0067514B"/>
    <w:rsid w:val="00681741"/>
    <w:rsid w:val="00681E20"/>
    <w:rsid w:val="006846DF"/>
    <w:rsid w:val="006850F1"/>
    <w:rsid w:val="00685ECE"/>
    <w:rsid w:val="006878E1"/>
    <w:rsid w:val="00693615"/>
    <w:rsid w:val="006A1DED"/>
    <w:rsid w:val="006A1F12"/>
    <w:rsid w:val="006A1F79"/>
    <w:rsid w:val="006A62BA"/>
    <w:rsid w:val="006A73E3"/>
    <w:rsid w:val="006A7C93"/>
    <w:rsid w:val="006B1903"/>
    <w:rsid w:val="006C0FDA"/>
    <w:rsid w:val="006C72E6"/>
    <w:rsid w:val="006C7B03"/>
    <w:rsid w:val="006D1543"/>
    <w:rsid w:val="006D3B7C"/>
    <w:rsid w:val="006D4BD2"/>
    <w:rsid w:val="006E064B"/>
    <w:rsid w:val="006E186E"/>
    <w:rsid w:val="006E25BA"/>
    <w:rsid w:val="006E37B6"/>
    <w:rsid w:val="006E712D"/>
    <w:rsid w:val="006F1814"/>
    <w:rsid w:val="006F2821"/>
    <w:rsid w:val="006F623D"/>
    <w:rsid w:val="006F691C"/>
    <w:rsid w:val="006F6CF2"/>
    <w:rsid w:val="007003BE"/>
    <w:rsid w:val="007077D7"/>
    <w:rsid w:val="00712814"/>
    <w:rsid w:val="007139BB"/>
    <w:rsid w:val="00713A96"/>
    <w:rsid w:val="00713B99"/>
    <w:rsid w:val="0071529D"/>
    <w:rsid w:val="00720AA4"/>
    <w:rsid w:val="00720C0F"/>
    <w:rsid w:val="007237CE"/>
    <w:rsid w:val="00724902"/>
    <w:rsid w:val="007338D5"/>
    <w:rsid w:val="00733DA8"/>
    <w:rsid w:val="0073725E"/>
    <w:rsid w:val="007373B3"/>
    <w:rsid w:val="00740712"/>
    <w:rsid w:val="007413CC"/>
    <w:rsid w:val="0074541B"/>
    <w:rsid w:val="007463AB"/>
    <w:rsid w:val="007571F9"/>
    <w:rsid w:val="00757943"/>
    <w:rsid w:val="00762833"/>
    <w:rsid w:val="00762BCF"/>
    <w:rsid w:val="007630F4"/>
    <w:rsid w:val="00767401"/>
    <w:rsid w:val="007723D9"/>
    <w:rsid w:val="00773D51"/>
    <w:rsid w:val="00775CEA"/>
    <w:rsid w:val="007763D5"/>
    <w:rsid w:val="00787394"/>
    <w:rsid w:val="007875EF"/>
    <w:rsid w:val="00793529"/>
    <w:rsid w:val="007948A9"/>
    <w:rsid w:val="00795417"/>
    <w:rsid w:val="00797016"/>
    <w:rsid w:val="007A2E42"/>
    <w:rsid w:val="007A50A1"/>
    <w:rsid w:val="007B23D0"/>
    <w:rsid w:val="007B41E7"/>
    <w:rsid w:val="007C21F1"/>
    <w:rsid w:val="007D4046"/>
    <w:rsid w:val="007D680F"/>
    <w:rsid w:val="007D7337"/>
    <w:rsid w:val="007E0608"/>
    <w:rsid w:val="007E3B9A"/>
    <w:rsid w:val="007E4657"/>
    <w:rsid w:val="007F5375"/>
    <w:rsid w:val="007F6865"/>
    <w:rsid w:val="00802849"/>
    <w:rsid w:val="0080467B"/>
    <w:rsid w:val="008046A0"/>
    <w:rsid w:val="00805F94"/>
    <w:rsid w:val="00811AC5"/>
    <w:rsid w:val="0081220E"/>
    <w:rsid w:val="0081584E"/>
    <w:rsid w:val="00815E54"/>
    <w:rsid w:val="00817BB1"/>
    <w:rsid w:val="00817CA2"/>
    <w:rsid w:val="00820A5E"/>
    <w:rsid w:val="00824E16"/>
    <w:rsid w:val="008316F8"/>
    <w:rsid w:val="0084131C"/>
    <w:rsid w:val="00842F01"/>
    <w:rsid w:val="00843537"/>
    <w:rsid w:val="008444B0"/>
    <w:rsid w:val="00851A06"/>
    <w:rsid w:val="00854B6F"/>
    <w:rsid w:val="00862DA6"/>
    <w:rsid w:val="00870003"/>
    <w:rsid w:val="00872020"/>
    <w:rsid w:val="0087790F"/>
    <w:rsid w:val="0088581D"/>
    <w:rsid w:val="008941A0"/>
    <w:rsid w:val="008A3942"/>
    <w:rsid w:val="008B1F1B"/>
    <w:rsid w:val="008B3108"/>
    <w:rsid w:val="008B3EEC"/>
    <w:rsid w:val="008B57F1"/>
    <w:rsid w:val="008C0691"/>
    <w:rsid w:val="008C0937"/>
    <w:rsid w:val="008C4AD1"/>
    <w:rsid w:val="008C64EF"/>
    <w:rsid w:val="008D28C8"/>
    <w:rsid w:val="008D2DCD"/>
    <w:rsid w:val="008D35B2"/>
    <w:rsid w:val="008D5073"/>
    <w:rsid w:val="008D7A32"/>
    <w:rsid w:val="008E002B"/>
    <w:rsid w:val="008F0BFA"/>
    <w:rsid w:val="008F2EBD"/>
    <w:rsid w:val="008F3406"/>
    <w:rsid w:val="008F38B1"/>
    <w:rsid w:val="008F578B"/>
    <w:rsid w:val="00912CB0"/>
    <w:rsid w:val="009146F8"/>
    <w:rsid w:val="0091512B"/>
    <w:rsid w:val="00920031"/>
    <w:rsid w:val="00920525"/>
    <w:rsid w:val="0092161A"/>
    <w:rsid w:val="00922925"/>
    <w:rsid w:val="009267A3"/>
    <w:rsid w:val="00926B60"/>
    <w:rsid w:val="00927680"/>
    <w:rsid w:val="00933B8D"/>
    <w:rsid w:val="00934EFF"/>
    <w:rsid w:val="0093579E"/>
    <w:rsid w:val="00936506"/>
    <w:rsid w:val="0094304E"/>
    <w:rsid w:val="00943F12"/>
    <w:rsid w:val="009457F4"/>
    <w:rsid w:val="009517BF"/>
    <w:rsid w:val="0095257C"/>
    <w:rsid w:val="00954085"/>
    <w:rsid w:val="00961658"/>
    <w:rsid w:val="0096640D"/>
    <w:rsid w:val="00975485"/>
    <w:rsid w:val="00977D78"/>
    <w:rsid w:val="0098007D"/>
    <w:rsid w:val="00981D27"/>
    <w:rsid w:val="00983A49"/>
    <w:rsid w:val="00983E71"/>
    <w:rsid w:val="00985422"/>
    <w:rsid w:val="0099187E"/>
    <w:rsid w:val="00992E12"/>
    <w:rsid w:val="00995655"/>
    <w:rsid w:val="009B4F73"/>
    <w:rsid w:val="009B5AEB"/>
    <w:rsid w:val="009C2197"/>
    <w:rsid w:val="009C799B"/>
    <w:rsid w:val="009D1DCD"/>
    <w:rsid w:val="009D64B1"/>
    <w:rsid w:val="009F7E8E"/>
    <w:rsid w:val="00A01750"/>
    <w:rsid w:val="00A02555"/>
    <w:rsid w:val="00A05FB0"/>
    <w:rsid w:val="00A073DC"/>
    <w:rsid w:val="00A079E6"/>
    <w:rsid w:val="00A07CE6"/>
    <w:rsid w:val="00A124C4"/>
    <w:rsid w:val="00A13B76"/>
    <w:rsid w:val="00A16B03"/>
    <w:rsid w:val="00A16D43"/>
    <w:rsid w:val="00A176A0"/>
    <w:rsid w:val="00A21CF8"/>
    <w:rsid w:val="00A25CCF"/>
    <w:rsid w:val="00A301B7"/>
    <w:rsid w:val="00A3161B"/>
    <w:rsid w:val="00A3171A"/>
    <w:rsid w:val="00A33F45"/>
    <w:rsid w:val="00A46A54"/>
    <w:rsid w:val="00A46CB4"/>
    <w:rsid w:val="00A51C4B"/>
    <w:rsid w:val="00A63FDA"/>
    <w:rsid w:val="00A6655C"/>
    <w:rsid w:val="00A705BB"/>
    <w:rsid w:val="00A7347D"/>
    <w:rsid w:val="00A75E76"/>
    <w:rsid w:val="00A77AC5"/>
    <w:rsid w:val="00A81308"/>
    <w:rsid w:val="00A8612E"/>
    <w:rsid w:val="00A928F6"/>
    <w:rsid w:val="00AA5BB3"/>
    <w:rsid w:val="00AB0E5A"/>
    <w:rsid w:val="00AB1387"/>
    <w:rsid w:val="00AB1462"/>
    <w:rsid w:val="00AB6214"/>
    <w:rsid w:val="00AC005E"/>
    <w:rsid w:val="00AC5FB8"/>
    <w:rsid w:val="00AC7A03"/>
    <w:rsid w:val="00AD30FC"/>
    <w:rsid w:val="00AD4C12"/>
    <w:rsid w:val="00AD4DEC"/>
    <w:rsid w:val="00AE0367"/>
    <w:rsid w:val="00AE2542"/>
    <w:rsid w:val="00AE5A7B"/>
    <w:rsid w:val="00AF296C"/>
    <w:rsid w:val="00AF37D6"/>
    <w:rsid w:val="00AF570B"/>
    <w:rsid w:val="00B11B04"/>
    <w:rsid w:val="00B1297D"/>
    <w:rsid w:val="00B171C2"/>
    <w:rsid w:val="00B20DD2"/>
    <w:rsid w:val="00B220C2"/>
    <w:rsid w:val="00B2244A"/>
    <w:rsid w:val="00B2268B"/>
    <w:rsid w:val="00B2327A"/>
    <w:rsid w:val="00B27A0C"/>
    <w:rsid w:val="00B27FCB"/>
    <w:rsid w:val="00B3106A"/>
    <w:rsid w:val="00B32BEC"/>
    <w:rsid w:val="00B32E2C"/>
    <w:rsid w:val="00B3422C"/>
    <w:rsid w:val="00B41333"/>
    <w:rsid w:val="00B4501C"/>
    <w:rsid w:val="00B47155"/>
    <w:rsid w:val="00B5050E"/>
    <w:rsid w:val="00B63032"/>
    <w:rsid w:val="00B66880"/>
    <w:rsid w:val="00B70939"/>
    <w:rsid w:val="00B80A53"/>
    <w:rsid w:val="00B80A6B"/>
    <w:rsid w:val="00B8113F"/>
    <w:rsid w:val="00B818FD"/>
    <w:rsid w:val="00B861F9"/>
    <w:rsid w:val="00B86E0B"/>
    <w:rsid w:val="00B90F70"/>
    <w:rsid w:val="00B913D8"/>
    <w:rsid w:val="00B926DA"/>
    <w:rsid w:val="00B94AE9"/>
    <w:rsid w:val="00B97E91"/>
    <w:rsid w:val="00BA0122"/>
    <w:rsid w:val="00BA697F"/>
    <w:rsid w:val="00BA6A29"/>
    <w:rsid w:val="00BA71C9"/>
    <w:rsid w:val="00BC686B"/>
    <w:rsid w:val="00BC6DAF"/>
    <w:rsid w:val="00BC7384"/>
    <w:rsid w:val="00BD33E6"/>
    <w:rsid w:val="00BD4609"/>
    <w:rsid w:val="00BD4FC6"/>
    <w:rsid w:val="00BF216B"/>
    <w:rsid w:val="00BF2A32"/>
    <w:rsid w:val="00BF487D"/>
    <w:rsid w:val="00BF48C5"/>
    <w:rsid w:val="00C04C8B"/>
    <w:rsid w:val="00C04F0D"/>
    <w:rsid w:val="00C141DB"/>
    <w:rsid w:val="00C15BAA"/>
    <w:rsid w:val="00C2089C"/>
    <w:rsid w:val="00C218FC"/>
    <w:rsid w:val="00C2311D"/>
    <w:rsid w:val="00C40496"/>
    <w:rsid w:val="00C54355"/>
    <w:rsid w:val="00C54BAB"/>
    <w:rsid w:val="00C64631"/>
    <w:rsid w:val="00C71EFF"/>
    <w:rsid w:val="00C837CD"/>
    <w:rsid w:val="00C84618"/>
    <w:rsid w:val="00C85A54"/>
    <w:rsid w:val="00C873BF"/>
    <w:rsid w:val="00C909C9"/>
    <w:rsid w:val="00C90B75"/>
    <w:rsid w:val="00C94100"/>
    <w:rsid w:val="00C9483A"/>
    <w:rsid w:val="00CA0F75"/>
    <w:rsid w:val="00CA266C"/>
    <w:rsid w:val="00CB1676"/>
    <w:rsid w:val="00CB2345"/>
    <w:rsid w:val="00CB2786"/>
    <w:rsid w:val="00CB4F40"/>
    <w:rsid w:val="00CB52BA"/>
    <w:rsid w:val="00CB65F0"/>
    <w:rsid w:val="00CC0B61"/>
    <w:rsid w:val="00CE5471"/>
    <w:rsid w:val="00CE5F14"/>
    <w:rsid w:val="00D00335"/>
    <w:rsid w:val="00D03FE7"/>
    <w:rsid w:val="00D115A3"/>
    <w:rsid w:val="00D1259D"/>
    <w:rsid w:val="00D23013"/>
    <w:rsid w:val="00D27F86"/>
    <w:rsid w:val="00D3060A"/>
    <w:rsid w:val="00D3329A"/>
    <w:rsid w:val="00D3411B"/>
    <w:rsid w:val="00D35998"/>
    <w:rsid w:val="00D37AAF"/>
    <w:rsid w:val="00D4333E"/>
    <w:rsid w:val="00D433BF"/>
    <w:rsid w:val="00D4604F"/>
    <w:rsid w:val="00D50142"/>
    <w:rsid w:val="00D50AFD"/>
    <w:rsid w:val="00D5326A"/>
    <w:rsid w:val="00D54941"/>
    <w:rsid w:val="00D64513"/>
    <w:rsid w:val="00D76A7F"/>
    <w:rsid w:val="00D80031"/>
    <w:rsid w:val="00D819D7"/>
    <w:rsid w:val="00D81C79"/>
    <w:rsid w:val="00D9528B"/>
    <w:rsid w:val="00D95906"/>
    <w:rsid w:val="00DA1204"/>
    <w:rsid w:val="00DA22D9"/>
    <w:rsid w:val="00DA4441"/>
    <w:rsid w:val="00DA47A8"/>
    <w:rsid w:val="00DB3AEF"/>
    <w:rsid w:val="00DB3B3E"/>
    <w:rsid w:val="00DB42A5"/>
    <w:rsid w:val="00DB58B9"/>
    <w:rsid w:val="00DC11D0"/>
    <w:rsid w:val="00DC29DB"/>
    <w:rsid w:val="00DD0AA3"/>
    <w:rsid w:val="00DD299F"/>
    <w:rsid w:val="00DD2B39"/>
    <w:rsid w:val="00DD5B7D"/>
    <w:rsid w:val="00DE0689"/>
    <w:rsid w:val="00DE3EFC"/>
    <w:rsid w:val="00DE6166"/>
    <w:rsid w:val="00DF33FC"/>
    <w:rsid w:val="00DF49F9"/>
    <w:rsid w:val="00DF7831"/>
    <w:rsid w:val="00DF7969"/>
    <w:rsid w:val="00E050FE"/>
    <w:rsid w:val="00E05B13"/>
    <w:rsid w:val="00E063F4"/>
    <w:rsid w:val="00E12D29"/>
    <w:rsid w:val="00E13578"/>
    <w:rsid w:val="00E14057"/>
    <w:rsid w:val="00E161FE"/>
    <w:rsid w:val="00E20778"/>
    <w:rsid w:val="00E23FEF"/>
    <w:rsid w:val="00E2408A"/>
    <w:rsid w:val="00E30321"/>
    <w:rsid w:val="00E35C88"/>
    <w:rsid w:val="00E41E87"/>
    <w:rsid w:val="00E42E6C"/>
    <w:rsid w:val="00E4444D"/>
    <w:rsid w:val="00E45093"/>
    <w:rsid w:val="00E47471"/>
    <w:rsid w:val="00E476F5"/>
    <w:rsid w:val="00E501C7"/>
    <w:rsid w:val="00E502AD"/>
    <w:rsid w:val="00E53612"/>
    <w:rsid w:val="00E651A9"/>
    <w:rsid w:val="00E72E55"/>
    <w:rsid w:val="00E7574A"/>
    <w:rsid w:val="00E76D60"/>
    <w:rsid w:val="00E77DB4"/>
    <w:rsid w:val="00E84662"/>
    <w:rsid w:val="00E85AE7"/>
    <w:rsid w:val="00E87603"/>
    <w:rsid w:val="00E92E58"/>
    <w:rsid w:val="00E934A4"/>
    <w:rsid w:val="00E949F4"/>
    <w:rsid w:val="00EA70F9"/>
    <w:rsid w:val="00EC5836"/>
    <w:rsid w:val="00ED182C"/>
    <w:rsid w:val="00EE0E99"/>
    <w:rsid w:val="00EF21C2"/>
    <w:rsid w:val="00EF5DBC"/>
    <w:rsid w:val="00EF7624"/>
    <w:rsid w:val="00F01DA5"/>
    <w:rsid w:val="00F027F9"/>
    <w:rsid w:val="00F12C26"/>
    <w:rsid w:val="00F13C1D"/>
    <w:rsid w:val="00F13C36"/>
    <w:rsid w:val="00F16487"/>
    <w:rsid w:val="00F202CE"/>
    <w:rsid w:val="00F21987"/>
    <w:rsid w:val="00F21EEF"/>
    <w:rsid w:val="00F30E75"/>
    <w:rsid w:val="00F333C1"/>
    <w:rsid w:val="00F402CD"/>
    <w:rsid w:val="00F408DE"/>
    <w:rsid w:val="00F54ED9"/>
    <w:rsid w:val="00F558EF"/>
    <w:rsid w:val="00F564A8"/>
    <w:rsid w:val="00F609DD"/>
    <w:rsid w:val="00F61080"/>
    <w:rsid w:val="00F6206C"/>
    <w:rsid w:val="00F6280A"/>
    <w:rsid w:val="00F62B6F"/>
    <w:rsid w:val="00F62FC9"/>
    <w:rsid w:val="00F64B0D"/>
    <w:rsid w:val="00F66ECA"/>
    <w:rsid w:val="00F7509C"/>
    <w:rsid w:val="00F7731E"/>
    <w:rsid w:val="00F90962"/>
    <w:rsid w:val="00F90BA6"/>
    <w:rsid w:val="00F930C2"/>
    <w:rsid w:val="00F9391B"/>
    <w:rsid w:val="00F93E7C"/>
    <w:rsid w:val="00F96C12"/>
    <w:rsid w:val="00FA0482"/>
    <w:rsid w:val="00FA2ACD"/>
    <w:rsid w:val="00FA7570"/>
    <w:rsid w:val="00FA7D01"/>
    <w:rsid w:val="00FA7D5A"/>
    <w:rsid w:val="00FA7F18"/>
    <w:rsid w:val="00FB4048"/>
    <w:rsid w:val="00FB6095"/>
    <w:rsid w:val="00FC106E"/>
    <w:rsid w:val="00FC1FE2"/>
    <w:rsid w:val="00FC7AA9"/>
    <w:rsid w:val="00FD26DB"/>
    <w:rsid w:val="00FD43D9"/>
    <w:rsid w:val="00FE04F3"/>
    <w:rsid w:val="00FE5EA0"/>
    <w:rsid w:val="00FF0713"/>
    <w:rsid w:val="00FF0EF1"/>
    <w:rsid w:val="00FF38C7"/>
    <w:rsid w:val="00FF6AAC"/>
    <w:rsid w:val="00FF75AC"/>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46DF"/>
    <w:pPr>
      <w:spacing w:after="160" w:line="259" w:lineRule="auto"/>
    </w:pPr>
  </w:style>
  <w:style w:type="paragraph" w:styleId="Ttulo4">
    <w:name w:val="heading 4"/>
    <w:basedOn w:val="Normal"/>
    <w:next w:val="Normal"/>
    <w:link w:val="Ttulo4Car"/>
    <w:uiPriority w:val="9"/>
    <w:unhideWhenUsed/>
    <w:qFormat/>
    <w:rsid w:val="00872020"/>
    <w:pPr>
      <w:keepNext/>
      <w:keepLines/>
      <w:spacing w:before="200" w:after="0" w:line="276" w:lineRule="auto"/>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E05EE"/>
  </w:style>
  <w:style w:type="character" w:styleId="Textoennegrita">
    <w:name w:val="Strong"/>
    <w:basedOn w:val="Fuentedeprrafopredeter"/>
    <w:uiPriority w:val="22"/>
    <w:qFormat/>
    <w:rsid w:val="001E05EE"/>
    <w:rPr>
      <w:b/>
      <w:bCs/>
    </w:rPr>
  </w:style>
  <w:style w:type="character" w:styleId="nfasis">
    <w:name w:val="Emphasis"/>
    <w:basedOn w:val="Fuentedeprrafopredeter"/>
    <w:uiPriority w:val="20"/>
    <w:qFormat/>
    <w:rsid w:val="001E05EE"/>
    <w:rPr>
      <w:i/>
      <w:iCs/>
    </w:rPr>
  </w:style>
  <w:style w:type="paragraph" w:styleId="Prrafodelista">
    <w:name w:val="List Paragraph"/>
    <w:basedOn w:val="Normal"/>
    <w:link w:val="PrrafodelistaCar"/>
    <w:uiPriority w:val="34"/>
    <w:qFormat/>
    <w:rsid w:val="001E05EE"/>
    <w:pPr>
      <w:ind w:left="720"/>
      <w:contextualSpacing/>
    </w:pPr>
  </w:style>
  <w:style w:type="paragraph" w:styleId="Encabezado">
    <w:name w:val="header"/>
    <w:basedOn w:val="Normal"/>
    <w:link w:val="EncabezadoCar"/>
    <w:uiPriority w:val="99"/>
    <w:unhideWhenUsed/>
    <w:rsid w:val="001E05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05EE"/>
  </w:style>
  <w:style w:type="paragraph" w:styleId="Piedepgina">
    <w:name w:val="footer"/>
    <w:basedOn w:val="Normal"/>
    <w:link w:val="PiedepginaCar"/>
    <w:uiPriority w:val="99"/>
    <w:unhideWhenUsed/>
    <w:rsid w:val="001E05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05EE"/>
  </w:style>
  <w:style w:type="character" w:customStyle="1" w:styleId="TextocomentarioCar">
    <w:name w:val="Texto comentario Car"/>
    <w:basedOn w:val="Fuentedeprrafopredeter"/>
    <w:link w:val="Textocomentario"/>
    <w:uiPriority w:val="99"/>
    <w:semiHidden/>
    <w:rsid w:val="001E05EE"/>
    <w:rPr>
      <w:sz w:val="20"/>
      <w:szCs w:val="20"/>
    </w:rPr>
  </w:style>
  <w:style w:type="paragraph" w:styleId="Textocomentario">
    <w:name w:val="annotation text"/>
    <w:basedOn w:val="Normal"/>
    <w:link w:val="TextocomentarioCar"/>
    <w:uiPriority w:val="99"/>
    <w:semiHidden/>
    <w:unhideWhenUsed/>
    <w:rsid w:val="001E05EE"/>
    <w:pPr>
      <w:spacing w:line="240" w:lineRule="auto"/>
    </w:pPr>
    <w:rPr>
      <w:sz w:val="20"/>
      <w:szCs w:val="20"/>
    </w:rPr>
  </w:style>
  <w:style w:type="character" w:customStyle="1" w:styleId="AsuntodelcomentarioCar">
    <w:name w:val="Asunto del comentario Car"/>
    <w:basedOn w:val="TextocomentarioCar"/>
    <w:link w:val="Asuntodelcomentario"/>
    <w:uiPriority w:val="99"/>
    <w:semiHidden/>
    <w:rsid w:val="001E05EE"/>
    <w:rPr>
      <w:b/>
      <w:bCs/>
      <w:sz w:val="20"/>
      <w:szCs w:val="20"/>
    </w:rPr>
  </w:style>
  <w:style w:type="paragraph" w:styleId="Asuntodelcomentario">
    <w:name w:val="annotation subject"/>
    <w:basedOn w:val="Textocomentario"/>
    <w:next w:val="Textocomentario"/>
    <w:link w:val="AsuntodelcomentarioCar"/>
    <w:uiPriority w:val="99"/>
    <w:semiHidden/>
    <w:unhideWhenUsed/>
    <w:rsid w:val="001E05EE"/>
    <w:rPr>
      <w:b/>
      <w:bCs/>
    </w:rPr>
  </w:style>
  <w:style w:type="paragraph" w:styleId="Textodeglobo">
    <w:name w:val="Balloon Text"/>
    <w:basedOn w:val="Normal"/>
    <w:link w:val="TextodegloboCar"/>
    <w:uiPriority w:val="99"/>
    <w:semiHidden/>
    <w:unhideWhenUsed/>
    <w:rsid w:val="001E05E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05EE"/>
    <w:rPr>
      <w:rFonts w:ascii="Segoe UI" w:hAnsi="Segoe UI" w:cs="Segoe UI"/>
      <w:sz w:val="18"/>
      <w:szCs w:val="18"/>
    </w:rPr>
  </w:style>
  <w:style w:type="paragraph" w:styleId="Textonotapie">
    <w:name w:val="footnote text"/>
    <w:basedOn w:val="Normal"/>
    <w:link w:val="TextonotapieCar"/>
    <w:semiHidden/>
    <w:unhideWhenUsed/>
    <w:rsid w:val="001E05EE"/>
    <w:pPr>
      <w:spacing w:after="0" w:line="240" w:lineRule="auto"/>
    </w:pPr>
    <w:rPr>
      <w:sz w:val="20"/>
      <w:szCs w:val="20"/>
    </w:rPr>
  </w:style>
  <w:style w:type="character" w:customStyle="1" w:styleId="TextonotapieCar">
    <w:name w:val="Texto nota pie Car"/>
    <w:basedOn w:val="Fuentedeprrafopredeter"/>
    <w:link w:val="Textonotapie"/>
    <w:semiHidden/>
    <w:rsid w:val="001E05EE"/>
    <w:rPr>
      <w:sz w:val="20"/>
      <w:szCs w:val="20"/>
    </w:rPr>
  </w:style>
  <w:style w:type="character" w:styleId="Refdenotaalpie">
    <w:name w:val="footnote reference"/>
    <w:basedOn w:val="Fuentedeprrafopredeter"/>
    <w:semiHidden/>
    <w:unhideWhenUsed/>
    <w:rsid w:val="001E05EE"/>
    <w:rPr>
      <w:vertAlign w:val="superscript"/>
    </w:rPr>
  </w:style>
  <w:style w:type="paragraph" w:styleId="NormalWeb">
    <w:name w:val="Normal (Web)"/>
    <w:basedOn w:val="Normal"/>
    <w:uiPriority w:val="99"/>
    <w:unhideWhenUsed/>
    <w:rsid w:val="001E05E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decuadrcula1clara-nfasis31">
    <w:name w:val="Tabla de cuadrícula 1 clara - Énfasis 31"/>
    <w:basedOn w:val="Tablanormal"/>
    <w:uiPriority w:val="46"/>
    <w:rsid w:val="001E05EE"/>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1E05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6concolores1">
    <w:name w:val="Tabla de lista 6 con colores1"/>
    <w:basedOn w:val="Tablanormal"/>
    <w:uiPriority w:val="51"/>
    <w:rsid w:val="00685ECE"/>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cuadrcula6concolores1">
    <w:name w:val="Tabla de cuadrícula 6 con colores1"/>
    <w:basedOn w:val="Tablanormal"/>
    <w:uiPriority w:val="51"/>
    <w:rsid w:val="0018677F"/>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7concolores1">
    <w:name w:val="Tabla de lista 7 con colores1"/>
    <w:basedOn w:val="Tablanormal"/>
    <w:uiPriority w:val="52"/>
    <w:rsid w:val="0018677F"/>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cuadrcula21">
    <w:name w:val="Tabla de cuadrícula 21"/>
    <w:basedOn w:val="Tablanormal"/>
    <w:uiPriority w:val="47"/>
    <w:rsid w:val="0018677F"/>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21">
    <w:name w:val="Tabla de lista 21"/>
    <w:basedOn w:val="Tablanormal"/>
    <w:uiPriority w:val="47"/>
    <w:rsid w:val="0018677F"/>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Epgrafe">
    <w:name w:val="caption"/>
    <w:basedOn w:val="Normal"/>
    <w:next w:val="Normal"/>
    <w:uiPriority w:val="35"/>
    <w:unhideWhenUsed/>
    <w:qFormat/>
    <w:rsid w:val="0018677F"/>
    <w:pPr>
      <w:spacing w:after="200" w:line="240" w:lineRule="auto"/>
    </w:pPr>
    <w:rPr>
      <w:i/>
      <w:iCs/>
      <w:color w:val="1F497D" w:themeColor="text2"/>
      <w:sz w:val="18"/>
      <w:szCs w:val="18"/>
    </w:rPr>
  </w:style>
  <w:style w:type="character" w:customStyle="1" w:styleId="Ttulo4Car">
    <w:name w:val="Título 4 Car"/>
    <w:basedOn w:val="Fuentedeprrafopredeter"/>
    <w:link w:val="Ttulo4"/>
    <w:uiPriority w:val="9"/>
    <w:rsid w:val="00872020"/>
    <w:rPr>
      <w:rFonts w:asciiTheme="majorHAnsi" w:eastAsiaTheme="majorEastAsia" w:hAnsiTheme="majorHAnsi" w:cstheme="majorBidi"/>
      <w:b/>
      <w:bCs/>
      <w:i/>
      <w:iCs/>
      <w:color w:val="4F81BD" w:themeColor="accent1"/>
    </w:rPr>
  </w:style>
  <w:style w:type="character" w:styleId="Hipervnculo">
    <w:name w:val="Hyperlink"/>
    <w:basedOn w:val="Fuentedeprrafopredeter"/>
    <w:uiPriority w:val="99"/>
    <w:unhideWhenUsed/>
    <w:rsid w:val="009B4F73"/>
    <w:rPr>
      <w:color w:val="0000FF" w:themeColor="hyperlink"/>
      <w:u w:val="single"/>
    </w:rPr>
  </w:style>
  <w:style w:type="paragraph" w:customStyle="1" w:styleId="Texto">
    <w:name w:val="Texto"/>
    <w:basedOn w:val="Normal"/>
    <w:link w:val="TextoCar"/>
    <w:rsid w:val="009B4F73"/>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9B4F73"/>
    <w:rPr>
      <w:rFonts w:ascii="Arial" w:eastAsia="Times New Roman" w:hAnsi="Arial" w:cs="Arial"/>
      <w:sz w:val="18"/>
      <w:szCs w:val="20"/>
      <w:lang w:val="es-ES" w:eastAsia="es-ES"/>
    </w:rPr>
  </w:style>
  <w:style w:type="paragraph" w:styleId="Sinespaciado">
    <w:name w:val="No Spacing"/>
    <w:uiPriority w:val="1"/>
    <w:qFormat/>
    <w:rsid w:val="000D50F8"/>
    <w:pPr>
      <w:spacing w:after="0" w:line="240" w:lineRule="auto"/>
    </w:pPr>
  </w:style>
  <w:style w:type="table" w:customStyle="1" w:styleId="Tabladecuadrcula4-nfasis51">
    <w:name w:val="Tabla de cuadrícula 4 - Énfasis 51"/>
    <w:basedOn w:val="Tablanormal"/>
    <w:uiPriority w:val="49"/>
    <w:rsid w:val="000D50F8"/>
    <w:pPr>
      <w:spacing w:after="0" w:line="240" w:lineRule="auto"/>
      <w:ind w:left="340"/>
      <w:jc w:val="right"/>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
    <w:name w:val="Tabla con cuadrícula1"/>
    <w:basedOn w:val="Tablanormal"/>
    <w:next w:val="Tablaconcuadrcula"/>
    <w:uiPriority w:val="39"/>
    <w:rsid w:val="000D50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83165"/>
    <w:pPr>
      <w:autoSpaceDE w:val="0"/>
      <w:autoSpaceDN w:val="0"/>
      <w:adjustRightInd w:val="0"/>
      <w:spacing w:after="0" w:line="240" w:lineRule="auto"/>
    </w:pPr>
    <w:rPr>
      <w:rFonts w:ascii="Symbol" w:hAnsi="Symbol" w:cs="Symbol"/>
      <w:color w:val="000000"/>
      <w:sz w:val="24"/>
      <w:szCs w:val="24"/>
    </w:rPr>
  </w:style>
  <w:style w:type="character" w:customStyle="1" w:styleId="PrrafodelistaCar">
    <w:name w:val="Párrafo de lista Car"/>
    <w:link w:val="Prrafodelista"/>
    <w:uiPriority w:val="34"/>
    <w:locked/>
    <w:rsid w:val="006846DF"/>
  </w:style>
</w:styles>
</file>

<file path=word/webSettings.xml><?xml version="1.0" encoding="utf-8"?>
<w:webSettings xmlns:r="http://schemas.openxmlformats.org/officeDocument/2006/relationships" xmlns:w="http://schemas.openxmlformats.org/wordprocessingml/2006/main">
  <w:divs>
    <w:div w:id="4669719">
      <w:bodyDiv w:val="1"/>
      <w:marLeft w:val="0"/>
      <w:marRight w:val="0"/>
      <w:marTop w:val="0"/>
      <w:marBottom w:val="0"/>
      <w:divBdr>
        <w:top w:val="none" w:sz="0" w:space="0" w:color="auto"/>
        <w:left w:val="none" w:sz="0" w:space="0" w:color="auto"/>
        <w:bottom w:val="none" w:sz="0" w:space="0" w:color="auto"/>
        <w:right w:val="none" w:sz="0" w:space="0" w:color="auto"/>
      </w:divBdr>
    </w:div>
    <w:div w:id="136994564">
      <w:bodyDiv w:val="1"/>
      <w:marLeft w:val="0"/>
      <w:marRight w:val="0"/>
      <w:marTop w:val="0"/>
      <w:marBottom w:val="0"/>
      <w:divBdr>
        <w:top w:val="none" w:sz="0" w:space="0" w:color="auto"/>
        <w:left w:val="none" w:sz="0" w:space="0" w:color="auto"/>
        <w:bottom w:val="none" w:sz="0" w:space="0" w:color="auto"/>
        <w:right w:val="none" w:sz="0" w:space="0" w:color="auto"/>
      </w:divBdr>
    </w:div>
    <w:div w:id="260532653">
      <w:bodyDiv w:val="1"/>
      <w:marLeft w:val="0"/>
      <w:marRight w:val="0"/>
      <w:marTop w:val="0"/>
      <w:marBottom w:val="0"/>
      <w:divBdr>
        <w:top w:val="none" w:sz="0" w:space="0" w:color="auto"/>
        <w:left w:val="none" w:sz="0" w:space="0" w:color="auto"/>
        <w:bottom w:val="none" w:sz="0" w:space="0" w:color="auto"/>
        <w:right w:val="none" w:sz="0" w:space="0" w:color="auto"/>
      </w:divBdr>
      <w:divsChild>
        <w:div w:id="1800880005">
          <w:marLeft w:val="0"/>
          <w:marRight w:val="0"/>
          <w:marTop w:val="20"/>
          <w:marBottom w:val="48"/>
          <w:divBdr>
            <w:top w:val="none" w:sz="0" w:space="0" w:color="auto"/>
            <w:left w:val="none" w:sz="0" w:space="0" w:color="auto"/>
            <w:bottom w:val="none" w:sz="0" w:space="0" w:color="auto"/>
            <w:right w:val="none" w:sz="0" w:space="0" w:color="auto"/>
          </w:divBdr>
        </w:div>
        <w:div w:id="2014600153">
          <w:marLeft w:val="0"/>
          <w:marRight w:val="0"/>
          <w:marTop w:val="20"/>
          <w:marBottom w:val="48"/>
          <w:divBdr>
            <w:top w:val="none" w:sz="0" w:space="0" w:color="auto"/>
            <w:left w:val="none" w:sz="0" w:space="0" w:color="auto"/>
            <w:bottom w:val="none" w:sz="0" w:space="0" w:color="auto"/>
            <w:right w:val="none" w:sz="0" w:space="0" w:color="auto"/>
          </w:divBdr>
        </w:div>
        <w:div w:id="921914692">
          <w:marLeft w:val="0"/>
          <w:marRight w:val="0"/>
          <w:marTop w:val="20"/>
          <w:marBottom w:val="48"/>
          <w:divBdr>
            <w:top w:val="none" w:sz="0" w:space="0" w:color="auto"/>
            <w:left w:val="none" w:sz="0" w:space="0" w:color="auto"/>
            <w:bottom w:val="none" w:sz="0" w:space="0" w:color="auto"/>
            <w:right w:val="none" w:sz="0" w:space="0" w:color="auto"/>
          </w:divBdr>
        </w:div>
        <w:div w:id="1182864025">
          <w:marLeft w:val="0"/>
          <w:marRight w:val="0"/>
          <w:marTop w:val="20"/>
          <w:marBottom w:val="48"/>
          <w:divBdr>
            <w:top w:val="none" w:sz="0" w:space="0" w:color="auto"/>
            <w:left w:val="none" w:sz="0" w:space="0" w:color="auto"/>
            <w:bottom w:val="none" w:sz="0" w:space="0" w:color="auto"/>
            <w:right w:val="none" w:sz="0" w:space="0" w:color="auto"/>
          </w:divBdr>
        </w:div>
        <w:div w:id="1975286220">
          <w:marLeft w:val="0"/>
          <w:marRight w:val="0"/>
          <w:marTop w:val="20"/>
          <w:marBottom w:val="48"/>
          <w:divBdr>
            <w:top w:val="none" w:sz="0" w:space="0" w:color="auto"/>
            <w:left w:val="none" w:sz="0" w:space="0" w:color="auto"/>
            <w:bottom w:val="none" w:sz="0" w:space="0" w:color="auto"/>
            <w:right w:val="none" w:sz="0" w:space="0" w:color="auto"/>
          </w:divBdr>
        </w:div>
        <w:div w:id="767048304">
          <w:marLeft w:val="0"/>
          <w:marRight w:val="0"/>
          <w:marTop w:val="20"/>
          <w:marBottom w:val="48"/>
          <w:divBdr>
            <w:top w:val="none" w:sz="0" w:space="0" w:color="auto"/>
            <w:left w:val="none" w:sz="0" w:space="0" w:color="auto"/>
            <w:bottom w:val="none" w:sz="0" w:space="0" w:color="auto"/>
            <w:right w:val="none" w:sz="0" w:space="0" w:color="auto"/>
          </w:divBdr>
        </w:div>
        <w:div w:id="1701197138">
          <w:marLeft w:val="0"/>
          <w:marRight w:val="0"/>
          <w:marTop w:val="20"/>
          <w:marBottom w:val="48"/>
          <w:divBdr>
            <w:top w:val="none" w:sz="0" w:space="0" w:color="auto"/>
            <w:left w:val="none" w:sz="0" w:space="0" w:color="auto"/>
            <w:bottom w:val="none" w:sz="0" w:space="0" w:color="auto"/>
            <w:right w:val="none" w:sz="0" w:space="0" w:color="auto"/>
          </w:divBdr>
        </w:div>
        <w:div w:id="394743000">
          <w:marLeft w:val="0"/>
          <w:marRight w:val="0"/>
          <w:marTop w:val="20"/>
          <w:marBottom w:val="48"/>
          <w:divBdr>
            <w:top w:val="none" w:sz="0" w:space="0" w:color="auto"/>
            <w:left w:val="none" w:sz="0" w:space="0" w:color="auto"/>
            <w:bottom w:val="none" w:sz="0" w:space="0" w:color="auto"/>
            <w:right w:val="none" w:sz="0" w:space="0" w:color="auto"/>
          </w:divBdr>
        </w:div>
        <w:div w:id="223419972">
          <w:marLeft w:val="0"/>
          <w:marRight w:val="0"/>
          <w:marTop w:val="20"/>
          <w:marBottom w:val="48"/>
          <w:divBdr>
            <w:top w:val="none" w:sz="0" w:space="0" w:color="auto"/>
            <w:left w:val="none" w:sz="0" w:space="0" w:color="auto"/>
            <w:bottom w:val="none" w:sz="0" w:space="0" w:color="auto"/>
            <w:right w:val="none" w:sz="0" w:space="0" w:color="auto"/>
          </w:divBdr>
        </w:div>
        <w:div w:id="566302054">
          <w:marLeft w:val="0"/>
          <w:marRight w:val="0"/>
          <w:marTop w:val="20"/>
          <w:marBottom w:val="48"/>
          <w:divBdr>
            <w:top w:val="none" w:sz="0" w:space="0" w:color="auto"/>
            <w:left w:val="none" w:sz="0" w:space="0" w:color="auto"/>
            <w:bottom w:val="none" w:sz="0" w:space="0" w:color="auto"/>
            <w:right w:val="none" w:sz="0" w:space="0" w:color="auto"/>
          </w:divBdr>
        </w:div>
        <w:div w:id="1840078166">
          <w:marLeft w:val="0"/>
          <w:marRight w:val="0"/>
          <w:marTop w:val="20"/>
          <w:marBottom w:val="48"/>
          <w:divBdr>
            <w:top w:val="none" w:sz="0" w:space="0" w:color="auto"/>
            <w:left w:val="none" w:sz="0" w:space="0" w:color="auto"/>
            <w:bottom w:val="none" w:sz="0" w:space="0" w:color="auto"/>
            <w:right w:val="none" w:sz="0" w:space="0" w:color="auto"/>
          </w:divBdr>
        </w:div>
        <w:div w:id="1220938168">
          <w:marLeft w:val="0"/>
          <w:marRight w:val="0"/>
          <w:marTop w:val="20"/>
          <w:marBottom w:val="48"/>
          <w:divBdr>
            <w:top w:val="none" w:sz="0" w:space="0" w:color="auto"/>
            <w:left w:val="none" w:sz="0" w:space="0" w:color="auto"/>
            <w:bottom w:val="none" w:sz="0" w:space="0" w:color="auto"/>
            <w:right w:val="none" w:sz="0" w:space="0" w:color="auto"/>
          </w:divBdr>
        </w:div>
        <w:div w:id="1610771017">
          <w:marLeft w:val="0"/>
          <w:marRight w:val="0"/>
          <w:marTop w:val="20"/>
          <w:marBottom w:val="48"/>
          <w:divBdr>
            <w:top w:val="none" w:sz="0" w:space="0" w:color="auto"/>
            <w:left w:val="none" w:sz="0" w:space="0" w:color="auto"/>
            <w:bottom w:val="none" w:sz="0" w:space="0" w:color="auto"/>
            <w:right w:val="none" w:sz="0" w:space="0" w:color="auto"/>
          </w:divBdr>
        </w:div>
        <w:div w:id="387069619">
          <w:marLeft w:val="0"/>
          <w:marRight w:val="0"/>
          <w:marTop w:val="20"/>
          <w:marBottom w:val="48"/>
          <w:divBdr>
            <w:top w:val="none" w:sz="0" w:space="0" w:color="auto"/>
            <w:left w:val="none" w:sz="0" w:space="0" w:color="auto"/>
            <w:bottom w:val="none" w:sz="0" w:space="0" w:color="auto"/>
            <w:right w:val="none" w:sz="0" w:space="0" w:color="auto"/>
          </w:divBdr>
        </w:div>
        <w:div w:id="271786763">
          <w:marLeft w:val="0"/>
          <w:marRight w:val="0"/>
          <w:marTop w:val="20"/>
          <w:marBottom w:val="48"/>
          <w:divBdr>
            <w:top w:val="none" w:sz="0" w:space="0" w:color="auto"/>
            <w:left w:val="none" w:sz="0" w:space="0" w:color="auto"/>
            <w:bottom w:val="none" w:sz="0" w:space="0" w:color="auto"/>
            <w:right w:val="none" w:sz="0" w:space="0" w:color="auto"/>
          </w:divBdr>
        </w:div>
        <w:div w:id="1571308181">
          <w:marLeft w:val="0"/>
          <w:marRight w:val="0"/>
          <w:marTop w:val="20"/>
          <w:marBottom w:val="48"/>
          <w:divBdr>
            <w:top w:val="none" w:sz="0" w:space="0" w:color="auto"/>
            <w:left w:val="none" w:sz="0" w:space="0" w:color="auto"/>
            <w:bottom w:val="none" w:sz="0" w:space="0" w:color="auto"/>
            <w:right w:val="none" w:sz="0" w:space="0" w:color="auto"/>
          </w:divBdr>
        </w:div>
        <w:div w:id="2060669918">
          <w:marLeft w:val="0"/>
          <w:marRight w:val="0"/>
          <w:marTop w:val="20"/>
          <w:marBottom w:val="48"/>
          <w:divBdr>
            <w:top w:val="none" w:sz="0" w:space="0" w:color="auto"/>
            <w:left w:val="none" w:sz="0" w:space="0" w:color="auto"/>
            <w:bottom w:val="none" w:sz="0" w:space="0" w:color="auto"/>
            <w:right w:val="none" w:sz="0" w:space="0" w:color="auto"/>
          </w:divBdr>
        </w:div>
        <w:div w:id="141578355">
          <w:marLeft w:val="0"/>
          <w:marRight w:val="0"/>
          <w:marTop w:val="20"/>
          <w:marBottom w:val="48"/>
          <w:divBdr>
            <w:top w:val="none" w:sz="0" w:space="0" w:color="auto"/>
            <w:left w:val="none" w:sz="0" w:space="0" w:color="auto"/>
            <w:bottom w:val="none" w:sz="0" w:space="0" w:color="auto"/>
            <w:right w:val="none" w:sz="0" w:space="0" w:color="auto"/>
          </w:divBdr>
        </w:div>
        <w:div w:id="1617640585">
          <w:marLeft w:val="0"/>
          <w:marRight w:val="0"/>
          <w:marTop w:val="20"/>
          <w:marBottom w:val="48"/>
          <w:divBdr>
            <w:top w:val="none" w:sz="0" w:space="0" w:color="auto"/>
            <w:left w:val="none" w:sz="0" w:space="0" w:color="auto"/>
            <w:bottom w:val="none" w:sz="0" w:space="0" w:color="auto"/>
            <w:right w:val="none" w:sz="0" w:space="0" w:color="auto"/>
          </w:divBdr>
        </w:div>
        <w:div w:id="1649477253">
          <w:marLeft w:val="0"/>
          <w:marRight w:val="0"/>
          <w:marTop w:val="20"/>
          <w:marBottom w:val="48"/>
          <w:divBdr>
            <w:top w:val="none" w:sz="0" w:space="0" w:color="auto"/>
            <w:left w:val="none" w:sz="0" w:space="0" w:color="auto"/>
            <w:bottom w:val="none" w:sz="0" w:space="0" w:color="auto"/>
            <w:right w:val="none" w:sz="0" w:space="0" w:color="auto"/>
          </w:divBdr>
        </w:div>
        <w:div w:id="576479253">
          <w:marLeft w:val="0"/>
          <w:marRight w:val="0"/>
          <w:marTop w:val="20"/>
          <w:marBottom w:val="48"/>
          <w:divBdr>
            <w:top w:val="none" w:sz="0" w:space="0" w:color="auto"/>
            <w:left w:val="none" w:sz="0" w:space="0" w:color="auto"/>
            <w:bottom w:val="none" w:sz="0" w:space="0" w:color="auto"/>
            <w:right w:val="none" w:sz="0" w:space="0" w:color="auto"/>
          </w:divBdr>
        </w:div>
        <w:div w:id="711423527">
          <w:marLeft w:val="0"/>
          <w:marRight w:val="0"/>
          <w:marTop w:val="20"/>
          <w:marBottom w:val="48"/>
          <w:divBdr>
            <w:top w:val="none" w:sz="0" w:space="0" w:color="auto"/>
            <w:left w:val="none" w:sz="0" w:space="0" w:color="auto"/>
            <w:bottom w:val="none" w:sz="0" w:space="0" w:color="auto"/>
            <w:right w:val="none" w:sz="0" w:space="0" w:color="auto"/>
          </w:divBdr>
        </w:div>
        <w:div w:id="1513912900">
          <w:marLeft w:val="0"/>
          <w:marRight w:val="0"/>
          <w:marTop w:val="20"/>
          <w:marBottom w:val="48"/>
          <w:divBdr>
            <w:top w:val="none" w:sz="0" w:space="0" w:color="auto"/>
            <w:left w:val="none" w:sz="0" w:space="0" w:color="auto"/>
            <w:bottom w:val="none" w:sz="0" w:space="0" w:color="auto"/>
            <w:right w:val="none" w:sz="0" w:space="0" w:color="auto"/>
          </w:divBdr>
        </w:div>
        <w:div w:id="584529863">
          <w:marLeft w:val="0"/>
          <w:marRight w:val="0"/>
          <w:marTop w:val="20"/>
          <w:marBottom w:val="48"/>
          <w:divBdr>
            <w:top w:val="none" w:sz="0" w:space="0" w:color="auto"/>
            <w:left w:val="none" w:sz="0" w:space="0" w:color="auto"/>
            <w:bottom w:val="none" w:sz="0" w:space="0" w:color="auto"/>
            <w:right w:val="none" w:sz="0" w:space="0" w:color="auto"/>
          </w:divBdr>
        </w:div>
        <w:div w:id="1920483567">
          <w:marLeft w:val="0"/>
          <w:marRight w:val="0"/>
          <w:marTop w:val="20"/>
          <w:marBottom w:val="48"/>
          <w:divBdr>
            <w:top w:val="none" w:sz="0" w:space="0" w:color="auto"/>
            <w:left w:val="none" w:sz="0" w:space="0" w:color="auto"/>
            <w:bottom w:val="none" w:sz="0" w:space="0" w:color="auto"/>
            <w:right w:val="none" w:sz="0" w:space="0" w:color="auto"/>
          </w:divBdr>
        </w:div>
        <w:div w:id="778262942">
          <w:marLeft w:val="0"/>
          <w:marRight w:val="0"/>
          <w:marTop w:val="20"/>
          <w:marBottom w:val="48"/>
          <w:divBdr>
            <w:top w:val="none" w:sz="0" w:space="0" w:color="auto"/>
            <w:left w:val="none" w:sz="0" w:space="0" w:color="auto"/>
            <w:bottom w:val="none" w:sz="0" w:space="0" w:color="auto"/>
            <w:right w:val="none" w:sz="0" w:space="0" w:color="auto"/>
          </w:divBdr>
        </w:div>
        <w:div w:id="668604084">
          <w:marLeft w:val="0"/>
          <w:marRight w:val="0"/>
          <w:marTop w:val="20"/>
          <w:marBottom w:val="48"/>
          <w:divBdr>
            <w:top w:val="none" w:sz="0" w:space="0" w:color="auto"/>
            <w:left w:val="none" w:sz="0" w:space="0" w:color="auto"/>
            <w:bottom w:val="none" w:sz="0" w:space="0" w:color="auto"/>
            <w:right w:val="none" w:sz="0" w:space="0" w:color="auto"/>
          </w:divBdr>
        </w:div>
        <w:div w:id="375087663">
          <w:marLeft w:val="0"/>
          <w:marRight w:val="0"/>
          <w:marTop w:val="20"/>
          <w:marBottom w:val="48"/>
          <w:divBdr>
            <w:top w:val="none" w:sz="0" w:space="0" w:color="auto"/>
            <w:left w:val="none" w:sz="0" w:space="0" w:color="auto"/>
            <w:bottom w:val="none" w:sz="0" w:space="0" w:color="auto"/>
            <w:right w:val="none" w:sz="0" w:space="0" w:color="auto"/>
          </w:divBdr>
        </w:div>
        <w:div w:id="1527907051">
          <w:marLeft w:val="0"/>
          <w:marRight w:val="0"/>
          <w:marTop w:val="20"/>
          <w:marBottom w:val="48"/>
          <w:divBdr>
            <w:top w:val="none" w:sz="0" w:space="0" w:color="auto"/>
            <w:left w:val="none" w:sz="0" w:space="0" w:color="auto"/>
            <w:bottom w:val="none" w:sz="0" w:space="0" w:color="auto"/>
            <w:right w:val="none" w:sz="0" w:space="0" w:color="auto"/>
          </w:divBdr>
        </w:div>
        <w:div w:id="190848087">
          <w:marLeft w:val="0"/>
          <w:marRight w:val="0"/>
          <w:marTop w:val="20"/>
          <w:marBottom w:val="48"/>
          <w:divBdr>
            <w:top w:val="none" w:sz="0" w:space="0" w:color="auto"/>
            <w:left w:val="none" w:sz="0" w:space="0" w:color="auto"/>
            <w:bottom w:val="none" w:sz="0" w:space="0" w:color="auto"/>
            <w:right w:val="none" w:sz="0" w:space="0" w:color="auto"/>
          </w:divBdr>
        </w:div>
      </w:divsChild>
    </w:div>
    <w:div w:id="371615264">
      <w:bodyDiv w:val="1"/>
      <w:marLeft w:val="0"/>
      <w:marRight w:val="0"/>
      <w:marTop w:val="0"/>
      <w:marBottom w:val="0"/>
      <w:divBdr>
        <w:top w:val="none" w:sz="0" w:space="0" w:color="auto"/>
        <w:left w:val="none" w:sz="0" w:space="0" w:color="auto"/>
        <w:bottom w:val="none" w:sz="0" w:space="0" w:color="auto"/>
        <w:right w:val="none" w:sz="0" w:space="0" w:color="auto"/>
      </w:divBdr>
    </w:div>
    <w:div w:id="783696101">
      <w:bodyDiv w:val="1"/>
      <w:marLeft w:val="0"/>
      <w:marRight w:val="0"/>
      <w:marTop w:val="0"/>
      <w:marBottom w:val="0"/>
      <w:divBdr>
        <w:top w:val="none" w:sz="0" w:space="0" w:color="auto"/>
        <w:left w:val="none" w:sz="0" w:space="0" w:color="auto"/>
        <w:bottom w:val="none" w:sz="0" w:space="0" w:color="auto"/>
        <w:right w:val="none" w:sz="0" w:space="0" w:color="auto"/>
      </w:divBdr>
    </w:div>
    <w:div w:id="908464460">
      <w:bodyDiv w:val="1"/>
      <w:marLeft w:val="0"/>
      <w:marRight w:val="0"/>
      <w:marTop w:val="0"/>
      <w:marBottom w:val="0"/>
      <w:divBdr>
        <w:top w:val="none" w:sz="0" w:space="0" w:color="auto"/>
        <w:left w:val="none" w:sz="0" w:space="0" w:color="auto"/>
        <w:bottom w:val="none" w:sz="0" w:space="0" w:color="auto"/>
        <w:right w:val="none" w:sz="0" w:space="0" w:color="auto"/>
      </w:divBdr>
    </w:div>
    <w:div w:id="946932047">
      <w:bodyDiv w:val="1"/>
      <w:marLeft w:val="0"/>
      <w:marRight w:val="0"/>
      <w:marTop w:val="0"/>
      <w:marBottom w:val="0"/>
      <w:divBdr>
        <w:top w:val="none" w:sz="0" w:space="0" w:color="auto"/>
        <w:left w:val="none" w:sz="0" w:space="0" w:color="auto"/>
        <w:bottom w:val="none" w:sz="0" w:space="0" w:color="auto"/>
        <w:right w:val="none" w:sz="0" w:space="0" w:color="auto"/>
      </w:divBdr>
    </w:div>
    <w:div w:id="952129417">
      <w:bodyDiv w:val="1"/>
      <w:marLeft w:val="0"/>
      <w:marRight w:val="0"/>
      <w:marTop w:val="0"/>
      <w:marBottom w:val="0"/>
      <w:divBdr>
        <w:top w:val="none" w:sz="0" w:space="0" w:color="auto"/>
        <w:left w:val="none" w:sz="0" w:space="0" w:color="auto"/>
        <w:bottom w:val="none" w:sz="0" w:space="0" w:color="auto"/>
        <w:right w:val="none" w:sz="0" w:space="0" w:color="auto"/>
      </w:divBdr>
    </w:div>
    <w:div w:id="1175346312">
      <w:bodyDiv w:val="1"/>
      <w:marLeft w:val="0"/>
      <w:marRight w:val="0"/>
      <w:marTop w:val="0"/>
      <w:marBottom w:val="0"/>
      <w:divBdr>
        <w:top w:val="none" w:sz="0" w:space="0" w:color="auto"/>
        <w:left w:val="none" w:sz="0" w:space="0" w:color="auto"/>
        <w:bottom w:val="none" w:sz="0" w:space="0" w:color="auto"/>
        <w:right w:val="none" w:sz="0" w:space="0" w:color="auto"/>
      </w:divBdr>
    </w:div>
    <w:div w:id="1252931246">
      <w:bodyDiv w:val="1"/>
      <w:marLeft w:val="0"/>
      <w:marRight w:val="0"/>
      <w:marTop w:val="0"/>
      <w:marBottom w:val="0"/>
      <w:divBdr>
        <w:top w:val="none" w:sz="0" w:space="0" w:color="auto"/>
        <w:left w:val="none" w:sz="0" w:space="0" w:color="auto"/>
        <w:bottom w:val="none" w:sz="0" w:space="0" w:color="auto"/>
        <w:right w:val="none" w:sz="0" w:space="0" w:color="auto"/>
      </w:divBdr>
    </w:div>
    <w:div w:id="1262909192">
      <w:bodyDiv w:val="1"/>
      <w:marLeft w:val="0"/>
      <w:marRight w:val="0"/>
      <w:marTop w:val="0"/>
      <w:marBottom w:val="0"/>
      <w:divBdr>
        <w:top w:val="none" w:sz="0" w:space="0" w:color="auto"/>
        <w:left w:val="none" w:sz="0" w:space="0" w:color="auto"/>
        <w:bottom w:val="none" w:sz="0" w:space="0" w:color="auto"/>
        <w:right w:val="none" w:sz="0" w:space="0" w:color="auto"/>
      </w:divBdr>
    </w:div>
    <w:div w:id="1912041697">
      <w:bodyDiv w:val="1"/>
      <w:marLeft w:val="0"/>
      <w:marRight w:val="0"/>
      <w:marTop w:val="0"/>
      <w:marBottom w:val="0"/>
      <w:divBdr>
        <w:top w:val="none" w:sz="0" w:space="0" w:color="auto"/>
        <w:left w:val="none" w:sz="0" w:space="0" w:color="auto"/>
        <w:bottom w:val="none" w:sz="0" w:space="0" w:color="auto"/>
        <w:right w:val="none" w:sz="0" w:space="0" w:color="auto"/>
      </w:divBdr>
    </w:div>
    <w:div w:id="2129002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image" Target="media/image8.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image" Target="media/image7.jpe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image" Target="media/image5.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image" Target="media/image6.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image" Target="media/image4.png"/><Relationship Id="rId36" Type="http://schemas.openxmlformats.org/officeDocument/2006/relationships/image" Target="media/image10.jpe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noticias.universia.net.mx/actualidad/noticia/2012/11/29/985458/cuidado-personas-implica-94-trabajo-remunerado-mujeres-america-latina.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image" Target="media/image3.jpeg"/><Relationship Id="rId30" Type="http://schemas.openxmlformats.org/officeDocument/2006/relationships/hyperlink" Target="http://noticias.universia.net.mx/en-portada/noticia/2013/04/09/1015756/23-mexicanos-les-molesta-mujeres-ganen-mas.html" TargetMode="External"/><Relationship Id="rId35"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G:\PLAN%20ESTATAL%20DE%20DESARROLLO%202017\visi&#243;n%20y%20diagn&#243;stico%20completo\Libro1%20-%20copia.xlsx" TargetMode="External"/></Relationships>
</file>

<file path=word/charts/_rels/chart10.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package" Target="../embeddings/Hoja_de_c_lculo_de_Microsoft_Office_Excel2.xlsx"/></Relationships>
</file>

<file path=word/charts/_rels/chart11.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package" Target="../embeddings/Hoja_de_c_lculo_de_Microsoft_Office_Excel3.xlsx"/></Relationships>
</file>

<file path=word/charts/_rels/chart12.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package" Target="../embeddings/Hoja_de_c_lculo_de_Microsoft_Office_Excel4.xlsx"/></Relationships>
</file>

<file path=word/charts/_rels/chart13.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package" Target="../embeddings/Hoja_de_c_lculo_de_Microsoft_Office_Excel5.xlsx"/></Relationships>
</file>

<file path=word/charts/_rels/chart14.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Hoja_de_c_lculo_de_Microsoft_Office_Excel6.xlsx"/></Relationships>
</file>

<file path=word/charts/_rels/chart15.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Hoja_de_c_lculo_de_Microsoft_Office_Excel7.xlsx"/></Relationships>
</file>

<file path=word/charts/_rels/chart16.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Hoja_de_c_lculo_de_Microsoft_Office_Excel8.xlsx"/></Relationships>
</file>

<file path=word/charts/_rels/chart17.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Hoja_de_c_lculo_de_Microsoft_Office_Excel9.xlsx"/></Relationships>
</file>

<file path=word/charts/_rels/chart2.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Usuario\Desktop\PROGRAMA%20SECTORIAL%202017-2021\Tabl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esktop\PROGRAMA%20SECTORIAL%202017-2021\Tablas.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G:\ALERTA\ENDIREH.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ALERTA\ENDIREH.xlsx" TargetMode="External"/></Relationships>
</file>

<file path=word/charts/_rels/chart6.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G:\ALERTA\ENDIREH.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D:\ALERTA\ENDIREH.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oleObject" Target="file:///D:\graqficas%20dig%20ag.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package" Target="../embeddings/Hoja_de_c_lculo_de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es-MX"/>
  <c:chart>
    <c:autoTitleDeleted val="1"/>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spPr>
            <a:solidFill>
              <a:srgbClr val="7030A0"/>
            </a:solidFill>
            <a:ln>
              <a:solidFill>
                <a:srgbClr val="7030A0"/>
              </a:solidFill>
            </a:ln>
            <a:effectLst/>
            <a:sp3d>
              <a:contourClr>
                <a:srgbClr val="7030A0"/>
              </a:contourClr>
            </a:sp3d>
          </c:spPr>
          <c:dPt>
            <c:idx val="0"/>
            <c:spPr>
              <a:solidFill>
                <a:srgbClr val="DFC9EF"/>
              </a:solidFill>
              <a:ln>
                <a:solidFill>
                  <a:srgbClr val="DFC9EF"/>
                </a:solidFill>
              </a:ln>
              <a:effectLst/>
              <a:sp3d>
                <a:contourClr>
                  <a:srgbClr val="DFC9EF"/>
                </a:contourClr>
              </a:sp3d>
            </c:spPr>
          </c:dPt>
          <c:dPt>
            <c:idx val="1"/>
            <c:spPr>
              <a:solidFill>
                <a:srgbClr val="BD92DE"/>
              </a:solidFill>
              <a:ln>
                <a:solidFill>
                  <a:srgbClr val="BD92DE"/>
                </a:solidFill>
              </a:ln>
              <a:effectLst/>
              <a:sp3d>
                <a:contourClr>
                  <a:srgbClr val="BD92DE"/>
                </a:contourClr>
              </a:sp3d>
            </c:spPr>
          </c:dPt>
          <c:dPt>
            <c:idx val="2"/>
            <c:spPr>
              <a:solidFill>
                <a:srgbClr val="9C5BCD"/>
              </a:solidFill>
              <a:ln>
                <a:solidFill>
                  <a:srgbClr val="9C5BCD"/>
                </a:solidFill>
              </a:ln>
              <a:effectLst/>
              <a:sp3d>
                <a:contourClr>
                  <a:srgbClr val="9C5BCD"/>
                </a:contourClr>
              </a:sp3d>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Hoja1!$A$5:$A$8</c:f>
              <c:strCache>
                <c:ptCount val="4"/>
                <c:pt idx="0">
                  <c:v>México 66</c:v>
                </c:pt>
                <c:pt idx="1">
                  <c:v>Noruega 3</c:v>
                </c:pt>
                <c:pt idx="2">
                  <c:v>Finlandia 2</c:v>
                </c:pt>
                <c:pt idx="3">
                  <c:v>Islandia 1</c:v>
                </c:pt>
              </c:strCache>
            </c:strRef>
          </c:cat>
          <c:val>
            <c:numRef>
              <c:f>Hoja1!$B$5:$B$8</c:f>
              <c:numCache>
                <c:formatCode>0.0000</c:formatCode>
                <c:ptCount val="4"/>
                <c:pt idx="0">
                  <c:v>0.70000000000000062</c:v>
                </c:pt>
                <c:pt idx="1">
                  <c:v>0.84200000000000064</c:v>
                </c:pt>
                <c:pt idx="2">
                  <c:v>0.84500000000000064</c:v>
                </c:pt>
                <c:pt idx="3">
                  <c:v>0.87370000000000203</c:v>
                </c:pt>
              </c:numCache>
            </c:numRef>
          </c:val>
        </c:ser>
        <c:dLbls>
          <c:showVal val="1"/>
        </c:dLbls>
        <c:shape val="box"/>
        <c:axId val="56987648"/>
        <c:axId val="56989184"/>
        <c:axId val="0"/>
      </c:bar3DChart>
      <c:catAx>
        <c:axId val="56987648"/>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MX"/>
          </a:p>
        </c:txPr>
        <c:crossAx val="56989184"/>
        <c:crosses val="autoZero"/>
        <c:auto val="1"/>
        <c:lblAlgn val="ctr"/>
        <c:lblOffset val="100"/>
      </c:catAx>
      <c:valAx>
        <c:axId val="56989184"/>
        <c:scaling>
          <c:orientation val="minMax"/>
          <c:min val="0.4"/>
        </c:scaling>
        <c:axPos val="b"/>
        <c:majorGridlines>
          <c:spPr>
            <a:ln w="9525" cap="flat" cmpd="sng" algn="ctr">
              <a:solidFill>
                <a:schemeClr val="tx1">
                  <a:lumMod val="15000"/>
                  <a:lumOff val="85000"/>
                </a:schemeClr>
              </a:solidFill>
              <a:round/>
            </a:ln>
            <a:effectLst/>
          </c:spPr>
        </c:majorGridlines>
        <c:numFmt formatCode="0.0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6987648"/>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Porcentaje</a:t>
            </a:r>
            <a:r>
              <a:rPr lang="en-US" sz="1400" baseline="0">
                <a:latin typeface="Arial" panose="020B0604020202020204" pitchFamily="34" charset="0"/>
                <a:cs typeface="Arial" panose="020B0604020202020204" pitchFamily="34" charset="0"/>
              </a:rPr>
              <a:t> de mujeres de 15 años y más según condición y tipo de violencia en el ámbito escolar en los últimos 12 meses (%)     </a:t>
            </a:r>
            <a:endParaRPr lang="en-US" sz="1400">
              <a:latin typeface="Arial" panose="020B0604020202020204" pitchFamily="34" charset="0"/>
              <a:cs typeface="Arial" panose="020B0604020202020204" pitchFamily="34" charset="0"/>
            </a:endParaRPr>
          </a:p>
        </c:rich>
      </c:tx>
      <c:layout>
        <c:manualLayout>
          <c:xMode val="edge"/>
          <c:yMode val="edge"/>
          <c:x val="0.13644476389860127"/>
          <c:y val="2.1774632553075685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Hoja1!$B$1</c:f>
              <c:strCache>
                <c:ptCount val="1"/>
                <c:pt idx="0">
                  <c:v>Serie 1</c:v>
                </c:pt>
              </c:strCache>
            </c:strRef>
          </c:tx>
          <c:spPr>
            <a:solidFill>
              <a:schemeClr val="accent2">
                <a:lumMod val="75000"/>
              </a:schemeClr>
            </a:solidFill>
            <a:ln>
              <a:noFill/>
            </a:ln>
            <a:effectLst/>
            <a:sp3d/>
          </c:spPr>
          <c:dLbls>
            <c:dLbl>
              <c:idx val="0"/>
              <c:layout>
                <c:manualLayout>
                  <c:x val="1.6541062007062159E-2"/>
                  <c:y val="-0.30316289396868418"/>
                </c:manualLayout>
              </c:layout>
              <c:showVal val="1"/>
              <c:extLst>
                <c:ext xmlns:c15="http://schemas.microsoft.com/office/drawing/2012/chart" uri="{CE6537A1-D6FC-4f65-9D91-7224C49458BB}"/>
              </c:extLst>
            </c:dLbl>
            <c:dLbl>
              <c:idx val="1"/>
              <c:layout>
                <c:manualLayout>
                  <c:x val="2.7528312466578206E-2"/>
                  <c:y val="-0.26681468844701445"/>
                </c:manualLayout>
              </c:layout>
              <c:showVal val="1"/>
              <c:extLst>
                <c:ext xmlns:c15="http://schemas.microsoft.com/office/drawing/2012/chart" uri="{CE6537A1-D6FC-4f65-9D91-7224C49458BB}"/>
              </c:extLst>
            </c:dLbl>
            <c:dLbl>
              <c:idx val="2"/>
              <c:layout>
                <c:manualLayout>
                  <c:x val="1.9312663590958103E-2"/>
                  <c:y val="-0.36232102723686505"/>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Hoja1!$A$2:$A$4</c:f>
              <c:strCache>
                <c:ptCount val="3"/>
                <c:pt idx="0">
                  <c:v>Emocional </c:v>
                </c:pt>
                <c:pt idx="1">
                  <c:v>Física</c:v>
                </c:pt>
                <c:pt idx="2">
                  <c:v>Sexual</c:v>
                </c:pt>
              </c:strCache>
            </c:strRef>
          </c:cat>
          <c:val>
            <c:numRef>
              <c:f>Hoja1!$B$2:$B$4</c:f>
              <c:numCache>
                <c:formatCode>General</c:formatCode>
                <c:ptCount val="3"/>
                <c:pt idx="0">
                  <c:v>7.8</c:v>
                </c:pt>
                <c:pt idx="1">
                  <c:v>6.3</c:v>
                </c:pt>
                <c:pt idx="2">
                  <c:v>9.7000000000000011</c:v>
                </c:pt>
              </c:numCache>
            </c:numRef>
          </c:val>
        </c:ser>
        <c:dLbls/>
        <c:shape val="box"/>
        <c:axId val="57694464"/>
        <c:axId val="57700352"/>
        <c:axId val="0"/>
      </c:bar3DChart>
      <c:catAx>
        <c:axId val="5769446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MX"/>
          </a:p>
        </c:txPr>
        <c:crossAx val="57700352"/>
        <c:crosses val="autoZero"/>
        <c:auto val="1"/>
        <c:lblAlgn val="ctr"/>
        <c:lblOffset val="100"/>
      </c:catAx>
      <c:valAx>
        <c:axId val="5770035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9446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a:latin typeface="Arial" panose="020B0604020202020204" pitchFamily="34" charset="0"/>
                <a:cs typeface="Arial" panose="020B0604020202020204" pitchFamily="34" charset="0"/>
              </a:rPr>
              <a:t>Mujeres en Sinaloa que declararon haber sufrido violencia en el ámbito escolar en los últimos 12 meses (%)  </a:t>
            </a:r>
            <a:endParaRPr lang="en-US">
              <a:latin typeface="Arial" panose="020B0604020202020204" pitchFamily="34" charset="0"/>
              <a:cs typeface="Arial" panose="020B0604020202020204" pitchFamily="34" charset="0"/>
            </a:endParaRPr>
          </a:p>
        </c:rich>
      </c:tx>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Hoja1!$B$1</c:f>
              <c:strCache>
                <c:ptCount val="1"/>
                <c:pt idx="0">
                  <c:v>Ventas</c:v>
                </c:pt>
              </c:strCache>
            </c:strRef>
          </c:tx>
          <c:spPr>
            <a:solidFill>
              <a:schemeClr val="accent4">
                <a:lumMod val="60000"/>
                <a:lumOff val="40000"/>
              </a:schemeClr>
            </a:solidFill>
          </c:spPr>
          <c:dPt>
            <c:idx val="0"/>
            <c:spPr>
              <a:solidFill>
                <a:schemeClr val="accent4">
                  <a:lumMod val="60000"/>
                  <a:lumOff val="40000"/>
                </a:schemeClr>
              </a:solidFill>
              <a:ln w="25400">
                <a:solidFill>
                  <a:schemeClr val="lt1"/>
                </a:solidFill>
              </a:ln>
              <a:effectLst/>
              <a:sp3d contourW="25400">
                <a:contourClr>
                  <a:schemeClr val="lt1"/>
                </a:contourClr>
              </a:sp3d>
            </c:spPr>
          </c:dPt>
          <c:dPt>
            <c:idx val="1"/>
            <c:spPr>
              <a:solidFill>
                <a:schemeClr val="accent2">
                  <a:lumMod val="75000"/>
                </a:schemeClr>
              </a:solidFill>
              <a:ln w="25400">
                <a:solidFill>
                  <a:schemeClr val="lt1"/>
                </a:solidFill>
              </a:ln>
              <a:effectLst/>
              <a:sp3d contourW="25400">
                <a:contourClr>
                  <a:schemeClr val="lt1"/>
                </a:contourClr>
              </a:sp3d>
            </c:spPr>
          </c:dPt>
          <c:dLbls>
            <c:dLbl>
              <c:idx val="0"/>
              <c:layout>
                <c:manualLayout>
                  <c:x val="6.7445653369423014E-2"/>
                  <c:y val="-5.3276829701100183E-2"/>
                </c:manualLayout>
              </c:layout>
              <c:showVal val="1"/>
              <c:extLst>
                <c:ext xmlns:c15="http://schemas.microsoft.com/office/drawing/2012/chart" uri="{CE6537A1-D6FC-4f65-9D91-7224C49458BB}"/>
              </c:extLst>
            </c:dLbl>
            <c:dLbl>
              <c:idx val="1"/>
              <c:layout>
                <c:manualLayout>
                  <c:x val="6.3589197818278587E-3"/>
                  <c:y val="-1.9927612512746537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extLst>
          </c:dLbls>
          <c:cat>
            <c:strRef>
              <c:f>Hoja1!$A$2:$A$3</c:f>
              <c:strCache>
                <c:ptCount val="2"/>
                <c:pt idx="0">
                  <c:v>Sin violencia </c:v>
                </c:pt>
                <c:pt idx="1">
                  <c:v>Con violencia</c:v>
                </c:pt>
              </c:strCache>
            </c:strRef>
          </c:cat>
          <c:val>
            <c:numRef>
              <c:f>Hoja1!$B$2:$B$3</c:f>
              <c:numCache>
                <c:formatCode>General</c:formatCode>
                <c:ptCount val="2"/>
                <c:pt idx="0">
                  <c:v>83.3</c:v>
                </c:pt>
                <c:pt idx="1">
                  <c:v>16.3</c:v>
                </c:pt>
              </c:numCache>
            </c:numRef>
          </c:val>
        </c:ser>
        <c:dLbls/>
      </c:pie3DChart>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latin typeface="Arial" panose="020B0604020202020204" pitchFamily="34" charset="0"/>
                <a:cs typeface="Arial" panose="020B0604020202020204" pitchFamily="34" charset="0"/>
              </a:rPr>
              <a:t>Porcentaje</a:t>
            </a:r>
            <a:r>
              <a:rPr lang="es-MX" baseline="0">
                <a:latin typeface="Arial" panose="020B0604020202020204" pitchFamily="34" charset="0"/>
                <a:cs typeface="Arial" panose="020B0604020202020204" pitchFamily="34" charset="0"/>
              </a:rPr>
              <a:t> de mujeres de 15 años y más que han trabajado, según condición y tipo de violencia laboral en los últimos 12 meses (%)</a:t>
            </a:r>
            <a:endParaRPr lang="es-MX">
              <a:latin typeface="Arial" panose="020B0604020202020204" pitchFamily="34" charset="0"/>
              <a:cs typeface="Arial" panose="020B0604020202020204" pitchFamily="34"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Hoja1!$B$1</c:f>
              <c:strCache>
                <c:ptCount val="1"/>
                <c:pt idx="0">
                  <c:v>Sin violencia</c:v>
                </c:pt>
              </c:strCache>
            </c:strRef>
          </c:tx>
          <c:spPr>
            <a:solidFill>
              <a:schemeClr val="accent4">
                <a:lumMod val="40000"/>
                <a:lumOff val="60000"/>
              </a:schemeClr>
            </a:solidFill>
            <a:ln>
              <a:noFill/>
            </a:ln>
            <a:effectLst/>
            <a:sp3d/>
          </c:spPr>
          <c:dLbls>
            <c:dLbl>
              <c:idx val="0"/>
              <c:layout>
                <c:manualLayout>
                  <c:x val="2.0833333333333343E-2"/>
                  <c:y val="-0.2658730158730158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Sin violencia</c:v>
                </c:pt>
                <c:pt idx="1">
                  <c:v>Con violencia</c:v>
                </c:pt>
              </c:strCache>
            </c:strRef>
          </c:cat>
          <c:val>
            <c:numRef>
              <c:f>Hoja1!$B$2:$B$3</c:f>
              <c:numCache>
                <c:formatCode>General</c:formatCode>
                <c:ptCount val="2"/>
                <c:pt idx="0">
                  <c:v>91.8</c:v>
                </c:pt>
              </c:numCache>
            </c:numRef>
          </c:val>
        </c:ser>
        <c:ser>
          <c:idx val="1"/>
          <c:order val="1"/>
          <c:tx>
            <c:strRef>
              <c:f>Hoja1!$C$1</c:f>
              <c:strCache>
                <c:ptCount val="1"/>
                <c:pt idx="0">
                  <c:v>Con violencia</c:v>
                </c:pt>
              </c:strCache>
            </c:strRef>
          </c:tx>
          <c:spPr>
            <a:solidFill>
              <a:schemeClr val="accent2">
                <a:lumMod val="75000"/>
              </a:schemeClr>
            </a:solidFill>
            <a:ln>
              <a:noFill/>
            </a:ln>
            <a:effectLst/>
            <a:sp3d/>
          </c:spPr>
          <c:dLbls>
            <c:dLbl>
              <c:idx val="1"/>
              <c:layout>
                <c:manualLayout>
                  <c:x val="0.13541666666666649"/>
                  <c:y val="-3.9680977377827805E-3"/>
                </c:manualLayout>
              </c:layout>
              <c:spPr>
                <a:noFill/>
                <a:ln>
                  <a:noFill/>
                </a:ln>
                <a:effectLst/>
              </c:spPr>
              <c:txPr>
                <a:bodyPr rot="0" spcFirstLastPara="1" vertOverflow="ellipsis" vert="horz" wrap="square" lIns="38100" tIns="19050" rIns="38100" bIns="19050" anchor="ctr" anchorCtr="1">
                  <a:no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layout>
                    <c:manualLayout>
                      <c:w val="4.7199074074074081E-2"/>
                      <c:h val="5.54961879765029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Sin violencia</c:v>
                </c:pt>
                <c:pt idx="1">
                  <c:v>Con violencia</c:v>
                </c:pt>
              </c:strCache>
            </c:strRef>
          </c:cat>
          <c:val>
            <c:numRef>
              <c:f>Hoja1!$C$2:$C$3</c:f>
              <c:numCache>
                <c:formatCode>General</c:formatCode>
                <c:ptCount val="2"/>
                <c:pt idx="1">
                  <c:v>8.2000000000000011</c:v>
                </c:pt>
              </c:numCache>
            </c:numRef>
          </c:val>
        </c:ser>
        <c:ser>
          <c:idx val="2"/>
          <c:order val="2"/>
          <c:tx>
            <c:strRef>
              <c:f>Hoja1!$D$1</c:f>
              <c:strCache>
                <c:ptCount val="1"/>
                <c:pt idx="0">
                  <c:v>Emocional</c:v>
                </c:pt>
              </c:strCache>
            </c:strRef>
          </c:tx>
          <c:spPr>
            <a:solidFill>
              <a:schemeClr val="accent2">
                <a:lumMod val="60000"/>
                <a:lumOff val="40000"/>
              </a:schemeClr>
            </a:solidFill>
            <a:ln>
              <a:noFill/>
            </a:ln>
            <a:effectLst/>
            <a:sp3d/>
          </c:spPr>
          <c:dLbls>
            <c:dLbl>
              <c:idx val="1"/>
              <c:layout>
                <c:manualLayout>
                  <c:x val="0.15046296296296291"/>
                  <c:y val="-8.3333333333333454E-2"/>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Sin violencia</c:v>
                </c:pt>
                <c:pt idx="1">
                  <c:v>Con violencia</c:v>
                </c:pt>
              </c:strCache>
            </c:strRef>
          </c:cat>
          <c:val>
            <c:numRef>
              <c:f>Hoja1!$D$2:$D$3</c:f>
              <c:numCache>
                <c:formatCode>General</c:formatCode>
                <c:ptCount val="2"/>
                <c:pt idx="1">
                  <c:v>56.2</c:v>
                </c:pt>
              </c:numCache>
            </c:numRef>
          </c:val>
        </c:ser>
        <c:ser>
          <c:idx val="3"/>
          <c:order val="3"/>
          <c:tx>
            <c:strRef>
              <c:f>Hoja1!$E$1</c:f>
              <c:strCache>
                <c:ptCount val="1"/>
                <c:pt idx="0">
                  <c:v>Física y/o sexual</c:v>
                </c:pt>
              </c:strCache>
            </c:strRef>
          </c:tx>
          <c:spPr>
            <a:solidFill>
              <a:schemeClr val="accent6">
                <a:lumMod val="40000"/>
                <a:lumOff val="60000"/>
              </a:schemeClr>
            </a:solidFill>
            <a:ln>
              <a:noFill/>
            </a:ln>
            <a:effectLst/>
            <a:sp3d/>
          </c:spPr>
          <c:dLbls>
            <c:dLbl>
              <c:idx val="1"/>
              <c:layout>
                <c:manualLayout>
                  <c:x val="0.14814814814814822"/>
                  <c:y val="-0.12698412698412703"/>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Sin violencia</c:v>
                </c:pt>
                <c:pt idx="1">
                  <c:v>Con violencia</c:v>
                </c:pt>
              </c:strCache>
            </c:strRef>
          </c:cat>
          <c:val>
            <c:numRef>
              <c:f>Hoja1!$E$2:$E$3</c:f>
              <c:numCache>
                <c:formatCode>General</c:formatCode>
                <c:ptCount val="2"/>
                <c:pt idx="1">
                  <c:v>75.400000000000006</c:v>
                </c:pt>
              </c:numCache>
            </c:numRef>
          </c:val>
        </c:ser>
        <c:dLbls/>
        <c:shape val="box"/>
        <c:axId val="57801344"/>
        <c:axId val="57823616"/>
        <c:axId val="0"/>
      </c:bar3DChart>
      <c:catAx>
        <c:axId val="5780134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823616"/>
        <c:crosses val="autoZero"/>
        <c:auto val="1"/>
        <c:lblAlgn val="ctr"/>
        <c:lblOffset val="100"/>
      </c:catAx>
      <c:valAx>
        <c:axId val="57823616"/>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80134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400">
                <a:latin typeface="Arial" panose="020B0604020202020204" pitchFamily="34" charset="0"/>
                <a:cs typeface="Arial" panose="020B0604020202020204" pitchFamily="34" charset="0"/>
              </a:rPr>
              <a:t>Porcentaje</a:t>
            </a:r>
            <a:r>
              <a:rPr lang="en-US" sz="1400" baseline="0">
                <a:latin typeface="Arial" panose="020B0604020202020204" pitchFamily="34" charset="0"/>
                <a:cs typeface="Arial" panose="020B0604020202020204" pitchFamily="34" charset="0"/>
              </a:rPr>
              <a:t> de mujeres de 15 años y más según condición de discriminación laboral por razones de embarazo en los últimos 12 meses (%)     </a:t>
            </a:r>
            <a:endParaRPr lang="en-US" sz="1400">
              <a:latin typeface="Arial" panose="020B0604020202020204" pitchFamily="34" charset="0"/>
              <a:cs typeface="Arial" panose="020B0604020202020204" pitchFamily="34" charset="0"/>
            </a:endParaRPr>
          </a:p>
        </c:rich>
      </c:tx>
      <c:layout>
        <c:manualLayout>
          <c:xMode val="edge"/>
          <c:yMode val="edge"/>
          <c:x val="0.13644476389860127"/>
          <c:y val="2.1774632553075685E-2"/>
        </c:manualLayout>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stacked"/>
        <c:ser>
          <c:idx val="0"/>
          <c:order val="0"/>
          <c:tx>
            <c:strRef>
              <c:f>Hoja1!$B$1</c:f>
              <c:strCache>
                <c:ptCount val="1"/>
                <c:pt idx="0">
                  <c:v>Serie 1</c:v>
                </c:pt>
              </c:strCache>
            </c:strRef>
          </c:tx>
          <c:spPr>
            <a:solidFill>
              <a:schemeClr val="accent4">
                <a:lumMod val="60000"/>
                <a:lumOff val="40000"/>
              </a:schemeClr>
            </a:solidFill>
            <a:ln>
              <a:noFill/>
            </a:ln>
            <a:effectLst/>
            <a:sp3d/>
          </c:spPr>
          <c:dPt>
            <c:idx val="1"/>
            <c:spPr>
              <a:solidFill>
                <a:schemeClr val="accent2">
                  <a:lumMod val="75000"/>
                </a:schemeClr>
              </a:solidFill>
              <a:ln>
                <a:noFill/>
              </a:ln>
              <a:effectLst/>
              <a:sp3d/>
            </c:spPr>
          </c:dPt>
          <c:dPt>
            <c:idx val="2"/>
            <c:spPr>
              <a:solidFill>
                <a:schemeClr val="accent6">
                  <a:lumMod val="60000"/>
                  <a:lumOff val="40000"/>
                </a:schemeClr>
              </a:solidFill>
              <a:ln>
                <a:noFill/>
              </a:ln>
              <a:effectLst/>
              <a:sp3d/>
            </c:spPr>
          </c:dPt>
          <c:dLbls>
            <c:dLbl>
              <c:idx val="0"/>
              <c:layout>
                <c:manualLayout>
                  <c:x val="2.1121875913014322E-2"/>
                  <c:y val="-0.33503818486298231"/>
                </c:manualLayout>
              </c:layout>
              <c:showVal val="1"/>
              <c:extLst>
                <c:ext xmlns:c15="http://schemas.microsoft.com/office/drawing/2012/chart" uri="{CE6537A1-D6FC-4f65-9D91-7224C49458BB}"/>
              </c:extLst>
            </c:dLbl>
            <c:dLbl>
              <c:idx val="1"/>
              <c:layout>
                <c:manualLayout>
                  <c:x val="2.2947543833704252E-2"/>
                  <c:y val="-0.1216048100238577"/>
                </c:manualLayout>
              </c:layout>
              <c:showVal val="1"/>
              <c:extLst>
                <c:ext xmlns:c15="http://schemas.microsoft.com/office/drawing/2012/chart" uri="{CE6537A1-D6FC-4f65-9D91-7224C49458BB}"/>
              </c:extLst>
            </c:dLbl>
            <c:dLbl>
              <c:idx val="2"/>
              <c:layout>
                <c:manualLayout>
                  <c:x val="1.7022193687080921E-2"/>
                  <c:y val="-0.103776655153806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Sin discriminación</c:v>
                </c:pt>
                <c:pt idx="1">
                  <c:v>Con discriminación</c:v>
                </c:pt>
              </c:strCache>
            </c:strRef>
          </c:cat>
          <c:val>
            <c:numRef>
              <c:f>Hoja1!$B$2:$B$3</c:f>
              <c:numCache>
                <c:formatCode>General</c:formatCode>
                <c:ptCount val="2"/>
                <c:pt idx="0">
                  <c:v>84.1</c:v>
                </c:pt>
                <c:pt idx="1">
                  <c:v>13.3</c:v>
                </c:pt>
              </c:numCache>
            </c:numRef>
          </c:val>
        </c:ser>
        <c:dLbls/>
        <c:shape val="box"/>
        <c:axId val="57595392"/>
        <c:axId val="57596928"/>
        <c:axId val="0"/>
      </c:bar3DChart>
      <c:catAx>
        <c:axId val="575953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596928"/>
        <c:crosses val="autoZero"/>
        <c:auto val="1"/>
        <c:lblAlgn val="ctr"/>
        <c:lblOffset val="100"/>
      </c:catAx>
      <c:valAx>
        <c:axId val="5759692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59539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Porcentaje de mujeres de 15 años y más según condición y tipo de violencia de pareja a lo largo de la relación</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6.7384224526740283E-2"/>
          <c:y val="0.32939279957012374"/>
          <c:w val="0.92137350453453015"/>
          <c:h val="0.45929544271769884"/>
        </c:manualLayout>
      </c:layout>
      <c:bar3DChart>
        <c:barDir val="col"/>
        <c:grouping val="clustered"/>
        <c:ser>
          <c:idx val="0"/>
          <c:order val="0"/>
          <c:tx>
            <c:strRef>
              <c:f>Hoja1!$B$1</c:f>
              <c:strCache>
                <c:ptCount val="1"/>
                <c:pt idx="0">
                  <c:v>Serie 1</c:v>
                </c:pt>
              </c:strCache>
            </c:strRef>
          </c:tx>
          <c:spPr>
            <a:solidFill>
              <a:srgbClr val="C00000"/>
            </a:solidFill>
            <a:ln>
              <a:noFill/>
            </a:ln>
            <a:effectLst/>
            <a:sp3d/>
          </c:spPr>
          <c:dPt>
            <c:idx val="0"/>
            <c:spPr>
              <a:solidFill>
                <a:schemeClr val="accent2">
                  <a:lumMod val="75000"/>
                </a:schemeClr>
              </a:solidFill>
              <a:ln>
                <a:noFill/>
              </a:ln>
              <a:effectLst/>
              <a:sp3d/>
            </c:spPr>
          </c:dPt>
          <c:dPt>
            <c:idx val="1"/>
            <c:spPr>
              <a:solidFill>
                <a:schemeClr val="accent2">
                  <a:lumMod val="75000"/>
                </a:schemeClr>
              </a:solidFill>
              <a:ln>
                <a:noFill/>
              </a:ln>
              <a:effectLst/>
              <a:sp3d/>
            </c:spPr>
          </c:dPt>
          <c:dPt>
            <c:idx val="2"/>
            <c:spPr>
              <a:solidFill>
                <a:schemeClr val="accent2">
                  <a:lumMod val="75000"/>
                </a:schemeClr>
              </a:solidFill>
              <a:ln>
                <a:noFill/>
              </a:ln>
              <a:effectLst/>
              <a:sp3d/>
            </c:spPr>
          </c:dPt>
          <c:dPt>
            <c:idx val="3"/>
            <c:spPr>
              <a:solidFill>
                <a:schemeClr val="accent2">
                  <a:lumMod val="75000"/>
                </a:schemeClr>
              </a:solidFill>
              <a:ln>
                <a:noFill/>
              </a:ln>
              <a:effectLst/>
              <a:sp3d/>
            </c:spPr>
          </c:dPt>
          <c:dPt>
            <c:idx val="4"/>
            <c:spPr>
              <a:solidFill>
                <a:schemeClr val="accent2">
                  <a:lumMod val="75000"/>
                </a:schemeClr>
              </a:solidFill>
              <a:ln>
                <a:noFill/>
              </a:ln>
              <a:effectLst/>
              <a:sp3d/>
            </c:spPr>
          </c:dPt>
          <c:dLbls>
            <c:dLbl>
              <c:idx val="0"/>
              <c:layout>
                <c:manualLayout>
                  <c:x val="9.2592592592592483E-3"/>
                  <c:y val="-2.3809523809523812E-2"/>
                </c:manualLayout>
              </c:layout>
              <c:showVal val="1"/>
              <c:extLst>
                <c:ext xmlns:c15="http://schemas.microsoft.com/office/drawing/2012/chart" uri="{CE6537A1-D6FC-4f65-9D91-7224C49458BB}"/>
              </c:extLst>
            </c:dLbl>
            <c:dLbl>
              <c:idx val="1"/>
              <c:layout>
                <c:manualLayout>
                  <c:x val="2.3148148148148147E-3"/>
                  <c:y val="-2.3809523809523812E-2"/>
                </c:manualLayout>
              </c:layout>
              <c:tx>
                <c:rich>
                  <a:bodyPr/>
                  <a:lstStyle/>
                  <a:p>
                    <a:r>
                      <a:rPr lang="en-US"/>
                      <a:t>17.0</a:t>
                    </a:r>
                  </a:p>
                </c:rich>
              </c:tx>
              <c:showVal val="1"/>
              <c:extLst>
                <c:ext xmlns:c15="http://schemas.microsoft.com/office/drawing/2012/chart" uri="{CE6537A1-D6FC-4f65-9D91-7224C49458BB}"/>
              </c:extLst>
            </c:dLbl>
            <c:dLbl>
              <c:idx val="2"/>
              <c:layout>
                <c:manualLayout>
                  <c:x val="4.6296296296296311E-3"/>
                  <c:y val="-2.3809523809523888E-2"/>
                </c:manualLayout>
              </c:layout>
              <c:showVal val="1"/>
              <c:extLst>
                <c:ext xmlns:c15="http://schemas.microsoft.com/office/drawing/2012/chart" uri="{CE6537A1-D6FC-4f65-9D91-7224C49458BB}">
                  <c15:layout>
                    <c:manualLayout>
                      <c:w val="5.8935185185185188E-2"/>
                      <c:h val="5.7539682539682536E-2"/>
                    </c:manualLayout>
                  </c15:layout>
                </c:ext>
              </c:extLst>
            </c:dLbl>
            <c:dLbl>
              <c:idx val="3"/>
              <c:layout>
                <c:manualLayout>
                  <c:x val="0"/>
                  <c:y val="-1.9841269841269847E-2"/>
                </c:manualLayout>
              </c:layout>
              <c:showVal val="1"/>
              <c:extLst>
                <c:ext xmlns:c15="http://schemas.microsoft.com/office/drawing/2012/chart" uri="{CE6537A1-D6FC-4f65-9D91-7224C49458BB}"/>
              </c:extLst>
            </c:dLbl>
            <c:dLbl>
              <c:idx val="4"/>
              <c:layout>
                <c:manualLayout>
                  <c:x val="-2.3148148148148147E-3"/>
                  <c:y val="-2.7777777777777801E-2"/>
                </c:manualLayout>
              </c:layout>
              <c:tx>
                <c:rich>
                  <a:bodyPr/>
                  <a:lstStyle/>
                  <a:p>
                    <a:r>
                      <a:rPr lang="en-US"/>
                      <a:t>0.0</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Hoja1!$A$2:$A$5</c:f>
              <c:strCache>
                <c:ptCount val="4"/>
                <c:pt idx="0">
                  <c:v>Emocional </c:v>
                </c:pt>
                <c:pt idx="1">
                  <c:v>Económica o patrimonial </c:v>
                </c:pt>
                <c:pt idx="2">
                  <c:v>Física</c:v>
                </c:pt>
                <c:pt idx="3">
                  <c:v>Sexual</c:v>
                </c:pt>
              </c:strCache>
            </c:strRef>
          </c:cat>
          <c:val>
            <c:numRef>
              <c:f>Hoja1!$B$2:$B$5</c:f>
              <c:numCache>
                <c:formatCode>General</c:formatCode>
                <c:ptCount val="4"/>
                <c:pt idx="0">
                  <c:v>35.700000000000003</c:v>
                </c:pt>
                <c:pt idx="1">
                  <c:v>17</c:v>
                </c:pt>
                <c:pt idx="2">
                  <c:v>13.5</c:v>
                </c:pt>
                <c:pt idx="3">
                  <c:v>5.0999999999999996</c:v>
                </c:pt>
              </c:numCache>
            </c:numRef>
          </c:val>
        </c:ser>
        <c:dLbls>
          <c:showVal val="1"/>
        </c:dLbls>
        <c:shape val="box"/>
        <c:axId val="57959552"/>
        <c:axId val="57961088"/>
        <c:axId val="0"/>
      </c:bar3DChart>
      <c:catAx>
        <c:axId val="5795955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961088"/>
        <c:crosses val="autoZero"/>
        <c:auto val="1"/>
        <c:lblAlgn val="ctr"/>
        <c:lblOffset val="100"/>
      </c:catAx>
      <c:valAx>
        <c:axId val="5796108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95955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Porcentaje de mujeres de 15 años y más según condición y tipo de violencia de pareja en</a:t>
            </a:r>
            <a:r>
              <a:rPr lang="en-US" baseline="0">
                <a:latin typeface="Arial" panose="020B0604020202020204" pitchFamily="34" charset="0"/>
                <a:cs typeface="Arial" panose="020B0604020202020204" pitchFamily="34" charset="0"/>
              </a:rPr>
              <a:t> los últimos 12 meses (%)</a:t>
            </a:r>
            <a:endParaRPr lang="en-US">
              <a:latin typeface="Arial" panose="020B0604020202020204" pitchFamily="34" charset="0"/>
              <a:cs typeface="Arial" panose="020B0604020202020204" pitchFamily="34"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Hoja1!$B$1</c:f>
              <c:strCache>
                <c:ptCount val="1"/>
                <c:pt idx="0">
                  <c:v>Serie 1</c:v>
                </c:pt>
              </c:strCache>
            </c:strRef>
          </c:tx>
          <c:spPr>
            <a:solidFill>
              <a:srgbClr val="C00000"/>
            </a:solidFill>
            <a:ln>
              <a:noFill/>
            </a:ln>
            <a:effectLst/>
            <a:sp3d/>
          </c:spPr>
          <c:dPt>
            <c:idx val="0"/>
            <c:spPr>
              <a:solidFill>
                <a:schemeClr val="accent2">
                  <a:lumMod val="75000"/>
                </a:schemeClr>
              </a:solidFill>
              <a:ln>
                <a:noFill/>
              </a:ln>
              <a:effectLst/>
              <a:sp3d/>
            </c:spPr>
          </c:dPt>
          <c:dPt>
            <c:idx val="1"/>
            <c:spPr>
              <a:solidFill>
                <a:schemeClr val="accent2">
                  <a:lumMod val="75000"/>
                </a:schemeClr>
              </a:solidFill>
              <a:ln>
                <a:noFill/>
              </a:ln>
              <a:effectLst/>
              <a:sp3d/>
            </c:spPr>
          </c:dPt>
          <c:dPt>
            <c:idx val="2"/>
            <c:spPr>
              <a:solidFill>
                <a:schemeClr val="accent2">
                  <a:lumMod val="75000"/>
                </a:schemeClr>
              </a:solidFill>
              <a:ln>
                <a:noFill/>
              </a:ln>
              <a:effectLst/>
              <a:sp3d/>
            </c:spPr>
          </c:dPt>
          <c:dPt>
            <c:idx val="3"/>
            <c:spPr>
              <a:solidFill>
                <a:schemeClr val="accent2">
                  <a:lumMod val="75000"/>
                </a:schemeClr>
              </a:solidFill>
              <a:ln>
                <a:noFill/>
              </a:ln>
              <a:effectLst/>
              <a:sp3d/>
            </c:spPr>
          </c:dPt>
          <c:dPt>
            <c:idx val="4"/>
            <c:spPr>
              <a:solidFill>
                <a:schemeClr val="accent2">
                  <a:lumMod val="75000"/>
                </a:schemeClr>
              </a:solidFill>
              <a:ln>
                <a:noFill/>
              </a:ln>
              <a:effectLst/>
              <a:sp3d/>
            </c:spPr>
          </c:dPt>
          <c:dLbls>
            <c:dLbl>
              <c:idx val="0"/>
              <c:layout>
                <c:manualLayout>
                  <c:x val="9.2592592592592483E-3"/>
                  <c:y val="-2.3809523809523812E-2"/>
                </c:manualLayout>
              </c:layout>
              <c:tx>
                <c:rich>
                  <a:bodyPr/>
                  <a:lstStyle/>
                  <a:p>
                    <a:r>
                      <a:rPr lang="en-US"/>
                      <a:t>21.0</a:t>
                    </a:r>
                  </a:p>
                </c:rich>
              </c:tx>
              <c:showVal val="1"/>
              <c:extLst>
                <c:ext xmlns:c15="http://schemas.microsoft.com/office/drawing/2012/chart" uri="{CE6537A1-D6FC-4f65-9D91-7224C49458BB}"/>
              </c:extLst>
            </c:dLbl>
            <c:dLbl>
              <c:idx val="1"/>
              <c:layout>
                <c:manualLayout>
                  <c:x val="2.3148148148148147E-3"/>
                  <c:y val="-2.3809523809523812E-2"/>
                </c:manualLayout>
              </c:layout>
              <c:tx>
                <c:rich>
                  <a:bodyPr/>
                  <a:lstStyle/>
                  <a:p>
                    <a:r>
                      <a:rPr lang="en-US"/>
                      <a:t>17.0</a:t>
                    </a:r>
                  </a:p>
                </c:rich>
              </c:tx>
              <c:showVal val="1"/>
              <c:extLst>
                <c:ext xmlns:c15="http://schemas.microsoft.com/office/drawing/2012/chart" uri="{CE6537A1-D6FC-4f65-9D91-7224C49458BB}"/>
              </c:extLst>
            </c:dLbl>
            <c:dLbl>
              <c:idx val="2"/>
              <c:layout>
                <c:manualLayout>
                  <c:x val="4.6296296296296311E-3"/>
                  <c:y val="-2.3809523809523888E-2"/>
                </c:manualLayout>
              </c:layout>
              <c:showVal val="1"/>
              <c:extLst>
                <c:ext xmlns:c15="http://schemas.microsoft.com/office/drawing/2012/chart" uri="{CE6537A1-D6FC-4f65-9D91-7224C49458BB}">
                  <c15:layout>
                    <c:manualLayout>
                      <c:w val="5.8935185185185188E-2"/>
                      <c:h val="5.7539682539682536E-2"/>
                    </c:manualLayout>
                  </c15:layout>
                </c:ext>
              </c:extLst>
            </c:dLbl>
            <c:dLbl>
              <c:idx val="3"/>
              <c:layout>
                <c:manualLayout>
                  <c:x val="0"/>
                  <c:y val="-1.9841269841269847E-2"/>
                </c:manualLayout>
              </c:layout>
              <c:showVal val="1"/>
              <c:extLst>
                <c:ext xmlns:c15="http://schemas.microsoft.com/office/drawing/2012/chart" uri="{CE6537A1-D6FC-4f65-9D91-7224C49458BB}"/>
              </c:extLst>
            </c:dLbl>
            <c:dLbl>
              <c:idx val="4"/>
              <c:layout>
                <c:manualLayout>
                  <c:x val="-2.3148148148148147E-3"/>
                  <c:y val="-2.7777777777777801E-2"/>
                </c:manualLayout>
              </c:layout>
              <c:tx>
                <c:rich>
                  <a:bodyPr/>
                  <a:lstStyle/>
                  <a:p>
                    <a:r>
                      <a:rPr lang="en-US"/>
                      <a:t>0.0</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Hoja1!$A$2:$A$5</c:f>
              <c:strCache>
                <c:ptCount val="4"/>
                <c:pt idx="0">
                  <c:v>Emocional </c:v>
                </c:pt>
                <c:pt idx="1">
                  <c:v>Económica o patrimonial </c:v>
                </c:pt>
                <c:pt idx="2">
                  <c:v>Física</c:v>
                </c:pt>
                <c:pt idx="3">
                  <c:v>Sexual</c:v>
                </c:pt>
              </c:strCache>
            </c:strRef>
          </c:cat>
          <c:val>
            <c:numRef>
              <c:f>Hoja1!$B$2:$B$5</c:f>
              <c:numCache>
                <c:formatCode>General</c:formatCode>
                <c:ptCount val="4"/>
                <c:pt idx="0">
                  <c:v>21</c:v>
                </c:pt>
                <c:pt idx="1">
                  <c:v>8.2000000000000011</c:v>
                </c:pt>
                <c:pt idx="2">
                  <c:v>4.8</c:v>
                </c:pt>
                <c:pt idx="3">
                  <c:v>1.7</c:v>
                </c:pt>
              </c:numCache>
            </c:numRef>
          </c:val>
        </c:ser>
        <c:dLbls>
          <c:showVal val="1"/>
        </c:dLbls>
        <c:shape val="box"/>
        <c:axId val="58118912"/>
        <c:axId val="58120448"/>
        <c:axId val="0"/>
      </c:bar3DChart>
      <c:catAx>
        <c:axId val="581189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8120448"/>
        <c:crosses val="autoZero"/>
        <c:auto val="1"/>
        <c:lblAlgn val="ctr"/>
        <c:lblOffset val="100"/>
      </c:catAx>
      <c:valAx>
        <c:axId val="581204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1189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latin typeface="Arial" panose="020B0604020202020204" pitchFamily="34" charset="0"/>
                <a:cs typeface="Arial" panose="020B0604020202020204" pitchFamily="34" charset="0"/>
              </a:rPr>
              <a:t>Porcentaje</a:t>
            </a:r>
            <a:r>
              <a:rPr lang="en-US" baseline="0">
                <a:latin typeface="Arial" panose="020B0604020202020204" pitchFamily="34" charset="0"/>
                <a:cs typeface="Arial" panose="020B0604020202020204" pitchFamily="34" charset="0"/>
              </a:rPr>
              <a:t> de mujeres de 15 años y más según condición y tipo de violencia de pareja (%)</a:t>
            </a:r>
            <a:endParaRPr lang="en-US">
              <a:latin typeface="Arial" panose="020B0604020202020204" pitchFamily="34" charset="0"/>
              <a:cs typeface="Arial" panose="020B0604020202020204" pitchFamily="34"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Hoja1!$B$1</c:f>
              <c:strCache>
                <c:ptCount val="1"/>
                <c:pt idx="0">
                  <c:v>Serie 1</c:v>
                </c:pt>
              </c:strCache>
            </c:strRef>
          </c:tx>
          <c:spPr>
            <a:solidFill>
              <a:schemeClr val="accent2">
                <a:lumMod val="75000"/>
              </a:schemeClr>
            </a:solidFill>
            <a:ln>
              <a:noFill/>
            </a:ln>
            <a:effectLst/>
            <a:sp3d/>
          </c:spPr>
          <c:dLbls>
            <c:dLbl>
              <c:idx val="0"/>
              <c:layout>
                <c:manualLayout>
                  <c:x val="1.3888888888888855E-2"/>
                  <c:y val="-6.7460317460317484E-2"/>
                </c:manualLayout>
              </c:layout>
              <c:showVal val="1"/>
              <c:extLst>
                <c:ext xmlns:c15="http://schemas.microsoft.com/office/drawing/2012/chart" uri="{CE6537A1-D6FC-4f65-9D91-7224C49458BB}"/>
              </c:extLst>
            </c:dLbl>
            <c:dLbl>
              <c:idx val="1"/>
              <c:layout>
                <c:manualLayout>
                  <c:x val="1.1073480679779896E-2"/>
                  <c:y val="-7.936515748031496E-2"/>
                </c:manualLayout>
              </c:layout>
              <c:tx>
                <c:rich>
                  <a:bodyPr/>
                  <a:lstStyle/>
                  <a:p>
                    <a:r>
                      <a:rPr lang="en-US"/>
                      <a:t>16.3</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0"/>
              </c:ext>
            </c:extLst>
          </c:dLbls>
          <c:cat>
            <c:strRef>
              <c:f>Hoja1!$A$2:$A$3</c:f>
              <c:strCache>
                <c:ptCount val="2"/>
                <c:pt idx="0">
                  <c:v>A lo largo de la relación </c:v>
                </c:pt>
                <c:pt idx="1">
                  <c:v>En los últimos 12 meses</c:v>
                </c:pt>
              </c:strCache>
            </c:strRef>
          </c:cat>
          <c:val>
            <c:numRef>
              <c:f>Hoja1!$B$2:$B$3</c:f>
              <c:numCache>
                <c:formatCode>General</c:formatCode>
                <c:ptCount val="2"/>
                <c:pt idx="0">
                  <c:v>39.300000000000004</c:v>
                </c:pt>
                <c:pt idx="1">
                  <c:v>16.3</c:v>
                </c:pt>
              </c:numCache>
            </c:numRef>
          </c:val>
        </c:ser>
        <c:dLbls/>
        <c:shape val="box"/>
        <c:axId val="58173312"/>
        <c:axId val="58174848"/>
        <c:axId val="0"/>
      </c:bar3DChart>
      <c:catAx>
        <c:axId val="5817331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174848"/>
        <c:crosses val="autoZero"/>
        <c:auto val="1"/>
        <c:lblAlgn val="ctr"/>
        <c:lblOffset val="100"/>
      </c:catAx>
      <c:valAx>
        <c:axId val="5817484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817331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400" b="0" i="0" u="none" strike="noStrike" baseline="0">
                <a:effectLst/>
                <a:latin typeface="Arial" panose="020B0604020202020204" pitchFamily="34" charset="0"/>
                <a:cs typeface="Arial" panose="020B0604020202020204" pitchFamily="34" charset="0"/>
              </a:rPr>
              <a:t>Porcentaje de mujeres de 15 años y más que tienen o tuvieron pareja o esposo según condición y tipo de reacción de la pareja hacia la mujer cuando se enoja con ella (%) </a:t>
            </a:r>
            <a:r>
              <a:rPr lang="en-US" baseline="0">
                <a:latin typeface="Arial" panose="020B0604020202020204" pitchFamily="34" charset="0"/>
                <a:cs typeface="Arial" panose="020B0604020202020204" pitchFamily="34" charset="0"/>
              </a:rPr>
              <a:t> </a:t>
            </a:r>
            <a:endParaRPr lang="en-US">
              <a:latin typeface="Arial" panose="020B0604020202020204" pitchFamily="34" charset="0"/>
              <a:cs typeface="Arial" panose="020B0604020202020204" pitchFamily="34" charset="0"/>
            </a:endParaRP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bar"/>
        <c:grouping val="clustered"/>
        <c:ser>
          <c:idx val="0"/>
          <c:order val="0"/>
          <c:tx>
            <c:strRef>
              <c:f>Hoja1!$B$1</c:f>
              <c:strCache>
                <c:ptCount val="1"/>
                <c:pt idx="0">
                  <c:v>Serie 1</c:v>
                </c:pt>
              </c:strCache>
            </c:strRef>
          </c:tx>
          <c:spPr>
            <a:solidFill>
              <a:srgbClr val="960000"/>
            </a:solidFill>
            <a:ln>
              <a:noFill/>
            </a:ln>
            <a:effectLst/>
            <a:sp3d/>
          </c:spPr>
          <c:dLbls>
            <c:dLbl>
              <c:idx val="0"/>
              <c:tx>
                <c:rich>
                  <a:bodyPr/>
                  <a:lstStyle/>
                  <a:p>
                    <a:r>
                      <a:rPr lang="en-US"/>
                      <a:t>7.5</a:t>
                    </a:r>
                  </a:p>
                </c:rich>
              </c:tx>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Hoja1!$A$2:$A$5</c:f>
              <c:strCache>
                <c:ptCount val="4"/>
                <c:pt idx="0">
                  <c:v>Deja de dar dinero para la casa</c:v>
                </c:pt>
                <c:pt idx="1">
                  <c:v>Empuja, jalonea, la golpea o agrede físicamente</c:v>
                </c:pt>
                <c:pt idx="2">
                  <c:v>Discute, grita, la ofende, insulta, golpea o violenta objetos, amenaza con golpearla</c:v>
                </c:pt>
                <c:pt idx="3">
                  <c:v>Le deja de hablar, la ignora, es indiferente</c:v>
                </c:pt>
              </c:strCache>
            </c:strRef>
          </c:cat>
          <c:val>
            <c:numRef>
              <c:f>Hoja1!$B$2:$B$5</c:f>
              <c:numCache>
                <c:formatCode>General</c:formatCode>
                <c:ptCount val="4"/>
                <c:pt idx="0">
                  <c:v>7.5</c:v>
                </c:pt>
                <c:pt idx="1">
                  <c:v>7.8</c:v>
                </c:pt>
                <c:pt idx="2">
                  <c:v>27.6</c:v>
                </c:pt>
                <c:pt idx="3">
                  <c:v>40.200000000000003</c:v>
                </c:pt>
              </c:numCache>
            </c:numRef>
          </c:val>
        </c:ser>
        <c:dLbls/>
        <c:shape val="box"/>
        <c:axId val="59310080"/>
        <c:axId val="59311616"/>
        <c:axId val="0"/>
      </c:bar3DChart>
      <c:catAx>
        <c:axId val="59310080"/>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9311616"/>
        <c:crosses val="autoZero"/>
        <c:auto val="1"/>
        <c:lblAlgn val="ctr"/>
        <c:lblOffset val="100"/>
      </c:catAx>
      <c:valAx>
        <c:axId val="59311616"/>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9310080"/>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MX">
                <a:solidFill>
                  <a:schemeClr val="tx1"/>
                </a:solidFill>
              </a:rPr>
              <a:t>Población Total del Estado de Sinaloa</a:t>
            </a:r>
          </a:p>
        </c:rich>
      </c:tx>
      <c:layout/>
      <c:spPr>
        <a:noFill/>
        <a:ln>
          <a:noFill/>
        </a:ln>
        <a:effectLst/>
      </c:spPr>
    </c:title>
    <c:plotArea>
      <c:layout/>
      <c:pieChart>
        <c:varyColors val="1"/>
        <c:ser>
          <c:idx val="0"/>
          <c:order val="0"/>
          <c:spPr>
            <a:solidFill>
              <a:schemeClr val="accent2">
                <a:lumMod val="20000"/>
                <a:lumOff val="80000"/>
              </a:schemeClr>
            </a:solidFill>
          </c:spPr>
          <c:dPt>
            <c:idx val="0"/>
            <c:spPr>
              <a:solidFill>
                <a:schemeClr val="bg1">
                  <a:lumMod val="75000"/>
                </a:schemeClr>
              </a:solidFill>
              <a:ln w="9525" cap="flat" cmpd="sng" algn="ctr">
                <a:noFill/>
                <a:round/>
              </a:ln>
              <a:effectLst/>
            </c:spPr>
          </c:dPt>
          <c:dPt>
            <c:idx val="1"/>
            <c:spPr>
              <a:solidFill>
                <a:schemeClr val="accent4">
                  <a:lumMod val="60000"/>
                  <a:lumOff val="40000"/>
                </a:schemeClr>
              </a:solidFill>
              <a:ln w="9525" cap="flat" cmpd="sng" algn="ctr">
                <a:no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s-MX"/>
              </a:p>
            </c:txPr>
            <c:dLblPos val="ctr"/>
            <c:showPercent val="1"/>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Hoja2!$F$4:$G$4</c:f>
              <c:strCache>
                <c:ptCount val="2"/>
                <c:pt idx="0">
                  <c:v>Hombres</c:v>
                </c:pt>
                <c:pt idx="1">
                  <c:v>Mujeres</c:v>
                </c:pt>
              </c:strCache>
            </c:strRef>
          </c:cat>
          <c:val>
            <c:numRef>
              <c:f>Hoja2!$F$5:$G$5</c:f>
              <c:numCache>
                <c:formatCode>General</c:formatCode>
                <c:ptCount val="2"/>
                <c:pt idx="0">
                  <c:v>1464085</c:v>
                </c:pt>
                <c:pt idx="1">
                  <c:v>1502236</c:v>
                </c:pt>
              </c:numCache>
            </c:numRef>
          </c:val>
        </c:ser>
        <c:dLbls>
          <c:showPercent val="1"/>
        </c:dLbls>
        <c:firstSliceAng val="0"/>
      </c:pieChart>
      <c:spPr>
        <a:noFill/>
        <a:ln>
          <a:noFill/>
        </a:ln>
        <a:effectLst/>
      </c:spPr>
    </c:plotArea>
    <c:legend>
      <c:legendPos val="b"/>
      <c:layout/>
      <c:spPr>
        <a:solidFill>
          <a:schemeClr val="bg1"/>
        </a:solidFill>
        <a:ln>
          <a:solidFill>
            <a:schemeClr val="accent1">
              <a:alpha val="95000"/>
            </a:schemeClr>
          </a:solidFill>
        </a:ln>
        <a:effectLst/>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rPr>
              <a:t>Número de Mujeres por Municipio</a:t>
            </a:r>
          </a:p>
        </c:rich>
      </c:tx>
      <c:layout/>
      <c:spPr>
        <a:noFill/>
        <a:ln>
          <a:noFill/>
        </a:ln>
        <a:effectLst/>
      </c:spPr>
    </c:title>
    <c:plotArea>
      <c:layout/>
      <c:barChart>
        <c:barDir val="bar"/>
        <c:grouping val="clustered"/>
        <c:ser>
          <c:idx val="0"/>
          <c:order val="0"/>
          <c:tx>
            <c:strRef>
              <c:f>Hoja1!$B$3</c:f>
              <c:strCache>
                <c:ptCount val="1"/>
                <c:pt idx="0">
                  <c:v>Número de Mujeres</c:v>
                </c:pt>
              </c:strCache>
            </c:strRef>
          </c:tx>
          <c:spPr>
            <a:solidFill>
              <a:schemeClr val="accent4">
                <a:lumMod val="60000"/>
                <a:lumOff val="40000"/>
              </a:schemeClr>
            </a:solidFill>
            <a:ln>
              <a:noFill/>
            </a:ln>
            <a:effectLst/>
          </c:spPr>
          <c:cat>
            <c:strRef>
              <c:f>Hoja1!$A$4:$A$21</c:f>
              <c:strCache>
                <c:ptCount val="18"/>
                <c:pt idx="0">
                  <c:v>Ahome</c:v>
                </c:pt>
                <c:pt idx="1">
                  <c:v>Angostura</c:v>
                </c:pt>
                <c:pt idx="2">
                  <c:v>Badiraguato</c:v>
                </c:pt>
                <c:pt idx="3">
                  <c:v>Choix</c:v>
                </c:pt>
                <c:pt idx="4">
                  <c:v>Concordia</c:v>
                </c:pt>
                <c:pt idx="5">
                  <c:v>Cosalá</c:v>
                </c:pt>
                <c:pt idx="6">
                  <c:v>Culiacán</c:v>
                </c:pt>
                <c:pt idx="7">
                  <c:v>El Fuerte</c:v>
                </c:pt>
                <c:pt idx="8">
                  <c:v>Elota</c:v>
                </c:pt>
                <c:pt idx="9">
                  <c:v>Escuinapa</c:v>
                </c:pt>
                <c:pt idx="10">
                  <c:v>Guasave</c:v>
                </c:pt>
                <c:pt idx="11">
                  <c:v>Mazatlán</c:v>
                </c:pt>
                <c:pt idx="12">
                  <c:v>Mocorito</c:v>
                </c:pt>
                <c:pt idx="13">
                  <c:v>Navolato</c:v>
                </c:pt>
                <c:pt idx="14">
                  <c:v>Rosario</c:v>
                </c:pt>
                <c:pt idx="15">
                  <c:v>Salvador Alvarado</c:v>
                </c:pt>
                <c:pt idx="16">
                  <c:v>San Ignacio</c:v>
                </c:pt>
                <c:pt idx="17">
                  <c:v>Sinaloa</c:v>
                </c:pt>
              </c:strCache>
            </c:strRef>
          </c:cat>
          <c:val>
            <c:numRef>
              <c:f>Hoja1!$B$4:$B$21</c:f>
              <c:numCache>
                <c:formatCode>##,##0</c:formatCode>
                <c:ptCount val="18"/>
                <c:pt idx="0">
                  <c:v>230862</c:v>
                </c:pt>
                <c:pt idx="1">
                  <c:v>23530</c:v>
                </c:pt>
                <c:pt idx="2">
                  <c:v>15337</c:v>
                </c:pt>
                <c:pt idx="3">
                  <c:v>16307</c:v>
                </c:pt>
                <c:pt idx="4">
                  <c:v>13558</c:v>
                </c:pt>
                <c:pt idx="5">
                  <c:v>8006</c:v>
                </c:pt>
                <c:pt idx="6">
                  <c:v>464361</c:v>
                </c:pt>
                <c:pt idx="7">
                  <c:v>50282</c:v>
                </c:pt>
                <c:pt idx="8">
                  <c:v>26004</c:v>
                </c:pt>
                <c:pt idx="9">
                  <c:v>29205</c:v>
                </c:pt>
                <c:pt idx="10">
                  <c:v>149339</c:v>
                </c:pt>
                <c:pt idx="11">
                  <c:v>255119</c:v>
                </c:pt>
                <c:pt idx="12">
                  <c:v>22103</c:v>
                </c:pt>
                <c:pt idx="13">
                  <c:v>75377</c:v>
                </c:pt>
                <c:pt idx="14">
                  <c:v>26584</c:v>
                </c:pt>
                <c:pt idx="15">
                  <c:v>41862</c:v>
                </c:pt>
                <c:pt idx="16">
                  <c:v>10332</c:v>
                </c:pt>
                <c:pt idx="17">
                  <c:v>44068</c:v>
                </c:pt>
              </c:numCache>
            </c:numRef>
          </c:val>
        </c:ser>
        <c:dLbls/>
        <c:axId val="29128576"/>
        <c:axId val="29130112"/>
      </c:barChart>
      <c:catAx>
        <c:axId val="29128576"/>
        <c:scaling>
          <c:orientation val="minMax"/>
        </c:scaling>
        <c:axPos val="l"/>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s-MX"/>
          </a:p>
        </c:txPr>
        <c:crossAx val="29130112"/>
        <c:crosses val="autoZero"/>
        <c:auto val="1"/>
        <c:lblAlgn val="ctr"/>
        <c:lblOffset val="100"/>
      </c:catAx>
      <c:valAx>
        <c:axId val="29130112"/>
        <c:scaling>
          <c:orientation val="minMax"/>
        </c:scaling>
        <c:axPos val="b"/>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9128576"/>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a:t>Número de feminicidios por año</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2">
                <a:lumMod val="20000"/>
                <a:lumOff val="80000"/>
              </a:schemeClr>
            </a:solidFill>
            <a:ln>
              <a:noFill/>
            </a:ln>
            <a:effectLst/>
            <a:sp3d>
              <a:contourClr>
                <a:srgbClr val="680000"/>
              </a:contourClr>
            </a:sp3d>
          </c:spPr>
          <c:dLbls>
            <c:spPr>
              <a:noFill/>
              <a:ln>
                <a:noFill/>
              </a:ln>
              <a:effectLst/>
            </c:spPr>
            <c:txPr>
              <a:bodyPr rot="0" spcFirstLastPara="1" vertOverflow="ellipsis" vert="horz" wrap="square" anchor="ctr" anchorCtr="1"/>
              <a:lstStyle/>
              <a:p>
                <a:pPr>
                  <a:defRPr sz="9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 delitos'!$A$19:$A$24</c:f>
              <c:numCache>
                <c:formatCode>General</c:formatCode>
                <c:ptCount val="6"/>
                <c:pt idx="0">
                  <c:v>2012</c:v>
                </c:pt>
                <c:pt idx="1">
                  <c:v>2013</c:v>
                </c:pt>
                <c:pt idx="2">
                  <c:v>2014</c:v>
                </c:pt>
                <c:pt idx="3">
                  <c:v>2015</c:v>
                </c:pt>
                <c:pt idx="4">
                  <c:v>2016</c:v>
                </c:pt>
                <c:pt idx="5">
                  <c:v>2017</c:v>
                </c:pt>
              </c:numCache>
            </c:numRef>
          </c:cat>
          <c:val>
            <c:numRef>
              <c:f>'fiscalía delitos'!$B$19:$B$24</c:f>
              <c:numCache>
                <c:formatCode>General</c:formatCode>
                <c:ptCount val="6"/>
                <c:pt idx="0">
                  <c:v>6</c:v>
                </c:pt>
                <c:pt idx="1">
                  <c:v>15</c:v>
                </c:pt>
                <c:pt idx="2">
                  <c:v>31</c:v>
                </c:pt>
                <c:pt idx="3">
                  <c:v>14</c:v>
                </c:pt>
                <c:pt idx="4">
                  <c:v>43</c:v>
                </c:pt>
                <c:pt idx="5">
                  <c:v>22</c:v>
                </c:pt>
              </c:numCache>
            </c:numRef>
          </c:val>
        </c:ser>
        <c:dLbls>
          <c:showVal val="1"/>
        </c:dLbls>
        <c:shape val="box"/>
        <c:axId val="57372032"/>
        <c:axId val="57373824"/>
        <c:axId val="0"/>
      </c:bar3DChart>
      <c:catAx>
        <c:axId val="573720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373824"/>
        <c:crosses val="autoZero"/>
        <c:auto val="1"/>
        <c:lblAlgn val="ctr"/>
        <c:lblOffset val="100"/>
      </c:catAx>
      <c:valAx>
        <c:axId val="5737382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372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s-MX"/>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400"/>
              <a:t>Rangos de edad del delito de feminicidio </a:t>
            </a:r>
          </a:p>
          <a:p>
            <a:pPr>
              <a:defRPr sz="1400" b="0" i="0" u="none" strike="noStrike" kern="1200" cap="none" spc="20" baseline="0">
                <a:solidFill>
                  <a:schemeClr val="tx1">
                    <a:lumMod val="50000"/>
                    <a:lumOff val="50000"/>
                  </a:schemeClr>
                </a:solidFill>
                <a:latin typeface="Arial" panose="020B0604020202020204" pitchFamily="34" charset="0"/>
                <a:ea typeface="+mn-ea"/>
                <a:cs typeface="Arial" panose="020B0604020202020204" pitchFamily="34" charset="0"/>
              </a:defRPr>
            </a:pPr>
            <a:r>
              <a:rPr lang="es-MX" sz="1400"/>
              <a:t>2014-2017</a:t>
            </a:r>
          </a:p>
        </c:rich>
      </c:tx>
      <c:layout/>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'fiscalía delitos'!$B$4</c:f>
              <c:strCache>
                <c:ptCount val="1"/>
                <c:pt idx="0">
                  <c:v>2012</c:v>
                </c:pt>
              </c:strCache>
            </c:strRef>
          </c:tx>
          <c:spPr>
            <a:solidFill>
              <a:srgbClr val="680000"/>
            </a:solidFill>
            <a:ln w="9525" cap="flat" cmpd="sng" algn="ctr">
              <a:solidFill>
                <a:srgbClr val="680000"/>
              </a:solidFill>
              <a:round/>
            </a:ln>
            <a:effectLst/>
            <a:sp3d contourW="9525">
              <a:contourClr>
                <a:srgbClr val="680000"/>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delitos'!$B$5:$B$14</c:f>
              <c:numCache>
                <c:formatCode>General</c:formatCode>
                <c:ptCount val="10"/>
                <c:pt idx="4">
                  <c:v>1</c:v>
                </c:pt>
                <c:pt idx="5">
                  <c:v>2</c:v>
                </c:pt>
                <c:pt idx="6">
                  <c:v>1</c:v>
                </c:pt>
                <c:pt idx="7">
                  <c:v>1</c:v>
                </c:pt>
                <c:pt idx="8">
                  <c:v>1</c:v>
                </c:pt>
              </c:numCache>
            </c:numRef>
          </c:val>
        </c:ser>
        <c:ser>
          <c:idx val="1"/>
          <c:order val="1"/>
          <c:tx>
            <c:strRef>
              <c:f>'fiscalía delitos'!$C$4</c:f>
              <c:strCache>
                <c:ptCount val="1"/>
                <c:pt idx="0">
                  <c:v>2013</c:v>
                </c:pt>
              </c:strCache>
            </c:strRef>
          </c:tx>
          <c:spPr>
            <a:solidFill>
              <a:srgbClr val="B40000"/>
            </a:solidFill>
            <a:ln w="9525" cap="flat" cmpd="sng" algn="ctr">
              <a:solidFill>
                <a:srgbClr val="B40000"/>
              </a:solidFill>
              <a:round/>
            </a:ln>
            <a:effectLst/>
            <a:sp3d contourW="9525">
              <a:contourClr>
                <a:srgbClr val="B40000"/>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delitos'!$C$5:$C$14</c:f>
              <c:numCache>
                <c:formatCode>General</c:formatCode>
                <c:ptCount val="10"/>
                <c:pt idx="2">
                  <c:v>2</c:v>
                </c:pt>
                <c:pt idx="3">
                  <c:v>2</c:v>
                </c:pt>
                <c:pt idx="4">
                  <c:v>3</c:v>
                </c:pt>
                <c:pt idx="5">
                  <c:v>1</c:v>
                </c:pt>
                <c:pt idx="6">
                  <c:v>1</c:v>
                </c:pt>
                <c:pt idx="7">
                  <c:v>1</c:v>
                </c:pt>
                <c:pt idx="8">
                  <c:v>5</c:v>
                </c:pt>
              </c:numCache>
            </c:numRef>
          </c:val>
        </c:ser>
        <c:ser>
          <c:idx val="2"/>
          <c:order val="2"/>
          <c:tx>
            <c:strRef>
              <c:f>'fiscalía delitos'!$D$4</c:f>
              <c:strCache>
                <c:ptCount val="1"/>
                <c:pt idx="0">
                  <c:v>2014</c:v>
                </c:pt>
              </c:strCache>
            </c:strRef>
          </c:tx>
          <c:spPr>
            <a:solidFill>
              <a:schemeClr val="bg1">
                <a:lumMod val="50000"/>
              </a:schemeClr>
            </a:solidFill>
            <a:ln w="9525" cap="flat" cmpd="sng" algn="ctr">
              <a:solidFill>
                <a:schemeClr val="bg1">
                  <a:lumMod val="50000"/>
                </a:schemeClr>
              </a:solidFill>
              <a:round/>
            </a:ln>
            <a:effectLst/>
            <a:sp3d contourW="9525">
              <a:contourClr>
                <a:schemeClr val="bg1">
                  <a:lumMod val="50000"/>
                </a:schemeClr>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delitos'!$D$5:$D$14</c:f>
              <c:numCache>
                <c:formatCode>General</c:formatCode>
                <c:ptCount val="10"/>
                <c:pt idx="0">
                  <c:v>1</c:v>
                </c:pt>
                <c:pt idx="2">
                  <c:v>2</c:v>
                </c:pt>
                <c:pt idx="3">
                  <c:v>7</c:v>
                </c:pt>
                <c:pt idx="4">
                  <c:v>8</c:v>
                </c:pt>
                <c:pt idx="5">
                  <c:v>4</c:v>
                </c:pt>
                <c:pt idx="6">
                  <c:v>2</c:v>
                </c:pt>
                <c:pt idx="7">
                  <c:v>1</c:v>
                </c:pt>
                <c:pt idx="8">
                  <c:v>6</c:v>
                </c:pt>
              </c:numCache>
            </c:numRef>
          </c:val>
        </c:ser>
        <c:ser>
          <c:idx val="3"/>
          <c:order val="3"/>
          <c:tx>
            <c:strRef>
              <c:f>'fiscalía delitos'!$E$4</c:f>
              <c:strCache>
                <c:ptCount val="1"/>
                <c:pt idx="0">
                  <c:v>2015</c:v>
                </c:pt>
              </c:strCache>
            </c:strRef>
          </c:tx>
          <c:spPr>
            <a:solidFill>
              <a:schemeClr val="bg1">
                <a:lumMod val="65000"/>
              </a:schemeClr>
            </a:solidFill>
            <a:ln w="9525" cap="flat" cmpd="sng" algn="ctr">
              <a:solidFill>
                <a:schemeClr val="bg1">
                  <a:lumMod val="65000"/>
                </a:schemeClr>
              </a:solidFill>
              <a:round/>
            </a:ln>
            <a:effectLst/>
            <a:sp3d contourW="9525">
              <a:contourClr>
                <a:schemeClr val="bg1">
                  <a:lumMod val="65000"/>
                </a:schemeClr>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delitos'!$E$5:$E$14</c:f>
              <c:numCache>
                <c:formatCode>General</c:formatCode>
                <c:ptCount val="10"/>
                <c:pt idx="3">
                  <c:v>4</c:v>
                </c:pt>
                <c:pt idx="4">
                  <c:v>3</c:v>
                </c:pt>
                <c:pt idx="5">
                  <c:v>2</c:v>
                </c:pt>
                <c:pt idx="8">
                  <c:v>5</c:v>
                </c:pt>
              </c:numCache>
            </c:numRef>
          </c:val>
        </c:ser>
        <c:ser>
          <c:idx val="4"/>
          <c:order val="4"/>
          <c:tx>
            <c:strRef>
              <c:f>'fiscalía delitos'!$F$4</c:f>
              <c:strCache>
                <c:ptCount val="1"/>
                <c:pt idx="0">
                  <c:v>2016</c:v>
                </c:pt>
              </c:strCache>
            </c:strRef>
          </c:tx>
          <c:spPr>
            <a:solidFill>
              <a:schemeClr val="accent4">
                <a:lumMod val="75000"/>
              </a:schemeClr>
            </a:solidFill>
            <a:ln w="9525" cap="flat" cmpd="sng" algn="ctr">
              <a:noFill/>
              <a:round/>
            </a:ln>
            <a:effectLst/>
            <a:sp3d>
              <a:contourClr>
                <a:schemeClr val="bg1">
                  <a:lumMod val="75000"/>
                </a:schemeClr>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delitos'!$F$5:$F$14</c:f>
              <c:numCache>
                <c:formatCode>General</c:formatCode>
                <c:ptCount val="10"/>
                <c:pt idx="0">
                  <c:v>1</c:v>
                </c:pt>
                <c:pt idx="3">
                  <c:v>7</c:v>
                </c:pt>
                <c:pt idx="4">
                  <c:v>11</c:v>
                </c:pt>
                <c:pt idx="5">
                  <c:v>7</c:v>
                </c:pt>
                <c:pt idx="6">
                  <c:v>4</c:v>
                </c:pt>
                <c:pt idx="7">
                  <c:v>3</c:v>
                </c:pt>
                <c:pt idx="8">
                  <c:v>9</c:v>
                </c:pt>
                <c:pt idx="9">
                  <c:v>1</c:v>
                </c:pt>
              </c:numCache>
            </c:numRef>
          </c:val>
        </c:ser>
        <c:ser>
          <c:idx val="5"/>
          <c:order val="5"/>
          <c:tx>
            <c:strRef>
              <c:f>'fiscalía delitos'!$G$4</c:f>
              <c:strCache>
                <c:ptCount val="1"/>
                <c:pt idx="0">
                  <c:v>2017</c:v>
                </c:pt>
              </c:strCache>
            </c:strRef>
          </c:tx>
          <c:spPr>
            <a:solidFill>
              <a:schemeClr val="accent4">
                <a:lumMod val="40000"/>
                <a:lumOff val="60000"/>
              </a:schemeClr>
            </a:solidFill>
            <a:ln w="9525" cap="flat" cmpd="sng" algn="ctr">
              <a:noFill/>
              <a:round/>
            </a:ln>
            <a:effectLst/>
            <a:sp3d>
              <a:contourClr>
                <a:schemeClr val="bg1">
                  <a:lumMod val="85000"/>
                </a:schemeClr>
              </a:contourClr>
            </a:sp3d>
          </c:spPr>
          <c:cat>
            <c:strRef>
              <c:f>'fiscalía delitos'!$A$5:$A$14</c:f>
              <c:strCache>
                <c:ptCount val="10"/>
                <c:pt idx="0">
                  <c:v>01 al 05</c:v>
                </c:pt>
                <c:pt idx="1">
                  <c:v>06 al 10</c:v>
                </c:pt>
                <c:pt idx="2">
                  <c:v>11 al 15</c:v>
                </c:pt>
                <c:pt idx="3">
                  <c:v>16 al 20</c:v>
                </c:pt>
                <c:pt idx="4">
                  <c:v>21 al 25</c:v>
                </c:pt>
                <c:pt idx="5">
                  <c:v>26 al 30</c:v>
                </c:pt>
                <c:pt idx="6">
                  <c:v>31 al 35</c:v>
                </c:pt>
                <c:pt idx="7">
                  <c:v>36 al 40</c:v>
                </c:pt>
                <c:pt idx="8">
                  <c:v>Mayor que 41</c:v>
                </c:pt>
                <c:pt idx="9">
                  <c:v>Sin edad</c:v>
                </c:pt>
              </c:strCache>
            </c:strRef>
          </c:cat>
          <c:val>
            <c:numRef>
              <c:f>'fiscalía delitos'!$G$5:$G$14</c:f>
              <c:numCache>
                <c:formatCode>General</c:formatCode>
                <c:ptCount val="10"/>
                <c:pt idx="1">
                  <c:v>1</c:v>
                </c:pt>
                <c:pt idx="3">
                  <c:v>1</c:v>
                </c:pt>
                <c:pt idx="4">
                  <c:v>3</c:v>
                </c:pt>
                <c:pt idx="5">
                  <c:v>2</c:v>
                </c:pt>
                <c:pt idx="6">
                  <c:v>8</c:v>
                </c:pt>
                <c:pt idx="7">
                  <c:v>1</c:v>
                </c:pt>
                <c:pt idx="8">
                  <c:v>5</c:v>
                </c:pt>
                <c:pt idx="9">
                  <c:v>1</c:v>
                </c:pt>
              </c:numCache>
            </c:numRef>
          </c:val>
        </c:ser>
        <c:dLbls/>
        <c:shape val="box"/>
        <c:axId val="57465856"/>
        <c:axId val="57291520"/>
        <c:axId val="0"/>
      </c:bar3DChart>
      <c:catAx>
        <c:axId val="57465856"/>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57291520"/>
        <c:crosses val="autoZero"/>
        <c:auto val="1"/>
        <c:lblAlgn val="ctr"/>
        <c:lblOffset val="100"/>
      </c:catAx>
      <c:valAx>
        <c:axId val="5729152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crossAx val="5746585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10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Número de feminicidios</a:t>
            </a:r>
            <a:r>
              <a:rPr lang="es-MX" baseline="0"/>
              <a:t> según ocupación </a:t>
            </a:r>
          </a:p>
          <a:p>
            <a:pPr>
              <a:defRPr sz="1400" b="0" i="0" u="none" strike="noStrike" kern="1200" spc="0" baseline="0">
                <a:solidFill>
                  <a:schemeClr val="tx1">
                    <a:lumMod val="65000"/>
                    <a:lumOff val="35000"/>
                  </a:schemeClr>
                </a:solidFill>
                <a:latin typeface="+mn-lt"/>
                <a:ea typeface="+mn-ea"/>
                <a:cs typeface="+mn-cs"/>
              </a:defRPr>
            </a:pPr>
            <a:r>
              <a:rPr lang="es-MX" baseline="0"/>
              <a:t>2014-2017</a:t>
            </a:r>
            <a:endParaRPr lang="es-MX"/>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'fiscalía delitos'!$I$31</c:f>
              <c:strCache>
                <c:ptCount val="1"/>
                <c:pt idx="0">
                  <c:v>Ama de casa</c:v>
                </c:pt>
              </c:strCache>
            </c:strRef>
          </c:tx>
          <c:spPr>
            <a:solidFill>
              <a:schemeClr val="accent2">
                <a:lumMod val="20000"/>
                <a:lumOff val="80000"/>
              </a:schemeClr>
            </a:solidFill>
            <a:ln>
              <a:noFill/>
            </a:ln>
            <a:effectLst/>
            <a:sp3d>
              <a:contourClr>
                <a:srgbClr val="680000"/>
              </a:contourClr>
            </a:sp3d>
          </c:spP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 delitos'!$J$30:$O$30</c:f>
              <c:numCache>
                <c:formatCode>General</c:formatCode>
                <c:ptCount val="6"/>
                <c:pt idx="0">
                  <c:v>2012</c:v>
                </c:pt>
                <c:pt idx="1">
                  <c:v>2013</c:v>
                </c:pt>
                <c:pt idx="2">
                  <c:v>2014</c:v>
                </c:pt>
                <c:pt idx="3">
                  <c:v>2015</c:v>
                </c:pt>
                <c:pt idx="4">
                  <c:v>2016</c:v>
                </c:pt>
                <c:pt idx="5">
                  <c:v>2017</c:v>
                </c:pt>
              </c:numCache>
            </c:numRef>
          </c:cat>
          <c:val>
            <c:numRef>
              <c:f>'fiscalía delitos'!$J$31:$O$31</c:f>
              <c:numCache>
                <c:formatCode>General</c:formatCode>
                <c:ptCount val="6"/>
                <c:pt idx="0">
                  <c:v>2</c:v>
                </c:pt>
                <c:pt idx="1">
                  <c:v>8</c:v>
                </c:pt>
                <c:pt idx="2">
                  <c:v>10</c:v>
                </c:pt>
                <c:pt idx="3">
                  <c:v>6</c:v>
                </c:pt>
                <c:pt idx="4">
                  <c:v>12</c:v>
                </c:pt>
                <c:pt idx="5">
                  <c:v>8</c:v>
                </c:pt>
              </c:numCache>
            </c:numRef>
          </c:val>
        </c:ser>
        <c:ser>
          <c:idx val="1"/>
          <c:order val="1"/>
          <c:tx>
            <c:strRef>
              <c:f>'fiscalía delitos'!$I$32</c:f>
              <c:strCache>
                <c:ptCount val="1"/>
                <c:pt idx="0">
                  <c:v>Desempleada</c:v>
                </c:pt>
              </c:strCache>
            </c:strRef>
          </c:tx>
          <c:spPr>
            <a:solidFill>
              <a:schemeClr val="accent4">
                <a:lumMod val="40000"/>
                <a:lumOff val="60000"/>
              </a:schemeClr>
            </a:solidFill>
            <a:ln>
              <a:noFill/>
            </a:ln>
            <a:effectLst/>
            <a:sp3d>
              <a:contourClr>
                <a:srgbClr val="9E0000"/>
              </a:contourClr>
            </a:sp3d>
          </c:spPr>
          <c:dLbls>
            <c:dLbl>
              <c:idx val="2"/>
              <c:layout>
                <c:manualLayout>
                  <c:x val="7.4349442379182153E-3"/>
                  <c:y val="-7.9364162543501734E-17"/>
                </c:manualLayout>
              </c:layout>
              <c:showVal val="1"/>
              <c:extLst>
                <c:ext xmlns:c15="http://schemas.microsoft.com/office/drawing/2012/chart" uri="{CE6537A1-D6FC-4f65-9D91-7224C49458BB}"/>
              </c:extLst>
            </c:dLbl>
            <c:dLbl>
              <c:idx val="4"/>
              <c:layout>
                <c:manualLayout>
                  <c:x val="7.4349442379182153E-3"/>
                  <c:y val="0"/>
                </c:manualLayout>
              </c:layout>
              <c:showVal val="1"/>
              <c:extLst>
                <c:ext xmlns:c15="http://schemas.microsoft.com/office/drawing/2012/chart" uri="{CE6537A1-D6FC-4f65-9D91-7224C49458BB}"/>
              </c:extLst>
            </c:dLbl>
            <c:dLbl>
              <c:idx val="5"/>
              <c:layout>
                <c:manualLayout>
                  <c:x val="7.4349442379182153E-3"/>
                  <c:y val="-7.9364162543501734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 delitos'!$J$30:$O$30</c:f>
              <c:numCache>
                <c:formatCode>General</c:formatCode>
                <c:ptCount val="6"/>
                <c:pt idx="0">
                  <c:v>2012</c:v>
                </c:pt>
                <c:pt idx="1">
                  <c:v>2013</c:v>
                </c:pt>
                <c:pt idx="2">
                  <c:v>2014</c:v>
                </c:pt>
                <c:pt idx="3">
                  <c:v>2015</c:v>
                </c:pt>
                <c:pt idx="4">
                  <c:v>2016</c:v>
                </c:pt>
                <c:pt idx="5">
                  <c:v>2017</c:v>
                </c:pt>
              </c:numCache>
            </c:numRef>
          </c:cat>
          <c:val>
            <c:numRef>
              <c:f>'fiscalía delitos'!$J$32:$O$32</c:f>
              <c:numCache>
                <c:formatCode>General</c:formatCode>
                <c:ptCount val="6"/>
                <c:pt idx="1">
                  <c:v>1</c:v>
                </c:pt>
                <c:pt idx="2">
                  <c:v>4</c:v>
                </c:pt>
                <c:pt idx="3">
                  <c:v>1</c:v>
                </c:pt>
                <c:pt idx="4">
                  <c:v>8</c:v>
                </c:pt>
                <c:pt idx="5">
                  <c:v>4</c:v>
                </c:pt>
              </c:numCache>
            </c:numRef>
          </c:val>
        </c:ser>
        <c:ser>
          <c:idx val="2"/>
          <c:order val="2"/>
          <c:tx>
            <c:strRef>
              <c:f>'fiscalía delitos'!$I$33</c:f>
              <c:strCache>
                <c:ptCount val="1"/>
                <c:pt idx="0">
                  <c:v>Empleada</c:v>
                </c:pt>
              </c:strCache>
            </c:strRef>
          </c:tx>
          <c:spPr>
            <a:solidFill>
              <a:schemeClr val="bg1">
                <a:lumMod val="50000"/>
              </a:schemeClr>
            </a:solidFill>
            <a:ln>
              <a:solidFill>
                <a:schemeClr val="bg1">
                  <a:lumMod val="50000"/>
                </a:schemeClr>
              </a:solidFill>
            </a:ln>
            <a:effectLst/>
            <a:sp3d>
              <a:contourClr>
                <a:schemeClr val="bg1">
                  <a:lumMod val="50000"/>
                </a:schemeClr>
              </a:contourClr>
            </a:sp3d>
          </c:spPr>
          <c:dLbls>
            <c:dLbl>
              <c:idx val="2"/>
              <c:layout>
                <c:manualLayout>
                  <c:x val="4.956629491945491E-3"/>
                  <c:y val="1.2987012987012908E-2"/>
                </c:manualLayout>
              </c:layout>
              <c:showVal val="1"/>
              <c:extLst>
                <c:ext xmlns:c15="http://schemas.microsoft.com/office/drawing/2012/chart" uri="{CE6537A1-D6FC-4f65-9D91-7224C49458BB}"/>
              </c:extLst>
            </c:dLbl>
            <c:dLbl>
              <c:idx val="4"/>
              <c:layout>
                <c:manualLayout>
                  <c:x val="7.4349442379183063E-3"/>
                  <c:y val="-7.9364162543501734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 delitos'!$J$30:$O$30</c:f>
              <c:numCache>
                <c:formatCode>General</c:formatCode>
                <c:ptCount val="6"/>
                <c:pt idx="0">
                  <c:v>2012</c:v>
                </c:pt>
                <c:pt idx="1">
                  <c:v>2013</c:v>
                </c:pt>
                <c:pt idx="2">
                  <c:v>2014</c:v>
                </c:pt>
                <c:pt idx="3">
                  <c:v>2015</c:v>
                </c:pt>
                <c:pt idx="4">
                  <c:v>2016</c:v>
                </c:pt>
                <c:pt idx="5">
                  <c:v>2017</c:v>
                </c:pt>
              </c:numCache>
            </c:numRef>
          </c:cat>
          <c:val>
            <c:numRef>
              <c:f>'fiscalía delitos'!$J$33:$O$33</c:f>
              <c:numCache>
                <c:formatCode>General</c:formatCode>
                <c:ptCount val="6"/>
                <c:pt idx="1">
                  <c:v>1</c:v>
                </c:pt>
                <c:pt idx="2">
                  <c:v>3</c:v>
                </c:pt>
                <c:pt idx="3">
                  <c:v>3</c:v>
                </c:pt>
                <c:pt idx="4">
                  <c:v>2</c:v>
                </c:pt>
                <c:pt idx="5">
                  <c:v>1</c:v>
                </c:pt>
              </c:numCache>
            </c:numRef>
          </c:val>
        </c:ser>
        <c:ser>
          <c:idx val="3"/>
          <c:order val="3"/>
          <c:tx>
            <c:strRef>
              <c:f>'fiscalía delitos'!$I$34</c:f>
              <c:strCache>
                <c:ptCount val="1"/>
                <c:pt idx="0">
                  <c:v>Estudiante</c:v>
                </c:pt>
              </c:strCache>
            </c:strRef>
          </c:tx>
          <c:spPr>
            <a:solidFill>
              <a:schemeClr val="accent4">
                <a:lumMod val="75000"/>
              </a:schemeClr>
            </a:solidFill>
            <a:ln>
              <a:noFill/>
            </a:ln>
            <a:effectLst/>
            <a:sp3d>
              <a:contourClr>
                <a:schemeClr val="bg1">
                  <a:lumMod val="75000"/>
                </a:schemeClr>
              </a:contourClr>
            </a:sp3d>
          </c:spPr>
          <c:dLbls>
            <c:dLbl>
              <c:idx val="4"/>
              <c:layout>
                <c:manualLayout>
                  <c:x val="1.2391573729863615E-2"/>
                  <c:y val="-7.9364162543501734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'fiscalía delitos'!$J$30:$O$30</c:f>
              <c:numCache>
                <c:formatCode>General</c:formatCode>
                <c:ptCount val="6"/>
                <c:pt idx="0">
                  <c:v>2012</c:v>
                </c:pt>
                <c:pt idx="1">
                  <c:v>2013</c:v>
                </c:pt>
                <c:pt idx="2">
                  <c:v>2014</c:v>
                </c:pt>
                <c:pt idx="3">
                  <c:v>2015</c:v>
                </c:pt>
                <c:pt idx="4">
                  <c:v>2016</c:v>
                </c:pt>
                <c:pt idx="5">
                  <c:v>2017</c:v>
                </c:pt>
              </c:numCache>
            </c:numRef>
          </c:cat>
          <c:val>
            <c:numRef>
              <c:f>'fiscalía delitos'!$J$34:$O$34</c:f>
              <c:numCache>
                <c:formatCode>General</c:formatCode>
                <c:ptCount val="6"/>
                <c:pt idx="1">
                  <c:v>3</c:v>
                </c:pt>
                <c:pt idx="2">
                  <c:v>6</c:v>
                </c:pt>
                <c:pt idx="3">
                  <c:v>1</c:v>
                </c:pt>
                <c:pt idx="4">
                  <c:v>2</c:v>
                </c:pt>
                <c:pt idx="5">
                  <c:v>1</c:v>
                </c:pt>
              </c:numCache>
            </c:numRef>
          </c:val>
        </c:ser>
        <c:dLbls>
          <c:showVal val="1"/>
        </c:dLbls>
        <c:shape val="box"/>
        <c:axId val="57483648"/>
        <c:axId val="57485184"/>
        <c:axId val="0"/>
      </c:bar3DChart>
      <c:catAx>
        <c:axId val="57483648"/>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5184"/>
        <c:crosses val="autoZero"/>
        <c:auto val="1"/>
        <c:lblAlgn val="ctr"/>
        <c:lblOffset val="100"/>
      </c:catAx>
      <c:valAx>
        <c:axId val="57485184"/>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48364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s-MX" sz="1400"/>
              <a:t>Porcentaje de mujeres por rango de edad</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4">
                <a:lumMod val="60000"/>
                <a:lumOff val="40000"/>
              </a:schemeClr>
            </a:solidFill>
            <a:ln>
              <a:noFill/>
            </a:ln>
            <a:effectLst/>
            <a:sp3d>
              <a:contourClr>
                <a:srgbClr val="680000"/>
              </a:contourClr>
            </a:sp3d>
          </c:spPr>
          <c:dLbls>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'datos generales población'!$B$4:$B$18</c:f>
              <c:strCache>
                <c:ptCount val="15"/>
                <c:pt idx="0">
                  <c:v>0 a 4 </c:v>
                </c:pt>
                <c:pt idx="1">
                  <c:v>05 a 09 </c:v>
                </c:pt>
                <c:pt idx="2">
                  <c:v>10 a 14 </c:v>
                </c:pt>
                <c:pt idx="3">
                  <c:v>15 a 19 </c:v>
                </c:pt>
                <c:pt idx="4">
                  <c:v>20 a 24 </c:v>
                </c:pt>
                <c:pt idx="5">
                  <c:v>25 a 29 </c:v>
                </c:pt>
                <c:pt idx="6">
                  <c:v>30 a 34 </c:v>
                </c:pt>
                <c:pt idx="7">
                  <c:v>35 a 39 </c:v>
                </c:pt>
                <c:pt idx="8">
                  <c:v>40 a 44 </c:v>
                </c:pt>
                <c:pt idx="9">
                  <c:v>45 a 49 </c:v>
                </c:pt>
                <c:pt idx="10">
                  <c:v>50 a 59 </c:v>
                </c:pt>
                <c:pt idx="11">
                  <c:v>60 a 64 </c:v>
                </c:pt>
                <c:pt idx="12">
                  <c:v>65 a 69 </c:v>
                </c:pt>
                <c:pt idx="13">
                  <c:v>70 a 74 </c:v>
                </c:pt>
                <c:pt idx="14">
                  <c:v>75 y más </c:v>
                </c:pt>
              </c:strCache>
            </c:strRef>
          </c:cat>
          <c:val>
            <c:numRef>
              <c:f>'datos generales población'!$D$4:$D$18</c:f>
              <c:numCache>
                <c:formatCode>0.0</c:formatCode>
                <c:ptCount val="15"/>
                <c:pt idx="0">
                  <c:v>8.738664642564915</c:v>
                </c:pt>
                <c:pt idx="1">
                  <c:v>9.2982526617431223</c:v>
                </c:pt>
                <c:pt idx="2">
                  <c:v>9.4922055872819868</c:v>
                </c:pt>
                <c:pt idx="3">
                  <c:v>9.6293539859369979</c:v>
                </c:pt>
                <c:pt idx="4">
                  <c:v>9.4096064489347757</c:v>
                </c:pt>
                <c:pt idx="5">
                  <c:v>7.6801693705198595</c:v>
                </c:pt>
                <c:pt idx="6">
                  <c:v>7.7130821671138436</c:v>
                </c:pt>
                <c:pt idx="7">
                  <c:v>7.623082935314021</c:v>
                </c:pt>
                <c:pt idx="8">
                  <c:v>7.3568205251811083</c:v>
                </c:pt>
                <c:pt idx="9">
                  <c:v>6.3076987048426991</c:v>
                </c:pt>
                <c:pt idx="10">
                  <c:v>4.5787549659912852</c:v>
                </c:pt>
                <c:pt idx="11">
                  <c:v>3.8237340025836923</c:v>
                </c:pt>
                <c:pt idx="12">
                  <c:v>2.8492474104958649</c:v>
                </c:pt>
                <c:pt idx="13">
                  <c:v>2.2434264265089672</c:v>
                </c:pt>
                <c:pt idx="14">
                  <c:v>3.2132615312837189</c:v>
                </c:pt>
              </c:numCache>
            </c:numRef>
          </c:val>
        </c:ser>
        <c:dLbls>
          <c:showVal val="1"/>
        </c:dLbls>
        <c:shape val="box"/>
        <c:axId val="57530624"/>
        <c:axId val="57532416"/>
        <c:axId val="0"/>
      </c:bar3DChart>
      <c:catAx>
        <c:axId val="5753062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532416"/>
        <c:crosses val="autoZero"/>
        <c:auto val="1"/>
        <c:lblAlgn val="ctr"/>
        <c:lblOffset val="100"/>
      </c:catAx>
      <c:valAx>
        <c:axId val="57532416"/>
        <c:scaling>
          <c:orientation val="minMax"/>
        </c:scaling>
        <c:axPos val="l"/>
        <c:majorGridlines>
          <c:spPr>
            <a:ln w="9525" cap="flat" cmpd="sng" algn="ctr">
              <a:solidFill>
                <a:schemeClr val="tx1">
                  <a:lumMod val="15000"/>
                  <a:lumOff val="85000"/>
                </a:schemeClr>
              </a:solidFill>
              <a:round/>
            </a:ln>
            <a:effectLst/>
          </c:spPr>
        </c:majorGridlines>
        <c:numFmt formatCode="0.0"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53062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sz="1000">
          <a:latin typeface="Arial" panose="020B0604020202020204" pitchFamily="34" charset="0"/>
          <a:cs typeface="Arial" panose="020B0604020202020204" pitchFamily="34" charset="0"/>
        </a:defRPr>
      </a:pPr>
      <a:endParaRPr lang="es-MX"/>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Mujeres en Sinaloa que declararon haber sufrido violencia (%)</a:t>
            </a:r>
          </a:p>
        </c:rich>
      </c:tx>
      <c:layout>
        <c:manualLayout>
          <c:xMode val="edge"/>
          <c:yMode val="edge"/>
          <c:x val="0.11909096211458416"/>
          <c:y val="3.4042553191489362E-2"/>
        </c:manualLayout>
      </c:layout>
      <c:spPr>
        <a:noFill/>
        <a:ln>
          <a:noFill/>
        </a:ln>
        <a:effectLst/>
      </c:spPr>
    </c:title>
    <c:view3D>
      <c:rotX val="3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spPr>
            <a:solidFill>
              <a:schemeClr val="accent3">
                <a:lumMod val="50000"/>
              </a:schemeClr>
            </a:solidFill>
          </c:spPr>
          <c:dPt>
            <c:idx val="0"/>
            <c:spPr>
              <a:solidFill>
                <a:schemeClr val="accent4">
                  <a:lumMod val="40000"/>
                  <a:lumOff val="60000"/>
                </a:schemeClr>
              </a:solidFill>
              <a:ln w="25400">
                <a:noFill/>
              </a:ln>
              <a:effectLst/>
              <a:sp3d/>
            </c:spPr>
          </c:dPt>
          <c:dPt>
            <c:idx val="1"/>
            <c:spPr>
              <a:solidFill>
                <a:schemeClr val="accent2">
                  <a:lumMod val="75000"/>
                </a:schemeClr>
              </a:solidFill>
              <a:ln w="25400">
                <a:noFill/>
              </a:ln>
              <a:effectLst/>
              <a:sp3d/>
            </c:spPr>
          </c:dPt>
          <c:dLbls>
            <c:dLbl>
              <c:idx val="0"/>
              <c:layout>
                <c:manualLayout>
                  <c:x val="-1.3170494313210865E-2"/>
                  <c:y val="-0.20249744823563737"/>
                </c:manualLayout>
              </c:layout>
              <c:tx>
                <c:rich>
                  <a:bodyPr/>
                  <a:lstStyle/>
                  <a:p>
                    <a:r>
                      <a:rPr lang="en-US"/>
                      <a:t>60.7</a:t>
                    </a:r>
                  </a:p>
                </c:rich>
              </c:tx>
              <c:dLblPos val="bestFit"/>
              <c:showVal val="1"/>
              <c:extLst>
                <c:ext xmlns:c15="http://schemas.microsoft.com/office/drawing/2012/chart" uri="{CE6537A1-D6FC-4f65-9D91-7224C49458BB}"/>
              </c:extLst>
            </c:dLbl>
            <c:dLbl>
              <c:idx val="1"/>
              <c:layout>
                <c:manualLayout>
                  <c:x val="7.4651183753545902E-2"/>
                  <c:y val="-0.10600815323616469"/>
                </c:manualLayout>
              </c:layout>
              <c:tx>
                <c:rich>
                  <a:bodyPr/>
                  <a:lstStyle/>
                  <a:p>
                    <a:r>
                      <a:rPr lang="en-US"/>
                      <a:t>39.2</a:t>
                    </a:r>
                  </a:p>
                </c:rich>
              </c:tx>
              <c:dLblPos val="bestFi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s-MX"/>
              </a:p>
            </c:txPr>
            <c:dLblPos val="bestFit"/>
            <c:showVal val="1"/>
            <c:extLst>
              <c:ext xmlns:c15="http://schemas.microsoft.com/office/drawing/2012/chart" uri="{CE6537A1-D6FC-4f65-9D91-7224C49458BB}"/>
            </c:extLst>
          </c:dLbls>
          <c:cat>
            <c:strRef>
              <c:f>'pag20'!$A$1:$A$2</c:f>
              <c:strCache>
                <c:ptCount val="2"/>
                <c:pt idx="0">
                  <c:v>Sin violencia</c:v>
                </c:pt>
                <c:pt idx="1">
                  <c:v>Con violencia</c:v>
                </c:pt>
              </c:strCache>
            </c:strRef>
          </c:cat>
          <c:val>
            <c:numRef>
              <c:f>'pag20'!$B$1:$B$2</c:f>
              <c:numCache>
                <c:formatCode>General</c:formatCode>
                <c:ptCount val="2"/>
                <c:pt idx="0">
                  <c:v>58.6</c:v>
                </c:pt>
                <c:pt idx="1">
                  <c:v>41.4</c:v>
                </c:pt>
              </c:numCache>
            </c:numRef>
          </c:val>
        </c:ser>
        <c:dLbls/>
      </c:pie3DChart>
      <c:spPr>
        <a:noFill/>
        <a:ln>
          <a:noFill/>
        </a:ln>
        <a:effectLst/>
      </c:spPr>
    </c:plotArea>
    <c:legend>
      <c:legendPos val="b"/>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s-MX"/>
        </a:p>
      </c:txPr>
    </c:legend>
    <c:plotVisOnly val="1"/>
    <c:dispBlanksAs val="zero"/>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MX"/>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latin typeface="Arial" panose="020B0604020202020204" pitchFamily="34" charset="0"/>
                <a:cs typeface="Arial" panose="020B0604020202020204" pitchFamily="34" charset="0"/>
              </a:rPr>
              <a:t>Porcentaje de mujeres de 15 años y más grupos de edad, según su condición de violencia de su actual</a:t>
            </a:r>
            <a:r>
              <a:rPr lang="es-MX" baseline="0">
                <a:latin typeface="Arial" panose="020B0604020202020204" pitchFamily="34" charset="0"/>
                <a:cs typeface="Arial" panose="020B0604020202020204" pitchFamily="34" charset="0"/>
              </a:rPr>
              <a:t> o última</a:t>
            </a:r>
            <a:r>
              <a:rPr lang="es-MX">
                <a:latin typeface="Arial" panose="020B0604020202020204" pitchFamily="34" charset="0"/>
                <a:cs typeface="Arial" panose="020B0604020202020204" pitchFamily="34" charset="0"/>
              </a:rPr>
              <a:t> pareja a lo largo de la relación (%)</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Hoja1!$B$1</c:f>
              <c:strCache>
                <c:ptCount val="1"/>
                <c:pt idx="0">
                  <c:v>Sin violencia </c:v>
                </c:pt>
              </c:strCache>
            </c:strRef>
          </c:tx>
          <c:spPr>
            <a:solidFill>
              <a:schemeClr val="accent4">
                <a:lumMod val="60000"/>
                <a:lumOff val="40000"/>
              </a:schemeClr>
            </a:solidFill>
            <a:ln>
              <a:noFill/>
            </a:ln>
            <a:effectLst/>
            <a:sp3d/>
          </c:spP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15 a 24</c:v>
                </c:pt>
                <c:pt idx="1">
                  <c:v>25 a 34</c:v>
                </c:pt>
                <c:pt idx="2">
                  <c:v>35 a 44</c:v>
                </c:pt>
                <c:pt idx="3">
                  <c:v>45 a 54</c:v>
                </c:pt>
                <c:pt idx="4">
                  <c:v>55 a 64</c:v>
                </c:pt>
                <c:pt idx="5">
                  <c:v>65 años y más</c:v>
                </c:pt>
              </c:strCache>
            </c:strRef>
          </c:cat>
          <c:val>
            <c:numRef>
              <c:f>Hoja1!$B$2:$B$7</c:f>
              <c:numCache>
                <c:formatCode>General</c:formatCode>
                <c:ptCount val="6"/>
                <c:pt idx="0">
                  <c:v>59.7</c:v>
                </c:pt>
                <c:pt idx="1">
                  <c:v>62.1</c:v>
                </c:pt>
                <c:pt idx="2">
                  <c:v>57.4</c:v>
                </c:pt>
                <c:pt idx="3">
                  <c:v>59.3</c:v>
                </c:pt>
                <c:pt idx="4">
                  <c:v>63.4</c:v>
                </c:pt>
                <c:pt idx="5">
                  <c:v>65.5</c:v>
                </c:pt>
              </c:numCache>
            </c:numRef>
          </c:val>
        </c:ser>
        <c:ser>
          <c:idx val="1"/>
          <c:order val="1"/>
          <c:tx>
            <c:strRef>
              <c:f>Hoja1!$C$1</c:f>
              <c:strCache>
                <c:ptCount val="1"/>
                <c:pt idx="0">
                  <c:v>Con violencia</c:v>
                </c:pt>
              </c:strCache>
            </c:strRef>
          </c:tx>
          <c:spPr>
            <a:solidFill>
              <a:schemeClr val="accent2"/>
            </a:solidFill>
            <a:ln>
              <a:noFill/>
            </a:ln>
            <a:effectLst/>
            <a:sp3d/>
          </c:spPr>
          <c:dPt>
            <c:idx val="0"/>
            <c:spPr>
              <a:solidFill>
                <a:schemeClr val="accent2">
                  <a:lumMod val="75000"/>
                </a:schemeClr>
              </a:solidFill>
              <a:ln>
                <a:noFill/>
              </a:ln>
              <a:effectLst/>
              <a:sp3d/>
            </c:spPr>
          </c:dPt>
          <c:dLbls>
            <c:dLbl>
              <c:idx val="0"/>
              <c:layout>
                <c:manualLayout>
                  <c:x val="1.7853157777281862E-2"/>
                  <c:y val="-3.9603960396039622E-3"/>
                </c:manualLayout>
              </c:layout>
              <c:showVal val="1"/>
              <c:extLst>
                <c:ext xmlns:c15="http://schemas.microsoft.com/office/drawing/2012/chart" uri="{CE6537A1-D6FC-4f65-9D91-7224C49458BB}"/>
              </c:extLst>
            </c:dLbl>
            <c:dLbl>
              <c:idx val="1"/>
              <c:layout>
                <c:manualLayout>
                  <c:x val="2.231644722160233E-2"/>
                  <c:y val="0"/>
                </c:manualLayout>
              </c:layout>
              <c:showVal val="1"/>
              <c:extLst>
                <c:ext xmlns:c15="http://schemas.microsoft.com/office/drawing/2012/chart" uri="{CE6537A1-D6FC-4f65-9D91-7224C49458BB}"/>
              </c:extLst>
            </c:dLbl>
            <c:dLbl>
              <c:idx val="2"/>
              <c:layout>
                <c:manualLayout>
                  <c:x val="1.7853157777281862E-2"/>
                  <c:y val="-3.9603960396039622E-3"/>
                </c:manualLayout>
              </c:layout>
              <c:showVal val="1"/>
              <c:extLst>
                <c:ext xmlns:c15="http://schemas.microsoft.com/office/drawing/2012/chart" uri="{CE6537A1-D6FC-4f65-9D91-7224C49458BB}"/>
              </c:extLst>
            </c:dLbl>
            <c:dLbl>
              <c:idx val="3"/>
              <c:layout>
                <c:manualLayout>
                  <c:x val="2.231644722160233E-2"/>
                  <c:y val="0"/>
                </c:manualLayout>
              </c:layout>
              <c:showVal val="1"/>
              <c:extLst>
                <c:ext xmlns:c15="http://schemas.microsoft.com/office/drawing/2012/chart" uri="{CE6537A1-D6FC-4f65-9D91-7224C49458BB}"/>
              </c:extLst>
            </c:dLbl>
            <c:dLbl>
              <c:idx val="4"/>
              <c:layout>
                <c:manualLayout>
                  <c:x val="1.7853157777281862E-2"/>
                  <c:y val="0"/>
                </c:manualLayout>
              </c:layout>
              <c:showVal val="1"/>
              <c:extLst>
                <c:ext xmlns:c15="http://schemas.microsoft.com/office/drawing/2012/chart" uri="{CE6537A1-D6FC-4f65-9D91-7224C49458BB}"/>
              </c:extLst>
            </c:dLbl>
            <c:dLbl>
              <c:idx val="5"/>
              <c:layout>
                <c:manualLayout>
                  <c:x val="2.4548179803790985E-2"/>
                  <c:y val="-7.9207920792079244E-3"/>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layout>
                    <c:manualLayout>
                      <c:w val="5.9986610131667027E-2"/>
                      <c:h val="5.2297185624074219E-2"/>
                    </c:manualLayout>
                  </c15:layout>
                </c:ext>
              </c:extLst>
            </c:dLbl>
            <c:dLbl>
              <c:idx val="6"/>
              <c:layout>
                <c:manualLayout>
                  <c:x val="2.3148148148148147E-2"/>
                  <c:y val="-3.637524116577149E-17"/>
                </c:manualLayout>
              </c:layout>
              <c:showVal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Val val="1"/>
            <c:extLst>
              <c:ext xmlns:c15="http://schemas.microsoft.com/office/drawing/2012/chart" uri="{CE6537A1-D6FC-4f65-9D91-7224C49458BB}">
                <c15:showLeaderLines val="0"/>
              </c:ext>
            </c:extLst>
          </c:dLbls>
          <c:cat>
            <c:strRef>
              <c:f>Hoja1!$A$2:$A$7</c:f>
              <c:strCache>
                <c:ptCount val="6"/>
                <c:pt idx="0">
                  <c:v>15 a 24</c:v>
                </c:pt>
                <c:pt idx="1">
                  <c:v>25 a 34</c:v>
                </c:pt>
                <c:pt idx="2">
                  <c:v>35 a 44</c:v>
                </c:pt>
                <c:pt idx="3">
                  <c:v>45 a 54</c:v>
                </c:pt>
                <c:pt idx="4">
                  <c:v>55 a 64</c:v>
                </c:pt>
                <c:pt idx="5">
                  <c:v>65 años y más</c:v>
                </c:pt>
              </c:strCache>
            </c:strRef>
          </c:cat>
          <c:val>
            <c:numRef>
              <c:f>Hoja1!$C$2:$C$7</c:f>
              <c:numCache>
                <c:formatCode>General</c:formatCode>
                <c:ptCount val="6"/>
                <c:pt idx="0">
                  <c:v>40.300000000000004</c:v>
                </c:pt>
                <c:pt idx="1">
                  <c:v>37.9</c:v>
                </c:pt>
                <c:pt idx="2">
                  <c:v>42.6</c:v>
                </c:pt>
                <c:pt idx="3">
                  <c:v>40.700000000000003</c:v>
                </c:pt>
                <c:pt idx="4">
                  <c:v>36.6</c:v>
                </c:pt>
                <c:pt idx="5">
                  <c:v>34.300000000000004</c:v>
                </c:pt>
              </c:numCache>
            </c:numRef>
          </c:val>
        </c:ser>
        <c:dLbls/>
        <c:shape val="box"/>
        <c:axId val="57660160"/>
        <c:axId val="57661696"/>
        <c:axId val="0"/>
      </c:bar3DChart>
      <c:catAx>
        <c:axId val="57660160"/>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crossAx val="57661696"/>
        <c:crosses val="autoZero"/>
        <c:auto val="1"/>
        <c:lblAlgn val="ctr"/>
        <c:lblOffset val="100"/>
      </c:catAx>
      <c:valAx>
        <c:axId val="57661696"/>
        <c:scaling>
          <c:orientation val="minMax"/>
        </c:scaling>
        <c:axPos val="l"/>
        <c:majorGridlines>
          <c:spPr>
            <a:ln w="12700"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57660160"/>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s-MX"/>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56E34-69CD-4C6B-959C-32B91459A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113</Pages>
  <Words>27905</Words>
  <Characters>153482</Characters>
  <Application>Microsoft Office Word</Application>
  <DocSecurity>0</DocSecurity>
  <Lines>1279</Lines>
  <Paragraphs>362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181025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SPEJLUNA</dc:creator>
  <cp:lastModifiedBy>penne</cp:lastModifiedBy>
  <cp:revision>2</cp:revision>
  <cp:lastPrinted>2018-03-27T22:11:00Z</cp:lastPrinted>
  <dcterms:created xsi:type="dcterms:W3CDTF">2018-04-04T19:30:00Z</dcterms:created>
  <dcterms:modified xsi:type="dcterms:W3CDTF">2018-04-04T19:30:00Z</dcterms:modified>
</cp:coreProperties>
</file>